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0" w:rsidRPr="006207AC" w:rsidRDefault="005B4170" w:rsidP="00815FC9">
      <w:pPr>
        <w:ind w:left="6663"/>
        <w:rPr>
          <w:rFonts w:ascii="Times New Roman" w:hAnsi="Times New Roman" w:cs="Times New Roman"/>
          <w:b/>
          <w:lang w:val="uk-UA"/>
        </w:rPr>
      </w:pPr>
      <w:r w:rsidRPr="006207AC">
        <w:rPr>
          <w:rFonts w:ascii="Times New Roman" w:hAnsi="Times New Roman" w:cs="Times New Roman"/>
          <w:b/>
          <w:lang w:val="uk-UA"/>
        </w:rPr>
        <w:t xml:space="preserve">Додаток </w:t>
      </w:r>
      <w:r w:rsidR="007D300C" w:rsidRPr="006207AC">
        <w:rPr>
          <w:rFonts w:ascii="Times New Roman" w:hAnsi="Times New Roman" w:cs="Times New Roman"/>
          <w:b/>
          <w:lang w:val="uk-UA"/>
        </w:rPr>
        <w:t>1</w:t>
      </w:r>
      <w:r w:rsidRPr="006207AC">
        <w:rPr>
          <w:rFonts w:ascii="Times New Roman" w:hAnsi="Times New Roman" w:cs="Times New Roman"/>
          <w:b/>
          <w:lang w:val="uk-UA"/>
        </w:rPr>
        <w:t xml:space="preserve"> до тендерної документації</w:t>
      </w:r>
    </w:p>
    <w:p w:rsidR="005B4170" w:rsidRPr="006207AC" w:rsidRDefault="005B4170" w:rsidP="00815FC9">
      <w:pPr>
        <w:pStyle w:val="a3"/>
        <w:spacing w:after="0"/>
        <w:ind w:left="6663"/>
        <w:jc w:val="both"/>
        <w:rPr>
          <w:rFonts w:ascii="Times New Roman" w:hAnsi="Times New Roman"/>
        </w:rPr>
      </w:pPr>
    </w:p>
    <w:p w:rsidR="005B4170" w:rsidRPr="006207AC" w:rsidRDefault="005B4170" w:rsidP="005B4170">
      <w:pPr>
        <w:jc w:val="center"/>
        <w:rPr>
          <w:rFonts w:ascii="Times New Roman" w:hAnsi="Times New Roman" w:cs="Times New Roman"/>
          <w:b/>
          <w:u w:val="single"/>
          <w:lang w:val="uk-UA"/>
        </w:rPr>
      </w:pPr>
      <w:r w:rsidRPr="006207AC">
        <w:rPr>
          <w:rFonts w:ascii="Times New Roman" w:hAnsi="Times New Roman" w:cs="Times New Roman"/>
          <w:b/>
          <w:u w:val="single"/>
          <w:lang w:val="uk-UA"/>
        </w:rPr>
        <w:t>ТЕХНІЧНЕ ЗАВДАННЯ</w:t>
      </w:r>
    </w:p>
    <w:p w:rsidR="005B4170" w:rsidRPr="006207AC" w:rsidRDefault="005B4170" w:rsidP="005B4170">
      <w:pPr>
        <w:shd w:val="clear" w:color="auto" w:fill="FFFFFF"/>
        <w:jc w:val="center"/>
        <w:rPr>
          <w:rFonts w:ascii="Times New Roman" w:hAnsi="Times New Roman" w:cs="Times New Roman"/>
          <w:b/>
        </w:rPr>
      </w:pPr>
      <w:r w:rsidRPr="006207AC">
        <w:rPr>
          <w:rFonts w:ascii="Times New Roman" w:hAnsi="Times New Roman" w:cs="Times New Roman"/>
          <w:b/>
        </w:rPr>
        <w:t xml:space="preserve">ІНФОРМАЦІЯ ПРО НЕОБХІДНІ ТЕХНІЧНІ, </w:t>
      </w:r>
    </w:p>
    <w:p w:rsidR="005B4170" w:rsidRPr="006207AC" w:rsidRDefault="005B4170" w:rsidP="005B4170">
      <w:pPr>
        <w:shd w:val="clear" w:color="auto" w:fill="FFFFFF"/>
        <w:jc w:val="center"/>
        <w:rPr>
          <w:rFonts w:ascii="Times New Roman" w:hAnsi="Times New Roman" w:cs="Times New Roman"/>
          <w:b/>
          <w:lang w:val="uk-UA"/>
        </w:rPr>
      </w:pPr>
      <w:r w:rsidRPr="006207AC">
        <w:rPr>
          <w:rFonts w:ascii="Times New Roman" w:hAnsi="Times New Roman" w:cs="Times New Roman"/>
          <w:b/>
        </w:rPr>
        <w:t>ЯКІСНІ ТА КІЛЬКІСНІ ХАРАКТЕРИСТИКИ ПРЕДМЕТА ЗАКУПІВЛІ</w:t>
      </w:r>
    </w:p>
    <w:p w:rsidR="007D300C" w:rsidRPr="006207AC" w:rsidRDefault="007D300C" w:rsidP="005B4170">
      <w:pPr>
        <w:shd w:val="clear" w:color="auto" w:fill="FFFFFF"/>
        <w:jc w:val="center"/>
        <w:rPr>
          <w:rFonts w:ascii="Times New Roman" w:hAnsi="Times New Roman" w:cs="Times New Roman"/>
          <w:b/>
          <w:lang w:val="uk-UA"/>
        </w:rPr>
      </w:pPr>
      <w:r w:rsidRPr="006207AC">
        <w:rPr>
          <w:b/>
          <w:lang w:val="uk-UA"/>
        </w:rPr>
        <w:t xml:space="preserve">«код ДК 021:2015 - 34120000-4 </w:t>
      </w:r>
      <w:proofErr w:type="spellStart"/>
      <w:r w:rsidRPr="006207AC">
        <w:rPr>
          <w:b/>
          <w:lang w:val="uk-UA"/>
        </w:rPr>
        <w:t>Мототранспортні</w:t>
      </w:r>
      <w:proofErr w:type="spellEnd"/>
      <w:r w:rsidRPr="006207AC">
        <w:rPr>
          <w:b/>
          <w:lang w:val="uk-UA"/>
        </w:rPr>
        <w:t xml:space="preserve"> засоби для перевезення 10 і більше осіб» (Автобус спеціалізований для перевезення школярів)</w:t>
      </w:r>
    </w:p>
    <w:p w:rsidR="00BE2EFB" w:rsidRPr="006207AC" w:rsidRDefault="00BE2EFB" w:rsidP="005B4170">
      <w:pPr>
        <w:pStyle w:val="a5"/>
        <w:spacing w:before="0" w:after="0"/>
        <w:ind w:firstLine="708"/>
        <w:jc w:val="both"/>
        <w:rPr>
          <w:b/>
          <w:szCs w:val="24"/>
          <w:u w:val="single"/>
          <w:lang w:val="uk-UA"/>
        </w:rPr>
      </w:pPr>
    </w:p>
    <w:p w:rsidR="005B4170" w:rsidRPr="006207AC" w:rsidRDefault="005B4170" w:rsidP="00C770C8">
      <w:pPr>
        <w:pStyle w:val="a5"/>
        <w:spacing w:before="0" w:after="0"/>
        <w:ind w:firstLine="709"/>
        <w:jc w:val="both"/>
        <w:rPr>
          <w:b/>
          <w:szCs w:val="24"/>
          <w:u w:val="single"/>
          <w:lang w:val="uk-UA"/>
        </w:rPr>
      </w:pPr>
      <w:r w:rsidRPr="006207AC">
        <w:rPr>
          <w:b/>
          <w:szCs w:val="24"/>
          <w:u w:val="single"/>
          <w:lang w:val="uk-UA"/>
        </w:rPr>
        <w:t xml:space="preserve">1. Шкільний автобус (далі – «автобус») має відповідати стандарту ДСТУ 7013:2009 «Автобус спеціалізований для перевезення школярів. Технічні вимоги» (без урахування автобусу для перевезення школярів з обмеженою здатністю до пересування). </w:t>
      </w:r>
    </w:p>
    <w:p w:rsidR="00815FC9" w:rsidRPr="006207AC" w:rsidRDefault="00C770C8" w:rsidP="00C770C8">
      <w:pPr>
        <w:pStyle w:val="a5"/>
        <w:spacing w:before="0" w:after="0"/>
        <w:ind w:firstLine="709"/>
        <w:jc w:val="both"/>
        <w:rPr>
          <w:szCs w:val="24"/>
          <w:lang w:val="uk-UA"/>
        </w:rPr>
      </w:pPr>
      <w:r w:rsidRPr="006207AC">
        <w:rPr>
          <w:szCs w:val="24"/>
          <w:lang w:val="uk-UA"/>
        </w:rPr>
        <w:t>Автобус</w:t>
      </w:r>
      <w:r w:rsidR="00815FC9" w:rsidRPr="006207AC">
        <w:rPr>
          <w:szCs w:val="24"/>
          <w:lang w:val="uk-UA"/>
        </w:rPr>
        <w:t xml:space="preserve"> повин</w:t>
      </w:r>
      <w:r w:rsidRPr="006207AC">
        <w:rPr>
          <w:szCs w:val="24"/>
          <w:lang w:val="uk-UA"/>
        </w:rPr>
        <w:t>ен</w:t>
      </w:r>
      <w:r w:rsidR="00815FC9" w:rsidRPr="006207AC">
        <w:rPr>
          <w:szCs w:val="24"/>
          <w:lang w:val="uk-UA"/>
        </w:rPr>
        <w:t xml:space="preserve"> бути у виконанні, передбаченому нормативно-технічною документацією виробника і готовими до експлуатації</w:t>
      </w:r>
      <w:r w:rsidRPr="006207AC">
        <w:rPr>
          <w:szCs w:val="24"/>
          <w:lang w:val="uk-UA"/>
        </w:rPr>
        <w:t>,</w:t>
      </w:r>
      <w:r w:rsidR="00815FC9" w:rsidRPr="006207AC">
        <w:rPr>
          <w:szCs w:val="24"/>
          <w:lang w:val="uk-UA"/>
        </w:rPr>
        <w:t xml:space="preserve"> повин</w:t>
      </w:r>
      <w:r w:rsidRPr="006207AC">
        <w:rPr>
          <w:szCs w:val="24"/>
          <w:lang w:val="uk-UA"/>
        </w:rPr>
        <w:t>ен</w:t>
      </w:r>
      <w:r w:rsidR="00815FC9" w:rsidRPr="006207AC">
        <w:rPr>
          <w:szCs w:val="24"/>
          <w:lang w:val="uk-UA"/>
        </w:rPr>
        <w:t xml:space="preserve"> відповідати вимогам нормативно-правових актів України щодо допуску транспортних засобів до експлуатації.</w:t>
      </w:r>
    </w:p>
    <w:p w:rsidR="00815FC9" w:rsidRPr="006207AC" w:rsidRDefault="00815FC9" w:rsidP="00C770C8">
      <w:pPr>
        <w:pStyle w:val="a5"/>
        <w:spacing w:before="0" w:after="0"/>
        <w:ind w:firstLine="709"/>
        <w:jc w:val="both"/>
        <w:rPr>
          <w:szCs w:val="24"/>
          <w:lang w:val="uk-UA"/>
        </w:rPr>
      </w:pPr>
      <w:r w:rsidRPr="006207AC">
        <w:rPr>
          <w:szCs w:val="24"/>
          <w:lang w:val="uk-UA"/>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5B4170" w:rsidRPr="006207AC" w:rsidRDefault="005B4170" w:rsidP="00C770C8">
      <w:pPr>
        <w:pStyle w:val="a5"/>
        <w:spacing w:before="0" w:after="0"/>
        <w:ind w:firstLine="709"/>
        <w:jc w:val="both"/>
        <w:rPr>
          <w:szCs w:val="24"/>
          <w:lang w:val="uk-UA"/>
        </w:rPr>
      </w:pPr>
      <w:r w:rsidRPr="006207AC">
        <w:rPr>
          <w:szCs w:val="24"/>
          <w:lang w:val="uk-UA"/>
        </w:rPr>
        <w:t xml:space="preserve">Усі автобуси повинні мати торгову марку, бути новими </w:t>
      </w:r>
      <w:r w:rsidR="00ED7402" w:rsidRPr="006207AC">
        <w:rPr>
          <w:b/>
          <w:szCs w:val="24"/>
          <w:lang w:val="uk-UA"/>
        </w:rPr>
        <w:t>не раніше 202</w:t>
      </w:r>
      <w:r w:rsidR="00B159D0" w:rsidRPr="006207AC">
        <w:rPr>
          <w:b/>
          <w:szCs w:val="24"/>
          <w:lang w:val="uk-UA"/>
        </w:rPr>
        <w:t>3</w:t>
      </w:r>
      <w:r w:rsidRPr="006207AC">
        <w:rPr>
          <w:b/>
          <w:szCs w:val="24"/>
          <w:lang w:val="uk-UA"/>
        </w:rPr>
        <w:t xml:space="preserve"> року випуску</w:t>
      </w:r>
      <w:r w:rsidRPr="006207AC">
        <w:rPr>
          <w:szCs w:val="24"/>
          <w:lang w:val="uk-UA"/>
        </w:rPr>
        <w:t>, технічно справними, комплектуючі та матеріали – такі, що не були у вживанні.</w:t>
      </w:r>
    </w:p>
    <w:p w:rsidR="005B4170" w:rsidRPr="006207AC" w:rsidRDefault="005B4170" w:rsidP="005B4170">
      <w:pPr>
        <w:pStyle w:val="a5"/>
        <w:spacing w:before="0" w:after="0"/>
        <w:ind w:firstLine="708"/>
        <w:jc w:val="both"/>
        <w:rPr>
          <w:b/>
          <w:szCs w:val="24"/>
          <w:u w:val="single"/>
          <w:lang w:val="uk-UA"/>
        </w:rPr>
      </w:pPr>
      <w:r w:rsidRPr="006207AC">
        <w:rPr>
          <w:b/>
          <w:szCs w:val="24"/>
          <w:u w:val="single"/>
          <w:lang w:val="uk-UA"/>
        </w:rPr>
        <w:t xml:space="preserve">До ціни тендерної пропозиції включаються наступні витрати: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 податки і збори, обов’язкові платежі, що сплачуються або мають бути сплачені згідно з чинним законодавством;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 витрати на поставку товару до місця поставки (передачі) товару;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 інші витрати, передбачені для товару даного виду згідно з чинним законодавством та тендерною документацією. </w:t>
      </w:r>
    </w:p>
    <w:p w:rsidR="005B4170" w:rsidRPr="006207AC" w:rsidRDefault="005B4170" w:rsidP="005B4170">
      <w:pPr>
        <w:pStyle w:val="a5"/>
        <w:spacing w:before="0" w:after="0"/>
        <w:ind w:firstLine="708"/>
        <w:jc w:val="both"/>
        <w:rPr>
          <w:b/>
          <w:szCs w:val="24"/>
          <w:lang w:val="uk-UA"/>
        </w:rPr>
      </w:pPr>
      <w:r w:rsidRPr="006207AC">
        <w:rPr>
          <w:b/>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5B4170" w:rsidRPr="006207AC" w:rsidRDefault="005B4170" w:rsidP="005B4170">
      <w:pPr>
        <w:pStyle w:val="a5"/>
        <w:spacing w:before="0" w:after="0"/>
        <w:ind w:firstLine="708"/>
        <w:jc w:val="both"/>
        <w:rPr>
          <w:b/>
          <w:szCs w:val="24"/>
          <w:lang w:val="uk-UA"/>
        </w:rPr>
      </w:pPr>
      <w:r w:rsidRPr="006207AC">
        <w:rPr>
          <w:b/>
          <w:szCs w:val="24"/>
          <w:lang w:val="uk-UA"/>
        </w:rPr>
        <w:t xml:space="preserve">Бюджетні зобов’язання за договором виникають у разі наявності та в межах відповідних бюджетних асигнувань. </w:t>
      </w:r>
    </w:p>
    <w:p w:rsidR="005B4170" w:rsidRPr="006207AC" w:rsidRDefault="005B4170" w:rsidP="005B4170">
      <w:pPr>
        <w:pStyle w:val="a5"/>
        <w:spacing w:before="0" w:after="0"/>
        <w:ind w:firstLine="708"/>
        <w:jc w:val="both"/>
        <w:rPr>
          <w:b/>
          <w:szCs w:val="24"/>
          <w:lang w:val="uk-UA"/>
        </w:rPr>
      </w:pPr>
      <w:r w:rsidRPr="006207AC">
        <w:rPr>
          <w:b/>
          <w:szCs w:val="24"/>
          <w:lang w:val="uk-UA"/>
        </w:rPr>
        <w:t xml:space="preserve">Товар (при поставці) повинен супроводжуватись документами, що підтверджують якість та безпеку (у передбачених законодавством випадках). </w:t>
      </w:r>
    </w:p>
    <w:p w:rsidR="005B4170" w:rsidRPr="006207AC" w:rsidRDefault="005B4170" w:rsidP="005B4170">
      <w:pPr>
        <w:pStyle w:val="a5"/>
        <w:spacing w:before="0" w:after="0"/>
        <w:ind w:firstLine="708"/>
        <w:jc w:val="both"/>
        <w:rPr>
          <w:b/>
          <w:szCs w:val="24"/>
          <w:lang w:val="uk-UA"/>
        </w:rPr>
      </w:pPr>
      <w:r w:rsidRPr="006207AC">
        <w:rPr>
          <w:b/>
          <w:szCs w:val="24"/>
          <w:lang w:val="uk-UA"/>
        </w:rPr>
        <w:t xml:space="preserve">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 </w:t>
      </w:r>
    </w:p>
    <w:p w:rsidR="005B4170" w:rsidRPr="006207AC" w:rsidRDefault="005B4170" w:rsidP="005B4170">
      <w:pPr>
        <w:pStyle w:val="a5"/>
        <w:spacing w:before="0" w:after="0"/>
        <w:ind w:firstLine="708"/>
        <w:jc w:val="both"/>
        <w:rPr>
          <w:b/>
          <w:szCs w:val="24"/>
          <w:lang w:val="uk-UA"/>
        </w:rPr>
      </w:pPr>
      <w:r w:rsidRPr="006207AC">
        <w:rPr>
          <w:b/>
          <w:szCs w:val="24"/>
          <w:lang w:val="uk-UA"/>
        </w:rPr>
        <w:t>Приймання-передача товару здійснюється Сторонами в порядку, що визначається чинним законодавством України.</w:t>
      </w:r>
    </w:p>
    <w:p w:rsidR="00B159D0" w:rsidRPr="006207AC" w:rsidRDefault="00B159D0" w:rsidP="00B159D0">
      <w:pPr>
        <w:pStyle w:val="a5"/>
        <w:spacing w:before="0" w:after="0"/>
        <w:ind w:firstLine="709"/>
        <w:jc w:val="both"/>
        <w:rPr>
          <w:szCs w:val="24"/>
          <w:lang w:val="uk-UA"/>
        </w:rPr>
      </w:pPr>
      <w:r w:rsidRPr="006207AC">
        <w:rPr>
          <w:szCs w:val="24"/>
        </w:rPr>
        <w:t>2</w:t>
      </w:r>
      <w:r w:rsidRPr="006207AC">
        <w:rPr>
          <w:szCs w:val="24"/>
          <w:lang w:val="uk-UA"/>
        </w:rPr>
        <w:t>. Поставка товару повинна супроводжуватися:</w:t>
      </w:r>
    </w:p>
    <w:p w:rsidR="00B159D0" w:rsidRPr="006207AC" w:rsidRDefault="00B159D0" w:rsidP="00B159D0">
      <w:pPr>
        <w:pStyle w:val="a5"/>
        <w:spacing w:before="0" w:after="0"/>
        <w:ind w:firstLine="709"/>
        <w:jc w:val="both"/>
        <w:rPr>
          <w:szCs w:val="24"/>
          <w:lang w:val="uk-UA"/>
        </w:rPr>
      </w:pPr>
      <w:r w:rsidRPr="006207AC">
        <w:rPr>
          <w:szCs w:val="24"/>
          <w:lang w:val="uk-UA"/>
        </w:rPr>
        <w:t>- акт приймання – передачі Товару;</w:t>
      </w:r>
    </w:p>
    <w:p w:rsidR="00B159D0" w:rsidRPr="006207AC" w:rsidRDefault="00B159D0" w:rsidP="00B159D0">
      <w:pPr>
        <w:pStyle w:val="a5"/>
        <w:spacing w:before="0" w:after="0"/>
        <w:ind w:firstLine="709"/>
        <w:jc w:val="both"/>
        <w:rPr>
          <w:szCs w:val="24"/>
          <w:lang w:val="uk-UA"/>
        </w:rPr>
      </w:pPr>
      <w:r w:rsidRPr="006207AC">
        <w:rPr>
          <w:szCs w:val="24"/>
          <w:lang w:val="uk-UA"/>
        </w:rPr>
        <w:t>- видаткова накладна;</w:t>
      </w:r>
    </w:p>
    <w:p w:rsidR="00B159D0" w:rsidRPr="006207AC" w:rsidRDefault="00B159D0" w:rsidP="00B159D0">
      <w:pPr>
        <w:pStyle w:val="a5"/>
        <w:spacing w:before="0" w:after="0"/>
        <w:ind w:firstLine="709"/>
        <w:jc w:val="both"/>
        <w:rPr>
          <w:szCs w:val="24"/>
          <w:lang w:val="uk-UA"/>
        </w:rPr>
      </w:pPr>
      <w:r w:rsidRPr="006207AC">
        <w:rPr>
          <w:szCs w:val="24"/>
          <w:lang w:val="uk-UA"/>
        </w:rPr>
        <w:t>- інструкція по експлуатації;</w:t>
      </w:r>
    </w:p>
    <w:p w:rsidR="00B159D0" w:rsidRPr="006207AC" w:rsidRDefault="00B159D0" w:rsidP="00B159D0">
      <w:pPr>
        <w:pStyle w:val="a5"/>
        <w:spacing w:before="0" w:after="0"/>
        <w:ind w:firstLine="709"/>
        <w:jc w:val="both"/>
        <w:rPr>
          <w:szCs w:val="24"/>
          <w:lang w:val="uk-UA"/>
        </w:rPr>
      </w:pPr>
      <w:r w:rsidRPr="006207AC">
        <w:rPr>
          <w:szCs w:val="24"/>
          <w:lang w:val="uk-UA"/>
        </w:rPr>
        <w:t>- документи для реєстрації в сервісному центрі МВС;</w:t>
      </w:r>
    </w:p>
    <w:p w:rsidR="00B159D0" w:rsidRPr="006207AC" w:rsidRDefault="00B159D0" w:rsidP="00B159D0">
      <w:pPr>
        <w:pStyle w:val="a5"/>
        <w:spacing w:before="0" w:after="0"/>
        <w:ind w:firstLine="709"/>
        <w:jc w:val="both"/>
        <w:rPr>
          <w:szCs w:val="24"/>
          <w:lang w:val="uk-UA"/>
        </w:rPr>
      </w:pPr>
      <w:r w:rsidRPr="006207AC">
        <w:rPr>
          <w:szCs w:val="24"/>
          <w:lang w:val="uk-UA"/>
        </w:rPr>
        <w:t>- сертифікати відповідності (типу).</w:t>
      </w:r>
    </w:p>
    <w:p w:rsidR="00B159D0" w:rsidRPr="006207AC" w:rsidRDefault="00B159D0" w:rsidP="00B159D0">
      <w:pPr>
        <w:pStyle w:val="a5"/>
        <w:spacing w:before="0" w:after="0"/>
        <w:ind w:firstLine="709"/>
        <w:jc w:val="both"/>
        <w:rPr>
          <w:szCs w:val="24"/>
          <w:lang w:val="uk-UA"/>
        </w:rPr>
      </w:pPr>
      <w:r w:rsidRPr="006207AC">
        <w:rPr>
          <w:szCs w:val="24"/>
          <w:lang w:val="uk-UA"/>
        </w:rPr>
        <w:t xml:space="preserve">- автобус має постачатися у комплекті з запасним колесом, знаком аварійної зупинки, </w:t>
      </w:r>
      <w:proofErr w:type="spellStart"/>
      <w:r w:rsidRPr="006207AC">
        <w:rPr>
          <w:szCs w:val="24"/>
          <w:lang w:val="uk-UA"/>
        </w:rPr>
        <w:t>противідкатними</w:t>
      </w:r>
      <w:proofErr w:type="spellEnd"/>
      <w:r w:rsidRPr="006207AC">
        <w:rPr>
          <w:szCs w:val="24"/>
          <w:lang w:val="uk-UA"/>
        </w:rPr>
        <w:t xml:space="preserve"> упорами та стандартним набором інструментів, що включає принаймні домкрат, колісний ключ.</w:t>
      </w:r>
    </w:p>
    <w:p w:rsidR="00B159D0" w:rsidRPr="006207AC" w:rsidRDefault="00B159D0" w:rsidP="00B159D0">
      <w:pPr>
        <w:pStyle w:val="a5"/>
        <w:spacing w:before="0" w:after="0"/>
        <w:ind w:firstLine="709"/>
        <w:jc w:val="both"/>
        <w:rPr>
          <w:szCs w:val="24"/>
          <w:lang w:val="uk-UA"/>
        </w:rPr>
      </w:pPr>
      <w:r w:rsidRPr="006207AC">
        <w:rPr>
          <w:szCs w:val="24"/>
          <w:lang w:val="uk-UA"/>
        </w:rPr>
        <w:t>Доставка товару здійснюється за рахунок Учасника за вказаною Замовником адресу.</w:t>
      </w:r>
    </w:p>
    <w:p w:rsidR="00B159D0" w:rsidRPr="006207AC" w:rsidRDefault="00B159D0" w:rsidP="00B159D0">
      <w:pPr>
        <w:pStyle w:val="a5"/>
        <w:spacing w:before="0" w:after="0"/>
        <w:ind w:firstLine="709"/>
        <w:jc w:val="both"/>
        <w:rPr>
          <w:szCs w:val="24"/>
          <w:lang w:val="uk-UA"/>
        </w:rPr>
      </w:pPr>
      <w:r w:rsidRPr="006207AC">
        <w:rPr>
          <w:szCs w:val="24"/>
          <w:lang w:val="uk-UA"/>
        </w:rPr>
        <w:lastRenderedPageBreak/>
        <w:t>3. Гарантія на автобус надається не менше ніж на 24 місяці або не менше ніж на 100 000 км пробігу з моменту доставки та прийняття такого автобуса у місці його кінцевого призначення.</w:t>
      </w:r>
    </w:p>
    <w:p w:rsidR="00ED7402" w:rsidRPr="006207AC" w:rsidRDefault="00ED7402" w:rsidP="005B4170">
      <w:pPr>
        <w:pStyle w:val="a5"/>
        <w:spacing w:before="0" w:after="0"/>
        <w:jc w:val="center"/>
        <w:rPr>
          <w:b/>
          <w:szCs w:val="24"/>
          <w:u w:val="single"/>
          <w:lang w:val="uk-UA"/>
        </w:rPr>
      </w:pPr>
    </w:p>
    <w:p w:rsidR="005B4170" w:rsidRPr="006207AC" w:rsidRDefault="005B4170" w:rsidP="005B4170">
      <w:pPr>
        <w:pStyle w:val="a5"/>
        <w:spacing w:before="0" w:after="0"/>
        <w:jc w:val="center"/>
        <w:rPr>
          <w:b/>
          <w:szCs w:val="24"/>
          <w:u w:val="single"/>
          <w:lang w:val="uk-UA"/>
        </w:rPr>
      </w:pPr>
      <w:r w:rsidRPr="006207AC">
        <w:rPr>
          <w:b/>
          <w:szCs w:val="24"/>
          <w:u w:val="single"/>
          <w:lang w:val="uk-UA"/>
        </w:rPr>
        <w:t>Технічні та якісні характеристики товару:</w:t>
      </w:r>
    </w:p>
    <w:p w:rsidR="005B4170" w:rsidRPr="006207AC" w:rsidRDefault="005B4170" w:rsidP="005B4170">
      <w:pPr>
        <w:pStyle w:val="a5"/>
        <w:spacing w:before="0" w:after="0"/>
        <w:jc w:val="both"/>
        <w:rPr>
          <w:szCs w:val="24"/>
          <w:lang w:val="uk-UA"/>
        </w:rPr>
      </w:pPr>
      <w:r w:rsidRPr="006207AC">
        <w:rPr>
          <w:b/>
          <w:szCs w:val="24"/>
          <w:lang w:val="uk-UA"/>
        </w:rPr>
        <w:t>1</w:t>
      </w:r>
      <w:r w:rsidRPr="006207AC">
        <w:rPr>
          <w:szCs w:val="24"/>
          <w:lang w:val="uk-UA"/>
        </w:rPr>
        <w:t xml:space="preserve">. Загальна </w:t>
      </w:r>
      <w:proofErr w:type="spellStart"/>
      <w:r w:rsidRPr="006207AC">
        <w:rPr>
          <w:szCs w:val="24"/>
          <w:lang w:val="uk-UA"/>
        </w:rPr>
        <w:t>пасажиромісткість</w:t>
      </w:r>
      <w:proofErr w:type="spellEnd"/>
      <w:r w:rsidRPr="006207AC">
        <w:rPr>
          <w:szCs w:val="24"/>
          <w:lang w:val="uk-UA"/>
        </w:rPr>
        <w:t xml:space="preserve"> – не менше 3</w:t>
      </w:r>
      <w:r w:rsidR="00ED7402" w:rsidRPr="006207AC">
        <w:rPr>
          <w:szCs w:val="24"/>
          <w:lang w:val="uk-UA"/>
        </w:rPr>
        <w:t>1місця</w:t>
      </w:r>
      <w:r w:rsidR="00815FC9" w:rsidRPr="006207AC">
        <w:rPr>
          <w:szCs w:val="24"/>
          <w:lang w:val="uk-UA" w:eastAsia="en-US"/>
        </w:rPr>
        <w:t>(</w:t>
      </w:r>
      <w:r w:rsidR="00815FC9" w:rsidRPr="006207AC">
        <w:rPr>
          <w:szCs w:val="24"/>
          <w:lang w:val="uk-UA"/>
        </w:rPr>
        <w:t>включаючи місце водія, членів екіпажу та місця супроводжуючих осіб</w:t>
      </w:r>
      <w:r w:rsidR="00815FC9" w:rsidRPr="006207AC">
        <w:rPr>
          <w:szCs w:val="24"/>
          <w:lang w:val="uk-UA" w:eastAsia="en-US"/>
        </w:rPr>
        <w:t>)</w:t>
      </w:r>
      <w:r w:rsidRPr="006207AC">
        <w:rPr>
          <w:szCs w:val="24"/>
          <w:lang w:val="uk-UA"/>
        </w:rPr>
        <w:t xml:space="preserve">. </w:t>
      </w:r>
    </w:p>
    <w:p w:rsidR="005B4170" w:rsidRPr="006207AC" w:rsidRDefault="005B4170" w:rsidP="005B4170">
      <w:pPr>
        <w:pStyle w:val="a5"/>
        <w:spacing w:before="0" w:after="0"/>
        <w:jc w:val="both"/>
        <w:rPr>
          <w:szCs w:val="24"/>
          <w:lang w:val="uk-UA"/>
        </w:rPr>
      </w:pPr>
      <w:r w:rsidRPr="006207AC">
        <w:rPr>
          <w:b/>
          <w:szCs w:val="24"/>
          <w:lang w:val="uk-UA"/>
        </w:rPr>
        <w:t>2</w:t>
      </w:r>
      <w:r w:rsidRPr="006207AC">
        <w:rPr>
          <w:szCs w:val="24"/>
          <w:lang w:val="uk-UA"/>
        </w:rPr>
        <w:t xml:space="preserve">. Колір автобуса - жовтий. </w:t>
      </w:r>
    </w:p>
    <w:p w:rsidR="005B4170" w:rsidRPr="006207AC" w:rsidRDefault="005B4170" w:rsidP="005B4170">
      <w:pPr>
        <w:pStyle w:val="a5"/>
        <w:spacing w:before="0" w:after="0"/>
        <w:jc w:val="both"/>
        <w:rPr>
          <w:szCs w:val="24"/>
          <w:lang w:val="uk-UA"/>
        </w:rPr>
      </w:pPr>
      <w:r w:rsidRPr="006207AC">
        <w:rPr>
          <w:b/>
          <w:szCs w:val="24"/>
          <w:lang w:val="uk-UA"/>
        </w:rPr>
        <w:t>3</w:t>
      </w:r>
      <w:r w:rsidRPr="006207AC">
        <w:rPr>
          <w:szCs w:val="24"/>
          <w:lang w:val="uk-UA"/>
        </w:rPr>
        <w:t xml:space="preserve">. Двигун – дизель (турбодизель). Об’єм двигуна не </w:t>
      </w:r>
      <w:r w:rsidR="00ED7402" w:rsidRPr="006207AC">
        <w:rPr>
          <w:szCs w:val="24"/>
          <w:lang w:val="uk-UA"/>
        </w:rPr>
        <w:t>більше5,5 л</w:t>
      </w:r>
      <w:r w:rsidRPr="006207AC">
        <w:rPr>
          <w:szCs w:val="24"/>
          <w:lang w:val="uk-UA"/>
        </w:rPr>
        <w:t>.</w:t>
      </w:r>
    </w:p>
    <w:p w:rsidR="005B4170" w:rsidRPr="006207AC" w:rsidRDefault="005B4170" w:rsidP="005B4170">
      <w:pPr>
        <w:pStyle w:val="a5"/>
        <w:spacing w:before="0" w:after="0"/>
        <w:jc w:val="both"/>
        <w:rPr>
          <w:szCs w:val="24"/>
          <w:lang w:val="uk-UA"/>
        </w:rPr>
      </w:pPr>
      <w:r w:rsidRPr="006207AC">
        <w:rPr>
          <w:b/>
          <w:szCs w:val="24"/>
          <w:lang w:val="uk-UA"/>
        </w:rPr>
        <w:t>4</w:t>
      </w:r>
      <w:r w:rsidRPr="006207AC">
        <w:rPr>
          <w:szCs w:val="24"/>
          <w:lang w:val="uk-UA"/>
        </w:rPr>
        <w:t xml:space="preserve">. Коробка передач – механічна. </w:t>
      </w:r>
    </w:p>
    <w:p w:rsidR="005B4170" w:rsidRPr="006207AC" w:rsidRDefault="005B4170" w:rsidP="005B4170">
      <w:pPr>
        <w:pStyle w:val="a5"/>
        <w:spacing w:before="0" w:after="0"/>
        <w:jc w:val="both"/>
        <w:rPr>
          <w:szCs w:val="24"/>
          <w:lang w:val="uk-UA"/>
        </w:rPr>
      </w:pPr>
      <w:r w:rsidRPr="006207AC">
        <w:rPr>
          <w:b/>
          <w:szCs w:val="24"/>
          <w:lang w:val="uk-UA"/>
        </w:rPr>
        <w:t>5</w:t>
      </w:r>
      <w:r w:rsidRPr="006207AC">
        <w:rPr>
          <w:szCs w:val="24"/>
          <w:lang w:val="uk-UA"/>
        </w:rPr>
        <w:t xml:space="preserve">. </w:t>
      </w:r>
      <w:r w:rsidR="00BA100B" w:rsidRPr="006207AC">
        <w:rPr>
          <w:szCs w:val="24"/>
          <w:lang w:val="uk-UA"/>
        </w:rPr>
        <w:t xml:space="preserve">Автобус повинен бути обладнаний пристроєм обмеження швидкості руху, яка не повинна перевищувати 70 км/год. </w:t>
      </w:r>
    </w:p>
    <w:p w:rsidR="00FE3D3D" w:rsidRPr="006207AC" w:rsidRDefault="005B4170" w:rsidP="005B4170">
      <w:pPr>
        <w:pStyle w:val="a5"/>
        <w:spacing w:before="0" w:after="0"/>
        <w:jc w:val="both"/>
        <w:rPr>
          <w:szCs w:val="24"/>
          <w:lang w:val="uk-UA"/>
        </w:rPr>
      </w:pPr>
      <w:r w:rsidRPr="006207AC">
        <w:rPr>
          <w:b/>
          <w:szCs w:val="24"/>
          <w:lang w:val="uk-UA"/>
        </w:rPr>
        <w:t>6</w:t>
      </w:r>
      <w:r w:rsidRPr="006207AC">
        <w:rPr>
          <w:szCs w:val="24"/>
          <w:lang w:val="uk-UA"/>
        </w:rPr>
        <w:t xml:space="preserve">. </w:t>
      </w:r>
      <w:r w:rsidR="00FE3D3D" w:rsidRPr="006207AC">
        <w:rPr>
          <w:szCs w:val="24"/>
          <w:lang w:val="uk-UA"/>
        </w:rPr>
        <w:t>Спереду і ззаду на кузов автобуса нанесені розпізнавальні знаки: «Діти»; «Обмеження максимальної швидкості» з цифровою величиною обмеження максимальної швидкості - 70.</w:t>
      </w:r>
    </w:p>
    <w:p w:rsidR="005B4170" w:rsidRPr="006207AC" w:rsidRDefault="005B4170" w:rsidP="005B4170">
      <w:pPr>
        <w:pStyle w:val="a5"/>
        <w:spacing w:before="0" w:after="0"/>
        <w:jc w:val="both"/>
        <w:rPr>
          <w:szCs w:val="24"/>
          <w:lang w:val="uk-UA"/>
        </w:rPr>
      </w:pPr>
      <w:r w:rsidRPr="006207AC">
        <w:rPr>
          <w:szCs w:val="24"/>
          <w:lang w:val="uk-UA"/>
        </w:rPr>
        <w:t xml:space="preserve">На лівому та правому боках має бути нанесено напис «Шкільний автобус». </w:t>
      </w:r>
      <w:r w:rsidR="00EE5370" w:rsidRPr="006207AC">
        <w:rPr>
          <w:szCs w:val="24"/>
          <w:lang w:val="uk-UA"/>
        </w:rPr>
        <w:t>Зміст, розміри та розташування розпізнавальних знаків повинні відповідати вимогам «Правил дорожнього руху України».</w:t>
      </w:r>
    </w:p>
    <w:p w:rsidR="005B4170" w:rsidRPr="006207AC" w:rsidRDefault="00EE5370" w:rsidP="005B4170">
      <w:pPr>
        <w:pStyle w:val="a5"/>
        <w:spacing w:before="0" w:after="0"/>
        <w:jc w:val="both"/>
        <w:rPr>
          <w:szCs w:val="24"/>
          <w:lang w:val="uk-UA"/>
        </w:rPr>
      </w:pPr>
      <w:r w:rsidRPr="006207AC">
        <w:rPr>
          <w:szCs w:val="24"/>
          <w:lang w:val="uk-UA"/>
        </w:rPr>
        <w:t xml:space="preserve">7. </w:t>
      </w:r>
      <w:r w:rsidR="005B4170" w:rsidRPr="006207AC">
        <w:rPr>
          <w:szCs w:val="24"/>
          <w:lang w:val="uk-UA"/>
        </w:rPr>
        <w:t>Автобус повинен бути но</w:t>
      </w:r>
      <w:r w:rsidR="00ED7402" w:rsidRPr="006207AC">
        <w:rPr>
          <w:szCs w:val="24"/>
          <w:lang w:val="uk-UA"/>
        </w:rPr>
        <w:t>вими, виготовленим не раніше 202</w:t>
      </w:r>
      <w:r w:rsidR="00B159D0" w:rsidRPr="006207AC">
        <w:rPr>
          <w:szCs w:val="24"/>
          <w:lang w:val="uk-UA"/>
        </w:rPr>
        <w:t>3</w:t>
      </w:r>
      <w:r w:rsidR="005B4170" w:rsidRPr="006207AC">
        <w:rPr>
          <w:szCs w:val="24"/>
          <w:lang w:val="uk-UA"/>
        </w:rPr>
        <w:t xml:space="preserve"> року, відповідність екологічним нормам не нижче EURO-5.</w:t>
      </w:r>
    </w:p>
    <w:p w:rsidR="00815FC9" w:rsidRPr="006207AC" w:rsidRDefault="00815FC9" w:rsidP="005B4170">
      <w:pPr>
        <w:pStyle w:val="a5"/>
        <w:spacing w:before="0" w:after="0"/>
        <w:jc w:val="both"/>
        <w:rPr>
          <w:szCs w:val="24"/>
          <w:lang w:val="uk-UA"/>
        </w:rPr>
      </w:pPr>
      <w:r w:rsidRPr="006207AC">
        <w:rPr>
          <w:szCs w:val="24"/>
          <w:lang w:val="uk-UA"/>
        </w:rPr>
        <w:t>8. Система гальмування - гідравлічна.</w:t>
      </w:r>
      <w:r w:rsidR="00BD6E66" w:rsidRPr="006207AC">
        <w:rPr>
          <w:szCs w:val="24"/>
          <w:lang w:val="uk-UA"/>
        </w:rPr>
        <w:t>Шини повинні бути «всесезонні».</w:t>
      </w:r>
    </w:p>
    <w:p w:rsidR="00815FC9" w:rsidRPr="006207AC" w:rsidRDefault="00815FC9" w:rsidP="005B4170">
      <w:pPr>
        <w:pStyle w:val="a5"/>
        <w:spacing w:before="0" w:after="0"/>
        <w:jc w:val="both"/>
        <w:rPr>
          <w:szCs w:val="24"/>
          <w:lang w:val="uk-UA"/>
        </w:rPr>
      </w:pPr>
      <w:r w:rsidRPr="006207AC">
        <w:rPr>
          <w:szCs w:val="24"/>
          <w:lang w:val="uk-UA"/>
        </w:rPr>
        <w:t>9. Кількість та особливості конструкції дверей</w:t>
      </w:r>
      <w:r w:rsidR="00C770C8" w:rsidRPr="006207AC">
        <w:rPr>
          <w:szCs w:val="24"/>
          <w:lang w:val="uk-UA"/>
        </w:rPr>
        <w:t>: п</w:t>
      </w:r>
      <w:r w:rsidRPr="006207AC">
        <w:rPr>
          <w:szCs w:val="24"/>
          <w:lang w:val="uk-UA"/>
        </w:rPr>
        <w:t xml:space="preserve">о правому борту – одні службові одностулкові двері з пневматичним приводом </w:t>
      </w:r>
      <w:r w:rsidR="0070699C" w:rsidRPr="006207AC">
        <w:rPr>
          <w:szCs w:val="24"/>
          <w:lang w:val="uk-UA"/>
        </w:rPr>
        <w:t xml:space="preserve">виносні </w:t>
      </w:r>
      <w:r w:rsidRPr="006207AC">
        <w:rPr>
          <w:szCs w:val="24"/>
          <w:lang w:val="uk-UA"/>
        </w:rPr>
        <w:t>та одні запасні одностулкові двері на петлях з ручним відкриванням</w:t>
      </w:r>
      <w:r w:rsidR="00C770C8" w:rsidRPr="006207AC">
        <w:rPr>
          <w:szCs w:val="24"/>
          <w:lang w:val="uk-UA"/>
        </w:rPr>
        <w:t>,п</w:t>
      </w:r>
      <w:r w:rsidRPr="006207AC">
        <w:rPr>
          <w:szCs w:val="24"/>
          <w:lang w:val="uk-UA"/>
        </w:rPr>
        <w:t>о лівому борту – одні двері водія, одностулкові на петлях, з ручним відкриванням.</w:t>
      </w:r>
    </w:p>
    <w:p w:rsidR="00815FC9" w:rsidRPr="006207AC" w:rsidRDefault="00815FC9" w:rsidP="00EE5370">
      <w:pPr>
        <w:pStyle w:val="a5"/>
        <w:spacing w:before="0" w:after="0"/>
        <w:jc w:val="both"/>
        <w:rPr>
          <w:szCs w:val="24"/>
          <w:lang w:val="uk-UA"/>
        </w:rPr>
      </w:pPr>
      <w:r w:rsidRPr="006207AC">
        <w:rPr>
          <w:szCs w:val="24"/>
          <w:lang w:val="uk-UA"/>
        </w:rPr>
        <w:t xml:space="preserve">10. Системи безпеки спеціалізованого автобусу для перевезення школярів - </w:t>
      </w:r>
      <w:proofErr w:type="spellStart"/>
      <w:r w:rsidRPr="006207AC">
        <w:rPr>
          <w:szCs w:val="24"/>
          <w:lang w:val="uk-UA"/>
        </w:rPr>
        <w:t>антиблокувальна</w:t>
      </w:r>
      <w:proofErr w:type="spellEnd"/>
      <w:r w:rsidRPr="006207AC">
        <w:rPr>
          <w:szCs w:val="24"/>
          <w:lang w:val="uk-UA"/>
        </w:rPr>
        <w:t xml:space="preserve"> система гальмування (АBS).</w:t>
      </w:r>
    </w:p>
    <w:p w:rsidR="00EE5370" w:rsidRPr="006207AC" w:rsidRDefault="00815FC9" w:rsidP="00EE5370">
      <w:pPr>
        <w:pStyle w:val="a5"/>
        <w:spacing w:before="0" w:after="0"/>
        <w:jc w:val="both"/>
        <w:rPr>
          <w:szCs w:val="24"/>
          <w:lang w:val="uk-UA"/>
        </w:rPr>
      </w:pPr>
      <w:r w:rsidRPr="006207AC">
        <w:rPr>
          <w:szCs w:val="24"/>
          <w:lang w:val="uk-UA"/>
        </w:rPr>
        <w:t xml:space="preserve">11. </w:t>
      </w:r>
      <w:r w:rsidR="00EE5370" w:rsidRPr="006207AC">
        <w:rPr>
          <w:szCs w:val="24"/>
          <w:lang w:val="uk-UA"/>
        </w:rPr>
        <w:t>Робоче місце водія повинно бути:</w:t>
      </w:r>
    </w:p>
    <w:p w:rsidR="00815FC9" w:rsidRPr="006207AC" w:rsidRDefault="00EE5370" w:rsidP="00EE5370">
      <w:pPr>
        <w:pStyle w:val="a5"/>
        <w:spacing w:before="0" w:after="0"/>
        <w:jc w:val="both"/>
        <w:rPr>
          <w:szCs w:val="24"/>
          <w:lang w:val="uk-UA"/>
        </w:rPr>
      </w:pPr>
      <w:r w:rsidRPr="006207AC">
        <w:rPr>
          <w:szCs w:val="24"/>
          <w:lang w:val="uk-UA"/>
        </w:rPr>
        <w:t xml:space="preserve">- </w:t>
      </w:r>
      <w:r w:rsidR="00815FC9" w:rsidRPr="006207AC">
        <w:rPr>
          <w:szCs w:val="24"/>
          <w:lang w:val="uk-UA"/>
        </w:rPr>
        <w:t>відгороджене від салону перегородкою за сидінням водія</w:t>
      </w:r>
      <w:r w:rsidRPr="006207AC">
        <w:rPr>
          <w:szCs w:val="24"/>
          <w:lang w:val="uk-UA"/>
        </w:rPr>
        <w:t>;</w:t>
      </w:r>
    </w:p>
    <w:p w:rsidR="00815FC9" w:rsidRPr="006207AC" w:rsidRDefault="00815FC9" w:rsidP="00EE5370">
      <w:pPr>
        <w:pStyle w:val="a5"/>
        <w:spacing w:before="0" w:after="0"/>
        <w:jc w:val="both"/>
        <w:rPr>
          <w:szCs w:val="24"/>
          <w:lang w:val="uk-UA"/>
        </w:rPr>
      </w:pPr>
      <w:r w:rsidRPr="006207AC">
        <w:rPr>
          <w:szCs w:val="24"/>
          <w:lang w:val="uk-UA"/>
        </w:rPr>
        <w:t>- обладнане тахографом, звуковою (зумером) і світловою сигналізацією про перевищення швидкості 70 км/год та приведення в дію обмежувача швидкості</w:t>
      </w:r>
      <w:r w:rsidR="00EE5370" w:rsidRPr="006207AC">
        <w:rPr>
          <w:szCs w:val="24"/>
          <w:lang w:val="uk-UA"/>
        </w:rPr>
        <w:t>;</w:t>
      </w:r>
    </w:p>
    <w:p w:rsidR="00815FC9" w:rsidRPr="006207AC" w:rsidRDefault="00815FC9" w:rsidP="00BD6E66">
      <w:pPr>
        <w:pStyle w:val="a5"/>
        <w:spacing w:before="0" w:after="0"/>
        <w:jc w:val="both"/>
        <w:rPr>
          <w:szCs w:val="24"/>
          <w:lang w:val="uk-UA"/>
        </w:rPr>
      </w:pPr>
      <w:r w:rsidRPr="006207AC">
        <w:rPr>
          <w:szCs w:val="24"/>
          <w:lang w:val="uk-UA"/>
        </w:rPr>
        <w:t>- обладнане звуковою сигналізацією (зумером): «Прошу зупинитися!». Кнопки для її вмикання повинні бути рівномірно розташовані вздовж лівої і правої стінок салону автобуса під вікнами. Кількість кнопок - не менше трьох з кожної сторони салону. Щонайменше одна з цих кнопок повинна бути розташована поряд з місцем особи, яка супроводжує школярів.</w:t>
      </w:r>
    </w:p>
    <w:p w:rsidR="00EE5370" w:rsidRPr="006207AC" w:rsidRDefault="00EE5370" w:rsidP="00BD6E66">
      <w:pPr>
        <w:pStyle w:val="a5"/>
        <w:spacing w:before="0" w:after="0"/>
        <w:jc w:val="both"/>
        <w:rPr>
          <w:szCs w:val="24"/>
          <w:lang w:val="uk-UA"/>
        </w:rPr>
      </w:pPr>
      <w:r w:rsidRPr="006207AC">
        <w:rPr>
          <w:szCs w:val="24"/>
          <w:lang w:val="uk-UA"/>
        </w:rPr>
        <w:t>12.Автобус повинен бути оснащений щонайменше двома сертифікованими в Україні порошковими вогнегасниками з зарядом вогнегасної речовини не менше ніж 5 кг кожний. Один із вогнегасників повинен бути розташований у відділенні водія.</w:t>
      </w:r>
    </w:p>
    <w:p w:rsidR="005B4170" w:rsidRPr="006207AC" w:rsidRDefault="005B4170" w:rsidP="005B4170">
      <w:pPr>
        <w:pStyle w:val="a5"/>
        <w:spacing w:before="0" w:after="0"/>
        <w:jc w:val="both"/>
        <w:rPr>
          <w:b/>
          <w:szCs w:val="24"/>
          <w:lang w:val="uk-UA"/>
        </w:rPr>
      </w:pPr>
    </w:p>
    <w:p w:rsidR="005B4170" w:rsidRPr="006207AC" w:rsidRDefault="00B159D0" w:rsidP="005B4170">
      <w:pPr>
        <w:pStyle w:val="a5"/>
        <w:spacing w:before="0" w:after="0"/>
        <w:jc w:val="both"/>
        <w:rPr>
          <w:b/>
          <w:szCs w:val="24"/>
          <w:lang w:val="uk-UA"/>
        </w:rPr>
      </w:pPr>
      <w:r w:rsidRPr="006207AC">
        <w:rPr>
          <w:b/>
          <w:szCs w:val="24"/>
          <w:lang w:val="uk-UA"/>
        </w:rPr>
        <w:t>ІНШЕ</w:t>
      </w:r>
    </w:p>
    <w:p w:rsidR="005B4170" w:rsidRPr="006207AC" w:rsidRDefault="005B4170" w:rsidP="005B4170">
      <w:pPr>
        <w:autoSpaceDN w:val="0"/>
        <w:adjustRightInd w:val="0"/>
        <w:ind w:firstLine="709"/>
        <w:jc w:val="both"/>
        <w:rPr>
          <w:rFonts w:ascii="Times New Roman" w:hAnsi="Times New Roman" w:cs="Times New Roman"/>
          <w:lang w:val="uk-UA"/>
        </w:rPr>
      </w:pPr>
      <w:r w:rsidRPr="006207AC">
        <w:rPr>
          <w:rFonts w:ascii="Times New Roman" w:hAnsi="Times New Roman" w:cs="Times New Roman"/>
          <w:lang w:val="uk-UA"/>
        </w:rPr>
        <w:t>Учасник повинен забезпечити Замовника витратними частинами згідно регламентної документації на весь гарантійний термін експлуатації Автобуса. На підтвердження, Учасник повинен надати у складі тендерної пропозиції гарантійний лист з повним переліком та кількістю запчастин та документ підтверджуючий періодичність технічного обслуговування.</w:t>
      </w:r>
    </w:p>
    <w:p w:rsidR="005B4170" w:rsidRPr="006207AC" w:rsidRDefault="005B4170" w:rsidP="005B4170">
      <w:pPr>
        <w:pStyle w:val="a5"/>
        <w:spacing w:before="0" w:after="0"/>
        <w:ind w:firstLine="709"/>
        <w:jc w:val="both"/>
        <w:rPr>
          <w:szCs w:val="24"/>
          <w:lang w:val="uk-UA"/>
        </w:rPr>
      </w:pPr>
      <w:r w:rsidRPr="006207AC">
        <w:rPr>
          <w:szCs w:val="24"/>
          <w:lang w:val="uk-UA"/>
        </w:rPr>
        <w:t xml:space="preserve">Учасники, які є виробниками товару повинні надати: </w:t>
      </w:r>
    </w:p>
    <w:p w:rsidR="005B4170" w:rsidRPr="006207AC" w:rsidRDefault="005B4170" w:rsidP="005B4170">
      <w:pPr>
        <w:pStyle w:val="a5"/>
        <w:spacing w:before="0" w:after="0"/>
        <w:ind w:firstLine="709"/>
        <w:jc w:val="both"/>
        <w:rPr>
          <w:szCs w:val="24"/>
          <w:lang w:val="uk-UA"/>
        </w:rPr>
      </w:pPr>
      <w:r w:rsidRPr="006207AC">
        <w:rPr>
          <w:szCs w:val="24"/>
          <w:lang w:val="uk-UA"/>
        </w:rPr>
        <w:t xml:space="preserve">- Обов’язкова наявність чинного сертифікату відповідності (учасник повинен надати в складі пропозиції копію чинного сертифікату, дійсного на дату розкриття).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Інші учасники повинні надати: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 Копію сертифікату відповідності або, учасник повинен надати в складі пропозиції копію чинного сертифікату, дійсного на дату розкриття. </w:t>
      </w:r>
    </w:p>
    <w:p w:rsidR="005B4170" w:rsidRPr="006207AC" w:rsidRDefault="005B4170" w:rsidP="005B4170">
      <w:pPr>
        <w:pStyle w:val="a5"/>
        <w:spacing w:before="0" w:after="0"/>
        <w:ind w:firstLine="708"/>
        <w:jc w:val="both"/>
        <w:rPr>
          <w:szCs w:val="24"/>
          <w:lang w:val="uk-UA"/>
        </w:rPr>
      </w:pPr>
      <w:r w:rsidRPr="006207AC">
        <w:rPr>
          <w:szCs w:val="24"/>
          <w:lang w:val="uk-UA"/>
        </w:rPr>
        <w:lastRenderedPageBreak/>
        <w:t xml:space="preserve">- Кольорові фотознімки (брошури тощо) запропонованого товару зовні з обох боків, задні двері, пасажирські сидіння та креслення зовнішнього та внутрішнього вигляду автобуса. </w:t>
      </w:r>
    </w:p>
    <w:p w:rsidR="005B4170" w:rsidRPr="006207AC" w:rsidRDefault="005B4170" w:rsidP="005B4170">
      <w:pPr>
        <w:pStyle w:val="a5"/>
        <w:spacing w:before="0" w:after="0"/>
        <w:ind w:firstLine="708"/>
        <w:jc w:val="both"/>
        <w:rPr>
          <w:szCs w:val="24"/>
          <w:lang w:val="uk-UA"/>
        </w:rPr>
      </w:pPr>
      <w:r w:rsidRPr="006207AC">
        <w:rPr>
          <w:szCs w:val="24"/>
          <w:lang w:val="uk-UA"/>
        </w:rPr>
        <w:t xml:space="preserve">- Копію договору про співпрацю із виробником (договору купівлі-продажу) або інший документ, який підтверджує можливість постачання товару Учаснику. </w:t>
      </w:r>
    </w:p>
    <w:p w:rsidR="005B4170" w:rsidRPr="006207AC" w:rsidRDefault="005B4170" w:rsidP="005B4170">
      <w:pPr>
        <w:pStyle w:val="a5"/>
        <w:spacing w:before="0" w:after="0"/>
        <w:ind w:firstLine="708"/>
        <w:jc w:val="both"/>
        <w:rPr>
          <w:szCs w:val="24"/>
          <w:lang w:val="uk-UA"/>
        </w:rPr>
      </w:pPr>
      <w:r w:rsidRPr="006207AC">
        <w:rPr>
          <w:szCs w:val="24"/>
          <w:lang w:val="uk-UA"/>
        </w:rPr>
        <w:t>- Копію документа, виданого органом (підрозділом) МВС щодо обліку (включення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p>
    <w:p w:rsidR="0061381A" w:rsidRPr="006207AC" w:rsidRDefault="0061381A" w:rsidP="0061381A">
      <w:pPr>
        <w:pStyle w:val="a5"/>
        <w:spacing w:before="0" w:after="0"/>
        <w:ind w:firstLine="708"/>
        <w:jc w:val="both"/>
        <w:rPr>
          <w:szCs w:val="24"/>
          <w:lang w:val="uk-UA"/>
        </w:rPr>
      </w:pPr>
      <w:r w:rsidRPr="006207AC">
        <w:rPr>
          <w:szCs w:val="24"/>
          <w:lang w:val="uk-UA"/>
        </w:rPr>
        <w:t>Учасник у складі тендерної пропозиції надає:</w:t>
      </w:r>
    </w:p>
    <w:p w:rsidR="0061381A" w:rsidRPr="006207AC" w:rsidRDefault="0061381A" w:rsidP="0061381A">
      <w:pPr>
        <w:pStyle w:val="a5"/>
        <w:spacing w:before="0" w:after="0"/>
        <w:ind w:firstLine="708"/>
        <w:jc w:val="both"/>
        <w:rPr>
          <w:szCs w:val="24"/>
          <w:lang w:val="uk-UA"/>
        </w:rPr>
      </w:pPr>
      <w:r w:rsidRPr="006207AC">
        <w:rPr>
          <w:szCs w:val="24"/>
          <w:lang w:val="uk-UA"/>
        </w:rPr>
        <w:t>- гарантійний лист, яким, як додаткова опція, підтверджується встановлення на шкільний автобус кондиціонеру робочого місця водія;</w:t>
      </w:r>
    </w:p>
    <w:p w:rsidR="0061381A" w:rsidRPr="006207AC" w:rsidRDefault="0061381A" w:rsidP="0061381A">
      <w:pPr>
        <w:pStyle w:val="a5"/>
        <w:spacing w:before="0" w:after="0"/>
        <w:ind w:firstLine="708"/>
        <w:jc w:val="both"/>
        <w:rPr>
          <w:szCs w:val="24"/>
          <w:lang w:val="uk-UA"/>
        </w:rPr>
      </w:pPr>
      <w:r w:rsidRPr="006207AC">
        <w:rPr>
          <w:szCs w:val="24"/>
          <w:lang w:val="uk-UA"/>
        </w:rPr>
        <w:t>- гарантійний лист про наявність станцій технічного обслуговування на території Хмельницької області з адресами та контактними номерами телефонів, на яких буде обслуговуватись шкільний автобус;</w:t>
      </w:r>
    </w:p>
    <w:p w:rsidR="006A2C98" w:rsidRPr="006207AC" w:rsidRDefault="0061381A" w:rsidP="006A2C98">
      <w:pPr>
        <w:pStyle w:val="a5"/>
        <w:spacing w:before="0" w:after="0"/>
        <w:ind w:firstLine="708"/>
        <w:jc w:val="both"/>
        <w:rPr>
          <w:szCs w:val="24"/>
          <w:lang w:val="uk-UA"/>
        </w:rPr>
      </w:pPr>
      <w:r w:rsidRPr="006207AC">
        <w:rPr>
          <w:szCs w:val="24"/>
          <w:lang w:val="uk-UA"/>
        </w:rPr>
        <w:t>- гаран</w:t>
      </w:r>
      <w:r w:rsidR="005B4170" w:rsidRPr="006207AC">
        <w:rPr>
          <w:szCs w:val="24"/>
          <w:lang w:val="uk-UA"/>
        </w:rPr>
        <w:t>тійний лист про те, що автобус є новими, виготовленим не раніше 2</w:t>
      </w:r>
      <w:r w:rsidR="00B159D0" w:rsidRPr="006207AC">
        <w:rPr>
          <w:szCs w:val="24"/>
          <w:lang w:val="uk-UA"/>
        </w:rPr>
        <w:t>023</w:t>
      </w:r>
      <w:r w:rsidR="005B4170" w:rsidRPr="006207AC">
        <w:rPr>
          <w:szCs w:val="24"/>
          <w:lang w:val="uk-UA"/>
        </w:rPr>
        <w:t xml:space="preserve"> року, про те що автобус відповідає екологічним нормам не нижче EURO-5, технічно справним, комплектуючі та матеріали – такі, що не були у вживанні та експлуатації.</w:t>
      </w:r>
    </w:p>
    <w:p w:rsidR="006A2C98" w:rsidRPr="006207AC" w:rsidRDefault="004413BC" w:rsidP="006A2C98">
      <w:pPr>
        <w:pStyle w:val="a5"/>
        <w:spacing w:before="0" w:after="0"/>
        <w:ind w:firstLine="708"/>
        <w:jc w:val="both"/>
        <w:rPr>
          <w:noProof/>
          <w:szCs w:val="24"/>
          <w:lang w:val="uk-UA" w:eastAsia="ru-RU"/>
        </w:rPr>
      </w:pPr>
      <w:r w:rsidRPr="006207AC">
        <w:rPr>
          <w:noProof/>
          <w:szCs w:val="24"/>
          <w:lang w:val="uk-UA" w:eastAsia="ru-RU"/>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w:t>
      </w:r>
      <w:r w:rsidRPr="006207AC">
        <w:rPr>
          <w:noProof/>
          <w:szCs w:val="24"/>
          <w:lang w:eastAsia="ru-RU"/>
        </w:rPr>
        <w:t>IX</w:t>
      </w:r>
      <w:r w:rsidRPr="006207AC">
        <w:rPr>
          <w:noProof/>
          <w:szCs w:val="24"/>
          <w:lang w:val="uk-UA" w:eastAsia="ru-RU"/>
        </w:rPr>
        <w:t xml:space="preserve"> від 16 грудня 2021 року) у разі здійснення замовником закупівлі товарів, визначених підпунктом 2 пункту 6</w:t>
      </w:r>
      <w:r w:rsidRPr="006207AC">
        <w:rPr>
          <w:noProof/>
          <w:szCs w:val="24"/>
          <w:vertAlign w:val="superscript"/>
          <w:lang w:val="uk-UA" w:eastAsia="ru-RU"/>
        </w:rPr>
        <w:t xml:space="preserve">1 </w:t>
      </w:r>
      <w:r w:rsidRPr="006207AC">
        <w:rPr>
          <w:noProof/>
          <w:szCs w:val="24"/>
          <w:lang w:val="uk-UA" w:eastAsia="ru-RU"/>
        </w:rPr>
        <w:t>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w:t>
      </w:r>
    </w:p>
    <w:p w:rsidR="006A2C98" w:rsidRPr="006207AC" w:rsidRDefault="004413BC" w:rsidP="006A2C98">
      <w:pPr>
        <w:pStyle w:val="a5"/>
        <w:spacing w:before="0" w:after="0"/>
        <w:ind w:firstLine="708"/>
        <w:jc w:val="both"/>
        <w:rPr>
          <w:noProof/>
          <w:szCs w:val="24"/>
          <w:lang w:eastAsia="ru-RU"/>
        </w:rPr>
      </w:pPr>
      <w:r w:rsidRPr="006207AC">
        <w:rPr>
          <w:noProof/>
          <w:szCs w:val="24"/>
          <w:lang w:eastAsia="ru-RU"/>
        </w:rPr>
        <w:t>На підтвердження вищезазначеного учасники надають інформацію про наявність запропонованого товару в переліку із відповідним ступенем локалізації, який формує та веде Уповноважений орган.</w:t>
      </w:r>
    </w:p>
    <w:p w:rsidR="004413BC" w:rsidRPr="006207AC" w:rsidRDefault="004413BC" w:rsidP="006A2C98">
      <w:pPr>
        <w:pStyle w:val="a5"/>
        <w:spacing w:before="0" w:after="0"/>
        <w:ind w:firstLine="708"/>
        <w:jc w:val="both"/>
        <w:rPr>
          <w:szCs w:val="24"/>
          <w:lang w:val="uk-UA"/>
        </w:rPr>
      </w:pPr>
      <w:r w:rsidRPr="006207AC">
        <w:rPr>
          <w:noProof/>
          <w:szCs w:val="24"/>
          <w:lang w:eastAsia="ru-RU"/>
        </w:rPr>
        <w:t>Гарантійний лист, який підтверджує, що у випадку укладення договору з учасником, він одночасно з передачею товару надасть замовнику підготовлену виробником товару фактичну калькуляцію собівартості такого товару, яка буде оприлюднена замовником в електронній системі закупівель разом із звітом про виконання договору про закупівлю (вимога п.13 Порядку підтвердження ступеня локалізації виробництва товарів, затвердженого постановою КМУ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rsidR="004413BC" w:rsidRPr="00A45938" w:rsidRDefault="006A2C98" w:rsidP="004413BC">
      <w:pPr>
        <w:pStyle w:val="ac"/>
        <w:ind w:firstLine="709"/>
        <w:jc w:val="both"/>
        <w:rPr>
          <w:rFonts w:ascii="Times New Roman" w:hAnsi="Times New Roman" w:cs="Times New Roman"/>
          <w:b/>
          <w:sz w:val="24"/>
          <w:szCs w:val="24"/>
          <w:lang w:val="uk-UA"/>
        </w:rPr>
      </w:pPr>
      <w:r w:rsidRPr="00A45938">
        <w:rPr>
          <w:rFonts w:ascii="Times New Roman" w:hAnsi="Times New Roman" w:cs="Times New Roman"/>
          <w:b/>
          <w:bCs/>
          <w:spacing w:val="-7"/>
          <w:sz w:val="24"/>
          <w:szCs w:val="24"/>
          <w:lang w:val="uk-UA"/>
        </w:rPr>
        <w:t xml:space="preserve">Примітка: </w:t>
      </w:r>
      <w:r w:rsidR="004413BC" w:rsidRPr="00A45938">
        <w:rPr>
          <w:rFonts w:ascii="Times New Roman" w:hAnsi="Times New Roman" w:cs="Times New Roman"/>
          <w:sz w:val="24"/>
          <w:szCs w:val="24"/>
          <w:lang w:val="uk-UA"/>
        </w:rPr>
        <w:t>Якщо у цій</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специфікації</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містяться</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посилання на стандартні характеристики, технічні</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регламенти та умови, вимоги, умовні</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позначення та термінологію, пов’язані з товарами, роботами чи</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послугами, що закуповуються, передбачені</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існуючими</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міжнародними, європейськими стандартами, іншими</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спільними технічними європейськими нормами, іншими технічними еталонними системами, визнаними</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європейськими органами зі</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стандартизації</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або</w:t>
      </w:r>
      <w:r w:rsidR="00A45938">
        <w:rPr>
          <w:rFonts w:ascii="Times New Roman" w:hAnsi="Times New Roman" w:cs="Times New Roman"/>
          <w:sz w:val="24"/>
          <w:szCs w:val="24"/>
          <w:lang w:val="uk-UA"/>
        </w:rPr>
        <w:t xml:space="preserve"> </w:t>
      </w:r>
      <w:r w:rsidR="004413BC" w:rsidRPr="00A45938">
        <w:rPr>
          <w:rFonts w:ascii="Times New Roman" w:hAnsi="Times New Roman" w:cs="Times New Roman"/>
          <w:sz w:val="24"/>
          <w:szCs w:val="24"/>
          <w:lang w:val="uk-UA"/>
        </w:rPr>
        <w:t xml:space="preserve">національними стандартами, нормами та правилами. </w:t>
      </w:r>
      <w:r w:rsidR="004413BC" w:rsidRPr="00A45938">
        <w:rPr>
          <w:rFonts w:ascii="Times New Roman" w:hAnsi="Times New Roman" w:cs="Times New Roman"/>
          <w:sz w:val="24"/>
          <w:szCs w:val="24"/>
          <w:u w:val="single"/>
          <w:lang w:val="uk-UA"/>
        </w:rPr>
        <w:t>Після кожного такого посилання</w:t>
      </w:r>
      <w:r w:rsidR="00A45938">
        <w:rPr>
          <w:rFonts w:ascii="Times New Roman" w:hAnsi="Times New Roman" w:cs="Times New Roman"/>
          <w:sz w:val="24"/>
          <w:szCs w:val="24"/>
          <w:u w:val="single"/>
          <w:lang w:val="uk-UA"/>
        </w:rPr>
        <w:t xml:space="preserve"> </w:t>
      </w:r>
      <w:r w:rsidR="004413BC" w:rsidRPr="00A45938">
        <w:rPr>
          <w:rFonts w:ascii="Times New Roman" w:hAnsi="Times New Roman" w:cs="Times New Roman"/>
          <w:sz w:val="24"/>
          <w:szCs w:val="24"/>
          <w:u w:val="single"/>
          <w:lang w:val="uk-UA"/>
        </w:rPr>
        <w:t>слід</w:t>
      </w:r>
      <w:r w:rsidR="00A45938">
        <w:rPr>
          <w:rFonts w:ascii="Times New Roman" w:hAnsi="Times New Roman" w:cs="Times New Roman"/>
          <w:sz w:val="24"/>
          <w:szCs w:val="24"/>
          <w:u w:val="single"/>
          <w:lang w:val="uk-UA"/>
        </w:rPr>
        <w:t xml:space="preserve"> </w:t>
      </w:r>
      <w:r w:rsidR="004413BC" w:rsidRPr="00A45938">
        <w:rPr>
          <w:rFonts w:ascii="Times New Roman" w:hAnsi="Times New Roman" w:cs="Times New Roman"/>
          <w:sz w:val="24"/>
          <w:szCs w:val="24"/>
          <w:u w:val="single"/>
          <w:lang w:val="uk-UA"/>
        </w:rPr>
        <w:t>вважати</w:t>
      </w:r>
      <w:r w:rsidR="00A45938">
        <w:rPr>
          <w:rFonts w:ascii="Times New Roman" w:hAnsi="Times New Roman" w:cs="Times New Roman"/>
          <w:sz w:val="24"/>
          <w:szCs w:val="24"/>
          <w:u w:val="single"/>
          <w:lang w:val="uk-UA"/>
        </w:rPr>
        <w:t xml:space="preserve"> </w:t>
      </w:r>
      <w:r w:rsidR="004413BC" w:rsidRPr="00A45938">
        <w:rPr>
          <w:rFonts w:ascii="Times New Roman" w:hAnsi="Times New Roman" w:cs="Times New Roman"/>
          <w:sz w:val="24"/>
          <w:szCs w:val="24"/>
          <w:u w:val="single"/>
          <w:lang w:val="uk-UA"/>
        </w:rPr>
        <w:t>наявний</w:t>
      </w:r>
      <w:r w:rsidR="00A45938">
        <w:rPr>
          <w:rFonts w:ascii="Times New Roman" w:hAnsi="Times New Roman" w:cs="Times New Roman"/>
          <w:sz w:val="24"/>
          <w:szCs w:val="24"/>
          <w:u w:val="single"/>
          <w:lang w:val="uk-UA"/>
        </w:rPr>
        <w:t xml:space="preserve"> </w:t>
      </w:r>
      <w:r w:rsidR="004413BC" w:rsidRPr="00A45938">
        <w:rPr>
          <w:rFonts w:ascii="Times New Roman" w:hAnsi="Times New Roman" w:cs="Times New Roman"/>
          <w:sz w:val="24"/>
          <w:szCs w:val="24"/>
          <w:u w:val="single"/>
          <w:lang w:val="uk-UA"/>
        </w:rPr>
        <w:t>вираз</w:t>
      </w:r>
      <w:r w:rsidR="00A45938">
        <w:rPr>
          <w:rFonts w:ascii="Times New Roman" w:hAnsi="Times New Roman" w:cs="Times New Roman"/>
          <w:sz w:val="24"/>
          <w:szCs w:val="24"/>
          <w:u w:val="single"/>
          <w:lang w:val="uk-UA"/>
        </w:rPr>
        <w:t xml:space="preserve"> </w:t>
      </w:r>
      <w:r w:rsidR="004413BC" w:rsidRPr="00A45938">
        <w:rPr>
          <w:rFonts w:ascii="Times New Roman" w:hAnsi="Times New Roman" w:cs="Times New Roman"/>
          <w:b/>
          <w:sz w:val="24"/>
          <w:szCs w:val="24"/>
          <w:u w:val="single"/>
          <w:lang w:val="uk-UA"/>
        </w:rPr>
        <w:t>«або</w:t>
      </w:r>
      <w:r w:rsidR="00A45938">
        <w:rPr>
          <w:rFonts w:ascii="Times New Roman" w:hAnsi="Times New Roman" w:cs="Times New Roman"/>
          <w:b/>
          <w:sz w:val="24"/>
          <w:szCs w:val="24"/>
          <w:u w:val="single"/>
          <w:lang w:val="uk-UA"/>
        </w:rPr>
        <w:t xml:space="preserve"> </w:t>
      </w:r>
      <w:r w:rsidR="004413BC" w:rsidRPr="00A45938">
        <w:rPr>
          <w:rFonts w:ascii="Times New Roman" w:hAnsi="Times New Roman" w:cs="Times New Roman"/>
          <w:b/>
          <w:sz w:val="24"/>
          <w:szCs w:val="24"/>
          <w:u w:val="single"/>
          <w:lang w:val="uk-UA"/>
        </w:rPr>
        <w:t>еквівалент».</w:t>
      </w:r>
    </w:p>
    <w:p w:rsidR="004413BC" w:rsidRPr="00A45938" w:rsidRDefault="004413BC" w:rsidP="004413BC">
      <w:pPr>
        <w:pStyle w:val="ac"/>
        <w:ind w:firstLine="709"/>
        <w:jc w:val="both"/>
        <w:rPr>
          <w:rFonts w:ascii="Times New Roman" w:hAnsi="Times New Roman" w:cs="Times New Roman"/>
          <w:sz w:val="24"/>
          <w:szCs w:val="24"/>
          <w:u w:val="single"/>
          <w:lang w:val="uk-UA"/>
        </w:rPr>
      </w:pPr>
      <w:r w:rsidRPr="00A45938">
        <w:rPr>
          <w:rFonts w:ascii="Times New Roman" w:hAnsi="Times New Roman" w:cs="Times New Roman"/>
          <w:sz w:val="24"/>
          <w:szCs w:val="24"/>
          <w:lang w:val="uk-UA"/>
        </w:rPr>
        <w:t>Якщо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ця</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технічна</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специфікація</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містить</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посилання на конкретні марку чи</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виробника</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або на конкретний</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процес, що характеризує продукт чи</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послугу</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певного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суб’єкта</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господарювання, чи на торгові марки, патенти, типи</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або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конкретне</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місце</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походження</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чи</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спосіб</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виробництва, таке</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 xml:space="preserve">посилання є необхідним та обґрунтованим. </w:t>
      </w:r>
      <w:r w:rsidRPr="00A45938">
        <w:rPr>
          <w:rFonts w:ascii="Times New Roman" w:hAnsi="Times New Roman" w:cs="Times New Roman"/>
          <w:sz w:val="24"/>
          <w:szCs w:val="24"/>
          <w:u w:val="single"/>
          <w:lang w:val="uk-UA"/>
        </w:rPr>
        <w:t>Після кожного такого посилання</w:t>
      </w:r>
      <w:r w:rsidR="00A45938">
        <w:rPr>
          <w:rFonts w:ascii="Times New Roman" w:hAnsi="Times New Roman" w:cs="Times New Roman"/>
          <w:sz w:val="24"/>
          <w:szCs w:val="24"/>
          <w:u w:val="single"/>
          <w:lang w:val="uk-UA"/>
        </w:rPr>
        <w:t xml:space="preserve"> </w:t>
      </w:r>
      <w:r w:rsidRPr="00A45938">
        <w:rPr>
          <w:rFonts w:ascii="Times New Roman" w:hAnsi="Times New Roman" w:cs="Times New Roman"/>
          <w:sz w:val="24"/>
          <w:szCs w:val="24"/>
          <w:u w:val="single"/>
          <w:lang w:val="uk-UA"/>
        </w:rPr>
        <w:t>слід</w:t>
      </w:r>
      <w:r w:rsidR="00A45938">
        <w:rPr>
          <w:rFonts w:ascii="Times New Roman" w:hAnsi="Times New Roman" w:cs="Times New Roman"/>
          <w:sz w:val="24"/>
          <w:szCs w:val="24"/>
          <w:u w:val="single"/>
          <w:lang w:val="uk-UA"/>
        </w:rPr>
        <w:t xml:space="preserve"> </w:t>
      </w:r>
      <w:r w:rsidRPr="00A45938">
        <w:rPr>
          <w:rFonts w:ascii="Times New Roman" w:hAnsi="Times New Roman" w:cs="Times New Roman"/>
          <w:sz w:val="24"/>
          <w:szCs w:val="24"/>
          <w:u w:val="single"/>
          <w:lang w:val="uk-UA"/>
        </w:rPr>
        <w:t>вважати</w:t>
      </w:r>
      <w:r w:rsidR="00A45938">
        <w:rPr>
          <w:rFonts w:ascii="Times New Roman" w:hAnsi="Times New Roman" w:cs="Times New Roman"/>
          <w:sz w:val="24"/>
          <w:szCs w:val="24"/>
          <w:u w:val="single"/>
          <w:lang w:val="uk-UA"/>
        </w:rPr>
        <w:t xml:space="preserve"> </w:t>
      </w:r>
      <w:r w:rsidRPr="00A45938">
        <w:rPr>
          <w:rFonts w:ascii="Times New Roman" w:hAnsi="Times New Roman" w:cs="Times New Roman"/>
          <w:sz w:val="24"/>
          <w:szCs w:val="24"/>
          <w:u w:val="single"/>
          <w:lang w:val="uk-UA"/>
        </w:rPr>
        <w:t>наявний</w:t>
      </w:r>
      <w:r w:rsidR="00A45938">
        <w:rPr>
          <w:rFonts w:ascii="Times New Roman" w:hAnsi="Times New Roman" w:cs="Times New Roman"/>
          <w:sz w:val="24"/>
          <w:szCs w:val="24"/>
          <w:u w:val="single"/>
          <w:lang w:val="uk-UA"/>
        </w:rPr>
        <w:t xml:space="preserve"> </w:t>
      </w:r>
      <w:r w:rsidRPr="00A45938">
        <w:rPr>
          <w:rFonts w:ascii="Times New Roman" w:hAnsi="Times New Roman" w:cs="Times New Roman"/>
          <w:sz w:val="24"/>
          <w:szCs w:val="24"/>
          <w:u w:val="single"/>
          <w:lang w:val="uk-UA"/>
        </w:rPr>
        <w:t>вираз</w:t>
      </w:r>
      <w:r w:rsidR="00A45938">
        <w:rPr>
          <w:rFonts w:ascii="Times New Roman" w:hAnsi="Times New Roman" w:cs="Times New Roman"/>
          <w:sz w:val="24"/>
          <w:szCs w:val="24"/>
          <w:u w:val="single"/>
          <w:lang w:val="uk-UA"/>
        </w:rPr>
        <w:t xml:space="preserve"> </w:t>
      </w:r>
      <w:r w:rsidRPr="00A45938">
        <w:rPr>
          <w:rFonts w:ascii="Times New Roman" w:hAnsi="Times New Roman" w:cs="Times New Roman"/>
          <w:b/>
          <w:sz w:val="24"/>
          <w:szCs w:val="24"/>
          <w:u w:val="single"/>
          <w:lang w:val="uk-UA"/>
        </w:rPr>
        <w:t>«або</w:t>
      </w:r>
      <w:r w:rsidR="00A45938">
        <w:rPr>
          <w:rFonts w:ascii="Times New Roman" w:hAnsi="Times New Roman" w:cs="Times New Roman"/>
          <w:b/>
          <w:sz w:val="24"/>
          <w:szCs w:val="24"/>
          <w:u w:val="single"/>
          <w:lang w:val="uk-UA"/>
        </w:rPr>
        <w:t xml:space="preserve"> </w:t>
      </w:r>
      <w:r w:rsidRPr="00A45938">
        <w:rPr>
          <w:rFonts w:ascii="Times New Roman" w:hAnsi="Times New Roman" w:cs="Times New Roman"/>
          <w:b/>
          <w:sz w:val="24"/>
          <w:szCs w:val="24"/>
          <w:u w:val="single"/>
          <w:lang w:val="uk-UA"/>
        </w:rPr>
        <w:t>еквівалент».</w:t>
      </w:r>
    </w:p>
    <w:p w:rsidR="005B4170" w:rsidRPr="00A45938" w:rsidRDefault="004413BC" w:rsidP="00410CD3">
      <w:pPr>
        <w:pStyle w:val="ac"/>
        <w:ind w:firstLine="709"/>
        <w:jc w:val="both"/>
        <w:rPr>
          <w:rFonts w:ascii="Times New Roman" w:hAnsi="Times New Roman" w:cs="Times New Roman"/>
          <w:b/>
          <w:sz w:val="24"/>
          <w:szCs w:val="24"/>
          <w:lang w:val="uk-UA"/>
        </w:rPr>
      </w:pPr>
      <w:r w:rsidRPr="00A45938">
        <w:rPr>
          <w:rFonts w:ascii="Times New Roman" w:hAnsi="Times New Roman" w:cs="Times New Roman"/>
          <w:sz w:val="24"/>
          <w:szCs w:val="24"/>
          <w:lang w:val="uk-UA"/>
        </w:rPr>
        <w:lastRenderedPageBreak/>
        <w:t>Еквівалент товару або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його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складової</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частини – вживається у значенні, як рівнозначний товар або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його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складова</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частина, що виражається в наявності</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однозначних</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співвідношень</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між технічними та якісними характеристиками до предмету закупівлі, що визначені</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Замовником</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згідно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вимог</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цієї</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документації, або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якісно</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перевищують</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відповідні</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вимоги</w:t>
      </w:r>
      <w:r w:rsidR="00A45938">
        <w:rPr>
          <w:rFonts w:ascii="Times New Roman" w:hAnsi="Times New Roman" w:cs="Times New Roman"/>
          <w:sz w:val="24"/>
          <w:szCs w:val="24"/>
          <w:lang w:val="uk-UA"/>
        </w:rPr>
        <w:t xml:space="preserve"> </w:t>
      </w:r>
      <w:r w:rsidRPr="00A45938">
        <w:rPr>
          <w:rFonts w:ascii="Times New Roman" w:hAnsi="Times New Roman" w:cs="Times New Roman"/>
          <w:sz w:val="24"/>
          <w:szCs w:val="24"/>
          <w:lang w:val="uk-UA"/>
        </w:rPr>
        <w:t>Замовника.</w:t>
      </w:r>
      <w:bookmarkStart w:id="0" w:name="_GoBack"/>
      <w:bookmarkEnd w:id="0"/>
    </w:p>
    <w:sectPr w:rsidR="005B4170" w:rsidRPr="00A45938" w:rsidSect="00CE1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D3015"/>
    <w:multiLevelType w:val="hybridMultilevel"/>
    <w:tmpl w:val="7F14801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
    <w:nsid w:val="77485379"/>
    <w:multiLevelType w:val="hybridMultilevel"/>
    <w:tmpl w:val="1DC0B5C4"/>
    <w:lvl w:ilvl="0" w:tplc="F7506A30">
      <w:start w:val="1"/>
      <w:numFmt w:val="decimal"/>
      <w:lvlText w:val="%1."/>
      <w:lvlJc w:val="left"/>
      <w:pPr>
        <w:ind w:left="1080" w:hanging="360"/>
      </w:pPr>
      <w:rPr>
        <w:rFonts w:hint="default"/>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CE72D5"/>
    <w:rsid w:val="001D0516"/>
    <w:rsid w:val="002744D2"/>
    <w:rsid w:val="003136B8"/>
    <w:rsid w:val="00410CD3"/>
    <w:rsid w:val="004413BC"/>
    <w:rsid w:val="005B4170"/>
    <w:rsid w:val="0061381A"/>
    <w:rsid w:val="006207AC"/>
    <w:rsid w:val="006A2C98"/>
    <w:rsid w:val="0070699C"/>
    <w:rsid w:val="00737715"/>
    <w:rsid w:val="007D300C"/>
    <w:rsid w:val="00815FC9"/>
    <w:rsid w:val="00A45938"/>
    <w:rsid w:val="00B159D0"/>
    <w:rsid w:val="00BA100B"/>
    <w:rsid w:val="00BD6E66"/>
    <w:rsid w:val="00BE2EFB"/>
    <w:rsid w:val="00C770C8"/>
    <w:rsid w:val="00CA54A5"/>
    <w:rsid w:val="00CE163E"/>
    <w:rsid w:val="00CE72D5"/>
    <w:rsid w:val="00E57B23"/>
    <w:rsid w:val="00ED7402"/>
    <w:rsid w:val="00EE5370"/>
    <w:rsid w:val="00FE3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70"/>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170"/>
    <w:pPr>
      <w:spacing w:after="120"/>
    </w:pPr>
    <w:rPr>
      <w:rFonts w:cs="Times New Roman"/>
      <w:lang w:val="uk-UA"/>
    </w:rPr>
  </w:style>
  <w:style w:type="character" w:customStyle="1" w:styleId="a4">
    <w:name w:val="Основной текст Знак"/>
    <w:basedOn w:val="a0"/>
    <w:link w:val="a3"/>
    <w:uiPriority w:val="99"/>
    <w:rsid w:val="005B4170"/>
    <w:rPr>
      <w:rFonts w:ascii="Times New Roman CYR" w:eastAsia="Times New Roman" w:hAnsi="Times New Roman CYR" w:cs="Times New Roman"/>
      <w:sz w:val="24"/>
      <w:szCs w:val="24"/>
      <w:lang w:val="uk-UA"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qFormat/>
    <w:rsid w:val="005B4170"/>
    <w:pPr>
      <w:widowControl/>
      <w:autoSpaceDE/>
      <w:spacing w:before="280" w:after="280"/>
    </w:pPr>
    <w:rPr>
      <w:rFonts w:ascii="Times New Roman" w:hAnsi="Times New Roman" w:cs="Times New Roman"/>
      <w:szCs w:val="20"/>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B4170"/>
    <w:rPr>
      <w:rFonts w:ascii="Times New Roman" w:eastAsia="Times New Roman" w:hAnsi="Times New Roman" w:cs="Times New Roman"/>
      <w:sz w:val="24"/>
      <w:szCs w:val="20"/>
      <w:lang w:eastAsia="zh-CN"/>
    </w:rPr>
  </w:style>
  <w:style w:type="character" w:customStyle="1" w:styleId="a7">
    <w:name w:val="Подпись к таблице_"/>
    <w:basedOn w:val="a0"/>
    <w:link w:val="a8"/>
    <w:rsid w:val="00815FC9"/>
    <w:rPr>
      <w:shd w:val="clear" w:color="auto" w:fill="FFFFFF"/>
    </w:rPr>
  </w:style>
  <w:style w:type="paragraph" w:customStyle="1" w:styleId="a8">
    <w:name w:val="Подпись к таблице"/>
    <w:basedOn w:val="a"/>
    <w:link w:val="a7"/>
    <w:rsid w:val="00815FC9"/>
    <w:pPr>
      <w:shd w:val="clear" w:color="auto" w:fill="FFFFFF"/>
      <w:suppressAutoHyphens w:val="0"/>
      <w:autoSpaceDE/>
    </w:pPr>
    <w:rPr>
      <w:rFonts w:asciiTheme="minorHAnsi" w:eastAsiaTheme="minorHAnsi" w:hAnsiTheme="minorHAnsi" w:cstheme="minorBidi"/>
      <w:sz w:val="22"/>
      <w:szCs w:val="22"/>
      <w:lang w:eastAsia="en-US"/>
    </w:rPr>
  </w:style>
  <w:style w:type="character" w:customStyle="1" w:styleId="a9">
    <w:name w:val="Основной текст_"/>
    <w:basedOn w:val="a0"/>
    <w:link w:val="1"/>
    <w:rsid w:val="00815FC9"/>
    <w:rPr>
      <w:rFonts w:ascii="Times New Roman" w:eastAsia="Times New Roman" w:hAnsi="Times New Roman" w:cs="Times New Roman"/>
      <w:shd w:val="clear" w:color="auto" w:fill="FFFFFF"/>
    </w:rPr>
  </w:style>
  <w:style w:type="paragraph" w:customStyle="1" w:styleId="1">
    <w:name w:val="Основной текст1"/>
    <w:basedOn w:val="a"/>
    <w:link w:val="a9"/>
    <w:rsid w:val="00815FC9"/>
    <w:pPr>
      <w:shd w:val="clear" w:color="auto" w:fill="FFFFFF"/>
      <w:suppressAutoHyphens w:val="0"/>
      <w:autoSpaceDE/>
    </w:pPr>
    <w:rPr>
      <w:rFonts w:ascii="Times New Roman" w:hAnsi="Times New Roman" w:cs="Times New Roman"/>
      <w:sz w:val="22"/>
      <w:szCs w:val="22"/>
      <w:lang w:eastAsia="en-US"/>
    </w:rPr>
  </w:style>
  <w:style w:type="paragraph" w:styleId="aa">
    <w:name w:val="Balloon Text"/>
    <w:basedOn w:val="a"/>
    <w:link w:val="ab"/>
    <w:uiPriority w:val="99"/>
    <w:semiHidden/>
    <w:unhideWhenUsed/>
    <w:rsid w:val="00815FC9"/>
    <w:rPr>
      <w:rFonts w:ascii="Segoe UI" w:hAnsi="Segoe UI" w:cs="Segoe UI"/>
      <w:sz w:val="18"/>
      <w:szCs w:val="18"/>
    </w:rPr>
  </w:style>
  <w:style w:type="character" w:customStyle="1" w:styleId="ab">
    <w:name w:val="Текст выноски Знак"/>
    <w:basedOn w:val="a0"/>
    <w:link w:val="aa"/>
    <w:uiPriority w:val="99"/>
    <w:semiHidden/>
    <w:rsid w:val="00815FC9"/>
    <w:rPr>
      <w:rFonts w:ascii="Segoe UI" w:eastAsia="Times New Roman" w:hAnsi="Segoe UI" w:cs="Segoe UI"/>
      <w:sz w:val="18"/>
      <w:szCs w:val="18"/>
      <w:lang w:eastAsia="zh-CN"/>
    </w:rPr>
  </w:style>
  <w:style w:type="paragraph" w:styleId="ac">
    <w:name w:val="No Spacing"/>
    <w:uiPriority w:val="1"/>
    <w:qFormat/>
    <w:rsid w:val="004413BC"/>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1462</Words>
  <Characters>8334</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2023-02-20T11:50:00Z</cp:lastPrinted>
  <dcterms:created xsi:type="dcterms:W3CDTF">2023-02-22T10:27:00Z</dcterms:created>
  <dcterms:modified xsi:type="dcterms:W3CDTF">2023-02-22T13:44:00Z</dcterms:modified>
</cp:coreProperties>
</file>