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28A" w:rsidRPr="00E606EA" w:rsidRDefault="0059228A" w:rsidP="00E95B7F">
      <w:pPr>
        <w:pageBreakBefore/>
        <w:tabs>
          <w:tab w:val="left" w:pos="9639"/>
        </w:tabs>
        <w:autoSpaceDE w:val="0"/>
        <w:autoSpaceDN w:val="0"/>
        <w:spacing w:after="0" w:line="0" w:lineRule="atLeast"/>
        <w:jc w:val="right"/>
        <w:rPr>
          <w:rFonts w:ascii="Times New Roman" w:eastAsia="Times New Roman" w:hAnsi="Times New Roman"/>
          <w:b/>
          <w:lang w:eastAsia="ru-RU"/>
        </w:rPr>
      </w:pPr>
      <w:r w:rsidRPr="00E606EA">
        <w:rPr>
          <w:rFonts w:ascii="Times New Roman" w:eastAsia="Times New Roman" w:hAnsi="Times New Roman"/>
          <w:b/>
          <w:lang w:eastAsia="ru-RU"/>
        </w:rPr>
        <w:t xml:space="preserve">Додаток 1 до тендерної документації </w:t>
      </w:r>
    </w:p>
    <w:p w:rsidR="00F700A3" w:rsidRPr="00E606EA" w:rsidRDefault="00F700A3" w:rsidP="00E95B7F">
      <w:pPr>
        <w:spacing w:after="0" w:line="0" w:lineRule="atLeast"/>
        <w:jc w:val="center"/>
        <w:rPr>
          <w:rFonts w:ascii="Times New Roman" w:hAnsi="Times New Roman"/>
          <w:b/>
        </w:rPr>
      </w:pPr>
    </w:p>
    <w:p w:rsidR="0059228A" w:rsidRPr="00E606EA" w:rsidRDefault="00961EE5" w:rsidP="00E95B7F">
      <w:pPr>
        <w:spacing w:after="0" w:line="0" w:lineRule="atLeast"/>
        <w:jc w:val="center"/>
        <w:rPr>
          <w:rFonts w:ascii="Times New Roman" w:hAnsi="Times New Roman"/>
          <w:b/>
        </w:rPr>
      </w:pPr>
      <w:r w:rsidRPr="00E606EA">
        <w:rPr>
          <w:rFonts w:ascii="Times New Roman" w:hAnsi="Times New Roman"/>
          <w:b/>
        </w:rPr>
        <w:t>ВИМОГИ ДО ПРЕДМЕТА ЗАКУПІВЛІ</w:t>
      </w:r>
    </w:p>
    <w:p w:rsidR="00084F16" w:rsidRPr="00E606EA" w:rsidRDefault="00084F16" w:rsidP="00E95B7F">
      <w:pPr>
        <w:spacing w:after="0" w:line="0" w:lineRule="atLeast"/>
        <w:ind w:firstLine="709"/>
        <w:jc w:val="center"/>
        <w:rPr>
          <w:rFonts w:ascii="Times New Roman" w:hAnsi="Times New Roman"/>
          <w:b/>
        </w:rPr>
      </w:pPr>
    </w:p>
    <w:p w:rsidR="00084F16" w:rsidRPr="00E606EA" w:rsidRDefault="00084F16" w:rsidP="00E95B7F">
      <w:pPr>
        <w:spacing w:after="0" w:line="0" w:lineRule="atLeast"/>
        <w:ind w:firstLine="709"/>
        <w:jc w:val="center"/>
        <w:rPr>
          <w:rFonts w:ascii="Times New Roman" w:hAnsi="Times New Roman"/>
          <w:b/>
        </w:rPr>
      </w:pPr>
      <w:r w:rsidRPr="00E606EA">
        <w:rPr>
          <w:rFonts w:ascii="Times New Roman" w:hAnsi="Times New Roman"/>
          <w:b/>
        </w:rPr>
        <w:t>ІНФОРМАЦІЯ ПРО НЕОБХІДНІ ТЕХНІЧНІ, ЯКІСНІ ТА КІЛЬКІСНІ  ХАРАКТЕРИСТИКИ  ПРЕДМЕТА ЗАКУПІВЛІ</w:t>
      </w:r>
    </w:p>
    <w:p w:rsidR="00527BEA" w:rsidRPr="00E606EA" w:rsidRDefault="00527BEA" w:rsidP="00E95B7F">
      <w:pPr>
        <w:spacing w:after="0" w:line="0" w:lineRule="atLeast"/>
        <w:jc w:val="center"/>
        <w:rPr>
          <w:rFonts w:ascii="Times New Roman" w:hAnsi="Times New Roman"/>
          <w:b/>
        </w:rPr>
      </w:pPr>
    </w:p>
    <w:p w:rsidR="0094356E" w:rsidRPr="00E606EA" w:rsidRDefault="00527BEA" w:rsidP="00E95B7F">
      <w:pPr>
        <w:spacing w:after="0" w:line="0" w:lineRule="atLeast"/>
        <w:jc w:val="center"/>
        <w:rPr>
          <w:rFonts w:ascii="Times New Roman" w:hAnsi="Times New Roman"/>
          <w:b/>
        </w:rPr>
      </w:pPr>
      <w:r w:rsidRPr="00E606EA">
        <w:rPr>
          <w:rFonts w:ascii="Times New Roman" w:hAnsi="Times New Roman"/>
          <w:b/>
        </w:rPr>
        <w:t>Сіль для посипання дорі</w:t>
      </w:r>
      <w:r w:rsidR="0051662A" w:rsidRPr="00E606EA">
        <w:rPr>
          <w:rFonts w:ascii="Times New Roman" w:hAnsi="Times New Roman"/>
          <w:b/>
        </w:rPr>
        <w:t xml:space="preserve">г із </w:t>
      </w:r>
      <w:proofErr w:type="spellStart"/>
      <w:r w:rsidR="0051662A" w:rsidRPr="00E606EA">
        <w:rPr>
          <w:rFonts w:ascii="Times New Roman" w:hAnsi="Times New Roman"/>
          <w:b/>
        </w:rPr>
        <w:t>протизлежувальною</w:t>
      </w:r>
      <w:proofErr w:type="spellEnd"/>
      <w:r w:rsidR="0051662A" w:rsidRPr="00E606EA">
        <w:rPr>
          <w:rFonts w:ascii="Times New Roman" w:hAnsi="Times New Roman"/>
          <w:b/>
        </w:rPr>
        <w:t xml:space="preserve"> домішкою </w:t>
      </w:r>
      <w:r w:rsidRPr="00E606EA">
        <w:rPr>
          <w:rFonts w:ascii="Times New Roman" w:hAnsi="Times New Roman"/>
          <w:b/>
        </w:rPr>
        <w:t>(Код ДК 021:2015:34920000-2- Дорожнє обладнання</w:t>
      </w:r>
      <w:r w:rsidR="0051662A" w:rsidRPr="00E606EA">
        <w:rPr>
          <w:rFonts w:ascii="Times New Roman" w:hAnsi="Times New Roman"/>
          <w:b/>
        </w:rPr>
        <w:t xml:space="preserve"> </w:t>
      </w:r>
      <w:r w:rsidRPr="00E606EA">
        <w:rPr>
          <w:rFonts w:ascii="Times New Roman" w:hAnsi="Times New Roman"/>
          <w:b/>
        </w:rPr>
        <w:t>(Код ДК 021:2015:34927100-2- Дорожня сіль))</w:t>
      </w:r>
    </w:p>
    <w:p w:rsidR="0094356E" w:rsidRPr="00E606EA" w:rsidRDefault="0094356E" w:rsidP="00E95B7F">
      <w:pPr>
        <w:autoSpaceDE w:val="0"/>
        <w:spacing w:after="0" w:line="0" w:lineRule="atLeast"/>
        <w:jc w:val="both"/>
        <w:rPr>
          <w:rFonts w:ascii="Times New Roman" w:hAnsi="Times New Roman"/>
          <w:lang w:eastAsia="ar-SA"/>
        </w:rPr>
      </w:pPr>
    </w:p>
    <w:p w:rsidR="00084F16" w:rsidRPr="00E606EA" w:rsidRDefault="00084F16" w:rsidP="00E95B7F">
      <w:pPr>
        <w:spacing w:after="0" w:line="0" w:lineRule="atLeast"/>
        <w:jc w:val="center"/>
        <w:rPr>
          <w:rFonts w:ascii="Times New Roman" w:hAnsi="Times New Roman"/>
          <w:b/>
        </w:rPr>
      </w:pPr>
      <w:r w:rsidRPr="00E606EA">
        <w:rPr>
          <w:rFonts w:ascii="Times New Roman" w:hAnsi="Times New Roman"/>
          <w:b/>
        </w:rPr>
        <w:t>ТЕХНІЧНА СПЕЦИФІКАЦІЯ</w:t>
      </w:r>
    </w:p>
    <w:p w:rsidR="00084F16" w:rsidRPr="00E606EA" w:rsidRDefault="00084F16" w:rsidP="00E95B7F">
      <w:pPr>
        <w:autoSpaceDE w:val="0"/>
        <w:spacing w:after="0" w:line="0" w:lineRule="atLeast"/>
        <w:jc w:val="both"/>
        <w:rPr>
          <w:rFonts w:ascii="Times New Roman" w:hAnsi="Times New Roman"/>
          <w:lang w:eastAsia="ar-SA"/>
        </w:rPr>
      </w:pPr>
    </w:p>
    <w:p w:rsidR="00084F16" w:rsidRPr="00E606EA" w:rsidRDefault="00084F16" w:rsidP="00E95B7F">
      <w:pPr>
        <w:suppressAutoHyphens/>
        <w:autoSpaceDE w:val="0"/>
        <w:spacing w:after="0" w:line="0" w:lineRule="atLeast"/>
        <w:ind w:firstLine="567"/>
        <w:jc w:val="both"/>
        <w:rPr>
          <w:rFonts w:ascii="Times New Roman" w:hAnsi="Times New Roman"/>
          <w:bCs/>
          <w:i/>
          <w:shd w:val="clear" w:color="auto" w:fill="FFFFFF"/>
        </w:rPr>
      </w:pPr>
      <w:r w:rsidRPr="00E606EA">
        <w:rPr>
          <w:rFonts w:ascii="Times New Roman" w:hAnsi="Times New Roman"/>
          <w:bCs/>
          <w:i/>
          <w:shd w:val="clear" w:color="auto" w:fill="FFFFFF"/>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084F16" w:rsidRPr="00E606EA" w:rsidRDefault="00084F16" w:rsidP="00E95B7F">
      <w:pPr>
        <w:suppressAutoHyphens/>
        <w:autoSpaceDE w:val="0"/>
        <w:spacing w:after="0" w:line="0" w:lineRule="atLeast"/>
        <w:ind w:firstLine="567"/>
        <w:jc w:val="both"/>
        <w:rPr>
          <w:rFonts w:ascii="Times New Roman" w:hAnsi="Times New Roman"/>
          <w:bCs/>
          <w:i/>
          <w:shd w:val="clear" w:color="auto" w:fill="FFFFFF"/>
        </w:rPr>
      </w:pPr>
      <w:r w:rsidRPr="00E606EA">
        <w:rPr>
          <w:rFonts w:ascii="Times New Roman" w:hAnsi="Times New Roman"/>
          <w:bCs/>
          <w:i/>
          <w:shd w:val="clear" w:color="auto" w:fill="FFFFFF"/>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w:t>
      </w:r>
    </w:p>
    <w:p w:rsidR="007E3ED4" w:rsidRPr="00E606EA" w:rsidRDefault="00084F16" w:rsidP="00E95B7F">
      <w:pPr>
        <w:spacing w:after="0" w:line="0" w:lineRule="atLeast"/>
        <w:ind w:firstLine="567"/>
        <w:jc w:val="both"/>
        <w:rPr>
          <w:rFonts w:ascii="Times New Roman" w:hAnsi="Times New Roman"/>
        </w:rPr>
      </w:pPr>
      <w:r w:rsidRPr="00E606EA">
        <w:rPr>
          <w:rFonts w:ascii="Times New Roman" w:hAnsi="Times New Roman"/>
          <w:i/>
          <w:lang w:eastAsia="zh-CN"/>
        </w:rPr>
        <w:t>З метою дотримання законодавства про захист економічної конкуренції, учасник може враховувати еквівалент або аналог за умов відповідності технічного опису, тому всі посилання на конкретну марку, виробника, фірму, патент, конструкцію або тип предмета закупівлі, джерело його походження або виробника, слід чита</w:t>
      </w:r>
      <w:r w:rsidR="00505509" w:rsidRPr="00E606EA">
        <w:rPr>
          <w:rFonts w:ascii="Times New Roman" w:hAnsi="Times New Roman"/>
          <w:i/>
          <w:lang w:eastAsia="zh-CN"/>
        </w:rPr>
        <w:t>ти з виразом «або еквівалент»</w:t>
      </w:r>
      <w:r w:rsidRPr="00E606EA">
        <w:rPr>
          <w:rFonts w:ascii="Times New Roman" w:hAnsi="Times New Roman"/>
          <w:i/>
          <w:lang w:eastAsia="zh-CN"/>
        </w:rPr>
        <w:t>.</w:t>
      </w:r>
    </w:p>
    <w:p w:rsidR="00AD5D96" w:rsidRPr="00E606EA" w:rsidRDefault="003429F4" w:rsidP="00E95B7F">
      <w:pPr>
        <w:spacing w:after="0" w:line="0" w:lineRule="atLeast"/>
        <w:jc w:val="right"/>
        <w:rPr>
          <w:rFonts w:ascii="Times New Roman" w:hAnsi="Times New Roman"/>
          <w:b/>
          <w:i/>
        </w:rPr>
      </w:pPr>
      <w:r w:rsidRPr="00E606EA">
        <w:rPr>
          <w:rFonts w:ascii="Times New Roman" w:hAnsi="Times New Roman"/>
          <w:b/>
          <w:i/>
        </w:rPr>
        <w:t>Таблиця 1</w:t>
      </w:r>
    </w:p>
    <w:tbl>
      <w:tblPr>
        <w:tblpPr w:leftFromText="180" w:rightFromText="180" w:vertAnchor="text" w:horzAnchor="margin" w:tblpXSpec="center" w:tblpY="16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5528"/>
      </w:tblGrid>
      <w:tr w:rsidR="000D7DE5" w:rsidRPr="00E606EA" w:rsidTr="000E4B57">
        <w:tc>
          <w:tcPr>
            <w:tcW w:w="10031" w:type="dxa"/>
            <w:gridSpan w:val="2"/>
            <w:shd w:val="clear" w:color="auto" w:fill="auto"/>
          </w:tcPr>
          <w:p w:rsidR="000D7DE5" w:rsidRPr="00E606EA" w:rsidRDefault="000D7DE5" w:rsidP="00E95B7F">
            <w:pPr>
              <w:spacing w:after="0" w:line="0" w:lineRule="atLeast"/>
              <w:rPr>
                <w:rFonts w:ascii="Times New Roman" w:hAnsi="Times New Roman"/>
              </w:rPr>
            </w:pPr>
            <w:r w:rsidRPr="00E606EA">
              <w:rPr>
                <w:rFonts w:ascii="Times New Roman" w:hAnsi="Times New Roman"/>
              </w:rPr>
              <w:t>Сіль кам’яна-технічна:</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кількість загальна</w:t>
            </w:r>
          </w:p>
        </w:tc>
        <w:tc>
          <w:tcPr>
            <w:tcW w:w="5528" w:type="dxa"/>
            <w:shd w:val="clear" w:color="auto" w:fill="auto"/>
          </w:tcPr>
          <w:p w:rsidR="00672813" w:rsidRPr="00E606EA" w:rsidRDefault="00862A7D" w:rsidP="00E95B7F">
            <w:pPr>
              <w:spacing w:after="0" w:line="0" w:lineRule="atLeast"/>
              <w:rPr>
                <w:rStyle w:val="ng-binding"/>
                <w:rFonts w:ascii="Times New Roman" w:hAnsi="Times New Roman"/>
              </w:rPr>
            </w:pPr>
            <w:r w:rsidRPr="00E606EA">
              <w:rPr>
                <w:rStyle w:val="ng-binding"/>
                <w:rFonts w:ascii="Times New Roman" w:hAnsi="Times New Roman"/>
              </w:rPr>
              <w:t xml:space="preserve">156 </w:t>
            </w:r>
            <w:proofErr w:type="spellStart"/>
            <w:r w:rsidRPr="00E606EA">
              <w:rPr>
                <w:rStyle w:val="ng-binding"/>
                <w:rFonts w:ascii="Times New Roman" w:hAnsi="Times New Roman"/>
              </w:rPr>
              <w:t>тонн</w:t>
            </w:r>
            <w:proofErr w:type="spellEnd"/>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зовнішній вигляд</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Style w:val="ng-binding"/>
                <w:rFonts w:ascii="Times New Roman" w:hAnsi="Times New Roman"/>
              </w:rPr>
              <w:t>кристалічний сипкий продукт</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запах</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Fonts w:ascii="Times New Roman" w:hAnsi="Times New Roman"/>
              </w:rPr>
              <w:t>відсутній</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bCs/>
              </w:rPr>
              <w:t>помел (розмір фракції, крупність)</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Fonts w:ascii="Times New Roman" w:hAnsi="Times New Roman"/>
              </w:rPr>
              <w:t>помел №3 мелена: до 4,0 мм включно – не менше 85%, понад 4,0 мм – не більше 15%</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якість</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Fonts w:ascii="Times New Roman" w:hAnsi="Times New Roman"/>
              </w:rPr>
              <w:t>вищий ґатунок</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вологість</w:t>
            </w:r>
          </w:p>
        </w:tc>
        <w:tc>
          <w:tcPr>
            <w:tcW w:w="5528" w:type="dxa"/>
            <w:shd w:val="clear" w:color="auto" w:fill="auto"/>
          </w:tcPr>
          <w:p w:rsidR="00672813" w:rsidRPr="00E606EA" w:rsidRDefault="00664067" w:rsidP="00E95B7F">
            <w:pPr>
              <w:spacing w:after="0" w:line="0" w:lineRule="atLeast"/>
              <w:rPr>
                <w:rFonts w:ascii="Times New Roman" w:hAnsi="Times New Roman"/>
              </w:rPr>
            </w:pPr>
            <w:r w:rsidRPr="00E606EA">
              <w:rPr>
                <w:rFonts w:ascii="Times New Roman" w:hAnsi="Times New Roman"/>
              </w:rPr>
              <w:t>н</w:t>
            </w:r>
            <w:r w:rsidR="00672813" w:rsidRPr="00E606EA">
              <w:rPr>
                <w:rFonts w:ascii="Times New Roman" w:hAnsi="Times New Roman"/>
              </w:rPr>
              <w:t>е більше 0,4 %</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домішки</w:t>
            </w:r>
          </w:p>
        </w:tc>
        <w:tc>
          <w:tcPr>
            <w:tcW w:w="5528" w:type="dxa"/>
            <w:shd w:val="clear" w:color="auto" w:fill="auto"/>
          </w:tcPr>
          <w:p w:rsidR="00672813" w:rsidRPr="00E606EA" w:rsidRDefault="00672813" w:rsidP="00E95B7F">
            <w:pPr>
              <w:spacing w:after="0" w:line="0" w:lineRule="atLeast"/>
              <w:rPr>
                <w:rFonts w:ascii="Times New Roman" w:hAnsi="Times New Roman"/>
              </w:rPr>
            </w:pPr>
            <w:proofErr w:type="spellStart"/>
            <w:r w:rsidRPr="00E606EA">
              <w:rPr>
                <w:rFonts w:ascii="Times New Roman" w:hAnsi="Times New Roman"/>
              </w:rPr>
              <w:t>фероціанід</w:t>
            </w:r>
            <w:proofErr w:type="spellEnd"/>
            <w:r w:rsidRPr="00E606EA">
              <w:rPr>
                <w:rFonts w:ascii="Times New Roman" w:hAnsi="Times New Roman"/>
              </w:rPr>
              <w:t xml:space="preserve"> калію до 0,015%</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 xml:space="preserve">масова частка </w:t>
            </w:r>
            <w:proofErr w:type="spellStart"/>
            <w:r w:rsidRPr="00E606EA">
              <w:rPr>
                <w:rFonts w:ascii="Times New Roman" w:hAnsi="Times New Roman"/>
              </w:rPr>
              <w:t>NaCl</w:t>
            </w:r>
            <w:proofErr w:type="spellEnd"/>
            <w:r w:rsidRPr="00E606EA">
              <w:rPr>
                <w:rFonts w:ascii="Times New Roman" w:hAnsi="Times New Roman"/>
              </w:rPr>
              <w:t xml:space="preserve">, %, не нижче </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Fonts w:ascii="Times New Roman" w:hAnsi="Times New Roman"/>
              </w:rPr>
              <w:t xml:space="preserve">97,7 % </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 xml:space="preserve">масова частка </w:t>
            </w:r>
            <w:proofErr w:type="spellStart"/>
            <w:r w:rsidRPr="00E606EA">
              <w:rPr>
                <w:rFonts w:ascii="Times New Roman" w:hAnsi="Times New Roman"/>
              </w:rPr>
              <w:t>Ca</w:t>
            </w:r>
            <w:proofErr w:type="spellEnd"/>
            <w:r w:rsidRPr="00E606EA">
              <w:rPr>
                <w:rFonts w:ascii="Times New Roman" w:hAnsi="Times New Roman"/>
              </w:rPr>
              <w:t>, %, не більше</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Fonts w:ascii="Times New Roman" w:hAnsi="Times New Roman"/>
              </w:rPr>
              <w:t xml:space="preserve">0,5 %  </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 xml:space="preserve">масова частка </w:t>
            </w:r>
            <w:proofErr w:type="spellStart"/>
            <w:r w:rsidRPr="00E606EA">
              <w:rPr>
                <w:rFonts w:ascii="Times New Roman" w:hAnsi="Times New Roman"/>
              </w:rPr>
              <w:t>Mg</w:t>
            </w:r>
            <w:proofErr w:type="spellEnd"/>
            <w:r w:rsidRPr="00E606EA">
              <w:rPr>
                <w:rFonts w:ascii="Times New Roman" w:hAnsi="Times New Roman"/>
              </w:rPr>
              <w:t>, %, не більше</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Fonts w:ascii="Times New Roman" w:hAnsi="Times New Roman"/>
              </w:rPr>
              <w:t xml:space="preserve">0,15%  </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масова частка SO</w:t>
            </w:r>
            <w:r w:rsidRPr="00E606EA">
              <w:rPr>
                <w:rFonts w:ascii="Times New Roman" w:hAnsi="Times New Roman"/>
                <w:vertAlign w:val="subscript"/>
              </w:rPr>
              <w:t>4,</w:t>
            </w:r>
            <w:r w:rsidRPr="00E606EA">
              <w:rPr>
                <w:rFonts w:ascii="Times New Roman" w:hAnsi="Times New Roman"/>
              </w:rPr>
              <w:t xml:space="preserve"> %, не більше</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Fonts w:ascii="Times New Roman" w:hAnsi="Times New Roman"/>
              </w:rPr>
              <w:t>1,2%</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масова частка K, %, не більше</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Fonts w:ascii="Times New Roman" w:hAnsi="Times New Roman"/>
              </w:rPr>
              <w:t xml:space="preserve">0,15%  </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масова частка Fe</w:t>
            </w:r>
            <w:r w:rsidRPr="00E606EA">
              <w:rPr>
                <w:rFonts w:ascii="Times New Roman" w:hAnsi="Times New Roman"/>
                <w:vertAlign w:val="subscript"/>
              </w:rPr>
              <w:t>2</w:t>
            </w:r>
            <w:r w:rsidRPr="00E606EA">
              <w:rPr>
                <w:rFonts w:ascii="Times New Roman" w:hAnsi="Times New Roman"/>
              </w:rPr>
              <w:t>O</w:t>
            </w:r>
            <w:r w:rsidRPr="00E606EA">
              <w:rPr>
                <w:rFonts w:ascii="Times New Roman" w:hAnsi="Times New Roman"/>
                <w:vertAlign w:val="subscript"/>
              </w:rPr>
              <w:t>3</w:t>
            </w:r>
            <w:r w:rsidRPr="00E606EA">
              <w:rPr>
                <w:rFonts w:ascii="Times New Roman" w:hAnsi="Times New Roman"/>
              </w:rPr>
              <w:t xml:space="preserve">, %, не більше  </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Fonts w:ascii="Times New Roman" w:hAnsi="Times New Roman"/>
              </w:rPr>
              <w:t xml:space="preserve">0,010%  </w:t>
            </w:r>
          </w:p>
        </w:tc>
      </w:tr>
      <w:tr w:rsidR="00672813" w:rsidRPr="00E606EA" w:rsidTr="00E910D7">
        <w:tc>
          <w:tcPr>
            <w:tcW w:w="4503" w:type="dxa"/>
            <w:shd w:val="clear" w:color="auto" w:fill="auto"/>
          </w:tcPr>
          <w:p w:rsidR="00672813" w:rsidRPr="00E606EA" w:rsidRDefault="00672813" w:rsidP="00E95B7F">
            <w:pPr>
              <w:pStyle w:val="a6"/>
              <w:numPr>
                <w:ilvl w:val="0"/>
                <w:numId w:val="11"/>
              </w:numPr>
              <w:spacing w:after="0" w:line="0" w:lineRule="atLeast"/>
              <w:ind w:left="318" w:hanging="141"/>
              <w:contextualSpacing w:val="0"/>
              <w:jc w:val="both"/>
              <w:rPr>
                <w:rFonts w:ascii="Times New Roman" w:hAnsi="Times New Roman"/>
              </w:rPr>
            </w:pPr>
            <w:r w:rsidRPr="00E606EA">
              <w:rPr>
                <w:rFonts w:ascii="Times New Roman" w:hAnsi="Times New Roman"/>
              </w:rPr>
              <w:t>масова частка нерозчинного у воді залишку, %, не більше</w:t>
            </w:r>
          </w:p>
        </w:tc>
        <w:tc>
          <w:tcPr>
            <w:tcW w:w="5528" w:type="dxa"/>
            <w:shd w:val="clear" w:color="auto" w:fill="auto"/>
          </w:tcPr>
          <w:p w:rsidR="00672813" w:rsidRPr="00E606EA" w:rsidRDefault="00672813" w:rsidP="00E95B7F">
            <w:pPr>
              <w:spacing w:after="0" w:line="0" w:lineRule="atLeast"/>
              <w:rPr>
                <w:rFonts w:ascii="Times New Roman" w:hAnsi="Times New Roman"/>
              </w:rPr>
            </w:pPr>
            <w:r w:rsidRPr="00E606EA">
              <w:rPr>
                <w:rFonts w:ascii="Times New Roman" w:hAnsi="Times New Roman"/>
              </w:rPr>
              <w:t>0,4 %</w:t>
            </w:r>
          </w:p>
        </w:tc>
      </w:tr>
      <w:tr w:rsidR="00672813" w:rsidRPr="00E606EA" w:rsidTr="00E910D7">
        <w:tc>
          <w:tcPr>
            <w:tcW w:w="4503" w:type="dxa"/>
            <w:shd w:val="clear" w:color="auto" w:fill="auto"/>
          </w:tcPr>
          <w:p w:rsidR="00672813" w:rsidRPr="00E606EA" w:rsidRDefault="00F75704" w:rsidP="00E95B7F">
            <w:pPr>
              <w:spacing w:after="0" w:line="0" w:lineRule="atLeast"/>
              <w:rPr>
                <w:rFonts w:ascii="Times New Roman" w:hAnsi="Times New Roman"/>
              </w:rPr>
            </w:pPr>
            <w:r w:rsidRPr="00E606EA">
              <w:rPr>
                <w:rFonts w:ascii="Times New Roman" w:hAnsi="Times New Roman"/>
              </w:rPr>
              <w:t>Рік виробництва</w:t>
            </w:r>
          </w:p>
        </w:tc>
        <w:tc>
          <w:tcPr>
            <w:tcW w:w="5528" w:type="dxa"/>
            <w:shd w:val="clear" w:color="auto" w:fill="auto"/>
          </w:tcPr>
          <w:p w:rsidR="00672813" w:rsidRPr="00E606EA" w:rsidRDefault="00F75704" w:rsidP="00E95B7F">
            <w:pPr>
              <w:spacing w:after="0" w:line="0" w:lineRule="atLeast"/>
              <w:rPr>
                <w:rFonts w:ascii="Times New Roman" w:hAnsi="Times New Roman"/>
                <w:b/>
              </w:rPr>
            </w:pPr>
            <w:r w:rsidRPr="00E606EA">
              <w:rPr>
                <w:rFonts w:ascii="Times New Roman" w:hAnsi="Times New Roman"/>
              </w:rPr>
              <w:t>2022-2023</w:t>
            </w:r>
          </w:p>
        </w:tc>
      </w:tr>
      <w:tr w:rsidR="00F75704" w:rsidRPr="00E606EA" w:rsidTr="00E910D7">
        <w:tc>
          <w:tcPr>
            <w:tcW w:w="4503" w:type="dxa"/>
            <w:shd w:val="clear" w:color="auto" w:fill="auto"/>
          </w:tcPr>
          <w:p w:rsidR="00F75704" w:rsidRPr="00E606EA" w:rsidRDefault="00F75704" w:rsidP="00E95B7F">
            <w:pPr>
              <w:spacing w:after="0" w:line="0" w:lineRule="atLeast"/>
              <w:rPr>
                <w:rFonts w:ascii="Times New Roman" w:hAnsi="Times New Roman"/>
              </w:rPr>
            </w:pPr>
            <w:r w:rsidRPr="00E606EA">
              <w:rPr>
                <w:rFonts w:ascii="Times New Roman" w:hAnsi="Times New Roman"/>
                <w:lang w:eastAsia="uk-UA"/>
              </w:rPr>
              <w:t>Виробник, країна походження товару</w:t>
            </w:r>
          </w:p>
        </w:tc>
        <w:tc>
          <w:tcPr>
            <w:tcW w:w="5528" w:type="dxa"/>
            <w:shd w:val="clear" w:color="auto" w:fill="auto"/>
          </w:tcPr>
          <w:p w:rsidR="00F75704" w:rsidRPr="00E606EA" w:rsidRDefault="00E910D7" w:rsidP="00E95B7F">
            <w:pPr>
              <w:spacing w:after="0" w:line="0" w:lineRule="atLeast"/>
              <w:rPr>
                <w:rFonts w:ascii="Times New Roman" w:hAnsi="Times New Roman"/>
              </w:rPr>
            </w:pPr>
            <w:r w:rsidRPr="00E606EA">
              <w:rPr>
                <w:rFonts w:ascii="Times New Roman" w:hAnsi="Times New Roman"/>
              </w:rPr>
              <w:t>*</w:t>
            </w:r>
          </w:p>
        </w:tc>
      </w:tr>
      <w:tr w:rsidR="005F7CDB" w:rsidRPr="00E606EA" w:rsidTr="00E910D7">
        <w:tc>
          <w:tcPr>
            <w:tcW w:w="4503" w:type="dxa"/>
            <w:shd w:val="clear" w:color="auto" w:fill="auto"/>
          </w:tcPr>
          <w:p w:rsidR="005F7CDB" w:rsidRPr="00E606EA" w:rsidRDefault="005F7CDB" w:rsidP="005F7CDB">
            <w:pPr>
              <w:spacing w:after="0" w:line="0" w:lineRule="atLeast"/>
              <w:rPr>
                <w:rFonts w:ascii="Times New Roman" w:eastAsia="Times New Roman" w:hAnsi="Times New Roman"/>
              </w:rPr>
            </w:pPr>
            <w:r w:rsidRPr="00E606EA">
              <w:rPr>
                <w:rFonts w:ascii="Times New Roman" w:eastAsia="Times New Roman" w:hAnsi="Times New Roman"/>
              </w:rPr>
              <w:t xml:space="preserve">Гарантійний термін зберігання </w:t>
            </w:r>
          </w:p>
          <w:p w:rsidR="005F7CDB" w:rsidRPr="00E606EA" w:rsidRDefault="005F7CDB" w:rsidP="005F7CDB">
            <w:pPr>
              <w:spacing w:after="0" w:line="0" w:lineRule="atLeast"/>
              <w:rPr>
                <w:rFonts w:ascii="Times New Roman" w:hAnsi="Times New Roman"/>
                <w:lang w:eastAsia="uk-UA"/>
              </w:rPr>
            </w:pPr>
            <w:r w:rsidRPr="00E606EA">
              <w:rPr>
                <w:rFonts w:ascii="Times New Roman" w:eastAsia="Times New Roman" w:hAnsi="Times New Roman"/>
              </w:rPr>
              <w:t>(строк придатності)</w:t>
            </w:r>
          </w:p>
        </w:tc>
        <w:tc>
          <w:tcPr>
            <w:tcW w:w="5528" w:type="dxa"/>
            <w:shd w:val="clear" w:color="auto" w:fill="auto"/>
          </w:tcPr>
          <w:p w:rsidR="005F7CDB" w:rsidRPr="00E606EA" w:rsidRDefault="005F7CDB" w:rsidP="00E95B7F">
            <w:pPr>
              <w:spacing w:after="0" w:line="0" w:lineRule="atLeast"/>
              <w:rPr>
                <w:rFonts w:ascii="Times New Roman" w:hAnsi="Times New Roman"/>
              </w:rPr>
            </w:pPr>
            <w:r w:rsidRPr="00E606EA">
              <w:rPr>
                <w:rFonts w:ascii="Times New Roman" w:eastAsia="Times New Roman" w:hAnsi="Times New Roman"/>
              </w:rPr>
              <w:t>Не менше 24 місяці з дати виготовлення</w:t>
            </w:r>
          </w:p>
        </w:tc>
      </w:tr>
      <w:tr w:rsidR="00F75704" w:rsidRPr="00E606EA" w:rsidTr="00E910D7">
        <w:tc>
          <w:tcPr>
            <w:tcW w:w="4503" w:type="dxa"/>
            <w:shd w:val="clear" w:color="auto" w:fill="auto"/>
          </w:tcPr>
          <w:p w:rsidR="00F75704" w:rsidRPr="00E606EA" w:rsidRDefault="00F75704" w:rsidP="00E95B7F">
            <w:pPr>
              <w:spacing w:after="0" w:line="0" w:lineRule="atLeast"/>
              <w:rPr>
                <w:rFonts w:ascii="Times New Roman" w:hAnsi="Times New Roman"/>
              </w:rPr>
            </w:pPr>
            <w:r w:rsidRPr="00E606EA">
              <w:rPr>
                <w:rFonts w:ascii="Times New Roman" w:hAnsi="Times New Roman"/>
              </w:rPr>
              <w:t>Пакування</w:t>
            </w:r>
          </w:p>
        </w:tc>
        <w:tc>
          <w:tcPr>
            <w:tcW w:w="5528" w:type="dxa"/>
            <w:shd w:val="clear" w:color="auto" w:fill="auto"/>
          </w:tcPr>
          <w:p w:rsidR="00F75704" w:rsidRPr="00E606EA" w:rsidRDefault="008C5896" w:rsidP="00E95B7F">
            <w:pPr>
              <w:spacing w:after="0" w:line="0" w:lineRule="atLeast"/>
              <w:rPr>
                <w:rFonts w:ascii="Times New Roman" w:hAnsi="Times New Roman"/>
              </w:rPr>
            </w:pPr>
            <w:r w:rsidRPr="00E606EA">
              <w:rPr>
                <w:rFonts w:ascii="Times New Roman" w:hAnsi="Times New Roman"/>
              </w:rPr>
              <w:t>Б</w:t>
            </w:r>
            <w:r w:rsidR="00664067" w:rsidRPr="00E606EA">
              <w:rPr>
                <w:rFonts w:ascii="Times New Roman" w:hAnsi="Times New Roman"/>
              </w:rPr>
              <w:t>ез пакування (н</w:t>
            </w:r>
            <w:r w:rsidR="00F75704" w:rsidRPr="00E606EA">
              <w:rPr>
                <w:rFonts w:ascii="Times New Roman" w:hAnsi="Times New Roman"/>
              </w:rPr>
              <w:t>асипом)</w:t>
            </w:r>
          </w:p>
        </w:tc>
      </w:tr>
      <w:tr w:rsidR="00F75704" w:rsidRPr="00E606EA" w:rsidTr="00E910D7">
        <w:tc>
          <w:tcPr>
            <w:tcW w:w="4503" w:type="dxa"/>
            <w:shd w:val="clear" w:color="auto" w:fill="auto"/>
          </w:tcPr>
          <w:p w:rsidR="00F75704" w:rsidRPr="00E606EA" w:rsidRDefault="00F75704" w:rsidP="00E95B7F">
            <w:pPr>
              <w:spacing w:after="0" w:line="0" w:lineRule="atLeast"/>
              <w:rPr>
                <w:rFonts w:ascii="Times New Roman" w:hAnsi="Times New Roman"/>
              </w:rPr>
            </w:pPr>
            <w:r w:rsidRPr="00E606EA">
              <w:rPr>
                <w:rFonts w:ascii="Times New Roman" w:hAnsi="Times New Roman"/>
              </w:rPr>
              <w:t>Оцінка якості</w:t>
            </w:r>
          </w:p>
        </w:tc>
        <w:tc>
          <w:tcPr>
            <w:tcW w:w="5528" w:type="dxa"/>
            <w:shd w:val="clear" w:color="auto" w:fill="auto"/>
          </w:tcPr>
          <w:p w:rsidR="00F75704" w:rsidRPr="00E606EA" w:rsidRDefault="00B1082F" w:rsidP="00E95B7F">
            <w:pPr>
              <w:spacing w:after="0" w:line="0" w:lineRule="atLeast"/>
              <w:jc w:val="both"/>
              <w:rPr>
                <w:rFonts w:ascii="Times New Roman" w:hAnsi="Times New Roman"/>
              </w:rPr>
            </w:pPr>
            <w:r w:rsidRPr="00E606EA">
              <w:rPr>
                <w:rFonts w:ascii="Times New Roman" w:hAnsi="Times New Roman"/>
              </w:rPr>
              <w:t>Якість Т</w:t>
            </w:r>
            <w:r w:rsidR="00E910D7" w:rsidRPr="00E606EA">
              <w:rPr>
                <w:rFonts w:ascii="Times New Roman" w:hAnsi="Times New Roman"/>
              </w:rPr>
              <w:t xml:space="preserve">овару </w:t>
            </w:r>
            <w:r w:rsidR="00F75704" w:rsidRPr="00E606EA">
              <w:rPr>
                <w:rFonts w:ascii="Times New Roman" w:hAnsi="Times New Roman"/>
              </w:rPr>
              <w:t xml:space="preserve">повинна відповідати умовам ДСТУ 4246:2003 </w:t>
            </w:r>
            <w:r w:rsidRPr="00E606EA">
              <w:rPr>
                <w:rFonts w:ascii="Times New Roman" w:hAnsi="Times New Roman"/>
              </w:rPr>
              <w:t>«</w:t>
            </w:r>
            <w:r w:rsidR="00F75704" w:rsidRPr="00E606EA">
              <w:rPr>
                <w:rFonts w:ascii="Times New Roman" w:hAnsi="Times New Roman"/>
              </w:rPr>
              <w:t xml:space="preserve">Сіль для промислового переробляння. Технічні умови», </w:t>
            </w:r>
            <w:r w:rsidR="00F75704" w:rsidRPr="00E606EA">
              <w:rPr>
                <w:rStyle w:val="FontStyle15"/>
                <w:sz w:val="22"/>
                <w:szCs w:val="22"/>
              </w:rPr>
              <w:t xml:space="preserve">кожна партія </w:t>
            </w:r>
            <w:r w:rsidR="00F75704" w:rsidRPr="00E606EA">
              <w:rPr>
                <w:rFonts w:ascii="Times New Roman" w:hAnsi="Times New Roman"/>
              </w:rPr>
              <w:t xml:space="preserve"> </w:t>
            </w:r>
            <w:r w:rsidRPr="00E606EA">
              <w:rPr>
                <w:rFonts w:ascii="Times New Roman" w:hAnsi="Times New Roman"/>
              </w:rPr>
              <w:t>Т</w:t>
            </w:r>
            <w:r w:rsidR="00F75704" w:rsidRPr="00E606EA">
              <w:rPr>
                <w:rFonts w:ascii="Times New Roman" w:hAnsi="Times New Roman"/>
              </w:rPr>
              <w:t>овару має засвідчуватись документом про якіст</w:t>
            </w:r>
            <w:r w:rsidR="00CF10FD" w:rsidRPr="00E606EA">
              <w:rPr>
                <w:rFonts w:ascii="Times New Roman" w:hAnsi="Times New Roman"/>
              </w:rPr>
              <w:t>ь</w:t>
            </w:r>
          </w:p>
        </w:tc>
      </w:tr>
      <w:tr w:rsidR="00F75704" w:rsidRPr="00E606EA" w:rsidTr="00E910D7">
        <w:tc>
          <w:tcPr>
            <w:tcW w:w="4503" w:type="dxa"/>
            <w:shd w:val="clear" w:color="auto" w:fill="auto"/>
          </w:tcPr>
          <w:p w:rsidR="00F75704" w:rsidRPr="00E606EA" w:rsidRDefault="00F75704" w:rsidP="00E95B7F">
            <w:pPr>
              <w:spacing w:after="0" w:line="0" w:lineRule="atLeast"/>
              <w:rPr>
                <w:rFonts w:ascii="Times New Roman" w:hAnsi="Times New Roman"/>
              </w:rPr>
            </w:pPr>
            <w:r w:rsidRPr="00E606EA">
              <w:rPr>
                <w:rFonts w:ascii="Times New Roman" w:hAnsi="Times New Roman"/>
              </w:rPr>
              <w:t>Поставка</w:t>
            </w:r>
          </w:p>
        </w:tc>
        <w:tc>
          <w:tcPr>
            <w:tcW w:w="5528" w:type="dxa"/>
            <w:shd w:val="clear" w:color="auto" w:fill="auto"/>
          </w:tcPr>
          <w:p w:rsidR="00504C4F" w:rsidRPr="00E606EA" w:rsidRDefault="00504C4F" w:rsidP="00E95B7F">
            <w:pPr>
              <w:spacing w:after="0" w:line="0" w:lineRule="atLeast"/>
              <w:rPr>
                <w:rFonts w:ascii="Times New Roman" w:hAnsi="Times New Roman"/>
                <w:b/>
              </w:rPr>
            </w:pPr>
            <w:r w:rsidRPr="00E606EA">
              <w:rPr>
                <w:rStyle w:val="FontStyle15"/>
                <w:sz w:val="22"/>
                <w:szCs w:val="22"/>
              </w:rPr>
              <w:t>П</w:t>
            </w:r>
            <w:r w:rsidR="00B1082F" w:rsidRPr="00E606EA">
              <w:rPr>
                <w:rStyle w:val="FontStyle15"/>
                <w:sz w:val="22"/>
                <w:szCs w:val="22"/>
              </w:rPr>
              <w:t>оставка Т</w:t>
            </w:r>
            <w:r w:rsidRPr="00E606EA">
              <w:rPr>
                <w:rStyle w:val="FontStyle15"/>
                <w:sz w:val="22"/>
                <w:szCs w:val="22"/>
              </w:rPr>
              <w:t>овару здійснюється  до 15.12.2023 року, включно, окремими партіями, відповідно заяв</w:t>
            </w:r>
            <w:r w:rsidR="00AA19E9" w:rsidRPr="00E606EA">
              <w:rPr>
                <w:rStyle w:val="FontStyle15"/>
                <w:sz w:val="22"/>
                <w:szCs w:val="22"/>
              </w:rPr>
              <w:t>о</w:t>
            </w:r>
            <w:r w:rsidRPr="00E606EA">
              <w:rPr>
                <w:rStyle w:val="FontStyle15"/>
                <w:sz w:val="22"/>
                <w:szCs w:val="22"/>
              </w:rPr>
              <w:t>к</w:t>
            </w:r>
            <w:r w:rsidR="00AA19E9" w:rsidRPr="00E606EA">
              <w:rPr>
                <w:rStyle w:val="FontStyle15"/>
                <w:sz w:val="22"/>
                <w:szCs w:val="22"/>
              </w:rPr>
              <w:t xml:space="preserve"> </w:t>
            </w:r>
            <w:r w:rsidR="00B1082F" w:rsidRPr="00E606EA">
              <w:rPr>
                <w:rStyle w:val="FontStyle15"/>
                <w:sz w:val="22"/>
                <w:szCs w:val="22"/>
              </w:rPr>
              <w:t>З</w:t>
            </w:r>
            <w:r w:rsidRPr="00E606EA">
              <w:rPr>
                <w:rStyle w:val="FontStyle15"/>
                <w:sz w:val="22"/>
                <w:szCs w:val="22"/>
              </w:rPr>
              <w:t>амовника</w:t>
            </w:r>
          </w:p>
        </w:tc>
      </w:tr>
    </w:tbl>
    <w:p w:rsidR="00504C4F" w:rsidRPr="00E606EA" w:rsidRDefault="00504C4F" w:rsidP="00E95B7F">
      <w:pPr>
        <w:spacing w:after="0" w:line="0" w:lineRule="atLeast"/>
        <w:rPr>
          <w:rFonts w:ascii="Times New Roman" w:hAnsi="Times New Roman"/>
          <w:b/>
          <w:i/>
          <w:lang w:eastAsia="uk-UA"/>
        </w:rPr>
      </w:pPr>
      <w:r w:rsidRPr="00E606EA">
        <w:rPr>
          <w:rFonts w:ascii="Times New Roman" w:hAnsi="Times New Roman"/>
          <w:b/>
          <w:i/>
          <w:lang w:eastAsia="uk-UA"/>
        </w:rPr>
        <w:t>* При поданні пропозиції Учасник обов’язково заповнює графу «Виробник, країна походження товару».</w:t>
      </w:r>
    </w:p>
    <w:p w:rsidR="00AD5D96" w:rsidRPr="00E606EA" w:rsidRDefault="00AD5D96" w:rsidP="00E95B7F">
      <w:pPr>
        <w:shd w:val="clear" w:color="auto" w:fill="FFFFFF"/>
        <w:spacing w:after="0" w:line="0" w:lineRule="atLeast"/>
        <w:ind w:right="1" w:firstLine="142"/>
        <w:jc w:val="both"/>
        <w:rPr>
          <w:rFonts w:ascii="Times New Roman" w:hAnsi="Times New Roman"/>
          <w:b/>
          <w:i/>
          <w:iCs/>
        </w:rPr>
      </w:pPr>
    </w:p>
    <w:p w:rsidR="00086C8E" w:rsidRPr="00E606EA" w:rsidRDefault="001A304B" w:rsidP="00E95B7F">
      <w:pPr>
        <w:pStyle w:val="a6"/>
        <w:numPr>
          <w:ilvl w:val="0"/>
          <w:numId w:val="9"/>
        </w:numPr>
        <w:suppressAutoHyphens/>
        <w:spacing w:after="0" w:line="0" w:lineRule="atLeast"/>
        <w:ind w:left="426" w:hanging="426"/>
        <w:jc w:val="both"/>
        <w:rPr>
          <w:rFonts w:ascii="Times New Roman" w:hAnsi="Times New Roman"/>
        </w:rPr>
      </w:pPr>
      <w:r w:rsidRPr="00E606EA">
        <w:rPr>
          <w:rFonts w:ascii="Times New Roman" w:hAnsi="Times New Roman"/>
        </w:rPr>
        <w:t>У</w:t>
      </w:r>
      <w:r w:rsidR="00842976" w:rsidRPr="00E606EA">
        <w:rPr>
          <w:rFonts w:ascii="Times New Roman" w:hAnsi="Times New Roman"/>
        </w:rPr>
        <w:t>часник у складі тендерної пропозиції надає</w:t>
      </w:r>
      <w:r w:rsidRPr="00E606EA">
        <w:rPr>
          <w:rFonts w:ascii="Times New Roman" w:hAnsi="Times New Roman"/>
        </w:rPr>
        <w:t xml:space="preserve"> </w:t>
      </w:r>
      <w:r w:rsidR="00086C8E" w:rsidRPr="00E606EA">
        <w:rPr>
          <w:rFonts w:ascii="Times New Roman" w:hAnsi="Times New Roman"/>
        </w:rPr>
        <w:t>таблицю, складену Учасником, яка у порівняльному вигляді містить відомості щодо основних технічних та якісних характеристик Товару, що пропонується Учасником, до основних технічних т</w:t>
      </w:r>
      <w:r w:rsidR="00C850EE" w:rsidRPr="00E606EA">
        <w:rPr>
          <w:rFonts w:ascii="Times New Roman" w:hAnsi="Times New Roman"/>
        </w:rPr>
        <w:t>а якісних характеристик Т</w:t>
      </w:r>
      <w:r w:rsidR="00086C8E" w:rsidRPr="00E606EA">
        <w:rPr>
          <w:rFonts w:ascii="Times New Roman" w:hAnsi="Times New Roman"/>
        </w:rPr>
        <w:t>овару, що вимагається Замовником, зазначених в Таблиці 1 Додатку 1 до тендерної документації. Таблиця, складена Учасником, повинна містити всі технічні характеристики</w:t>
      </w:r>
      <w:r w:rsidR="00671547" w:rsidRPr="00E606EA">
        <w:rPr>
          <w:rFonts w:ascii="Times New Roman" w:hAnsi="Times New Roman"/>
        </w:rPr>
        <w:t xml:space="preserve"> Замовника, детальний опис </w:t>
      </w:r>
      <w:r w:rsidR="00086C8E" w:rsidRPr="00E606EA">
        <w:rPr>
          <w:rFonts w:ascii="Times New Roman" w:hAnsi="Times New Roman"/>
        </w:rPr>
        <w:t>запропонованого Учасником товару</w:t>
      </w:r>
      <w:r w:rsidR="005474B8" w:rsidRPr="00E606EA">
        <w:rPr>
          <w:rFonts w:ascii="Times New Roman" w:hAnsi="Times New Roman"/>
        </w:rPr>
        <w:t xml:space="preserve"> та</w:t>
      </w:r>
      <w:r w:rsidR="00086C8E" w:rsidRPr="00E606EA">
        <w:rPr>
          <w:rFonts w:ascii="Times New Roman" w:hAnsi="Times New Roman"/>
        </w:rPr>
        <w:t xml:space="preserve"> </w:t>
      </w:r>
      <w:r w:rsidR="00086C8E" w:rsidRPr="00E606EA">
        <w:rPr>
          <w:rFonts w:ascii="Times New Roman" w:hAnsi="Times New Roman"/>
          <w:b/>
        </w:rPr>
        <w:t>обов’язкове зазначення країни походження та найменування виробника.</w:t>
      </w:r>
      <w:r w:rsidR="00086C8E" w:rsidRPr="00E606EA">
        <w:rPr>
          <w:rFonts w:ascii="Times New Roman" w:hAnsi="Times New Roman"/>
        </w:rPr>
        <w:t xml:space="preserve"> Усі показники </w:t>
      </w:r>
      <w:r w:rsidR="00086C8E" w:rsidRPr="00E606EA">
        <w:rPr>
          <w:rFonts w:ascii="Times New Roman" w:hAnsi="Times New Roman"/>
        </w:rPr>
        <w:lastRenderedPageBreak/>
        <w:t xml:space="preserve">(характеристики), запропонованого Учасником товару, мають бути не гіршими ніж у товару, що заявлений у технічній специфікації Замовника або повністю відповідати </w:t>
      </w:r>
      <w:r w:rsidRPr="00E606EA">
        <w:rPr>
          <w:rFonts w:ascii="Times New Roman" w:hAnsi="Times New Roman"/>
        </w:rPr>
        <w:t>їм.</w:t>
      </w:r>
    </w:p>
    <w:p w:rsidR="002915D4" w:rsidRPr="00E606EA" w:rsidRDefault="001A304B" w:rsidP="00E95B7F">
      <w:pPr>
        <w:pStyle w:val="a6"/>
        <w:numPr>
          <w:ilvl w:val="0"/>
          <w:numId w:val="9"/>
        </w:numPr>
        <w:suppressAutoHyphens/>
        <w:spacing w:after="0" w:line="0" w:lineRule="atLeast"/>
        <w:ind w:left="426" w:hanging="426"/>
        <w:jc w:val="both"/>
        <w:rPr>
          <w:rFonts w:ascii="Times New Roman" w:hAnsi="Times New Roman"/>
        </w:rPr>
      </w:pPr>
      <w:r w:rsidRPr="00E606EA">
        <w:rPr>
          <w:rFonts w:ascii="Times New Roman" w:hAnsi="Times New Roman"/>
        </w:rPr>
        <w:t>Для підтвердження якості</w:t>
      </w:r>
      <w:r w:rsidR="001F19CD" w:rsidRPr="00E606EA">
        <w:rPr>
          <w:rFonts w:ascii="Times New Roman" w:hAnsi="Times New Roman"/>
        </w:rPr>
        <w:t xml:space="preserve"> запропонованого Товару Учасник у складі тендерної пропозиції надає діючі (</w:t>
      </w:r>
      <w:r w:rsidR="00406DEA" w:rsidRPr="00E606EA">
        <w:rPr>
          <w:rFonts w:ascii="Times New Roman" w:hAnsi="Times New Roman"/>
        </w:rPr>
        <w:t>чинні</w:t>
      </w:r>
      <w:r w:rsidR="001F19CD" w:rsidRPr="00E606EA">
        <w:rPr>
          <w:rFonts w:ascii="Times New Roman" w:hAnsi="Times New Roman"/>
        </w:rPr>
        <w:t>)</w:t>
      </w:r>
      <w:r w:rsidR="00406DEA" w:rsidRPr="00E606EA">
        <w:rPr>
          <w:rFonts w:ascii="Times New Roman" w:hAnsi="Times New Roman"/>
        </w:rPr>
        <w:t xml:space="preserve"> на момент розкриття пропозиції Учасника оригінали або належним чином завірені копії</w:t>
      </w:r>
      <w:r w:rsidR="001F19CD" w:rsidRPr="00E606EA">
        <w:rPr>
          <w:rFonts w:ascii="Times New Roman" w:hAnsi="Times New Roman"/>
        </w:rPr>
        <w:t xml:space="preserve"> наступних</w:t>
      </w:r>
      <w:r w:rsidR="006904E9" w:rsidRPr="00E606EA">
        <w:rPr>
          <w:rFonts w:ascii="Times New Roman" w:hAnsi="Times New Roman"/>
        </w:rPr>
        <w:t xml:space="preserve"> документів: </w:t>
      </w:r>
    </w:p>
    <w:p w:rsidR="00B95B46" w:rsidRPr="00E606EA" w:rsidRDefault="006904E9" w:rsidP="00E95B7F">
      <w:pPr>
        <w:pStyle w:val="a6"/>
        <w:numPr>
          <w:ilvl w:val="1"/>
          <w:numId w:val="9"/>
        </w:numPr>
        <w:suppressAutoHyphens/>
        <w:spacing w:after="0" w:line="0" w:lineRule="atLeast"/>
        <w:jc w:val="both"/>
        <w:rPr>
          <w:rFonts w:ascii="Times New Roman" w:hAnsi="Times New Roman"/>
        </w:rPr>
      </w:pPr>
      <w:r w:rsidRPr="00E606EA">
        <w:rPr>
          <w:rFonts w:ascii="Times New Roman" w:hAnsi="Times New Roman"/>
        </w:rPr>
        <w:t xml:space="preserve">Сертифікат якості та/або Сертифікат </w:t>
      </w:r>
      <w:r w:rsidR="002915D4" w:rsidRPr="00E606EA">
        <w:rPr>
          <w:rFonts w:ascii="Times New Roman" w:hAnsi="Times New Roman"/>
        </w:rPr>
        <w:t xml:space="preserve">відповідності, виданий органом </w:t>
      </w:r>
      <w:r w:rsidR="006151FB" w:rsidRPr="00E606EA">
        <w:rPr>
          <w:rFonts w:ascii="Times New Roman" w:hAnsi="Times New Roman"/>
        </w:rPr>
        <w:t>сертифікації</w:t>
      </w:r>
      <w:r w:rsidR="002915D4" w:rsidRPr="00E606EA">
        <w:rPr>
          <w:rFonts w:ascii="Times New Roman" w:hAnsi="Times New Roman"/>
        </w:rPr>
        <w:t>, чинн</w:t>
      </w:r>
      <w:r w:rsidR="00E92484" w:rsidRPr="00E606EA">
        <w:rPr>
          <w:rFonts w:ascii="Times New Roman" w:hAnsi="Times New Roman"/>
        </w:rPr>
        <w:t>ий</w:t>
      </w:r>
      <w:r w:rsidR="002915D4" w:rsidRPr="00E606EA">
        <w:rPr>
          <w:rFonts w:ascii="Times New Roman" w:hAnsi="Times New Roman"/>
        </w:rPr>
        <w:t xml:space="preserve"> на момент подання тендерної пропозиції. Якщо термін дії документу закінчується до кінця терміну постачання </w:t>
      </w:r>
      <w:r w:rsidR="00727CD3" w:rsidRPr="00E606EA">
        <w:rPr>
          <w:rFonts w:ascii="Times New Roman" w:hAnsi="Times New Roman"/>
        </w:rPr>
        <w:t>Товару, то У</w:t>
      </w:r>
      <w:r w:rsidR="002915D4" w:rsidRPr="00E606EA">
        <w:rPr>
          <w:rFonts w:ascii="Times New Roman" w:hAnsi="Times New Roman"/>
        </w:rPr>
        <w:t>часник</w:t>
      </w:r>
      <w:r w:rsidR="00211D35" w:rsidRPr="00E606EA">
        <w:rPr>
          <w:rFonts w:ascii="Times New Roman" w:hAnsi="Times New Roman"/>
        </w:rPr>
        <w:t xml:space="preserve"> у складі пропозиції</w:t>
      </w:r>
      <w:r w:rsidR="002915D4" w:rsidRPr="00E606EA">
        <w:rPr>
          <w:rFonts w:ascii="Times New Roman" w:hAnsi="Times New Roman"/>
        </w:rPr>
        <w:t xml:space="preserve"> повинен надати гарантійний лист, що новий </w:t>
      </w:r>
      <w:r w:rsidR="00211D35" w:rsidRPr="00E606EA">
        <w:rPr>
          <w:rFonts w:ascii="Times New Roman" w:hAnsi="Times New Roman"/>
        </w:rPr>
        <w:t>Сертифікат</w:t>
      </w:r>
      <w:r w:rsidR="002915D4" w:rsidRPr="00E606EA">
        <w:rPr>
          <w:rFonts w:ascii="Times New Roman" w:hAnsi="Times New Roman"/>
        </w:rPr>
        <w:t xml:space="preserve"> буде наданий при поставці </w:t>
      </w:r>
      <w:r w:rsidR="003F300F" w:rsidRPr="00E606EA">
        <w:rPr>
          <w:rFonts w:ascii="Times New Roman" w:hAnsi="Times New Roman"/>
        </w:rPr>
        <w:t>товару. У</w:t>
      </w:r>
      <w:r w:rsidR="00B95B46" w:rsidRPr="00E606EA">
        <w:rPr>
          <w:rFonts w:ascii="Times New Roman" w:hAnsi="Times New Roman"/>
        </w:rPr>
        <w:t xml:space="preserve"> випадку, якщо </w:t>
      </w:r>
      <w:r w:rsidR="003F300F" w:rsidRPr="00E606EA">
        <w:rPr>
          <w:rFonts w:ascii="Times New Roman" w:hAnsi="Times New Roman"/>
        </w:rPr>
        <w:t>запропонований товар</w:t>
      </w:r>
      <w:r w:rsidR="00B95B46" w:rsidRPr="00E606EA">
        <w:rPr>
          <w:rFonts w:ascii="Times New Roman" w:hAnsi="Times New Roman"/>
        </w:rPr>
        <w:t xml:space="preserve"> не підлягає обов’язковій сертифікації в Україні, надати оригінал або нотаріально засвідчену копію листа - підтвердження з органу сертифікації відповідної галузі акредитації або територіальним центром стандартизації, метрології та сертифікації Системи сертифікації </w:t>
      </w:r>
      <w:proofErr w:type="spellStart"/>
      <w:r w:rsidR="00B95B46" w:rsidRPr="00E606EA">
        <w:rPr>
          <w:rFonts w:ascii="Times New Roman" w:hAnsi="Times New Roman"/>
        </w:rPr>
        <w:t>УкрСЕПРО</w:t>
      </w:r>
      <w:proofErr w:type="spellEnd"/>
      <w:r w:rsidR="00B95B46" w:rsidRPr="00E606EA">
        <w:rPr>
          <w:rFonts w:ascii="Times New Roman" w:hAnsi="Times New Roman"/>
        </w:rPr>
        <w:t xml:space="preserve"> на бланку Міністерства економічного розвитку і торгівлі України;</w:t>
      </w:r>
    </w:p>
    <w:p w:rsidR="005E3792" w:rsidRPr="00E606EA" w:rsidRDefault="00727CD3" w:rsidP="00E95B7F">
      <w:pPr>
        <w:pStyle w:val="a6"/>
        <w:numPr>
          <w:ilvl w:val="1"/>
          <w:numId w:val="9"/>
        </w:numPr>
        <w:suppressAutoHyphens/>
        <w:spacing w:after="0" w:line="0" w:lineRule="atLeast"/>
        <w:jc w:val="both"/>
        <w:rPr>
          <w:rFonts w:ascii="Times New Roman" w:hAnsi="Times New Roman"/>
        </w:rPr>
      </w:pPr>
      <w:r w:rsidRPr="00E606EA">
        <w:rPr>
          <w:rFonts w:ascii="Times New Roman" w:hAnsi="Times New Roman"/>
        </w:rPr>
        <w:t>Протокол випробувань на Т</w:t>
      </w:r>
      <w:r w:rsidR="00DE39EC" w:rsidRPr="00E606EA">
        <w:rPr>
          <w:rFonts w:ascii="Times New Roman" w:hAnsi="Times New Roman"/>
        </w:rPr>
        <w:t>овар,</w:t>
      </w:r>
      <w:r w:rsidR="00D25500" w:rsidRPr="00E606EA">
        <w:rPr>
          <w:rFonts w:ascii="Times New Roman" w:hAnsi="Times New Roman"/>
        </w:rPr>
        <w:t xml:space="preserve"> виданий органом сертифікації</w:t>
      </w:r>
      <w:r w:rsidR="00DE39EC" w:rsidRPr="00E606EA">
        <w:rPr>
          <w:rFonts w:ascii="Times New Roman" w:hAnsi="Times New Roman"/>
        </w:rPr>
        <w:t>;</w:t>
      </w:r>
    </w:p>
    <w:p w:rsidR="005E3792" w:rsidRPr="00E606EA" w:rsidRDefault="00B95B46" w:rsidP="00E95B7F">
      <w:pPr>
        <w:pStyle w:val="a6"/>
        <w:numPr>
          <w:ilvl w:val="1"/>
          <w:numId w:val="9"/>
        </w:numPr>
        <w:suppressAutoHyphens/>
        <w:spacing w:after="0" w:line="0" w:lineRule="atLeast"/>
        <w:jc w:val="both"/>
        <w:rPr>
          <w:rFonts w:ascii="Times New Roman" w:hAnsi="Times New Roman"/>
        </w:rPr>
      </w:pPr>
      <w:r w:rsidRPr="00E606EA">
        <w:rPr>
          <w:rFonts w:ascii="Times New Roman" w:hAnsi="Times New Roman"/>
        </w:rPr>
        <w:t>Виснов</w:t>
      </w:r>
      <w:r w:rsidR="005305E7" w:rsidRPr="00E606EA">
        <w:rPr>
          <w:rFonts w:ascii="Times New Roman" w:hAnsi="Times New Roman"/>
        </w:rPr>
        <w:t>о</w:t>
      </w:r>
      <w:r w:rsidRPr="00E606EA">
        <w:rPr>
          <w:rFonts w:ascii="Times New Roman" w:hAnsi="Times New Roman"/>
        </w:rPr>
        <w:t xml:space="preserve">к експертизи Державної санітарно-епідеміологічної служби МОЗ України, або </w:t>
      </w:r>
      <w:proofErr w:type="spellStart"/>
      <w:r w:rsidRPr="00E606EA">
        <w:rPr>
          <w:rFonts w:ascii="Times New Roman" w:hAnsi="Times New Roman"/>
        </w:rPr>
        <w:t>Держспоживслужби</w:t>
      </w:r>
      <w:proofErr w:type="spellEnd"/>
      <w:r w:rsidRPr="00E606EA">
        <w:rPr>
          <w:rFonts w:ascii="Times New Roman" w:hAnsi="Times New Roman"/>
        </w:rPr>
        <w:t xml:space="preserve"> на </w:t>
      </w:r>
      <w:r w:rsidR="00A952EE" w:rsidRPr="00E606EA">
        <w:rPr>
          <w:rFonts w:ascii="Times New Roman" w:hAnsi="Times New Roman"/>
        </w:rPr>
        <w:t>Товар</w:t>
      </w:r>
      <w:r w:rsidR="0023020F" w:rsidRPr="00E606EA">
        <w:rPr>
          <w:rFonts w:ascii="Times New Roman" w:hAnsi="Times New Roman"/>
        </w:rPr>
        <w:t>;</w:t>
      </w:r>
    </w:p>
    <w:p w:rsidR="00124E06" w:rsidRPr="00E606EA" w:rsidRDefault="00FB23AF" w:rsidP="00E95B7F">
      <w:pPr>
        <w:pStyle w:val="a6"/>
        <w:numPr>
          <w:ilvl w:val="1"/>
          <w:numId w:val="9"/>
        </w:numPr>
        <w:suppressAutoHyphens/>
        <w:spacing w:after="0" w:line="0" w:lineRule="atLeast"/>
        <w:jc w:val="both"/>
        <w:rPr>
          <w:rFonts w:ascii="Times New Roman" w:hAnsi="Times New Roman"/>
        </w:rPr>
      </w:pPr>
      <w:r w:rsidRPr="00E606EA">
        <w:rPr>
          <w:rFonts w:ascii="Times New Roman" w:hAnsi="Times New Roman"/>
        </w:rPr>
        <w:t>Сертифікат радіаційної безпеки на Товар, виданий органом з оцінки відповідності відповідної</w:t>
      </w:r>
      <w:r w:rsidR="004F06DC" w:rsidRPr="00E606EA">
        <w:rPr>
          <w:rFonts w:ascii="Times New Roman" w:hAnsi="Times New Roman"/>
        </w:rPr>
        <w:t xml:space="preserve"> галузі акредитації, </w:t>
      </w:r>
      <w:r w:rsidR="00E203F1" w:rsidRPr="00E606EA">
        <w:rPr>
          <w:rFonts w:ascii="Times New Roman" w:hAnsi="Times New Roman"/>
        </w:rPr>
        <w:t>оформлений на бланку органу з дослідження за встановленою ним формою або їх копії.</w:t>
      </w:r>
      <w:r w:rsidR="004F06DC" w:rsidRPr="00E606EA">
        <w:rPr>
          <w:rFonts w:ascii="Times New Roman" w:hAnsi="Times New Roman"/>
        </w:rPr>
        <w:t xml:space="preserve"> </w:t>
      </w:r>
      <w:r w:rsidRPr="00E606EA">
        <w:rPr>
          <w:rFonts w:ascii="Times New Roman" w:hAnsi="Times New Roman"/>
        </w:rPr>
        <w:t xml:space="preserve">Також учасник надає </w:t>
      </w:r>
      <w:r w:rsidR="004F06DC" w:rsidRPr="00E606EA">
        <w:rPr>
          <w:rFonts w:ascii="Times New Roman" w:hAnsi="Times New Roman"/>
        </w:rPr>
        <w:t xml:space="preserve">оригінал або </w:t>
      </w:r>
      <w:r w:rsidRPr="00E606EA">
        <w:rPr>
          <w:rFonts w:ascii="Times New Roman" w:hAnsi="Times New Roman"/>
        </w:rPr>
        <w:t xml:space="preserve">копію чинного документу, підтверджуючого акредитацію органу з проведення </w:t>
      </w:r>
      <w:r w:rsidR="004F06DC" w:rsidRPr="00E606EA">
        <w:rPr>
          <w:rFonts w:ascii="Times New Roman" w:hAnsi="Times New Roman"/>
        </w:rPr>
        <w:t>досліджень у визначеній галузі</w:t>
      </w:r>
      <w:r w:rsidR="0040265B" w:rsidRPr="00E606EA">
        <w:rPr>
          <w:rFonts w:ascii="Times New Roman" w:hAnsi="Times New Roman"/>
        </w:rPr>
        <w:t xml:space="preserve"> </w:t>
      </w:r>
      <w:r w:rsidR="004F06DC" w:rsidRPr="00E606EA">
        <w:rPr>
          <w:rFonts w:ascii="Times New Roman" w:hAnsi="Times New Roman"/>
        </w:rPr>
        <w:t>і оригінал або</w:t>
      </w:r>
      <w:r w:rsidRPr="00E606EA">
        <w:rPr>
          <w:rFonts w:ascii="Times New Roman" w:hAnsi="Times New Roman"/>
        </w:rPr>
        <w:t xml:space="preserve"> копію чинного договору на проведення досліджень</w:t>
      </w:r>
      <w:r w:rsidR="00AF36F5" w:rsidRPr="00E606EA">
        <w:rPr>
          <w:rFonts w:ascii="Times New Roman" w:hAnsi="Times New Roman"/>
        </w:rPr>
        <w:t>, укладеного</w:t>
      </w:r>
      <w:r w:rsidRPr="00E606EA">
        <w:rPr>
          <w:rFonts w:ascii="Times New Roman" w:hAnsi="Times New Roman"/>
        </w:rPr>
        <w:t xml:space="preserve"> між </w:t>
      </w:r>
      <w:r w:rsidR="009C5B8D" w:rsidRPr="00E606EA">
        <w:rPr>
          <w:rFonts w:ascii="Times New Roman" w:hAnsi="Times New Roman"/>
        </w:rPr>
        <w:t xml:space="preserve">виробником Товару або </w:t>
      </w:r>
      <w:r w:rsidRPr="00E606EA">
        <w:rPr>
          <w:rFonts w:ascii="Times New Roman" w:hAnsi="Times New Roman"/>
        </w:rPr>
        <w:t>Учасником торгів та органу з проведення досліджень;</w:t>
      </w:r>
    </w:p>
    <w:p w:rsidR="00FB23AF" w:rsidRPr="00E606EA" w:rsidRDefault="00FB23AF" w:rsidP="00E95B7F">
      <w:pPr>
        <w:pStyle w:val="a6"/>
        <w:numPr>
          <w:ilvl w:val="1"/>
          <w:numId w:val="9"/>
        </w:numPr>
        <w:suppressAutoHyphens/>
        <w:spacing w:after="0" w:line="0" w:lineRule="atLeast"/>
        <w:jc w:val="both"/>
        <w:rPr>
          <w:rFonts w:ascii="Times New Roman" w:hAnsi="Times New Roman"/>
        </w:rPr>
      </w:pPr>
      <w:r w:rsidRPr="00E606EA">
        <w:rPr>
          <w:rFonts w:ascii="Times New Roman" w:hAnsi="Times New Roman"/>
        </w:rPr>
        <w:t>Протокол випробувань на вміст радіонуклідів</w:t>
      </w:r>
      <w:r w:rsidR="00D21A80" w:rsidRPr="00E606EA">
        <w:rPr>
          <w:rFonts w:ascii="Times New Roman" w:hAnsi="Times New Roman"/>
        </w:rPr>
        <w:t>, виданий органом сертифікації</w:t>
      </w:r>
      <w:r w:rsidR="00124E06" w:rsidRPr="00E606EA">
        <w:rPr>
          <w:rFonts w:ascii="Times New Roman" w:hAnsi="Times New Roman"/>
        </w:rPr>
        <w:t>;</w:t>
      </w:r>
    </w:p>
    <w:p w:rsidR="00997D7A" w:rsidRPr="00E606EA" w:rsidRDefault="00FA0E1D" w:rsidP="00E95B7F">
      <w:pPr>
        <w:pStyle w:val="a6"/>
        <w:numPr>
          <w:ilvl w:val="1"/>
          <w:numId w:val="9"/>
        </w:numPr>
        <w:suppressAutoHyphens/>
        <w:spacing w:after="0" w:line="0" w:lineRule="atLeast"/>
        <w:jc w:val="both"/>
        <w:rPr>
          <w:rFonts w:ascii="Times New Roman" w:hAnsi="Times New Roman"/>
        </w:rPr>
      </w:pPr>
      <w:r w:rsidRPr="00E606EA">
        <w:rPr>
          <w:rFonts w:ascii="Times New Roman" w:hAnsi="Times New Roman"/>
        </w:rPr>
        <w:t>Декларація</w:t>
      </w:r>
      <w:r w:rsidR="00997D7A" w:rsidRPr="00E606EA">
        <w:rPr>
          <w:rFonts w:ascii="Times New Roman" w:hAnsi="Times New Roman"/>
        </w:rPr>
        <w:t xml:space="preserve"> про відповідність;</w:t>
      </w:r>
    </w:p>
    <w:p w:rsidR="00997D7A" w:rsidRPr="00E606EA" w:rsidRDefault="00997D7A" w:rsidP="00E95B7F">
      <w:pPr>
        <w:pStyle w:val="a6"/>
        <w:numPr>
          <w:ilvl w:val="1"/>
          <w:numId w:val="9"/>
        </w:numPr>
        <w:suppressAutoHyphens/>
        <w:spacing w:after="0" w:line="0" w:lineRule="atLeast"/>
        <w:jc w:val="both"/>
        <w:rPr>
          <w:rFonts w:ascii="Times New Roman" w:hAnsi="Times New Roman"/>
        </w:rPr>
      </w:pPr>
      <w:r w:rsidRPr="00E606EA">
        <w:rPr>
          <w:rFonts w:ascii="Times New Roman" w:hAnsi="Times New Roman"/>
        </w:rPr>
        <w:t>Документ, який підтверджує походження Товару</w:t>
      </w:r>
      <w:r w:rsidR="00E61CAF" w:rsidRPr="00E606EA">
        <w:rPr>
          <w:rFonts w:ascii="Times New Roman" w:hAnsi="Times New Roman"/>
        </w:rPr>
        <w:t xml:space="preserve"> (сертифікат походження та/або сертифікат EUR. 1);</w:t>
      </w:r>
    </w:p>
    <w:p w:rsidR="005E3792" w:rsidRPr="00E606EA" w:rsidRDefault="00D21A80" w:rsidP="00E95B7F">
      <w:pPr>
        <w:pStyle w:val="a6"/>
        <w:numPr>
          <w:ilvl w:val="1"/>
          <w:numId w:val="9"/>
        </w:numPr>
        <w:suppressAutoHyphens/>
        <w:spacing w:after="0" w:line="0" w:lineRule="atLeast"/>
        <w:jc w:val="both"/>
        <w:rPr>
          <w:rFonts w:ascii="Times New Roman" w:hAnsi="Times New Roman"/>
        </w:rPr>
      </w:pPr>
      <w:r w:rsidRPr="00E606EA">
        <w:rPr>
          <w:rFonts w:ascii="Times New Roman" w:hAnsi="Times New Roman"/>
        </w:rPr>
        <w:t xml:space="preserve">Учасник повинен надати копію </w:t>
      </w:r>
      <w:r w:rsidRPr="00E606EA">
        <w:rPr>
          <w:rFonts w:ascii="Times New Roman" w:hAnsi="Times New Roman"/>
          <w:bCs/>
        </w:rPr>
        <w:t>сертифікату безпечності матеріалу MSDS</w:t>
      </w:r>
      <w:r w:rsidR="00604599" w:rsidRPr="00E606EA">
        <w:rPr>
          <w:rFonts w:ascii="Times New Roman" w:hAnsi="Times New Roman"/>
          <w:bCs/>
        </w:rPr>
        <w:t>.</w:t>
      </w:r>
    </w:p>
    <w:p w:rsidR="00BD7E64" w:rsidRPr="00E606EA" w:rsidRDefault="00160222" w:rsidP="00E95B7F">
      <w:pPr>
        <w:pStyle w:val="a6"/>
        <w:numPr>
          <w:ilvl w:val="0"/>
          <w:numId w:val="9"/>
        </w:numPr>
        <w:suppressAutoHyphens/>
        <w:spacing w:after="0" w:line="0" w:lineRule="atLeast"/>
        <w:ind w:left="426" w:hanging="426"/>
        <w:jc w:val="both"/>
        <w:rPr>
          <w:rFonts w:ascii="Times New Roman" w:hAnsi="Times New Roman"/>
        </w:rPr>
      </w:pPr>
      <w:r w:rsidRPr="00E606EA">
        <w:rPr>
          <w:rFonts w:ascii="Times New Roman" w:hAnsi="Times New Roman"/>
          <w:lang w:eastAsia="uk-UA"/>
        </w:rPr>
        <w:t>Якщо У</w:t>
      </w:r>
      <w:r w:rsidR="00BD7E64" w:rsidRPr="00E606EA">
        <w:rPr>
          <w:rFonts w:ascii="Times New Roman" w:hAnsi="Times New Roman"/>
          <w:lang w:eastAsia="uk-UA"/>
        </w:rPr>
        <w:t xml:space="preserve">часник є виробником Товару – надати дозвіл на користування надрами (для резидента України). </w:t>
      </w:r>
      <w:r w:rsidR="00C95656" w:rsidRPr="00E606EA">
        <w:rPr>
          <w:rFonts w:ascii="Times New Roman" w:hAnsi="Times New Roman"/>
        </w:rPr>
        <w:t xml:space="preserve">Якщо Учасник не є виробником Товару (дистриб’ютор, дилер, представник, інше), то Учасник у складі тендерної пропозиції повинен надати </w:t>
      </w:r>
      <w:r w:rsidR="00C95656" w:rsidRPr="00E606EA">
        <w:rPr>
          <w:rFonts w:ascii="Times New Roman" w:hAnsi="Times New Roman"/>
          <w:b/>
        </w:rPr>
        <w:t xml:space="preserve">оригінал або </w:t>
      </w:r>
      <w:r w:rsidR="00455C69" w:rsidRPr="00E606EA">
        <w:rPr>
          <w:rFonts w:ascii="Times New Roman" w:hAnsi="Times New Roman"/>
          <w:b/>
        </w:rPr>
        <w:t xml:space="preserve">завірену </w:t>
      </w:r>
      <w:r w:rsidR="00C95656" w:rsidRPr="00E606EA">
        <w:rPr>
          <w:rFonts w:ascii="Times New Roman" w:hAnsi="Times New Roman"/>
          <w:b/>
        </w:rPr>
        <w:t>належним чином копію документу</w:t>
      </w:r>
      <w:r w:rsidR="00C95656" w:rsidRPr="00E606EA">
        <w:rPr>
          <w:rFonts w:ascii="Times New Roman" w:hAnsi="Times New Roman"/>
        </w:rPr>
        <w:t>, який регулює взаємовідносини виробника</w:t>
      </w:r>
      <w:r w:rsidR="00140AAC" w:rsidRPr="00E606EA">
        <w:rPr>
          <w:rFonts w:ascii="Times New Roman" w:hAnsi="Times New Roman"/>
        </w:rPr>
        <w:t xml:space="preserve"> </w:t>
      </w:r>
      <w:r w:rsidR="00C95656" w:rsidRPr="00E606EA">
        <w:rPr>
          <w:rFonts w:ascii="Times New Roman" w:hAnsi="Times New Roman"/>
        </w:rPr>
        <w:t>та Учасника</w:t>
      </w:r>
      <w:r w:rsidR="00140AAC" w:rsidRPr="00E606EA">
        <w:rPr>
          <w:rFonts w:ascii="Times New Roman" w:hAnsi="Times New Roman"/>
        </w:rPr>
        <w:t>, а саме: договір з виробником Т</w:t>
      </w:r>
      <w:r w:rsidR="00C95656" w:rsidRPr="00E606EA">
        <w:rPr>
          <w:rFonts w:ascii="Times New Roman" w:hAnsi="Times New Roman"/>
        </w:rPr>
        <w:t>овар</w:t>
      </w:r>
      <w:bookmarkStart w:id="0" w:name="_GoBack"/>
      <w:bookmarkEnd w:id="0"/>
      <w:r w:rsidR="00C95656" w:rsidRPr="00E606EA">
        <w:rPr>
          <w:rFonts w:ascii="Times New Roman" w:hAnsi="Times New Roman"/>
        </w:rPr>
        <w:t xml:space="preserve">у або сертифікат (лист) дилера, </w:t>
      </w:r>
      <w:r w:rsidR="00455C69" w:rsidRPr="00E606EA">
        <w:rPr>
          <w:rFonts w:ascii="Times New Roman" w:hAnsi="Times New Roman"/>
        </w:rPr>
        <w:t>діючі</w:t>
      </w:r>
      <w:r w:rsidR="00C95656" w:rsidRPr="00E606EA">
        <w:rPr>
          <w:rFonts w:ascii="Times New Roman" w:hAnsi="Times New Roman"/>
        </w:rPr>
        <w:t xml:space="preserve"> на строк поставки Товару.</w:t>
      </w:r>
      <w:r w:rsidR="00455C69" w:rsidRPr="00E606EA">
        <w:rPr>
          <w:rFonts w:ascii="Times New Roman" w:hAnsi="Times New Roman"/>
        </w:rPr>
        <w:t xml:space="preserve"> </w:t>
      </w:r>
    </w:p>
    <w:p w:rsidR="00BD7E64" w:rsidRPr="00E606EA" w:rsidRDefault="00BD7E64" w:rsidP="00E95B7F">
      <w:pPr>
        <w:pStyle w:val="a6"/>
        <w:numPr>
          <w:ilvl w:val="0"/>
          <w:numId w:val="9"/>
        </w:numPr>
        <w:suppressAutoHyphens/>
        <w:spacing w:after="0" w:line="0" w:lineRule="atLeast"/>
        <w:ind w:left="426" w:hanging="426"/>
        <w:jc w:val="both"/>
        <w:rPr>
          <w:rFonts w:ascii="Times New Roman" w:hAnsi="Times New Roman"/>
          <w:lang w:eastAsia="uk-UA"/>
        </w:rPr>
      </w:pPr>
      <w:r w:rsidRPr="00E606EA">
        <w:rPr>
          <w:rFonts w:ascii="Times New Roman" w:hAnsi="Times New Roman"/>
          <w:lang w:eastAsia="uk-UA"/>
        </w:rPr>
        <w:t xml:space="preserve">Якщо виробником запропонованого Товару є іноземна компанія – надати </w:t>
      </w:r>
      <w:proofErr w:type="spellStart"/>
      <w:r w:rsidRPr="00E606EA">
        <w:rPr>
          <w:rFonts w:ascii="Times New Roman" w:hAnsi="Times New Roman"/>
          <w:lang w:eastAsia="uk-UA"/>
        </w:rPr>
        <w:t>сканкопію</w:t>
      </w:r>
      <w:proofErr w:type="spellEnd"/>
      <w:r w:rsidRPr="00E606EA">
        <w:rPr>
          <w:rFonts w:ascii="Times New Roman" w:hAnsi="Times New Roman"/>
          <w:lang w:eastAsia="uk-UA"/>
        </w:rPr>
        <w:t xml:space="preserve"> митної декларації чи документа</w:t>
      </w:r>
      <w:r w:rsidR="005F005B" w:rsidRPr="00E606EA">
        <w:rPr>
          <w:rFonts w:ascii="Times New Roman" w:hAnsi="Times New Roman"/>
          <w:lang w:eastAsia="uk-UA"/>
        </w:rPr>
        <w:t>,</w:t>
      </w:r>
      <w:r w:rsidRPr="00E606EA">
        <w:rPr>
          <w:rFonts w:ascii="Times New Roman" w:hAnsi="Times New Roman"/>
          <w:lang w:eastAsia="uk-UA"/>
        </w:rPr>
        <w:t xml:space="preserve"> який її замінює</w:t>
      </w:r>
      <w:r w:rsidR="005F005B" w:rsidRPr="00E606EA">
        <w:rPr>
          <w:rFonts w:ascii="Times New Roman" w:hAnsi="Times New Roman"/>
          <w:lang w:eastAsia="uk-UA"/>
        </w:rPr>
        <w:t>, про розмитнення Т</w:t>
      </w:r>
      <w:r w:rsidRPr="00E606EA">
        <w:rPr>
          <w:rFonts w:ascii="Times New Roman" w:hAnsi="Times New Roman"/>
          <w:lang w:eastAsia="uk-UA"/>
        </w:rPr>
        <w:t>овару на території України, з відображенням інформац</w:t>
      </w:r>
      <w:r w:rsidR="005F005B" w:rsidRPr="00E606EA">
        <w:rPr>
          <w:rFonts w:ascii="Times New Roman" w:hAnsi="Times New Roman"/>
          <w:lang w:eastAsia="uk-UA"/>
        </w:rPr>
        <w:t>ії (назва товару та його обсяг);</w:t>
      </w:r>
      <w:r w:rsidRPr="00E606EA">
        <w:rPr>
          <w:rFonts w:ascii="Times New Roman" w:hAnsi="Times New Roman"/>
          <w:lang w:eastAsia="uk-UA"/>
        </w:rPr>
        <w:t xml:space="preserve"> якщо обсяг ввезеного товару менше ніж обсяг закупівлі, учасник надає лист-гарантію про те, що під час поставки товару ним буде дотримано вимог Митного та Податкового кодексів Укра</w:t>
      </w:r>
      <w:r w:rsidR="0091290C" w:rsidRPr="00E606EA">
        <w:rPr>
          <w:rFonts w:ascii="Times New Roman" w:hAnsi="Times New Roman"/>
          <w:lang w:eastAsia="uk-UA"/>
        </w:rPr>
        <w:t>ї</w:t>
      </w:r>
      <w:r w:rsidRPr="00E606EA">
        <w:rPr>
          <w:rFonts w:ascii="Times New Roman" w:hAnsi="Times New Roman"/>
          <w:lang w:eastAsia="uk-UA"/>
        </w:rPr>
        <w:t>ни).</w:t>
      </w:r>
    </w:p>
    <w:p w:rsidR="00691B3D" w:rsidRPr="00E606EA" w:rsidRDefault="002E0B80" w:rsidP="00E95B7F">
      <w:pPr>
        <w:pStyle w:val="a6"/>
        <w:numPr>
          <w:ilvl w:val="0"/>
          <w:numId w:val="9"/>
        </w:numPr>
        <w:suppressAutoHyphens/>
        <w:spacing w:after="0" w:line="0" w:lineRule="atLeast"/>
        <w:ind w:left="426" w:hanging="426"/>
        <w:jc w:val="both"/>
        <w:rPr>
          <w:rFonts w:ascii="Times New Roman" w:hAnsi="Times New Roman"/>
          <w:lang w:eastAsia="uk-UA"/>
        </w:rPr>
      </w:pPr>
      <w:r w:rsidRPr="00E606EA">
        <w:rPr>
          <w:rFonts w:ascii="Times New Roman" w:hAnsi="Times New Roman"/>
        </w:rPr>
        <w:t xml:space="preserve">Учасник повинен надати </w:t>
      </w:r>
      <w:r w:rsidR="00A87739" w:rsidRPr="00E606EA">
        <w:rPr>
          <w:rFonts w:ascii="Times New Roman" w:hAnsi="Times New Roman"/>
        </w:rPr>
        <w:t>С</w:t>
      </w:r>
      <w:r w:rsidRPr="00E606EA">
        <w:rPr>
          <w:rFonts w:ascii="Times New Roman" w:hAnsi="Times New Roman"/>
          <w:lang w:eastAsia="uk-UA"/>
        </w:rPr>
        <w:t>ертифікат ДСТУ ISO 14001:2015 (ISO 14001:2015, IDT) на систему екологічного управління, виданого Учаснику</w:t>
      </w:r>
      <w:r w:rsidR="00A87739" w:rsidRPr="00E606EA">
        <w:rPr>
          <w:rFonts w:ascii="Times New Roman" w:hAnsi="Times New Roman"/>
          <w:lang w:eastAsia="uk-UA"/>
        </w:rPr>
        <w:t xml:space="preserve"> (</w:t>
      </w:r>
      <w:r w:rsidR="00A87739" w:rsidRPr="00E606EA">
        <w:rPr>
          <w:rFonts w:ascii="Times New Roman" w:hAnsi="Times New Roman"/>
        </w:rPr>
        <w:t>оригінал або належним чином завірену копію</w:t>
      </w:r>
      <w:r w:rsidR="00A87739" w:rsidRPr="00E606EA">
        <w:rPr>
          <w:rFonts w:ascii="Times New Roman" w:hAnsi="Times New Roman"/>
          <w:lang w:eastAsia="uk-UA"/>
        </w:rPr>
        <w:t>)</w:t>
      </w:r>
      <w:r w:rsidRPr="00E606EA">
        <w:rPr>
          <w:rFonts w:ascii="Times New Roman" w:hAnsi="Times New Roman"/>
          <w:lang w:eastAsia="uk-UA"/>
        </w:rPr>
        <w:t>.</w:t>
      </w:r>
    </w:p>
    <w:p w:rsidR="00BD7E64" w:rsidRPr="00E606EA" w:rsidRDefault="00BD7E64" w:rsidP="00E95B7F">
      <w:pPr>
        <w:pStyle w:val="a6"/>
        <w:numPr>
          <w:ilvl w:val="0"/>
          <w:numId w:val="9"/>
        </w:numPr>
        <w:suppressAutoHyphens/>
        <w:spacing w:after="0" w:line="0" w:lineRule="atLeast"/>
        <w:ind w:left="426" w:hanging="426"/>
        <w:jc w:val="both"/>
        <w:rPr>
          <w:rFonts w:ascii="Times New Roman" w:hAnsi="Times New Roman"/>
        </w:rPr>
      </w:pPr>
      <w:r w:rsidRPr="00E606EA">
        <w:rPr>
          <w:rFonts w:ascii="Times New Roman" w:hAnsi="Times New Roman"/>
        </w:rPr>
        <w:t xml:space="preserve">Товар, на день його постачання, повинен бути новим, таким, що не перебував в експлуатації, термін та умови зберігання </w:t>
      </w:r>
      <w:r w:rsidR="00CB5993" w:rsidRPr="00E606EA">
        <w:rPr>
          <w:rFonts w:ascii="Times New Roman" w:hAnsi="Times New Roman"/>
        </w:rPr>
        <w:t xml:space="preserve">Товару </w:t>
      </w:r>
      <w:r w:rsidRPr="00E606EA">
        <w:rPr>
          <w:rFonts w:ascii="Times New Roman" w:hAnsi="Times New Roman"/>
        </w:rPr>
        <w:t>не порушені.</w:t>
      </w:r>
    </w:p>
    <w:p w:rsidR="00FD1D4B" w:rsidRPr="00E606EA" w:rsidRDefault="00FD1D4B" w:rsidP="00E95B7F">
      <w:pPr>
        <w:pStyle w:val="a6"/>
        <w:numPr>
          <w:ilvl w:val="0"/>
          <w:numId w:val="9"/>
        </w:numPr>
        <w:suppressAutoHyphens/>
        <w:spacing w:after="0" w:line="0" w:lineRule="atLeast"/>
        <w:ind w:left="426" w:hanging="426"/>
        <w:jc w:val="both"/>
        <w:rPr>
          <w:rFonts w:ascii="Times New Roman" w:hAnsi="Times New Roman"/>
        </w:rPr>
      </w:pPr>
      <w:r w:rsidRPr="00E606EA">
        <w:rPr>
          <w:rFonts w:ascii="Times New Roman" w:hAnsi="Times New Roman"/>
        </w:rPr>
        <w:t>Учасник у складі тендерної пропозиції надає гарантійний лист, що предмет закупівлі не завдаватиме шкоди навколишньому середовищу, а також Учасник зобов’язується дотримуватись передбачених чинним законодавством вимог щодо застосування заходів із захисту довкілля.</w:t>
      </w:r>
    </w:p>
    <w:p w:rsidR="00B21DED" w:rsidRPr="00E606EA" w:rsidRDefault="00D71EA3" w:rsidP="00E95B7F">
      <w:pPr>
        <w:pStyle w:val="a6"/>
        <w:numPr>
          <w:ilvl w:val="0"/>
          <w:numId w:val="9"/>
        </w:numPr>
        <w:suppressAutoHyphens/>
        <w:spacing w:after="0" w:line="0" w:lineRule="atLeast"/>
        <w:ind w:left="426" w:hanging="426"/>
        <w:jc w:val="both"/>
        <w:rPr>
          <w:rFonts w:ascii="Times New Roman" w:hAnsi="Times New Roman"/>
        </w:rPr>
      </w:pPr>
      <w:r w:rsidRPr="00E606EA">
        <w:rPr>
          <w:rFonts w:ascii="Times New Roman" w:hAnsi="Times New Roman"/>
        </w:rPr>
        <w:t xml:space="preserve">Учасник в складі тендерної </w:t>
      </w:r>
      <w:r w:rsidR="00FB3119" w:rsidRPr="00E606EA">
        <w:rPr>
          <w:rFonts w:ascii="Times New Roman" w:hAnsi="Times New Roman"/>
        </w:rPr>
        <w:t>пропозиції</w:t>
      </w:r>
      <w:r w:rsidRPr="00E606EA">
        <w:rPr>
          <w:rFonts w:ascii="Times New Roman" w:hAnsi="Times New Roman"/>
        </w:rPr>
        <w:t xml:space="preserve"> повинен надати довідку (в довільний формі), що Учасник гарантує здійснення безперебійної поставки </w:t>
      </w:r>
      <w:r w:rsidR="00FB3119" w:rsidRPr="00E606EA">
        <w:rPr>
          <w:rFonts w:ascii="Times New Roman" w:hAnsi="Times New Roman"/>
        </w:rPr>
        <w:t>Т</w:t>
      </w:r>
      <w:r w:rsidRPr="00E606EA">
        <w:rPr>
          <w:rFonts w:ascii="Times New Roman" w:hAnsi="Times New Roman"/>
        </w:rPr>
        <w:t xml:space="preserve">овару у строки, визначені тендерною документацією, </w:t>
      </w:r>
      <w:r w:rsidR="007C2D72" w:rsidRPr="00E606EA">
        <w:rPr>
          <w:rStyle w:val="FontStyle15"/>
          <w:sz w:val="22"/>
          <w:szCs w:val="22"/>
        </w:rPr>
        <w:t xml:space="preserve">окремими партіями, відповідно до заявок Замовника, в тому </w:t>
      </w:r>
      <w:r w:rsidR="0041229B" w:rsidRPr="00E606EA">
        <w:rPr>
          <w:rStyle w:val="FontStyle15"/>
          <w:sz w:val="22"/>
          <w:szCs w:val="22"/>
        </w:rPr>
        <w:t>числі у вихідні та святкові дні.</w:t>
      </w:r>
    </w:p>
    <w:p w:rsidR="000A1B7D" w:rsidRPr="00E606EA" w:rsidRDefault="0034364E" w:rsidP="00E95B7F">
      <w:pPr>
        <w:pStyle w:val="a6"/>
        <w:numPr>
          <w:ilvl w:val="0"/>
          <w:numId w:val="9"/>
        </w:numPr>
        <w:suppressAutoHyphens/>
        <w:spacing w:after="0" w:line="0" w:lineRule="atLeast"/>
        <w:ind w:left="426" w:hanging="426"/>
        <w:jc w:val="both"/>
        <w:rPr>
          <w:rStyle w:val="FontStyle15"/>
          <w:sz w:val="22"/>
          <w:szCs w:val="22"/>
        </w:rPr>
      </w:pPr>
      <w:r w:rsidRPr="00E606EA">
        <w:rPr>
          <w:rStyle w:val="FontStyle15"/>
          <w:sz w:val="22"/>
          <w:szCs w:val="22"/>
        </w:rPr>
        <w:t>Учасник у складі тендерної пропозиції надає гарантійний лист про те</w:t>
      </w:r>
      <w:r w:rsidR="005C5EE1" w:rsidRPr="00E606EA">
        <w:rPr>
          <w:rStyle w:val="FontStyle15"/>
          <w:sz w:val="22"/>
          <w:szCs w:val="22"/>
        </w:rPr>
        <w:t>,</w:t>
      </w:r>
      <w:r w:rsidRPr="00E606EA">
        <w:rPr>
          <w:rStyle w:val="FontStyle15"/>
          <w:sz w:val="22"/>
          <w:szCs w:val="22"/>
        </w:rPr>
        <w:t xml:space="preserve"> що Товар поставляється за рахунок Постачальника на склад Замовника – Київська обл., м. Переяслав, вул. Солонці, 1, індекс 08402</w:t>
      </w:r>
      <w:r w:rsidR="00EE6F17" w:rsidRPr="00E606EA">
        <w:rPr>
          <w:rStyle w:val="FontStyle15"/>
          <w:sz w:val="22"/>
          <w:szCs w:val="22"/>
        </w:rPr>
        <w:t xml:space="preserve">, </w:t>
      </w:r>
      <w:r w:rsidR="00361BF7" w:rsidRPr="00E606EA">
        <w:rPr>
          <w:rStyle w:val="FontStyle15"/>
          <w:sz w:val="22"/>
          <w:szCs w:val="22"/>
        </w:rPr>
        <w:t>в належним чином підготовлених для цього транспортних засобах</w:t>
      </w:r>
      <w:r w:rsidR="005C5EE1" w:rsidRPr="00E606EA">
        <w:rPr>
          <w:rStyle w:val="FontStyle15"/>
          <w:sz w:val="22"/>
          <w:szCs w:val="22"/>
        </w:rPr>
        <w:t>,</w:t>
      </w:r>
      <w:r w:rsidR="00361BF7" w:rsidRPr="00E606EA">
        <w:rPr>
          <w:rStyle w:val="FontStyle15"/>
          <w:sz w:val="22"/>
          <w:szCs w:val="22"/>
        </w:rPr>
        <w:t xml:space="preserve"> </w:t>
      </w:r>
      <w:r w:rsidRPr="00E606EA">
        <w:rPr>
          <w:rStyle w:val="FontStyle15"/>
          <w:sz w:val="22"/>
          <w:szCs w:val="22"/>
        </w:rPr>
        <w:t xml:space="preserve">навантаження та розвантаження товару відбувається силами та за рахунок Постачальника. </w:t>
      </w:r>
    </w:p>
    <w:p w:rsidR="0078111A" w:rsidRPr="00E606EA" w:rsidRDefault="002A34C2" w:rsidP="00E95B7F">
      <w:pPr>
        <w:pStyle w:val="a6"/>
        <w:numPr>
          <w:ilvl w:val="0"/>
          <w:numId w:val="9"/>
        </w:numPr>
        <w:suppressAutoHyphens/>
        <w:spacing w:after="0" w:line="0" w:lineRule="atLeast"/>
        <w:ind w:left="426" w:hanging="426"/>
        <w:jc w:val="both"/>
        <w:rPr>
          <w:rFonts w:ascii="Times New Roman" w:hAnsi="Times New Roman"/>
        </w:rPr>
      </w:pPr>
      <w:r w:rsidRPr="00E606EA">
        <w:rPr>
          <w:rFonts w:ascii="Times New Roman" w:eastAsia="Times New Roman" w:hAnsi="Times New Roman"/>
        </w:rPr>
        <w:t xml:space="preserve">Строк поставки Товару – </w:t>
      </w:r>
      <w:r w:rsidR="00F77BF3" w:rsidRPr="00E606EA">
        <w:rPr>
          <w:rFonts w:ascii="Times New Roman" w:eastAsia="Times New Roman" w:hAnsi="Times New Roman"/>
        </w:rPr>
        <w:t>з дати укладення договору, за результатами проведення процедури</w:t>
      </w:r>
      <w:r w:rsidR="00F77BF3" w:rsidRPr="00E606EA">
        <w:t xml:space="preserve"> </w:t>
      </w:r>
      <w:r w:rsidR="00F77BF3" w:rsidRPr="00E606EA">
        <w:rPr>
          <w:rFonts w:ascii="Times New Roman" w:eastAsia="Times New Roman" w:hAnsi="Times New Roman"/>
        </w:rPr>
        <w:t>закупівлі, та до</w:t>
      </w:r>
      <w:r w:rsidR="00F77BF3" w:rsidRPr="00E606EA">
        <w:rPr>
          <w:rFonts w:ascii="Times New Roman" w:hAnsi="Times New Roman"/>
        </w:rPr>
        <w:t xml:space="preserve"> 15.12.2023 року, включно, партіями, згідно із заявками Замовника.</w:t>
      </w:r>
    </w:p>
    <w:p w:rsidR="00133B78" w:rsidRPr="00E606EA" w:rsidRDefault="00487F51" w:rsidP="00E95B7F">
      <w:pPr>
        <w:pStyle w:val="a6"/>
        <w:numPr>
          <w:ilvl w:val="0"/>
          <w:numId w:val="9"/>
        </w:numPr>
        <w:suppressAutoHyphens/>
        <w:spacing w:after="0" w:line="0" w:lineRule="atLeast"/>
        <w:ind w:left="426" w:hanging="426"/>
        <w:jc w:val="both"/>
        <w:rPr>
          <w:rFonts w:ascii="Times New Roman" w:hAnsi="Times New Roman"/>
        </w:rPr>
      </w:pPr>
      <w:r w:rsidRPr="00E606EA">
        <w:rPr>
          <w:rFonts w:ascii="Times New Roman" w:hAnsi="Times New Roman"/>
        </w:rPr>
        <w:t>Якщо поставлений Товар виявиться неякісним, в тому числі у гарантійних випадках, або таким, що не відповідає встановленим техніч</w:t>
      </w:r>
      <w:r w:rsidR="00A02E4A" w:rsidRPr="00E606EA">
        <w:rPr>
          <w:rFonts w:ascii="Times New Roman" w:hAnsi="Times New Roman"/>
        </w:rPr>
        <w:t>ним та якісним характеристикам Т</w:t>
      </w:r>
      <w:r w:rsidRPr="00E606EA">
        <w:rPr>
          <w:rFonts w:ascii="Times New Roman" w:hAnsi="Times New Roman"/>
        </w:rPr>
        <w:t xml:space="preserve">овару, Учасник зобов’язаний замінити цей товар на товар, належної якості. Всі витрати, пов’язані із заміною товару неналежної якості несе Учасник.  </w:t>
      </w:r>
    </w:p>
    <w:p w:rsidR="0038769B" w:rsidRPr="00E606EA" w:rsidRDefault="0038769B" w:rsidP="00E95B7F">
      <w:pPr>
        <w:spacing w:after="0" w:line="0" w:lineRule="atLeast"/>
        <w:jc w:val="both"/>
        <w:rPr>
          <w:rFonts w:ascii="Times New Roman" w:hAnsi="Times New Roman"/>
          <w:b/>
        </w:rPr>
      </w:pPr>
    </w:p>
    <w:sectPr w:rsidR="0038769B" w:rsidRPr="00E606EA" w:rsidSect="003B5BDB">
      <w:headerReference w:type="default" r:id="rId8"/>
      <w:pgSz w:w="11906" w:h="16838"/>
      <w:pgMar w:top="59" w:right="567" w:bottom="340" w:left="1134"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4D" w:rsidRDefault="006A674D" w:rsidP="00841A6D">
      <w:pPr>
        <w:spacing w:after="0" w:line="240" w:lineRule="auto"/>
      </w:pPr>
      <w:r>
        <w:separator/>
      </w:r>
    </w:p>
  </w:endnote>
  <w:endnote w:type="continuationSeparator" w:id="0">
    <w:p w:rsidR="006A674D" w:rsidRDefault="006A674D" w:rsidP="0084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4D" w:rsidRDefault="006A674D" w:rsidP="00841A6D">
      <w:pPr>
        <w:spacing w:after="0" w:line="240" w:lineRule="auto"/>
      </w:pPr>
      <w:r>
        <w:separator/>
      </w:r>
    </w:p>
  </w:footnote>
  <w:footnote w:type="continuationSeparator" w:id="0">
    <w:p w:rsidR="006A674D" w:rsidRDefault="006A674D" w:rsidP="0084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13" w:rsidRPr="004F3713" w:rsidRDefault="006A674D">
    <w:pPr>
      <w:tabs>
        <w:tab w:val="center" w:pos="4564"/>
        <w:tab w:val="right" w:pos="7754"/>
      </w:tabs>
      <w:autoSpaceDE w:val="0"/>
      <w:autoSpaceDN w:val="0"/>
      <w:spacing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820"/>
    <w:multiLevelType w:val="hybridMultilevel"/>
    <w:tmpl w:val="BDE0D9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657072"/>
    <w:multiLevelType w:val="hybridMultilevel"/>
    <w:tmpl w:val="4E187032"/>
    <w:lvl w:ilvl="0" w:tplc="EA7E91B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2E4EE9"/>
    <w:multiLevelType w:val="hybridMultilevel"/>
    <w:tmpl w:val="BE30EF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3D7521"/>
    <w:multiLevelType w:val="hybridMultilevel"/>
    <w:tmpl w:val="644068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D02BC7"/>
    <w:multiLevelType w:val="multilevel"/>
    <w:tmpl w:val="50B0F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667AC3"/>
    <w:multiLevelType w:val="hybridMultilevel"/>
    <w:tmpl w:val="A5AA1DFA"/>
    <w:lvl w:ilvl="0" w:tplc="7C22932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8E7074A"/>
    <w:multiLevelType w:val="multilevel"/>
    <w:tmpl w:val="9CC47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4479BE"/>
    <w:multiLevelType w:val="hybridMultilevel"/>
    <w:tmpl w:val="6742B4B0"/>
    <w:lvl w:ilvl="0" w:tplc="5552BE66">
      <w:start w:val="1"/>
      <w:numFmt w:val="decimal"/>
      <w:lvlText w:val="%1."/>
      <w:lvlJc w:val="left"/>
      <w:pPr>
        <w:ind w:left="368" w:hanging="360"/>
      </w:pPr>
      <w:rPr>
        <w:rFonts w:ascii="Times New Roman" w:hAnsi="Times New Roman" w:cs="Times New Roman" w:hint="default"/>
        <w:i w:val="0"/>
        <w:color w:val="auto"/>
        <w:sz w:val="22"/>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0" w15:restartNumberingAfterBreak="0">
    <w:nsid w:val="4D766BEA"/>
    <w:multiLevelType w:val="multilevel"/>
    <w:tmpl w:val="73EA4F7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1CA0445"/>
    <w:multiLevelType w:val="hybridMultilevel"/>
    <w:tmpl w:val="FFCE49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1111A0"/>
    <w:multiLevelType w:val="hybridMultilevel"/>
    <w:tmpl w:val="D78A5324"/>
    <w:lvl w:ilvl="0" w:tplc="0422000F">
      <w:start w:val="1"/>
      <w:numFmt w:val="decimal"/>
      <w:lvlText w:val="%1."/>
      <w:lvlJc w:val="left"/>
      <w:pPr>
        <w:ind w:left="720" w:hanging="360"/>
      </w:pPr>
      <w:rPr>
        <w:rFonts w:hint="default"/>
        <w:u w:val="none"/>
      </w:rPr>
    </w:lvl>
    <w:lvl w:ilvl="1" w:tplc="1F205E3E">
      <w:numFmt w:val="bullet"/>
      <w:lvlText w:val="-"/>
      <w:lvlJc w:val="left"/>
      <w:pPr>
        <w:ind w:left="1440" w:hanging="360"/>
      </w:pPr>
      <w:rPr>
        <w:rFonts w:ascii="Times New Roman" w:eastAsia="Calibri" w:hAnsi="Times New Roman" w:cs="Times New Roman" w:hint="default"/>
        <w:u w:val="none"/>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97642A4"/>
    <w:multiLevelType w:val="hybridMultilevel"/>
    <w:tmpl w:val="C2D615DE"/>
    <w:lvl w:ilvl="0" w:tplc="5B66EF16">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4" w15:restartNumberingAfterBreak="0">
    <w:nsid w:val="5F1919FF"/>
    <w:multiLevelType w:val="hybridMultilevel"/>
    <w:tmpl w:val="D2CA3338"/>
    <w:lvl w:ilvl="0" w:tplc="C0CA8444">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698C67AD"/>
    <w:multiLevelType w:val="hybridMultilevel"/>
    <w:tmpl w:val="9FD09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ABD6F8D"/>
    <w:multiLevelType w:val="hybridMultilevel"/>
    <w:tmpl w:val="016A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0"/>
  </w:num>
  <w:num w:numId="5">
    <w:abstractNumId w:val="15"/>
  </w:num>
  <w:num w:numId="6">
    <w:abstractNumId w:val="12"/>
  </w:num>
  <w:num w:numId="7">
    <w:abstractNumId w:val="8"/>
  </w:num>
  <w:num w:numId="8">
    <w:abstractNumId w:val="2"/>
  </w:num>
  <w:num w:numId="9">
    <w:abstractNumId w:val="4"/>
  </w:num>
  <w:num w:numId="10">
    <w:abstractNumId w:val="16"/>
  </w:num>
  <w:num w:numId="11">
    <w:abstractNumId w:val="5"/>
  </w:num>
  <w:num w:numId="12">
    <w:abstractNumId w:val="3"/>
  </w:num>
  <w:num w:numId="13">
    <w:abstractNumId w:val="14"/>
  </w:num>
  <w:num w:numId="14">
    <w:abstractNumId w:val="11"/>
  </w:num>
  <w:num w:numId="15">
    <w:abstractNumId w:val="7"/>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5856"/>
    <w:rsid w:val="00011E43"/>
    <w:rsid w:val="00084F16"/>
    <w:rsid w:val="00085B80"/>
    <w:rsid w:val="00086C8E"/>
    <w:rsid w:val="00090451"/>
    <w:rsid w:val="000A1B7D"/>
    <w:rsid w:val="000C199B"/>
    <w:rsid w:val="000D2C39"/>
    <w:rsid w:val="000D7DE5"/>
    <w:rsid w:val="000E252B"/>
    <w:rsid w:val="000F435C"/>
    <w:rsid w:val="00120183"/>
    <w:rsid w:val="00124E06"/>
    <w:rsid w:val="00133B78"/>
    <w:rsid w:val="00136BCE"/>
    <w:rsid w:val="00140AAC"/>
    <w:rsid w:val="00143290"/>
    <w:rsid w:val="00160222"/>
    <w:rsid w:val="0018331C"/>
    <w:rsid w:val="00183436"/>
    <w:rsid w:val="0018401C"/>
    <w:rsid w:val="0018516F"/>
    <w:rsid w:val="00187C70"/>
    <w:rsid w:val="00192F2C"/>
    <w:rsid w:val="001A0870"/>
    <w:rsid w:val="001A304B"/>
    <w:rsid w:val="001A497F"/>
    <w:rsid w:val="001A59F6"/>
    <w:rsid w:val="001B1E85"/>
    <w:rsid w:val="001B251F"/>
    <w:rsid w:val="001C2B2E"/>
    <w:rsid w:val="001E0A45"/>
    <w:rsid w:val="001E6385"/>
    <w:rsid w:val="001F19CD"/>
    <w:rsid w:val="001F52B1"/>
    <w:rsid w:val="00211D35"/>
    <w:rsid w:val="002131E2"/>
    <w:rsid w:val="0023020F"/>
    <w:rsid w:val="00240C63"/>
    <w:rsid w:val="002619E2"/>
    <w:rsid w:val="00270B89"/>
    <w:rsid w:val="002737D9"/>
    <w:rsid w:val="00285E8E"/>
    <w:rsid w:val="002915D4"/>
    <w:rsid w:val="0029217E"/>
    <w:rsid w:val="00294A2A"/>
    <w:rsid w:val="002A2883"/>
    <w:rsid w:val="002A34C2"/>
    <w:rsid w:val="002B047D"/>
    <w:rsid w:val="002D0644"/>
    <w:rsid w:val="002D1FF6"/>
    <w:rsid w:val="002E0B80"/>
    <w:rsid w:val="002F0C3E"/>
    <w:rsid w:val="00301542"/>
    <w:rsid w:val="00306A91"/>
    <w:rsid w:val="00310A75"/>
    <w:rsid w:val="00313C41"/>
    <w:rsid w:val="00336CDE"/>
    <w:rsid w:val="003429F4"/>
    <w:rsid w:val="00342FF1"/>
    <w:rsid w:val="0034364E"/>
    <w:rsid w:val="003442B0"/>
    <w:rsid w:val="00360265"/>
    <w:rsid w:val="00361BF7"/>
    <w:rsid w:val="00374AD6"/>
    <w:rsid w:val="0038769B"/>
    <w:rsid w:val="003B5BDB"/>
    <w:rsid w:val="003D4F50"/>
    <w:rsid w:val="003E11EB"/>
    <w:rsid w:val="003E6E2F"/>
    <w:rsid w:val="003F300F"/>
    <w:rsid w:val="0040053D"/>
    <w:rsid w:val="0040265B"/>
    <w:rsid w:val="00406DEA"/>
    <w:rsid w:val="0041229B"/>
    <w:rsid w:val="00422BBE"/>
    <w:rsid w:val="0043665A"/>
    <w:rsid w:val="00455C69"/>
    <w:rsid w:val="00460094"/>
    <w:rsid w:val="00462922"/>
    <w:rsid w:val="00477B29"/>
    <w:rsid w:val="00487A35"/>
    <w:rsid w:val="00487F51"/>
    <w:rsid w:val="004C2D08"/>
    <w:rsid w:val="004D244B"/>
    <w:rsid w:val="004D34E3"/>
    <w:rsid w:val="004D64BF"/>
    <w:rsid w:val="004E0012"/>
    <w:rsid w:val="004E2FF3"/>
    <w:rsid w:val="004F06DC"/>
    <w:rsid w:val="00504C4F"/>
    <w:rsid w:val="00505509"/>
    <w:rsid w:val="0051662A"/>
    <w:rsid w:val="00527BEA"/>
    <w:rsid w:val="005305E7"/>
    <w:rsid w:val="005343C6"/>
    <w:rsid w:val="005463EB"/>
    <w:rsid w:val="005474B8"/>
    <w:rsid w:val="005712AA"/>
    <w:rsid w:val="005772D6"/>
    <w:rsid w:val="005813B8"/>
    <w:rsid w:val="00586D7C"/>
    <w:rsid w:val="0059228A"/>
    <w:rsid w:val="00595135"/>
    <w:rsid w:val="00596200"/>
    <w:rsid w:val="005A5905"/>
    <w:rsid w:val="005B39CF"/>
    <w:rsid w:val="005C5EE1"/>
    <w:rsid w:val="005D1065"/>
    <w:rsid w:val="005E1E26"/>
    <w:rsid w:val="005E3792"/>
    <w:rsid w:val="005F005B"/>
    <w:rsid w:val="005F7CDB"/>
    <w:rsid w:val="00604599"/>
    <w:rsid w:val="00614BC7"/>
    <w:rsid w:val="006151FB"/>
    <w:rsid w:val="006311A2"/>
    <w:rsid w:val="00631FC1"/>
    <w:rsid w:val="006334DF"/>
    <w:rsid w:val="006366B2"/>
    <w:rsid w:val="006428CA"/>
    <w:rsid w:val="006560C8"/>
    <w:rsid w:val="00663043"/>
    <w:rsid w:val="00664067"/>
    <w:rsid w:val="00671547"/>
    <w:rsid w:val="00672813"/>
    <w:rsid w:val="006904E9"/>
    <w:rsid w:val="00691B3D"/>
    <w:rsid w:val="006A10FA"/>
    <w:rsid w:val="006A2697"/>
    <w:rsid w:val="006A674D"/>
    <w:rsid w:val="006B6615"/>
    <w:rsid w:val="006B7A53"/>
    <w:rsid w:val="006C1B8B"/>
    <w:rsid w:val="006D6684"/>
    <w:rsid w:val="006F56FD"/>
    <w:rsid w:val="00720CB2"/>
    <w:rsid w:val="00723F30"/>
    <w:rsid w:val="00727771"/>
    <w:rsid w:val="00727CD3"/>
    <w:rsid w:val="007321D2"/>
    <w:rsid w:val="00761A95"/>
    <w:rsid w:val="007666D2"/>
    <w:rsid w:val="007761D3"/>
    <w:rsid w:val="0078111A"/>
    <w:rsid w:val="00781CDE"/>
    <w:rsid w:val="00784DCE"/>
    <w:rsid w:val="007C2D72"/>
    <w:rsid w:val="007D02BF"/>
    <w:rsid w:val="007E3ED4"/>
    <w:rsid w:val="00802C89"/>
    <w:rsid w:val="0082168C"/>
    <w:rsid w:val="008272E4"/>
    <w:rsid w:val="008317EF"/>
    <w:rsid w:val="00841A6D"/>
    <w:rsid w:val="00842976"/>
    <w:rsid w:val="00852E74"/>
    <w:rsid w:val="00862A7D"/>
    <w:rsid w:val="00864398"/>
    <w:rsid w:val="00885B0D"/>
    <w:rsid w:val="008860D1"/>
    <w:rsid w:val="008A1733"/>
    <w:rsid w:val="008A6AF6"/>
    <w:rsid w:val="008B04FB"/>
    <w:rsid w:val="008C5896"/>
    <w:rsid w:val="008C7CB3"/>
    <w:rsid w:val="008D191C"/>
    <w:rsid w:val="008D6316"/>
    <w:rsid w:val="008F0348"/>
    <w:rsid w:val="008F5014"/>
    <w:rsid w:val="0091290C"/>
    <w:rsid w:val="00935DDD"/>
    <w:rsid w:val="0094356E"/>
    <w:rsid w:val="00952372"/>
    <w:rsid w:val="00961EE5"/>
    <w:rsid w:val="009746F8"/>
    <w:rsid w:val="00976C27"/>
    <w:rsid w:val="00997D7A"/>
    <w:rsid w:val="009A2BC1"/>
    <w:rsid w:val="009B2D50"/>
    <w:rsid w:val="009C5B8D"/>
    <w:rsid w:val="009D26CF"/>
    <w:rsid w:val="009D7D04"/>
    <w:rsid w:val="009E062F"/>
    <w:rsid w:val="00A00AEA"/>
    <w:rsid w:val="00A02E4A"/>
    <w:rsid w:val="00A06306"/>
    <w:rsid w:val="00A4038B"/>
    <w:rsid w:val="00A410FF"/>
    <w:rsid w:val="00A5183E"/>
    <w:rsid w:val="00A57305"/>
    <w:rsid w:val="00A67AF9"/>
    <w:rsid w:val="00A75A84"/>
    <w:rsid w:val="00A80CC9"/>
    <w:rsid w:val="00A87739"/>
    <w:rsid w:val="00A93A84"/>
    <w:rsid w:val="00A952EE"/>
    <w:rsid w:val="00AA19E9"/>
    <w:rsid w:val="00AB7979"/>
    <w:rsid w:val="00AD5D96"/>
    <w:rsid w:val="00AE51B6"/>
    <w:rsid w:val="00AE6E3C"/>
    <w:rsid w:val="00AF36F5"/>
    <w:rsid w:val="00AF5F4B"/>
    <w:rsid w:val="00B02B3A"/>
    <w:rsid w:val="00B07BE3"/>
    <w:rsid w:val="00B1082F"/>
    <w:rsid w:val="00B12488"/>
    <w:rsid w:val="00B17A05"/>
    <w:rsid w:val="00B219E3"/>
    <w:rsid w:val="00B21DED"/>
    <w:rsid w:val="00B525F9"/>
    <w:rsid w:val="00B62E2B"/>
    <w:rsid w:val="00B83F4C"/>
    <w:rsid w:val="00B95B46"/>
    <w:rsid w:val="00BA586B"/>
    <w:rsid w:val="00BB04F2"/>
    <w:rsid w:val="00BB48C4"/>
    <w:rsid w:val="00BD4539"/>
    <w:rsid w:val="00BD7E64"/>
    <w:rsid w:val="00BE7701"/>
    <w:rsid w:val="00BF34F2"/>
    <w:rsid w:val="00C003D9"/>
    <w:rsid w:val="00C03084"/>
    <w:rsid w:val="00C223E5"/>
    <w:rsid w:val="00C22F56"/>
    <w:rsid w:val="00C24E5A"/>
    <w:rsid w:val="00C4437A"/>
    <w:rsid w:val="00C850EE"/>
    <w:rsid w:val="00C95656"/>
    <w:rsid w:val="00CB5993"/>
    <w:rsid w:val="00CB72DA"/>
    <w:rsid w:val="00CF10FD"/>
    <w:rsid w:val="00CF271D"/>
    <w:rsid w:val="00CF6B66"/>
    <w:rsid w:val="00CF728E"/>
    <w:rsid w:val="00D03F83"/>
    <w:rsid w:val="00D12074"/>
    <w:rsid w:val="00D21A80"/>
    <w:rsid w:val="00D25500"/>
    <w:rsid w:val="00D3357D"/>
    <w:rsid w:val="00D337FB"/>
    <w:rsid w:val="00D54226"/>
    <w:rsid w:val="00D71EA3"/>
    <w:rsid w:val="00D76B9E"/>
    <w:rsid w:val="00D82AEE"/>
    <w:rsid w:val="00D92254"/>
    <w:rsid w:val="00DB6087"/>
    <w:rsid w:val="00DC28B6"/>
    <w:rsid w:val="00DD5856"/>
    <w:rsid w:val="00DD7079"/>
    <w:rsid w:val="00DE10FD"/>
    <w:rsid w:val="00DE39EC"/>
    <w:rsid w:val="00DE74D0"/>
    <w:rsid w:val="00DF576D"/>
    <w:rsid w:val="00DF79B8"/>
    <w:rsid w:val="00E203F1"/>
    <w:rsid w:val="00E45091"/>
    <w:rsid w:val="00E457D3"/>
    <w:rsid w:val="00E5706D"/>
    <w:rsid w:val="00E606EA"/>
    <w:rsid w:val="00E61CAF"/>
    <w:rsid w:val="00E71696"/>
    <w:rsid w:val="00E9042A"/>
    <w:rsid w:val="00E910D7"/>
    <w:rsid w:val="00E92484"/>
    <w:rsid w:val="00E94806"/>
    <w:rsid w:val="00E95B7F"/>
    <w:rsid w:val="00EA0C65"/>
    <w:rsid w:val="00EA3865"/>
    <w:rsid w:val="00EB3A01"/>
    <w:rsid w:val="00EB41CD"/>
    <w:rsid w:val="00EC1275"/>
    <w:rsid w:val="00EE0E0A"/>
    <w:rsid w:val="00EE6F17"/>
    <w:rsid w:val="00F04525"/>
    <w:rsid w:val="00F075C7"/>
    <w:rsid w:val="00F251F7"/>
    <w:rsid w:val="00F437FF"/>
    <w:rsid w:val="00F51990"/>
    <w:rsid w:val="00F700A3"/>
    <w:rsid w:val="00F75704"/>
    <w:rsid w:val="00F77BF3"/>
    <w:rsid w:val="00F82405"/>
    <w:rsid w:val="00F87BC4"/>
    <w:rsid w:val="00FA0E1D"/>
    <w:rsid w:val="00FA562F"/>
    <w:rsid w:val="00FB23AF"/>
    <w:rsid w:val="00FB3119"/>
    <w:rsid w:val="00FB7042"/>
    <w:rsid w:val="00FC090D"/>
    <w:rsid w:val="00FC4B8A"/>
    <w:rsid w:val="00FD1D4B"/>
    <w:rsid w:val="00FE3E8E"/>
    <w:rsid w:val="00FE6561"/>
    <w:rsid w:val="00FF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49D7-FF59-479E-B06A-472BE99B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
    <w:link w:val="a3"/>
    <w:locked/>
    <w:rsid w:val="00DD5856"/>
    <w:rPr>
      <w:rFonts w:ascii="Times New Roman" w:eastAsia="Times New Roman" w:hAnsi="Times New Roman" w:cs="Times New Roman"/>
      <w:sz w:val="24"/>
      <w:szCs w:val="24"/>
      <w:lang w:val="uk-UA" w:eastAsia="ru-RU"/>
    </w:rPr>
  </w:style>
  <w:style w:type="paragraph" w:customStyle="1" w:styleId="a4">
    <w:name w:val="Основний текст"/>
    <w:basedOn w:val="a"/>
    <w:rsid w:val="00342FF1"/>
    <w:pPr>
      <w:spacing w:after="140" w:line="288" w:lineRule="auto"/>
    </w:pPr>
    <w:rPr>
      <w:rFonts w:ascii="Liberation Serif" w:eastAsia="Tahoma" w:hAnsi="Liberation Serif" w:cs="Lohit Devanagari"/>
      <w:color w:val="00000A"/>
      <w:sz w:val="24"/>
      <w:szCs w:val="24"/>
      <w:lang w:eastAsia="zh-CN" w:bidi="hi-IN"/>
    </w:rPr>
  </w:style>
  <w:style w:type="character" w:customStyle="1" w:styleId="st42">
    <w:name w:val="st42"/>
    <w:uiPriority w:val="99"/>
    <w:rsid w:val="00342FF1"/>
    <w:rPr>
      <w:color w:val="000000"/>
    </w:rPr>
  </w:style>
  <w:style w:type="paragraph" w:customStyle="1" w:styleId="Default">
    <w:name w:val="Default"/>
    <w:rsid w:val="00EA3865"/>
    <w:pPr>
      <w:autoSpaceDE w:val="0"/>
      <w:autoSpaceDN w:val="0"/>
      <w:adjustRightInd w:val="0"/>
      <w:spacing w:after="0" w:line="240" w:lineRule="auto"/>
    </w:pPr>
    <w:rPr>
      <w:rFonts w:ascii="Calibri" w:eastAsia="Times New Roman" w:hAnsi="Calibri" w:cs="Calibri"/>
      <w:color w:val="000000"/>
      <w:sz w:val="24"/>
      <w:szCs w:val="24"/>
      <w:lang w:val="uk-UA"/>
    </w:rPr>
  </w:style>
  <w:style w:type="table" w:styleId="a5">
    <w:name w:val="Table Grid"/>
    <w:basedOn w:val="a1"/>
    <w:rsid w:val="00EA386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Список уровня 2,название табл/рис,заголовок 1.1,Абзац списка5,Elenco Normale,List Paragraph,Chapter10,EBRD List,CA bullets,Number Bullets,List Paragraph (numbered (a))"/>
    <w:basedOn w:val="a"/>
    <w:link w:val="a7"/>
    <w:qFormat/>
    <w:rsid w:val="007E3ED4"/>
    <w:pPr>
      <w:ind w:left="720"/>
      <w:contextualSpacing/>
    </w:pPr>
  </w:style>
  <w:style w:type="character" w:customStyle="1" w:styleId="a7">
    <w:name w:val="Абзац списка Знак"/>
    <w:aliases w:val="AC List 01 Знак,Список уровня 2 Знак,название табл/рис Знак,заголовок 1.1 Знак,Абзац списка5 Знак,Elenco Normale Знак,List Paragraph Знак,Chapter10 Знак,EBRD List Знак,CA bullets Знак,Number Bullets Знак"/>
    <w:link w:val="a6"/>
    <w:locked/>
    <w:rsid w:val="007E3ED4"/>
    <w:rPr>
      <w:rFonts w:ascii="Calibri" w:eastAsia="Calibri" w:hAnsi="Calibri" w:cs="Times New Roman"/>
    </w:rPr>
  </w:style>
  <w:style w:type="paragraph" w:styleId="a8">
    <w:name w:val="header"/>
    <w:basedOn w:val="a"/>
    <w:link w:val="a9"/>
    <w:uiPriority w:val="99"/>
    <w:unhideWhenUsed/>
    <w:rsid w:val="008860D1"/>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860D1"/>
    <w:rPr>
      <w:rFonts w:ascii="Calibri" w:eastAsia="Calibri" w:hAnsi="Calibri" w:cs="Times New Roman"/>
      <w:lang w:val="uk-UA"/>
    </w:rPr>
  </w:style>
  <w:style w:type="paragraph" w:styleId="aa">
    <w:name w:val="footer"/>
    <w:basedOn w:val="a"/>
    <w:link w:val="ab"/>
    <w:unhideWhenUsed/>
    <w:rsid w:val="008860D1"/>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860D1"/>
    <w:rPr>
      <w:rFonts w:ascii="Calibri" w:eastAsia="Calibri" w:hAnsi="Calibri" w:cs="Times New Roman"/>
      <w:lang w:val="uk-UA"/>
    </w:rPr>
  </w:style>
  <w:style w:type="character" w:styleId="ac">
    <w:name w:val="Placeholder Text"/>
    <w:basedOn w:val="a0"/>
    <w:uiPriority w:val="99"/>
    <w:semiHidden/>
    <w:rsid w:val="00EB41CD"/>
    <w:rPr>
      <w:color w:val="808080"/>
    </w:rPr>
  </w:style>
  <w:style w:type="paragraph" w:styleId="ad">
    <w:name w:val="Balloon Text"/>
    <w:basedOn w:val="a"/>
    <w:link w:val="ae"/>
    <w:uiPriority w:val="99"/>
    <w:semiHidden/>
    <w:unhideWhenUsed/>
    <w:rsid w:val="00EB41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B41CD"/>
    <w:rPr>
      <w:rFonts w:ascii="Tahoma" w:eastAsia="Calibri" w:hAnsi="Tahoma" w:cs="Tahoma"/>
      <w:sz w:val="16"/>
      <w:szCs w:val="16"/>
      <w:lang w:val="uk-UA"/>
    </w:rPr>
  </w:style>
  <w:style w:type="character" w:customStyle="1" w:styleId="ng-binding">
    <w:name w:val="ng-binding"/>
    <w:basedOn w:val="a0"/>
    <w:rsid w:val="00AD5D96"/>
  </w:style>
  <w:style w:type="character" w:customStyle="1" w:styleId="FontStyle15">
    <w:name w:val="Font Style15"/>
    <w:uiPriority w:val="99"/>
    <w:rsid w:val="00AE51B6"/>
    <w:rPr>
      <w:rFonts w:ascii="Times New Roman" w:hAnsi="Times New Roman" w:cs="Times New Roman"/>
      <w:sz w:val="20"/>
      <w:szCs w:val="20"/>
    </w:rPr>
  </w:style>
  <w:style w:type="paragraph" w:styleId="HTML">
    <w:name w:val="HTML Preformatted"/>
    <w:basedOn w:val="a"/>
    <w:link w:val="HTML0"/>
    <w:rsid w:val="00EE0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18"/>
      <w:szCs w:val="18"/>
      <w:lang w:val="x-none" w:eastAsia="zh-CN"/>
    </w:rPr>
  </w:style>
  <w:style w:type="character" w:customStyle="1" w:styleId="HTML0">
    <w:name w:val="Стандартный HTML Знак"/>
    <w:basedOn w:val="a0"/>
    <w:link w:val="HTML"/>
    <w:rsid w:val="00EE0E0A"/>
    <w:rPr>
      <w:rFonts w:ascii="Courier New" w:eastAsia="Times New Roman" w:hAnsi="Courier New" w:cs="Times New Roman"/>
      <w:sz w:val="18"/>
      <w:szCs w:val="1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B8A6-4DE0-4A9A-8DEB-8E1255A8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Pages>
  <Words>4824</Words>
  <Characters>2751</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Valya</cp:lastModifiedBy>
  <cp:revision>151</cp:revision>
  <dcterms:created xsi:type="dcterms:W3CDTF">2023-01-31T11:51:00Z</dcterms:created>
  <dcterms:modified xsi:type="dcterms:W3CDTF">2023-08-15T08:18:00Z</dcterms:modified>
</cp:coreProperties>
</file>