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A" w:rsidRPr="00DA1A71" w:rsidRDefault="00EE4C2A" w:rsidP="00EE4C2A">
      <w:pPr>
        <w:pStyle w:val="1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EE4C2A" w:rsidRPr="00DA1A71" w:rsidRDefault="00EE4C2A" w:rsidP="00EE4C2A">
      <w:pPr>
        <w:pStyle w:val="1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E4C2A" w:rsidRPr="00DA1A71" w:rsidRDefault="00EE4C2A" w:rsidP="00EE4C2A">
      <w:pPr>
        <w:pStyle w:val="1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Увага!!! Всі документи тендерної пропозиції (та інші документи, які передбачені для переможця процедури)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  </w:t>
      </w: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1A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DA1A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“Про</w:t>
      </w:r>
      <w:proofErr w:type="spellEnd"/>
      <w:r w:rsidRPr="00DA1A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публічні </w:t>
      </w:r>
      <w:proofErr w:type="spellStart"/>
      <w:r w:rsidRPr="00DA1A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закупівлі”</w:t>
      </w:r>
      <w:proofErr w:type="spellEnd"/>
      <w:r w:rsidRPr="00DA1A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619" w:type="dxa"/>
        <w:jc w:val="center"/>
        <w:tblLayout w:type="fixed"/>
        <w:tblLook w:val="0400"/>
      </w:tblPr>
      <w:tblGrid>
        <w:gridCol w:w="559"/>
        <w:gridCol w:w="3684"/>
        <w:gridCol w:w="5376"/>
      </w:tblGrid>
      <w:tr w:rsidR="00EE4C2A" w:rsidRPr="00DA1A71" w:rsidTr="00331098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C2A" w:rsidRPr="00DA1A71" w:rsidRDefault="00EE4C2A" w:rsidP="0033109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C2A" w:rsidRPr="00DA1A71" w:rsidRDefault="00EE4C2A" w:rsidP="0033109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C2A" w:rsidRPr="00DA1A71" w:rsidRDefault="00EE4C2A" w:rsidP="0033109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E4C2A" w:rsidRPr="00DA1A71" w:rsidTr="00331098">
        <w:trPr>
          <w:trHeight w:val="28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C2A" w:rsidRPr="00DA1A71" w:rsidRDefault="00EE4C2A" w:rsidP="0033109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C2A" w:rsidRPr="00DA1A71" w:rsidRDefault="00EE4C2A" w:rsidP="0033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71">
              <w:rPr>
                <w:rFonts w:ascii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за предметом закупівлі договору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C2A" w:rsidRPr="00DA1A71" w:rsidRDefault="00EE4C2A" w:rsidP="0033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71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 в довільній формі, з інформацією про виконання аналогічних за предметом закупівлі договорів. Аналогічним вважається договір, предметом закупівлі якого є код </w:t>
            </w:r>
            <w:proofErr w:type="spellStart"/>
            <w:r w:rsidR="00DA1A71" w:rsidRPr="00DA1A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DA1A71" w:rsidRPr="00DA1A71">
              <w:rPr>
                <w:rFonts w:ascii="Times New Roman" w:hAnsi="Times New Roman" w:cs="Times New Roman"/>
                <w:sz w:val="24"/>
                <w:szCs w:val="24"/>
              </w:rPr>
              <w:t xml:space="preserve"> 021:2015 33190000-8 Медичне обладнання та вироби медичного призначення різні</w:t>
            </w:r>
          </w:p>
        </w:tc>
      </w:tr>
    </w:tbl>
    <w:p w:rsidR="00EE4C2A" w:rsidRPr="00DA1A71" w:rsidRDefault="00EE4C2A" w:rsidP="00EE4C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2A" w:rsidRPr="00DA1A71" w:rsidRDefault="00EE4C2A" w:rsidP="00EE4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A71">
        <w:rPr>
          <w:rFonts w:ascii="Times New Roman" w:hAnsi="Times New Roman" w:cs="Times New Roman"/>
          <w:b/>
          <w:sz w:val="24"/>
          <w:szCs w:val="24"/>
        </w:rPr>
        <w:t xml:space="preserve">Підтвердження відсутності обставин для відмови в участі у процедурі закупівлі, передбачених статтею 17 Закону для учасників: </w:t>
      </w:r>
    </w:p>
    <w:p w:rsidR="00EE4C2A" w:rsidRPr="00DA1A71" w:rsidRDefault="00EE4C2A" w:rsidP="00EE4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Учасник процедури закупівлі підтверджує відсутність підстав, зазначених в статті 17 Закону (крім пункту 13 частини 1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E4C2A" w:rsidRPr="00DA1A71" w:rsidRDefault="00EE4C2A" w:rsidP="00EE4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статті 17 Закону (крім пункту 13 частини 1 статті 17 Закону), крім самостійного декларування відсутності таких підстав учасником процедури закупівлі.</w:t>
      </w:r>
    </w:p>
    <w:p w:rsidR="00EE4C2A" w:rsidRPr="00DA1A71" w:rsidRDefault="00EE4C2A" w:rsidP="00EE4C2A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E4C2A" w:rsidRPr="00DA1A71" w:rsidRDefault="00EE4C2A" w:rsidP="00EE4C2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E4C2A" w:rsidRPr="00DA1A71" w:rsidRDefault="00EE4C2A" w:rsidP="00EE4C2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E4C2A" w:rsidRPr="00DA1A71" w:rsidRDefault="00EE4C2A" w:rsidP="00EE4C2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71">
        <w:rPr>
          <w:rFonts w:ascii="Times New Roman" w:hAnsi="Times New Roman" w:cs="Times New Roman"/>
          <w:b/>
          <w:sz w:val="24"/>
          <w:szCs w:val="24"/>
        </w:rPr>
        <w:t>Для підтвердження відсутності обставин для відхилення тендерної пропозиції переможця процедури закупівлі, передбачених п.44 Особливостей, переможець процедури закупівлі повинен надати у строк, що не перевищує чотири дні з дати оприлюднення в ЕСЗ повідомлення про намір укласти договір про закупівлю,  в електронному вигляді через електронну систему закупівель:</w:t>
      </w:r>
    </w:p>
    <w:p w:rsidR="00EE4C2A" w:rsidRPr="00DA1A71" w:rsidRDefault="00EE4C2A" w:rsidP="00EE4C2A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</w:rPr>
        <w:t>п.3,ч.1, ст.17 - інформаційна довідка з ЄДР осіб, які вчинили корупційні або пов’язані з корупцією правопорушення</w:t>
      </w:r>
      <w:r w:rsidRPr="00DA1A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про те, що</w:t>
      </w:r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 (для фізичної особи формується користувачем в </w:t>
      </w:r>
      <w:proofErr w:type="spellStart"/>
      <w:r w:rsidRPr="00DA1A71">
        <w:rPr>
          <w:rFonts w:ascii="Times New Roman" w:hAnsi="Times New Roman" w:cs="Times New Roman"/>
          <w:color w:val="000000"/>
          <w:sz w:val="24"/>
          <w:szCs w:val="24"/>
        </w:rPr>
        <w:t>онлайн-режимі</w:t>
      </w:r>
      <w:proofErr w:type="spellEnd"/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основі даних з кваліфікованого електронного підпису);</w:t>
      </w:r>
    </w:p>
    <w:p w:rsidR="00EE4C2A" w:rsidRPr="00DA1A71" w:rsidRDefault="00EE4C2A" w:rsidP="00EE4C2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A1A71">
        <w:rPr>
          <w:color w:val="000000"/>
        </w:rPr>
        <w:lastRenderedPageBreak/>
        <w:t xml:space="preserve">п.5,ч.1, ст.17 – </w:t>
      </w:r>
      <w:r w:rsidRPr="00DA1A71">
        <w:rPr>
          <w:color w:val="000000"/>
          <w:shd w:val="clear" w:color="auto" w:fill="FFFFFF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(ІАС) в електронному вигляді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(повна), видана Департаментом інформатизації МВС України (територіальним органом з надання сервісних послуг МВС України), про те, </w:t>
      </w:r>
      <w:r w:rsidRPr="00DA1A71">
        <w:rPr>
          <w:color w:val="000000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 </w:t>
      </w:r>
      <w:r w:rsidRPr="00DA1A71">
        <w:rPr>
          <w:color w:val="000000"/>
          <w:shd w:val="clear" w:color="auto" w:fill="FFFFFF"/>
        </w:rPr>
        <w:t>Зазначена довідка надається щодо осіб (особи), визначених (визначеної) згідно з пунктами 5 або 6, та 12 частини першої статті 17 Закону</w:t>
      </w:r>
    </w:p>
    <w:p w:rsidR="00EE4C2A" w:rsidRPr="00DA1A71" w:rsidRDefault="00EE4C2A" w:rsidP="00EE4C2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n1266"/>
      <w:bookmarkStart w:id="1" w:name="n1267"/>
      <w:bookmarkEnd w:id="0"/>
      <w:bookmarkEnd w:id="1"/>
      <w:r w:rsidRPr="00DA1A71">
        <w:rPr>
          <w:color w:val="000000"/>
        </w:rPr>
        <w:t xml:space="preserve">п.6,ч.1, ст.17 – </w:t>
      </w:r>
      <w:r w:rsidRPr="00DA1A71">
        <w:rPr>
          <w:color w:val="000000"/>
          <w:shd w:val="clear" w:color="auto" w:fill="FFFFFF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(ІАС) в електронному вигляді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(повна), видана Департаментом інформатизації МВС України (територіальним органом з надання сервісних послуг МВС України), про те, </w:t>
      </w:r>
      <w:r w:rsidRPr="00DA1A71">
        <w:rPr>
          <w:color w:val="000000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 </w:t>
      </w:r>
      <w:r w:rsidRPr="00DA1A71">
        <w:rPr>
          <w:color w:val="000000"/>
          <w:shd w:val="clear" w:color="auto" w:fill="FFFFFF"/>
        </w:rPr>
        <w:t>Зазначена довідка надається щодо осіб (особи), визначених (визначеної) згідно з пунктами 5 або 6, та 12 частини першої статті 17 Закону</w:t>
      </w:r>
    </w:p>
    <w:p w:rsidR="00EE4C2A" w:rsidRPr="00DA1A71" w:rsidRDefault="00EE4C2A" w:rsidP="00EE4C2A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n1271"/>
      <w:bookmarkStart w:id="3" w:name="n1272"/>
      <w:bookmarkStart w:id="4" w:name="n1274"/>
      <w:bookmarkEnd w:id="2"/>
      <w:bookmarkEnd w:id="3"/>
      <w:bookmarkEnd w:id="4"/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п.12,ч.1, ст.17 - </w:t>
      </w:r>
      <w:r w:rsidRPr="00DA1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витяг з інформаційно-аналітичної системи «Облік відомостей про притягнення особи до кримінальної відповідальності та наявності судимості» (ІАС) в електронному вигляді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(повна), видана Департаментом інформатизації МВС України (територіальним органом з надання сервісних послуг МВС України)</w:t>
      </w:r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 буде підтверджувати одночасно п.5, п.6, п.12 частини 1 ст.17 Закону);</w:t>
      </w:r>
    </w:p>
    <w:p w:rsidR="00EE4C2A" w:rsidRPr="00F40348" w:rsidRDefault="00EE4C2A" w:rsidP="00EE4C2A">
      <w:pPr>
        <w:widowControl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ч.2</w:t>
      </w:r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, ст.17 </w:t>
      </w:r>
      <w:r w:rsidRPr="00DA1A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– довідку в довільній формі про відсутність </w:t>
      </w:r>
      <w:r w:rsidRPr="00DA1A71">
        <w:rPr>
          <w:rFonts w:ascii="Times New Roman" w:hAnsi="Times New Roman" w:cs="Times New Roman"/>
          <w:color w:val="000000"/>
          <w:sz w:val="24"/>
          <w:szCs w:val="24"/>
        </w:rPr>
        <w:t xml:space="preserve">невиконаних своїх зобов’язань за раніше укладеним договором про закупівлю з цим самим замовником – </w:t>
      </w:r>
      <w:r w:rsidR="00F40348">
        <w:rPr>
          <w:rFonts w:ascii="Times New Roman" w:hAnsi="Times New Roman" w:cs="Times New Roman"/>
          <w:bCs/>
          <w:color w:val="000000"/>
          <w:u w:val="single"/>
        </w:rPr>
        <w:t>Комунальним некомерційним</w:t>
      </w:r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 xml:space="preserve"> підприємство</w:t>
      </w:r>
      <w:r w:rsidR="00F40348">
        <w:rPr>
          <w:rFonts w:ascii="Times New Roman" w:hAnsi="Times New Roman" w:cs="Times New Roman"/>
          <w:bCs/>
          <w:color w:val="000000"/>
          <w:u w:val="single"/>
        </w:rPr>
        <w:t>м</w:t>
      </w:r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 xml:space="preserve">  «</w:t>
      </w:r>
      <w:proofErr w:type="spellStart"/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>Млинівський</w:t>
      </w:r>
      <w:proofErr w:type="spellEnd"/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 xml:space="preserve">  центр первинної  медико-санітарної допомоги» </w:t>
      </w:r>
      <w:proofErr w:type="spellStart"/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>Млинівської</w:t>
      </w:r>
      <w:proofErr w:type="spellEnd"/>
      <w:r w:rsidR="00F40348" w:rsidRPr="00F40348">
        <w:rPr>
          <w:rFonts w:ascii="Times New Roman" w:hAnsi="Times New Roman" w:cs="Times New Roman"/>
          <w:bCs/>
          <w:color w:val="000000"/>
          <w:u w:val="single"/>
        </w:rPr>
        <w:t xml:space="preserve"> селищної  ради Рівненської області</w:t>
      </w:r>
    </w:p>
    <w:p w:rsidR="00EE4C2A" w:rsidRPr="00DA1A71" w:rsidRDefault="00EE4C2A" w:rsidP="00EE4C2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E4C2A" w:rsidRPr="00DA1A71" w:rsidRDefault="00EE4C2A" w:rsidP="00EE4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EE4C2A" w:rsidRPr="00DA1A71" w:rsidRDefault="00EE4C2A" w:rsidP="00EE4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 </w:t>
      </w:r>
    </w:p>
    <w:p w:rsidR="00EE4C2A" w:rsidRPr="00DA1A71" w:rsidRDefault="00EE4C2A" w:rsidP="00EE4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“Про</w:t>
      </w:r>
      <w:proofErr w:type="spellEnd"/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 xml:space="preserve"> доступ до публічної </w:t>
      </w:r>
      <w:proofErr w:type="spellStart"/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>інформації”</w:t>
      </w:r>
      <w:proofErr w:type="spellEnd"/>
      <w:r w:rsidRPr="00DA1A71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eastAsia="en-US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E4C2A" w:rsidRPr="00DA1A71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1265"/>
      <w:bookmarkEnd w:id="5"/>
    </w:p>
    <w:p w:rsidR="00EE4C2A" w:rsidRPr="00DA1A71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Інша інформація (для УЧАСНИКІВ - юридичних осіб, фізичних осіб та фізичних осіб-підприємців).</w:t>
      </w:r>
    </w:p>
    <w:p w:rsidR="00EE4C2A" w:rsidRPr="00DA1A71" w:rsidRDefault="00EE4C2A" w:rsidP="00EE4C2A">
      <w:pPr>
        <w:pStyle w:val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4C2A" w:rsidRPr="00DA1A71" w:rsidRDefault="00EE4C2A" w:rsidP="00EE4C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DA1A71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Інші документи, які мають бути надані учасником у складі тендерної пропозиції:</w:t>
      </w:r>
    </w:p>
    <w:p w:rsidR="00EE4C2A" w:rsidRPr="00DA1A71" w:rsidRDefault="00EE4C2A" w:rsidP="00EE4C2A">
      <w:pPr>
        <w:widowControl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DA1A7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 Тендерна пропозиція, яка подається за формою визначеною в додатку 4 до тендерної документації;</w:t>
      </w:r>
    </w:p>
    <w:p w:rsidR="00EE4C2A" w:rsidRPr="00DA1A71" w:rsidRDefault="00EE4C2A" w:rsidP="00EE4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39684116"/>
      <w:r w:rsidRPr="00DA1A7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bookmarkEnd w:id="6"/>
      <w:r w:rsidRPr="00DA1A71">
        <w:rPr>
          <w:rFonts w:ascii="Times New Roman" w:hAnsi="Times New Roman" w:cs="Times New Roman"/>
          <w:sz w:val="24"/>
          <w:szCs w:val="24"/>
        </w:rPr>
        <w:t xml:space="preserve">Копія або оригінал установчого документу за наявності (установчий акт, статут, засновницький договір,  положення, або ін.) або інформацію в довільній формі із зазначенням коду доступу завдяки якому можливо здійснити пошук установчих документів юридичної особи </w:t>
      </w:r>
      <w:r w:rsidRPr="00DA1A71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посиланням :</w:t>
      </w:r>
      <w:proofErr w:type="spellStart"/>
      <w:r w:rsidR="00360FD6">
        <w:fldChar w:fldCharType="begin"/>
      </w:r>
      <w:r w:rsidR="00360FD6">
        <w:instrText>HYPERLINK "https://online.minjust.gov.ua/edr-search/"</w:instrText>
      </w:r>
      <w:r w:rsidR="00360FD6">
        <w:fldChar w:fldCharType="separate"/>
      </w:r>
      <w:r w:rsidRPr="00DA1A71">
        <w:rPr>
          <w:rStyle w:val="a3"/>
          <w:rFonts w:ascii="Times New Roman" w:hAnsi="Times New Roman" w:cs="Times New Roman"/>
          <w:sz w:val="24"/>
          <w:szCs w:val="24"/>
        </w:rPr>
        <w:t>https</w:t>
      </w:r>
      <w:proofErr w:type="spellEnd"/>
      <w:r w:rsidRPr="00DA1A71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DA1A71">
        <w:rPr>
          <w:rStyle w:val="a3"/>
          <w:rFonts w:ascii="Times New Roman" w:hAnsi="Times New Roman" w:cs="Times New Roman"/>
          <w:sz w:val="24"/>
          <w:szCs w:val="24"/>
        </w:rPr>
        <w:t>online.minjust.gov.ua</w:t>
      </w:r>
      <w:proofErr w:type="spellEnd"/>
      <w:r w:rsidRPr="00DA1A71">
        <w:rPr>
          <w:rStyle w:val="a3"/>
          <w:rFonts w:ascii="Times New Roman" w:hAnsi="Times New Roman" w:cs="Times New Roman"/>
          <w:sz w:val="24"/>
          <w:szCs w:val="24"/>
        </w:rPr>
        <w:t>/edr-</w:t>
      </w:r>
      <w:proofErr w:type="spellStart"/>
      <w:r w:rsidRPr="00DA1A71">
        <w:rPr>
          <w:rStyle w:val="a3"/>
          <w:rFonts w:ascii="Times New Roman" w:hAnsi="Times New Roman" w:cs="Times New Roman"/>
          <w:sz w:val="24"/>
          <w:szCs w:val="24"/>
        </w:rPr>
        <w:t>search</w:t>
      </w:r>
      <w:proofErr w:type="spellEnd"/>
      <w:r w:rsidRPr="00DA1A71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360FD6">
        <w:fldChar w:fldCharType="end"/>
      </w:r>
    </w:p>
    <w:p w:rsidR="00EE4C2A" w:rsidRPr="00DA1A71" w:rsidRDefault="00EE4C2A" w:rsidP="00DA1A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A7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</w:t>
      </w:r>
    </w:p>
    <w:p w:rsidR="00EE4C2A" w:rsidRPr="00DA1A71" w:rsidRDefault="00EE4C2A" w:rsidP="00EE4C2A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>- Довідка в довільній формі щодо впровадження учасником заходів запобігання забру</w:t>
      </w:r>
      <w:r w:rsidR="00DA1A71" w:rsidRPr="00DA1A71">
        <w:rPr>
          <w:rFonts w:ascii="Times New Roman" w:hAnsi="Times New Roman" w:cs="Times New Roman"/>
          <w:sz w:val="24"/>
          <w:szCs w:val="24"/>
        </w:rPr>
        <w:t>днення навколишнього середовища.</w:t>
      </w:r>
    </w:p>
    <w:p w:rsidR="00EE4C2A" w:rsidRPr="00DA1A71" w:rsidRDefault="00EE4C2A" w:rsidP="00EE4C2A">
      <w:pPr>
        <w:pStyle w:val="a4"/>
        <w:keepNext/>
        <w:keepLines/>
        <w:widowControl/>
        <w:numPr>
          <w:ilvl w:val="0"/>
          <w:numId w:val="1"/>
        </w:numPr>
        <w:tabs>
          <w:tab w:val="left" w:leader="underscore" w:pos="709"/>
          <w:tab w:val="left" w:leader="underscore" w:pos="9015"/>
        </w:tabs>
        <w:spacing w:after="0"/>
        <w:ind w:left="0" w:firstLine="567"/>
        <w:rPr>
          <w:rFonts w:ascii="Times New Roman" w:hAnsi="Times New Roman"/>
          <w:szCs w:val="24"/>
        </w:rPr>
      </w:pPr>
      <w:r w:rsidRPr="00DA1A71">
        <w:rPr>
          <w:rFonts w:ascii="Times New Roman" w:hAnsi="Times New Roman"/>
          <w:szCs w:val="24"/>
        </w:rPr>
        <w:t>Відомості про учасника, в яких обов’язково повинно міститися наступна інформація: п</w:t>
      </w:r>
      <w:r w:rsidRPr="00DA1A71">
        <w:rPr>
          <w:rFonts w:ascii="Times New Roman" w:hAnsi="Times New Roman"/>
          <w:szCs w:val="24"/>
          <w:lang w:eastAsia="uk-UA"/>
        </w:rPr>
        <w:t>овна та скорочена назва, ЄДРПОУ/Ідентиф</w:t>
      </w:r>
      <w:r w:rsidR="00DA1A71" w:rsidRPr="00DA1A71">
        <w:rPr>
          <w:rFonts w:ascii="Times New Roman" w:hAnsi="Times New Roman"/>
          <w:szCs w:val="24"/>
          <w:lang w:eastAsia="uk-UA"/>
        </w:rPr>
        <w:t xml:space="preserve">ікаційний код, Форма власності, </w:t>
      </w:r>
      <w:r w:rsidRPr="00DA1A71">
        <w:rPr>
          <w:rFonts w:ascii="Times New Roman" w:hAnsi="Times New Roman"/>
          <w:szCs w:val="24"/>
          <w:lang w:eastAsia="uk-UA"/>
        </w:rPr>
        <w:t xml:space="preserve">місцезнаходження(зазначається юридична та поштова адреса), телефон, факс, </w:t>
      </w:r>
      <w:r w:rsidRPr="00DA1A71">
        <w:rPr>
          <w:rFonts w:ascii="Times New Roman" w:hAnsi="Times New Roman"/>
          <w:szCs w:val="24"/>
        </w:rPr>
        <w:t>E-</w:t>
      </w:r>
      <w:proofErr w:type="spellStart"/>
      <w:r w:rsidRPr="00DA1A71">
        <w:rPr>
          <w:rFonts w:ascii="Times New Roman" w:hAnsi="Times New Roman"/>
          <w:szCs w:val="24"/>
        </w:rPr>
        <w:t>mail</w:t>
      </w:r>
      <w:proofErr w:type="spellEnd"/>
      <w:r w:rsidRPr="00DA1A71">
        <w:rPr>
          <w:rFonts w:ascii="Times New Roman" w:hAnsi="Times New Roman"/>
          <w:szCs w:val="24"/>
        </w:rPr>
        <w:t xml:space="preserve">, </w:t>
      </w:r>
      <w:r w:rsidRPr="00DA1A71">
        <w:rPr>
          <w:rFonts w:ascii="Times New Roman" w:hAnsi="Times New Roman"/>
          <w:szCs w:val="24"/>
          <w:lang w:eastAsia="uk-UA"/>
        </w:rPr>
        <w:t xml:space="preserve">місце та дата реєстрації, профілюючий вид діяльності, найменування банку, що обслуговує учасника та розрахункові рахунки (зазначаються відомості з усіх банків), Прізвище, ім'я, по-батькові керівника </w:t>
      </w:r>
    </w:p>
    <w:p w:rsidR="00EE4C2A" w:rsidRPr="00DA1A71" w:rsidRDefault="00EE4C2A" w:rsidP="00EE4C2A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-35" w:firstLine="6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Лист-згода учасника з проектом договору та проект договору, що викладений в Додатку 3 до Документації.</w:t>
      </w:r>
    </w:p>
    <w:p w:rsidR="00EE4C2A" w:rsidRPr="00DA1A71" w:rsidRDefault="00EE4C2A" w:rsidP="00EE4C2A">
      <w:pPr>
        <w:spacing w:after="0" w:line="240" w:lineRule="auto"/>
        <w:ind w:right="1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 xml:space="preserve">- Підтвердження повноваження щодо підпису документів, що входять до складу тендерної пропозиції учасника, договору за результатами закупівлі підтверджуються наступними документами: </w:t>
      </w:r>
    </w:p>
    <w:p w:rsidR="00EE4C2A" w:rsidRPr="00DA1A71" w:rsidRDefault="00EE4C2A" w:rsidP="00EE4C2A">
      <w:p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 xml:space="preserve">* у разі, якщо учасником є юридична особа: </w:t>
      </w:r>
    </w:p>
    <w:p w:rsidR="00EE4C2A" w:rsidRPr="00DA1A71" w:rsidRDefault="00EE4C2A" w:rsidP="00EE4C2A">
      <w:p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 xml:space="preserve">а) якщо тендерну пропозицію підписує керівник учасника - протокол засновників або виписка (витяг) з нього або копія рішення учасника/засновника/власника про призначення та/або наказ про призначення; або інший документ, що підтверджує повноваження посадової особи учасника на підписання документів; або іншим документом, який встановлено чинним законодавством України для учасника як суб’єкта господарювання. </w:t>
      </w:r>
    </w:p>
    <w:p w:rsidR="00EE4C2A" w:rsidRPr="00DA1A71" w:rsidRDefault="00EE4C2A" w:rsidP="00EE4C2A">
      <w:p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 xml:space="preserve">б) якщо тендерну пропозицію підписує представник учасника (далі - уповноважена особа) – довіреністю, або дорученням разом з наданням копії наказу про призначення; або інший документ, що підтверджує працевлаштування у учасника торгів та документів, що підтверджують право посадової (службової) особи учасника надавати такі повноваження. </w:t>
      </w:r>
    </w:p>
    <w:p w:rsidR="00EE4C2A" w:rsidRPr="00DA1A71" w:rsidRDefault="00EE4C2A" w:rsidP="00EE4C2A">
      <w:p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A71">
        <w:rPr>
          <w:rFonts w:ascii="Times New Roman" w:hAnsi="Times New Roman" w:cs="Times New Roman"/>
          <w:sz w:val="24"/>
          <w:szCs w:val="24"/>
        </w:rPr>
        <w:t>* у разі, якщо учасником є фізична особа, або фізична особа-підприємець (далі - уповноважена особа) – довідка в довільній формі про право підпису відповідно до запису ЄДР юридичних осіб, фізичних осіб-підприємців та громадських формувань.</w:t>
      </w:r>
    </w:p>
    <w:p w:rsidR="00EE4C2A" w:rsidRPr="00DA1A71" w:rsidRDefault="00EE4C2A" w:rsidP="00EE4C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E4C2A" w:rsidRPr="001820C7" w:rsidRDefault="00EE4C2A" w:rsidP="00203045">
      <w:pPr>
        <w:pStyle w:val="TableParagraph"/>
        <w:ind w:right="100"/>
        <w:jc w:val="both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 w:rsidRPr="00DA1A71">
        <w:rPr>
          <w:rFonts w:ascii="Times New Roman" w:hAnsi="Times New Roman"/>
          <w:i/>
          <w:sz w:val="24"/>
          <w:szCs w:val="24"/>
          <w:lang w:val="uk-UA"/>
        </w:rPr>
        <w:t>В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разі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неможливості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надання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учасником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будь-якого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документа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в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складі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пропозиції,через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його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відсутність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в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ньог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о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відповідно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до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вимог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діючого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законодавства,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він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повинен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надати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довідку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в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довільній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 xml:space="preserve"> формі про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неможливість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подання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такого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документу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із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зазначенням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причин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відсутності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та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посиланням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z w:val="24"/>
          <w:szCs w:val="24"/>
          <w:lang w:val="uk-UA"/>
        </w:rPr>
        <w:t>на</w:t>
      </w:r>
      <w:r w:rsidR="0020304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норми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діючих</w:t>
      </w:r>
      <w:r w:rsidR="00203045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нормативно-правових</w:t>
      </w:r>
      <w:r w:rsidR="00F40348"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 w:rsidRPr="00DA1A71">
        <w:rPr>
          <w:rFonts w:ascii="Times New Roman" w:hAnsi="Times New Roman"/>
          <w:i/>
          <w:spacing w:val="-1"/>
          <w:sz w:val="24"/>
          <w:szCs w:val="24"/>
          <w:lang w:val="uk-UA"/>
        </w:rPr>
        <w:t>актів.</w:t>
      </w:r>
      <w:bookmarkStart w:id="7" w:name="_GoBack"/>
      <w:bookmarkEnd w:id="7"/>
    </w:p>
    <w:p w:rsidR="00EE4C2A" w:rsidRPr="001820C7" w:rsidRDefault="00EE4C2A" w:rsidP="00EE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2A" w:rsidRPr="001820C7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203045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203045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203045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1820C7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1820C7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2A" w:rsidRPr="001820C7" w:rsidRDefault="00EE4C2A" w:rsidP="00EE4C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359" w:rsidRDefault="00DA3359"/>
    <w:sectPr w:rsidR="00DA3359" w:rsidSect="00590CA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B7F"/>
    <w:multiLevelType w:val="hybridMultilevel"/>
    <w:tmpl w:val="E5EE9B86"/>
    <w:lvl w:ilvl="0" w:tplc="ADCA8DDE">
      <w:start w:val="4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F84"/>
    <w:rsid w:val="00203045"/>
    <w:rsid w:val="00360FD6"/>
    <w:rsid w:val="00483F84"/>
    <w:rsid w:val="006E6B65"/>
    <w:rsid w:val="00D15F13"/>
    <w:rsid w:val="00DA1A71"/>
    <w:rsid w:val="00DA3359"/>
    <w:rsid w:val="00EE4C2A"/>
    <w:rsid w:val="00F4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E4C2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nhideWhenUsed/>
    <w:rsid w:val="00EE4C2A"/>
    <w:rPr>
      <w:color w:val="0000FF"/>
      <w:u w:val="single"/>
    </w:rPr>
  </w:style>
  <w:style w:type="paragraph" w:customStyle="1" w:styleId="rvps2">
    <w:name w:val="rvps2"/>
    <w:basedOn w:val="a"/>
    <w:qFormat/>
    <w:rsid w:val="00EE4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EE4C2A"/>
    <w:pPr>
      <w:widowControl w:val="0"/>
      <w:spacing w:after="12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E4C2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E4C2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EE4C2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7">
    <w:name w:val="Strong"/>
    <w:basedOn w:val="a0"/>
    <w:uiPriority w:val="22"/>
    <w:qFormat/>
    <w:rsid w:val="00EE4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6332</Words>
  <Characters>3610</Characters>
  <Application>Microsoft Office Word</Application>
  <DocSecurity>0</DocSecurity>
  <Lines>30</Lines>
  <Paragraphs>19</Paragraphs>
  <ScaleCrop>false</ScaleCrop>
  <Company>*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lawyer</cp:lastModifiedBy>
  <cp:revision>4</cp:revision>
  <dcterms:created xsi:type="dcterms:W3CDTF">2022-10-28T10:35:00Z</dcterms:created>
  <dcterms:modified xsi:type="dcterms:W3CDTF">2022-10-28T11:09:00Z</dcterms:modified>
</cp:coreProperties>
</file>