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F2" w:rsidRPr="00ED6721" w:rsidRDefault="00ED6721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67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  2</w:t>
      </w:r>
    </w:p>
    <w:p w:rsidR="00533CF2" w:rsidRPr="00ED6721" w:rsidRDefault="00ED6721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672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 тендерної документації</w:t>
      </w:r>
      <w:r w:rsidRPr="00ED67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33CF2" w:rsidRPr="00ED6721" w:rsidRDefault="00ED672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ED672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highlight w:val="white"/>
        </w:rPr>
        <w:t>Інформація про необхідні технічні, якісні та кількісні характеристики предмета закупівлі — технічні вимоги до предмета закупівлі</w:t>
      </w:r>
    </w:p>
    <w:p w:rsidR="00533CF2" w:rsidRPr="00ED6721" w:rsidRDefault="00533CF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533CF2" w:rsidRPr="00ED6721" w:rsidRDefault="00ED6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D6721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:rsidR="00ED6721" w:rsidRDefault="00ED6721" w:rsidP="008F24B1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F24B1" w:rsidRPr="00ED6721" w:rsidRDefault="008F24B1" w:rsidP="00C51F4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672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D6721">
        <w:rPr>
          <w:rFonts w:ascii="Times New Roman" w:hAnsi="Times New Roman" w:cs="Times New Roman"/>
          <w:sz w:val="24"/>
          <w:szCs w:val="24"/>
        </w:rPr>
        <w:t xml:space="preserve">. Найменування предмета закупівлі - </w:t>
      </w:r>
      <w:r w:rsidR="00C51F45" w:rsidRPr="00790440">
        <w:rPr>
          <w:rFonts w:ascii="Times New Roman" w:eastAsia="Times New Roman" w:hAnsi="Times New Roman" w:cs="Times New Roman"/>
          <w:sz w:val="24"/>
          <w:szCs w:val="24"/>
        </w:rPr>
        <w:t>Сік фруктовий</w:t>
      </w:r>
      <w:r w:rsidR="00C51F45">
        <w:rPr>
          <w:rFonts w:ascii="Times New Roman" w:eastAsia="Times New Roman" w:hAnsi="Times New Roman" w:cs="Times New Roman"/>
          <w:sz w:val="24"/>
          <w:szCs w:val="24"/>
        </w:rPr>
        <w:t>, к</w:t>
      </w:r>
      <w:r w:rsidR="00C51F45" w:rsidRPr="00790440">
        <w:rPr>
          <w:rFonts w:ascii="Times New Roman" w:eastAsia="Times New Roman" w:hAnsi="Times New Roman" w:cs="Times New Roman"/>
          <w:sz w:val="24"/>
          <w:szCs w:val="24"/>
        </w:rPr>
        <w:t xml:space="preserve">од 15320000-9 Фруктові та овочеві соки </w:t>
      </w:r>
      <w:r w:rsidR="00C51F45" w:rsidRPr="00790440">
        <w:rPr>
          <w:rFonts w:ascii="Times New Roman" w:eastAsia="Times New Roman" w:hAnsi="Times New Roman"/>
          <w:sz w:val="24"/>
          <w:szCs w:val="24"/>
        </w:rPr>
        <w:t>за ДК 021:2015 «Єдиний закупівельний словник</w:t>
      </w:r>
      <w:r w:rsidR="00C51F45" w:rsidRPr="00C51F45">
        <w:rPr>
          <w:rFonts w:ascii="Times New Roman" w:eastAsia="Times New Roman" w:hAnsi="Times New Roman"/>
          <w:sz w:val="24"/>
          <w:szCs w:val="24"/>
        </w:rPr>
        <w:t>»</w:t>
      </w:r>
      <w:r w:rsidRPr="00C51F45">
        <w:rPr>
          <w:rFonts w:ascii="Times New Roman" w:hAnsi="Times New Roman" w:cs="Times New Roman"/>
          <w:sz w:val="24"/>
          <w:szCs w:val="24"/>
        </w:rPr>
        <w:t>.</w:t>
      </w:r>
    </w:p>
    <w:p w:rsidR="008F24B1" w:rsidRPr="00ED6721" w:rsidRDefault="008F24B1" w:rsidP="00C51F45">
      <w:pPr>
        <w:rPr>
          <w:rFonts w:ascii="Times New Roman" w:hAnsi="Times New Roman" w:cs="Times New Roman"/>
          <w:b/>
          <w:sz w:val="24"/>
          <w:szCs w:val="24"/>
        </w:rPr>
      </w:pPr>
      <w:r w:rsidRPr="00ED672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D6721">
        <w:rPr>
          <w:rFonts w:ascii="Times New Roman" w:hAnsi="Times New Roman" w:cs="Times New Roman"/>
          <w:sz w:val="24"/>
          <w:szCs w:val="24"/>
        </w:rPr>
        <w:t xml:space="preserve">. Загальний обсяг закупівлі товару: </w:t>
      </w:r>
      <w:r w:rsidR="00C51F45">
        <w:rPr>
          <w:rFonts w:ascii="Times New Roman" w:hAnsi="Times New Roman" w:cs="Times New Roman"/>
          <w:sz w:val="24"/>
          <w:szCs w:val="24"/>
        </w:rPr>
        <w:t>3795 л.</w:t>
      </w:r>
    </w:p>
    <w:p w:rsidR="00C10612" w:rsidRPr="00ED6721" w:rsidRDefault="008F24B1" w:rsidP="00C10612">
      <w:pPr>
        <w:widowControl w:val="0"/>
        <w:ind w:right="120"/>
        <w:jc w:val="both"/>
        <w:rPr>
          <w:rFonts w:ascii="Times New Roman" w:hAnsi="Times New Roman" w:cs="Times New Roman"/>
          <w:sz w:val="24"/>
          <w:szCs w:val="24"/>
        </w:rPr>
      </w:pPr>
      <w:r w:rsidRPr="00ED672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ED6721">
        <w:rPr>
          <w:rFonts w:ascii="Times New Roman" w:hAnsi="Times New Roman" w:cs="Times New Roman"/>
          <w:sz w:val="24"/>
          <w:szCs w:val="24"/>
        </w:rPr>
        <w:t xml:space="preserve">. Місце поставки товару: </w:t>
      </w:r>
    </w:p>
    <w:p w:rsidR="00C10612" w:rsidRPr="00ED6721" w:rsidRDefault="00C10612" w:rsidP="00C10612">
      <w:pPr>
        <w:widowControl w:val="0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721">
        <w:rPr>
          <w:rFonts w:ascii="Times New Roman" w:eastAsia="Times New Roman" w:hAnsi="Times New Roman" w:cs="Times New Roman"/>
          <w:sz w:val="24"/>
          <w:szCs w:val="24"/>
        </w:rPr>
        <w:t xml:space="preserve">Заклади освіти </w:t>
      </w:r>
      <w:proofErr w:type="spellStart"/>
      <w:r w:rsidRPr="00ED6721">
        <w:rPr>
          <w:rFonts w:ascii="Times New Roman" w:eastAsia="Times New Roman" w:hAnsi="Times New Roman" w:cs="Times New Roman"/>
          <w:sz w:val="24"/>
          <w:szCs w:val="24"/>
        </w:rPr>
        <w:t>Коноплянської</w:t>
      </w:r>
      <w:proofErr w:type="spellEnd"/>
      <w:r w:rsidRPr="00ED6721">
        <w:rPr>
          <w:rFonts w:ascii="Times New Roman" w:eastAsia="Times New Roman" w:hAnsi="Times New Roman" w:cs="Times New Roman"/>
          <w:sz w:val="24"/>
          <w:szCs w:val="24"/>
        </w:rPr>
        <w:t xml:space="preserve"> сільської ради Березівського району Одеської області:</w:t>
      </w:r>
    </w:p>
    <w:p w:rsidR="00C10612" w:rsidRPr="00ED6721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Коноплянський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ліцей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: 67220,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Одеська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 область,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Березівський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 район, с.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Конопляне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вул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. 30-річчя Перемоги, 43;</w:t>
      </w:r>
    </w:p>
    <w:p w:rsidR="00C10612" w:rsidRPr="00ED6721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Богунівський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ліцей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: 67220,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Одеська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 область,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Березівський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 район, с.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Богунове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вул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</w:rPr>
        <w:t>Садова</w:t>
      </w:r>
      <w:proofErr w:type="spellEnd"/>
      <w:r w:rsidRPr="00ED6721">
        <w:rPr>
          <w:rFonts w:ascii="Times New Roman" w:eastAsia="Times New Roman" w:hAnsi="Times New Roman"/>
          <w:sz w:val="24"/>
          <w:szCs w:val="24"/>
        </w:rPr>
        <w:t>, 11;</w:t>
      </w:r>
    </w:p>
    <w:p w:rsidR="00C10612" w:rsidRPr="00ED6721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Михайлопільська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гімназія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: 67210,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Одеська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 область,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Березівський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 район, с.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Михайлопіль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вул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</w:rPr>
        <w:t>Центральна</w:t>
      </w:r>
      <w:proofErr w:type="spellEnd"/>
      <w:r w:rsidRPr="00ED6721">
        <w:rPr>
          <w:rFonts w:ascii="Times New Roman" w:eastAsia="Times New Roman" w:hAnsi="Times New Roman"/>
          <w:sz w:val="24"/>
          <w:szCs w:val="24"/>
        </w:rPr>
        <w:t>, 37;</w:t>
      </w:r>
    </w:p>
    <w:p w:rsidR="00C10612" w:rsidRPr="00ED6721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Джугастрівська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гімназія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: 67222,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Одеська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 область,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Березівський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 район, с.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Джугастрове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вул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</w:rPr>
        <w:t>Олександра</w:t>
      </w:r>
      <w:proofErr w:type="spellEnd"/>
      <w:r w:rsidRPr="00ED6721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</w:rPr>
        <w:t>Чеського</w:t>
      </w:r>
      <w:proofErr w:type="spellEnd"/>
      <w:r w:rsidRPr="00ED6721">
        <w:rPr>
          <w:rFonts w:ascii="Times New Roman" w:eastAsia="Times New Roman" w:hAnsi="Times New Roman"/>
          <w:sz w:val="24"/>
          <w:szCs w:val="24"/>
        </w:rPr>
        <w:t>, 13;</w:t>
      </w:r>
    </w:p>
    <w:p w:rsidR="00C10612" w:rsidRPr="00ED6721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Калинівський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ліцей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: 67221,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Одеська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 область,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Березівський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 район, с.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Калинівка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вул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. 30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рокі</w:t>
      </w:r>
      <w:proofErr w:type="gram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в</w:t>
      </w:r>
      <w:proofErr w:type="spellEnd"/>
      <w:proofErr w:type="gram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 Перемоги, 24;</w:t>
      </w:r>
    </w:p>
    <w:p w:rsidR="00C10612" w:rsidRPr="00ED6721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Гудевичівська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гімназія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: 67223,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Одеська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 область,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Березівський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 район, с.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Гудевичеве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вул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</w:rPr>
        <w:t>Миру</w:t>
      </w:r>
      <w:proofErr w:type="spellEnd"/>
      <w:r w:rsidRPr="00ED6721">
        <w:rPr>
          <w:rFonts w:ascii="Times New Roman" w:eastAsia="Times New Roman" w:hAnsi="Times New Roman"/>
          <w:sz w:val="24"/>
          <w:szCs w:val="24"/>
        </w:rPr>
        <w:t>, 35</w:t>
      </w:r>
    </w:p>
    <w:p w:rsidR="00C10612" w:rsidRPr="00ED6721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Маркевичевська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гімназія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: 66862,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Одеська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 область,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Березівський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 район, с.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Маркевичеве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вул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</w:rPr>
        <w:t>Виноградна</w:t>
      </w:r>
      <w:proofErr w:type="spellEnd"/>
      <w:r w:rsidRPr="00ED6721">
        <w:rPr>
          <w:rFonts w:ascii="Times New Roman" w:eastAsia="Times New Roman" w:hAnsi="Times New Roman"/>
          <w:sz w:val="24"/>
          <w:szCs w:val="24"/>
        </w:rPr>
        <w:t>, 3 В;</w:t>
      </w:r>
    </w:p>
    <w:p w:rsidR="00C10612" w:rsidRPr="00ED6721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Катерино-Платонівський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ліцей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: 66861,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Одеська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 область,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Березівський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 район, с.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Катерино-Платонівка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вул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</w:rPr>
        <w:t>Шкільна</w:t>
      </w:r>
      <w:proofErr w:type="spellEnd"/>
      <w:r w:rsidRPr="00ED6721">
        <w:rPr>
          <w:rFonts w:ascii="Times New Roman" w:eastAsia="Times New Roman" w:hAnsi="Times New Roman"/>
          <w:sz w:val="24"/>
          <w:szCs w:val="24"/>
        </w:rPr>
        <w:t>, 162;</w:t>
      </w:r>
    </w:p>
    <w:p w:rsidR="00C10612" w:rsidRPr="00ED6721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Коноплянський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 ЗДО: 67220,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Одеська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 область,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Березівський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 район, с.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Конопляне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вул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. 30-річчя Перемоги, 47;</w:t>
      </w:r>
    </w:p>
    <w:p w:rsidR="00C10612" w:rsidRPr="00ED6721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Михайлопільський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 ЗДО: 67210,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Одеська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 область,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Березівський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 район, с.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Михайлопіль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вул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</w:rPr>
        <w:t>Центральна</w:t>
      </w:r>
      <w:proofErr w:type="spellEnd"/>
      <w:r w:rsidRPr="00ED6721">
        <w:rPr>
          <w:rFonts w:ascii="Times New Roman" w:eastAsia="Times New Roman" w:hAnsi="Times New Roman"/>
          <w:sz w:val="24"/>
          <w:szCs w:val="24"/>
        </w:rPr>
        <w:t>, 60</w:t>
      </w:r>
    </w:p>
    <w:p w:rsidR="00C10612" w:rsidRPr="00ED6721" w:rsidRDefault="00C10612" w:rsidP="00C10612">
      <w:pPr>
        <w:pStyle w:val="af5"/>
        <w:widowControl w:val="0"/>
        <w:numPr>
          <w:ilvl w:val="0"/>
          <w:numId w:val="2"/>
        </w:numPr>
        <w:ind w:left="57" w:right="120" w:firstLine="284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Гудевичівська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гімназія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: 67223,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Одеська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 область,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Березівський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 район, с.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Гудевичеве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,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  <w:lang w:val="ru-RU"/>
        </w:rPr>
        <w:t>вул</w:t>
      </w:r>
      <w:proofErr w:type="spellEnd"/>
      <w:r w:rsidRPr="00ED6721">
        <w:rPr>
          <w:rFonts w:ascii="Times New Roman" w:eastAsia="Times New Roman" w:hAnsi="Times New Roman"/>
          <w:sz w:val="24"/>
          <w:szCs w:val="24"/>
          <w:lang w:val="ru-RU"/>
        </w:rPr>
        <w:t xml:space="preserve">. </w:t>
      </w:r>
      <w:proofErr w:type="spellStart"/>
      <w:r w:rsidRPr="00ED6721">
        <w:rPr>
          <w:rFonts w:ascii="Times New Roman" w:eastAsia="Times New Roman" w:hAnsi="Times New Roman"/>
          <w:sz w:val="24"/>
          <w:szCs w:val="24"/>
        </w:rPr>
        <w:t>Миру</w:t>
      </w:r>
      <w:proofErr w:type="spellEnd"/>
      <w:r w:rsidRPr="00ED6721">
        <w:rPr>
          <w:rFonts w:ascii="Times New Roman" w:eastAsia="Times New Roman" w:hAnsi="Times New Roman"/>
          <w:sz w:val="24"/>
          <w:szCs w:val="24"/>
        </w:rPr>
        <w:t>, 52 А</w:t>
      </w:r>
    </w:p>
    <w:p w:rsidR="008F24B1" w:rsidRPr="00ED6721" w:rsidRDefault="008F24B1" w:rsidP="008F24B1">
      <w:pPr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  <w:r w:rsidRPr="00ED672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D6721">
        <w:rPr>
          <w:rFonts w:ascii="Times New Roman" w:hAnsi="Times New Roman" w:cs="Times New Roman"/>
          <w:sz w:val="24"/>
          <w:szCs w:val="24"/>
        </w:rPr>
        <w:t xml:space="preserve">. Доставка товару  - </w:t>
      </w:r>
      <w:r w:rsidRPr="00ED6721">
        <w:rPr>
          <w:rFonts w:ascii="Times New Roman" w:hAnsi="Times New Roman" w:cs="Times New Roman"/>
          <w:sz w:val="24"/>
          <w:szCs w:val="24"/>
          <w:shd w:val="clear" w:color="auto" w:fill="FFFFFF"/>
        </w:rPr>
        <w:t>Товар повинен поставлятися 1-3 рази на тиждень на підставі заявок Замовника.</w:t>
      </w:r>
      <w:r w:rsidRPr="00ED6721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p w:rsidR="008F24B1" w:rsidRPr="00ED6721" w:rsidRDefault="008F24B1" w:rsidP="008F24B1">
      <w:pPr>
        <w:rPr>
          <w:rFonts w:ascii="Times New Roman" w:hAnsi="Times New Roman" w:cs="Times New Roman"/>
          <w:sz w:val="24"/>
          <w:szCs w:val="24"/>
        </w:rPr>
      </w:pPr>
      <w:r w:rsidRPr="00ED672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5. </w:t>
      </w:r>
      <w:r w:rsidRPr="00ED6721">
        <w:rPr>
          <w:rFonts w:ascii="Times New Roman" w:hAnsi="Times New Roman" w:cs="Times New Roman"/>
          <w:sz w:val="24"/>
          <w:szCs w:val="24"/>
        </w:rPr>
        <w:t>Продукція повинна постачатися з дотриманням наступних вимог:</w:t>
      </w:r>
    </w:p>
    <w:p w:rsidR="00C10612" w:rsidRPr="00ED6721" w:rsidRDefault="00C10612" w:rsidP="00C106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721">
        <w:rPr>
          <w:rFonts w:ascii="Times New Roman" w:hAnsi="Times New Roman" w:cs="Times New Roman"/>
          <w:sz w:val="24"/>
          <w:szCs w:val="24"/>
        </w:rPr>
        <w:t xml:space="preserve">1) Якість продукції: </w:t>
      </w:r>
    </w:p>
    <w:p w:rsidR="00C10612" w:rsidRPr="0006190B" w:rsidRDefault="00C51F45" w:rsidP="0006190B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90B">
        <w:rPr>
          <w:rFonts w:ascii="Times New Roman" w:hAnsi="Times New Roman" w:cs="Times New Roman"/>
          <w:color w:val="000000"/>
          <w:sz w:val="24"/>
          <w:szCs w:val="24"/>
        </w:rPr>
        <w:t xml:space="preserve">Сік фруктовий має бути натуральний без вмісту шкідливих речовин ,без консервантів, отриманий з доброякісних стиглих свіжих або збережених свіжими завдяки охолодженню.  Пастеризований без додавання цукрів та </w:t>
      </w:r>
      <w:proofErr w:type="spellStart"/>
      <w:r w:rsidRPr="0006190B">
        <w:rPr>
          <w:rFonts w:ascii="Times New Roman" w:hAnsi="Times New Roman" w:cs="Times New Roman"/>
          <w:color w:val="000000"/>
          <w:sz w:val="24"/>
          <w:szCs w:val="24"/>
        </w:rPr>
        <w:t>підсолоджувачів</w:t>
      </w:r>
      <w:proofErr w:type="spellEnd"/>
      <w:r w:rsidRPr="0006190B">
        <w:rPr>
          <w:rFonts w:ascii="Times New Roman" w:hAnsi="Times New Roman" w:cs="Times New Roman"/>
          <w:color w:val="000000"/>
          <w:sz w:val="24"/>
          <w:szCs w:val="24"/>
        </w:rPr>
        <w:t>. Багатий на вітаміни та корисні речовини. Повинен</w:t>
      </w:r>
      <w:bookmarkStart w:id="0" w:name="_GoBack"/>
      <w:bookmarkEnd w:id="0"/>
      <w:r w:rsidRPr="0006190B">
        <w:rPr>
          <w:rFonts w:ascii="Times New Roman" w:hAnsi="Times New Roman" w:cs="Times New Roman"/>
          <w:color w:val="000000"/>
          <w:sz w:val="24"/>
          <w:szCs w:val="24"/>
        </w:rPr>
        <w:t xml:space="preserve"> бути з характерними для даного фрукту запахом та смаком. Упаковка (тара) повинна бути без пошкоджень, забезпечувати захист і зберігання товару під час транспортування від місця завантаження до м</w:t>
      </w:r>
      <w:r w:rsidR="0006190B" w:rsidRPr="0006190B">
        <w:rPr>
          <w:rFonts w:ascii="Times New Roman" w:hAnsi="Times New Roman" w:cs="Times New Roman"/>
          <w:color w:val="000000"/>
          <w:sz w:val="24"/>
          <w:szCs w:val="24"/>
        </w:rPr>
        <w:t>ісця поставки (відвантаження)</w:t>
      </w:r>
      <w:r w:rsidRPr="0006190B">
        <w:rPr>
          <w:rFonts w:ascii="Times New Roman" w:hAnsi="Times New Roman" w:cs="Times New Roman"/>
          <w:color w:val="000000"/>
          <w:sz w:val="24"/>
          <w:szCs w:val="24"/>
        </w:rPr>
        <w:t xml:space="preserve">. Об’єм упаковки 1 літр. </w:t>
      </w:r>
    </w:p>
    <w:p w:rsidR="00C10612" w:rsidRPr="00ED6721" w:rsidRDefault="00C10612" w:rsidP="00C10612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721">
        <w:rPr>
          <w:rFonts w:ascii="Times New Roman" w:hAnsi="Times New Roman" w:cs="Times New Roman"/>
          <w:sz w:val="24"/>
          <w:szCs w:val="24"/>
        </w:rPr>
        <w:lastRenderedPageBreak/>
        <w:t xml:space="preserve">2) Якість виробів повинна відповідати нормам </w:t>
      </w:r>
      <w:r w:rsidRPr="00ED6721">
        <w:rPr>
          <w:rFonts w:ascii="Times New Roman" w:hAnsi="Times New Roman" w:cs="Times New Roman"/>
          <w:color w:val="000000"/>
          <w:sz w:val="24"/>
          <w:szCs w:val="24"/>
        </w:rPr>
        <w:t>ГОСТ, ДСТУ, ТУ  та інших документів, що діють на території України</w:t>
      </w:r>
      <w:r w:rsidRPr="00ED6721">
        <w:rPr>
          <w:rFonts w:ascii="Times New Roman" w:hAnsi="Times New Roman" w:cs="Times New Roman"/>
          <w:sz w:val="24"/>
          <w:szCs w:val="24"/>
        </w:rPr>
        <w:t xml:space="preserve"> і мати висновок державної санітарно-епідеміологічної експертизи (</w:t>
      </w:r>
      <w:r w:rsidR="006112ED" w:rsidRPr="00ED6721">
        <w:rPr>
          <w:rFonts w:ascii="Times New Roman" w:hAnsi="Times New Roman" w:cs="Times New Roman"/>
          <w:sz w:val="24"/>
          <w:szCs w:val="24"/>
        </w:rPr>
        <w:t xml:space="preserve">на підтвердження цього пункту учаснику необхідно надати </w:t>
      </w:r>
      <w:r w:rsidRPr="00ED6721">
        <w:rPr>
          <w:rFonts w:ascii="Times New Roman" w:hAnsi="Times New Roman" w:cs="Times New Roman"/>
          <w:sz w:val="24"/>
          <w:szCs w:val="24"/>
        </w:rPr>
        <w:t>деклараці</w:t>
      </w:r>
      <w:r w:rsidR="006112ED" w:rsidRPr="00ED6721">
        <w:rPr>
          <w:rFonts w:ascii="Times New Roman" w:hAnsi="Times New Roman" w:cs="Times New Roman"/>
          <w:sz w:val="24"/>
          <w:szCs w:val="24"/>
        </w:rPr>
        <w:t xml:space="preserve">ю виробника або посвідчення про якість, або сертифікат відповідності, або інший </w:t>
      </w:r>
      <w:r w:rsidR="00ED6721" w:rsidRPr="00ED6721">
        <w:rPr>
          <w:rFonts w:ascii="Times New Roman" w:hAnsi="Times New Roman" w:cs="Times New Roman"/>
          <w:sz w:val="24"/>
          <w:szCs w:val="24"/>
        </w:rPr>
        <w:t>рівнозначний документ</w:t>
      </w:r>
      <w:r w:rsidRPr="00ED672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10612" w:rsidRPr="00ED6721" w:rsidRDefault="00C10612" w:rsidP="00C1061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721">
        <w:rPr>
          <w:rFonts w:ascii="Times New Roman" w:hAnsi="Times New Roman" w:cs="Times New Roman"/>
          <w:sz w:val="24"/>
          <w:szCs w:val="24"/>
        </w:rPr>
        <w:t xml:space="preserve">3) Товар перевозиться в автомобілях-фургонах або спеціально обладнаних транспортних засобах з наявністю </w:t>
      </w:r>
      <w:proofErr w:type="spellStart"/>
      <w:r w:rsidRPr="00ED6721">
        <w:rPr>
          <w:rFonts w:ascii="Times New Roman" w:hAnsi="Times New Roman" w:cs="Times New Roman"/>
          <w:sz w:val="24"/>
          <w:szCs w:val="24"/>
        </w:rPr>
        <w:t>рефрежираторної</w:t>
      </w:r>
      <w:proofErr w:type="spellEnd"/>
      <w:r w:rsidRPr="00ED6721">
        <w:rPr>
          <w:rFonts w:ascii="Times New Roman" w:hAnsi="Times New Roman" w:cs="Times New Roman"/>
          <w:sz w:val="24"/>
          <w:szCs w:val="24"/>
        </w:rPr>
        <w:t xml:space="preserve"> установки відповідного температурного режиму.</w:t>
      </w:r>
    </w:p>
    <w:p w:rsidR="00C10612" w:rsidRPr="00ED6721" w:rsidRDefault="00ED6721" w:rsidP="00C1061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721">
        <w:rPr>
          <w:rFonts w:ascii="Times New Roman" w:hAnsi="Times New Roman" w:cs="Times New Roman"/>
          <w:sz w:val="24"/>
          <w:szCs w:val="24"/>
        </w:rPr>
        <w:t>4</w:t>
      </w:r>
      <w:r w:rsidR="00C10612" w:rsidRPr="00ED6721">
        <w:rPr>
          <w:rFonts w:ascii="Times New Roman" w:hAnsi="Times New Roman" w:cs="Times New Roman"/>
          <w:sz w:val="24"/>
          <w:szCs w:val="24"/>
        </w:rPr>
        <w:t>) Поставку товару Учасник здійснює своїм транспортом протягом дії договору за узгодженим графіком.  Розвантаження товару здійснює Постачальник.</w:t>
      </w:r>
    </w:p>
    <w:p w:rsidR="00ED6721" w:rsidRPr="00ED6721" w:rsidRDefault="00ED6721" w:rsidP="00ED672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721">
        <w:rPr>
          <w:rFonts w:ascii="Times New Roman" w:hAnsi="Times New Roman" w:cs="Times New Roman"/>
          <w:sz w:val="24"/>
          <w:szCs w:val="24"/>
        </w:rPr>
        <w:t>5</w:t>
      </w:r>
      <w:r w:rsidR="00C10612" w:rsidRPr="00ED6721">
        <w:rPr>
          <w:rFonts w:ascii="Times New Roman" w:hAnsi="Times New Roman" w:cs="Times New Roman"/>
          <w:sz w:val="24"/>
          <w:szCs w:val="24"/>
        </w:rPr>
        <w:t>) Поставка виконується транспортом, який повинен проходити санітарну обробку не рідше 1 разу на 10 днів</w:t>
      </w:r>
      <w:r w:rsidRPr="00ED6721">
        <w:rPr>
          <w:rFonts w:ascii="Times New Roman" w:hAnsi="Times New Roman" w:cs="Times New Roman"/>
          <w:sz w:val="24"/>
          <w:szCs w:val="24"/>
        </w:rPr>
        <w:t>.</w:t>
      </w:r>
    </w:p>
    <w:p w:rsidR="00C62C32" w:rsidRDefault="00ED6721" w:rsidP="00ED6721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6721">
        <w:rPr>
          <w:rFonts w:ascii="Times New Roman" w:hAnsi="Times New Roman" w:cs="Times New Roman"/>
          <w:sz w:val="24"/>
          <w:szCs w:val="24"/>
        </w:rPr>
        <w:t xml:space="preserve">6) </w:t>
      </w:r>
      <w:r w:rsidRPr="00ED6721">
        <w:rPr>
          <w:rFonts w:ascii="Times New Roman" w:hAnsi="Times New Roman" w:cs="Times New Roman"/>
          <w:color w:val="000000"/>
          <w:sz w:val="24"/>
          <w:szCs w:val="24"/>
        </w:rPr>
        <w:t xml:space="preserve">Учасник постачає Замовнику товар поступово, дрібними партіями у період дії договору  відповідно до наданих заявок. </w:t>
      </w:r>
    </w:p>
    <w:p w:rsidR="00ED6721" w:rsidRPr="00ED6721" w:rsidRDefault="00ED6721" w:rsidP="00ED672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721">
        <w:rPr>
          <w:rFonts w:ascii="Times New Roman" w:hAnsi="Times New Roman" w:cs="Times New Roman"/>
          <w:color w:val="000000"/>
          <w:sz w:val="24"/>
          <w:szCs w:val="24"/>
        </w:rPr>
        <w:t>Надається гарантійний лист, складений у довільній формі щодо забезпечення якості товару та своєчасної його поставки до комори кожного окремого закладу освіти.</w:t>
      </w:r>
    </w:p>
    <w:p w:rsidR="00ED6721" w:rsidRPr="00ED6721" w:rsidRDefault="00ED6721" w:rsidP="00ED672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721">
        <w:rPr>
          <w:rFonts w:ascii="Times New Roman" w:hAnsi="Times New Roman" w:cs="Times New Roman"/>
          <w:sz w:val="24"/>
          <w:szCs w:val="24"/>
        </w:rPr>
        <w:t xml:space="preserve">7) </w:t>
      </w:r>
      <w:r w:rsidRPr="00ED6721">
        <w:rPr>
          <w:rFonts w:ascii="Times New Roman" w:hAnsi="Times New Roman" w:cs="Times New Roman"/>
          <w:color w:val="000000"/>
          <w:sz w:val="24"/>
          <w:szCs w:val="24"/>
        </w:rPr>
        <w:t>Доставка продукції повинна постачатись автотранспортом згідно з правилами перевезення харчових продуктів.  Водій цього транспорту, а також особи, що супроводжують продукти у дорозі і виконують вантажно-розвантажувальні роботи, повинні мати при собі особову медичну книжку з результатами проходження обов'язкових медичних оглядів та бути забезпечені санітарним одягом.</w:t>
      </w:r>
    </w:p>
    <w:p w:rsidR="00ED6721" w:rsidRPr="00ED6721" w:rsidRDefault="00ED6721" w:rsidP="00ED672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721">
        <w:rPr>
          <w:rFonts w:ascii="Times New Roman" w:hAnsi="Times New Roman" w:cs="Times New Roman"/>
          <w:sz w:val="24"/>
          <w:szCs w:val="24"/>
        </w:rPr>
        <w:t xml:space="preserve">8) </w:t>
      </w:r>
      <w:r w:rsidRPr="00ED67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Товар повинен відповідати показникам безпечності та якості для харчових продуктів, чинним нормативним документам, затвердженим у встановленому законодавством порядку, відповідати вимогам Законів України «Про безпечність та якість харчових продуктів» «Про дитяче харчування», спільних наказів МОН України та МОЗ України від 17.04.2006 р. № 298/227 «Про затвердження Інструкції з організації харчування дітей у дошкільних закладах», від 15.08.2006 р. №620/563 «Щодо невідкладних заходів з організації харчування дітей у дошкільних, загальноосвітніх, позашкільних навчальних закладах», від 01.06.2005 № 242/329 </w:t>
      </w:r>
    </w:p>
    <w:p w:rsidR="00ED6721" w:rsidRPr="00ED6721" w:rsidRDefault="00ED6721" w:rsidP="00ED672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721">
        <w:rPr>
          <w:rFonts w:ascii="Times New Roman" w:hAnsi="Times New Roman" w:cs="Times New Roman"/>
          <w:sz w:val="24"/>
          <w:szCs w:val="24"/>
        </w:rPr>
        <w:t xml:space="preserve">9) </w:t>
      </w:r>
      <w:r w:rsidRPr="00ED6721">
        <w:rPr>
          <w:rFonts w:ascii="Times New Roman" w:hAnsi="Times New Roman" w:cs="Times New Roman"/>
          <w:color w:val="000000"/>
          <w:sz w:val="24"/>
          <w:szCs w:val="24"/>
        </w:rPr>
        <w:t>Кожен товар має містити відповідне маркування із зазначенням його походження, безпечність і якість; ґатунок, категорію, дату виготовлення на підприємстві, термін реалізації, умови зберігання (для продуктів, що швидко псуються термін реалізації час  виготовлення позначається у годинах).</w:t>
      </w:r>
    </w:p>
    <w:p w:rsidR="00ED6721" w:rsidRPr="00ED6721" w:rsidRDefault="00ED6721" w:rsidP="00ED6721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6721">
        <w:rPr>
          <w:rFonts w:ascii="Times New Roman" w:hAnsi="Times New Roman" w:cs="Times New Roman"/>
          <w:sz w:val="24"/>
          <w:szCs w:val="24"/>
        </w:rPr>
        <w:t xml:space="preserve">10) </w:t>
      </w:r>
      <w:r w:rsidRPr="00ED6721">
        <w:rPr>
          <w:rFonts w:ascii="Times New Roman" w:hAnsi="Times New Roman" w:cs="Times New Roman"/>
          <w:color w:val="000000"/>
          <w:sz w:val="24"/>
          <w:szCs w:val="24"/>
        </w:rPr>
        <w:t>Залишок терміну зберігання на момент поставки продуктів повинен бути не меншим 80% від терміну зберігання, який встановлений підприємством-виробником.</w:t>
      </w:r>
    </w:p>
    <w:p w:rsidR="00C10612" w:rsidRPr="00ED6721" w:rsidRDefault="00C10612" w:rsidP="00C10612">
      <w:pPr>
        <w:ind w:left="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10612" w:rsidRPr="00ED6721" w:rsidRDefault="00C10612" w:rsidP="00C10612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D6721">
        <w:rPr>
          <w:rFonts w:ascii="Times New Roman" w:hAnsi="Times New Roman" w:cs="Times New Roman"/>
          <w:b/>
          <w:sz w:val="24"/>
          <w:szCs w:val="24"/>
        </w:rPr>
        <w:t>6.</w:t>
      </w:r>
      <w:r w:rsidRPr="00ED6721">
        <w:rPr>
          <w:rFonts w:ascii="Times New Roman" w:hAnsi="Times New Roman" w:cs="Times New Roman"/>
          <w:sz w:val="24"/>
          <w:szCs w:val="24"/>
        </w:rPr>
        <w:t xml:space="preserve"> </w:t>
      </w:r>
      <w:r w:rsidRPr="00ED6721">
        <w:rPr>
          <w:rFonts w:ascii="Times New Roman" w:hAnsi="Times New Roman" w:cs="Times New Roman"/>
          <w:bCs/>
          <w:sz w:val="24"/>
          <w:szCs w:val="24"/>
        </w:rPr>
        <w:t xml:space="preserve"> Послуги та витрати, які обов’язково надає Учасник та включає в ціну товару:</w:t>
      </w:r>
    </w:p>
    <w:p w:rsidR="00C10612" w:rsidRPr="00ED6721" w:rsidRDefault="00C10612" w:rsidP="00C10612">
      <w:pPr>
        <w:ind w:firstLine="284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D6721">
        <w:rPr>
          <w:rFonts w:ascii="Times New Roman" w:hAnsi="Times New Roman" w:cs="Times New Roman"/>
          <w:bCs/>
          <w:sz w:val="24"/>
          <w:szCs w:val="24"/>
        </w:rPr>
        <w:t>-  Доставка товару до місця, передбаченого цією документацією;</w:t>
      </w:r>
    </w:p>
    <w:p w:rsidR="00C62C32" w:rsidRDefault="00C10612" w:rsidP="00C62C32">
      <w:pPr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D6721">
        <w:rPr>
          <w:rFonts w:ascii="Times New Roman" w:hAnsi="Times New Roman" w:cs="Times New Roman"/>
          <w:bCs/>
          <w:sz w:val="24"/>
          <w:szCs w:val="24"/>
        </w:rPr>
        <w:t xml:space="preserve">     -  Фасування, пакування, навантаження та розвантаження;</w:t>
      </w:r>
    </w:p>
    <w:p w:rsidR="00C10612" w:rsidRPr="00ED6721" w:rsidRDefault="00C62C32" w:rsidP="00C62C32">
      <w:pPr>
        <w:contextualSpacing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0612" w:rsidRPr="00ED672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   - </w:t>
      </w:r>
      <w:r w:rsidR="00C10612" w:rsidRPr="00ED6721">
        <w:rPr>
          <w:rFonts w:ascii="Times New Roman" w:hAnsi="Times New Roman"/>
          <w:sz w:val="24"/>
          <w:szCs w:val="24"/>
          <w:lang w:val="ru-RU"/>
        </w:rPr>
        <w:t xml:space="preserve">Оплати </w:t>
      </w:r>
      <w:proofErr w:type="spellStart"/>
      <w:r w:rsidR="00C10612" w:rsidRPr="00ED6721">
        <w:rPr>
          <w:rFonts w:ascii="Times New Roman" w:hAnsi="Times New Roman"/>
          <w:sz w:val="24"/>
          <w:szCs w:val="24"/>
          <w:lang w:val="ru-RU"/>
        </w:rPr>
        <w:t>податків</w:t>
      </w:r>
      <w:proofErr w:type="spellEnd"/>
      <w:r w:rsidR="00C10612" w:rsidRPr="00ED6721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="00C10612" w:rsidRPr="00ED6721">
        <w:rPr>
          <w:rFonts w:ascii="Times New Roman" w:hAnsi="Times New Roman"/>
          <w:sz w:val="24"/>
          <w:szCs w:val="24"/>
          <w:lang w:val="ru-RU"/>
        </w:rPr>
        <w:t>інших</w:t>
      </w:r>
      <w:proofErr w:type="spellEnd"/>
      <w:r w:rsidR="00C10612" w:rsidRPr="00ED672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10612" w:rsidRPr="00ED6721">
        <w:rPr>
          <w:rFonts w:ascii="Times New Roman" w:hAnsi="Times New Roman"/>
          <w:sz w:val="24"/>
          <w:szCs w:val="24"/>
          <w:lang w:val="ru-RU"/>
        </w:rPr>
        <w:t>обов’язкових</w:t>
      </w:r>
      <w:proofErr w:type="spellEnd"/>
      <w:r w:rsidR="00C10612" w:rsidRPr="00ED672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10612" w:rsidRPr="00ED6721">
        <w:rPr>
          <w:rFonts w:ascii="Times New Roman" w:hAnsi="Times New Roman"/>
          <w:sz w:val="24"/>
          <w:szCs w:val="24"/>
          <w:lang w:val="ru-RU"/>
        </w:rPr>
        <w:t>зборів</w:t>
      </w:r>
      <w:proofErr w:type="spellEnd"/>
      <w:r w:rsidR="00C10612" w:rsidRPr="00ED6721">
        <w:rPr>
          <w:rFonts w:ascii="Times New Roman" w:hAnsi="Times New Roman"/>
          <w:sz w:val="24"/>
          <w:szCs w:val="24"/>
          <w:lang w:val="ru-RU"/>
        </w:rPr>
        <w:t xml:space="preserve"> і </w:t>
      </w:r>
      <w:proofErr w:type="spellStart"/>
      <w:r w:rsidR="00C10612" w:rsidRPr="00ED6721">
        <w:rPr>
          <w:rFonts w:ascii="Times New Roman" w:hAnsi="Times New Roman"/>
          <w:sz w:val="24"/>
          <w:szCs w:val="24"/>
          <w:lang w:val="ru-RU"/>
        </w:rPr>
        <w:t>платежі</w:t>
      </w:r>
      <w:proofErr w:type="gramStart"/>
      <w:r w:rsidR="00C10612" w:rsidRPr="00ED6721">
        <w:rPr>
          <w:rFonts w:ascii="Times New Roman" w:hAnsi="Times New Roman"/>
          <w:sz w:val="24"/>
          <w:szCs w:val="24"/>
          <w:lang w:val="ru-RU"/>
        </w:rPr>
        <w:t>в</w:t>
      </w:r>
      <w:proofErr w:type="spellEnd"/>
      <w:proofErr w:type="gramEnd"/>
      <w:r w:rsidR="00C10612" w:rsidRPr="00ED6721">
        <w:rPr>
          <w:rFonts w:ascii="Times New Roman" w:hAnsi="Times New Roman"/>
          <w:sz w:val="24"/>
          <w:szCs w:val="24"/>
          <w:lang w:val="ru-RU"/>
        </w:rPr>
        <w:t>.</w:t>
      </w:r>
    </w:p>
    <w:p w:rsidR="00C10612" w:rsidRPr="00ED6721" w:rsidRDefault="00C10612" w:rsidP="00C10612">
      <w:pPr>
        <w:ind w:left="273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10612" w:rsidRPr="00ED6721" w:rsidRDefault="00C10612" w:rsidP="00C10612">
      <w:pPr>
        <w:tabs>
          <w:tab w:val="left" w:pos="993"/>
        </w:tabs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67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D672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У складі тендерної пропозиції Учасник також повинен подати  документи, які посвідчують якість товару:</w:t>
      </w:r>
    </w:p>
    <w:p w:rsidR="00ED6721" w:rsidRDefault="00ED6721" w:rsidP="00ED6721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trike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C10612" w:rsidRPr="00ED67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пояснювальна записка з описом якісних та функціональних характеристик  предмету закупівлі, його екологічної чистоти та країну походження (</w:t>
      </w:r>
      <w:r w:rsidR="00C10612" w:rsidRPr="00ED672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назва; країна походження; повна назва виробника та його фактична адреса; конкретна торгівельна назва запропонованого предмета закупівлі; основні якісні характеристики; спосіб і термін зберігання);</w:t>
      </w:r>
    </w:p>
    <w:p w:rsidR="00C10612" w:rsidRPr="00ED6721" w:rsidRDefault="00ED6721" w:rsidP="00ED6721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trike/>
          <w:sz w:val="24"/>
          <w:szCs w:val="24"/>
          <w:shd w:val="clear" w:color="auto" w:fill="FFFFFF"/>
        </w:rPr>
      </w:pPr>
      <w:r w:rsidRPr="00ED67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-</w:t>
      </w:r>
      <w:r w:rsidR="00C10612" w:rsidRPr="00ED67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10612" w:rsidRPr="00ED6721">
        <w:rPr>
          <w:rFonts w:ascii="Times New Roman" w:hAnsi="Times New Roman" w:cs="Times New Roman"/>
          <w:sz w:val="24"/>
          <w:szCs w:val="24"/>
          <w:shd w:val="clear" w:color="auto" w:fill="FFFFFF"/>
        </w:rPr>
        <w:t>скан</w:t>
      </w:r>
      <w:proofErr w:type="spellEnd"/>
      <w:r w:rsidR="00C10612" w:rsidRPr="00ED6721">
        <w:rPr>
          <w:rFonts w:ascii="Times New Roman" w:hAnsi="Times New Roman" w:cs="Times New Roman"/>
          <w:sz w:val="24"/>
          <w:szCs w:val="24"/>
          <w:shd w:val="clear" w:color="auto" w:fill="FFFFFF"/>
        </w:rPr>
        <w:t>-копію оригіналу або завірену копію діючого сертифікату, виданого акредитованим органом сертифікації, яким посвідчується, що система управління якістю учасника щодо запропонованого товару відповідає ДСТУ ISO 9001:2015 (ISO 9001:2015);</w:t>
      </w:r>
    </w:p>
    <w:p w:rsidR="00DF3895" w:rsidRPr="00ED6721" w:rsidRDefault="00ED6721" w:rsidP="00ED672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DF3895" w:rsidRPr="00ED6721">
        <w:rPr>
          <w:rFonts w:ascii="Times New Roman" w:hAnsi="Times New Roman" w:cs="Times New Roman"/>
          <w:color w:val="000000"/>
          <w:sz w:val="24"/>
          <w:szCs w:val="24"/>
        </w:rPr>
        <w:t xml:space="preserve">-для підтвердження дотримання оператором ринку загальних гігієнічних вимог щодо поводження з харчовими продуктами надається </w:t>
      </w:r>
      <w:proofErr w:type="spellStart"/>
      <w:r w:rsidR="00DF3895" w:rsidRPr="00ED6721">
        <w:rPr>
          <w:rFonts w:ascii="Times New Roman" w:hAnsi="Times New Roman" w:cs="Times New Roman"/>
          <w:color w:val="000000"/>
          <w:sz w:val="24"/>
          <w:szCs w:val="24"/>
        </w:rPr>
        <w:t>скан</w:t>
      </w:r>
      <w:proofErr w:type="spellEnd"/>
      <w:r w:rsidR="00DF3895" w:rsidRPr="00ED6721">
        <w:rPr>
          <w:rFonts w:ascii="Times New Roman" w:hAnsi="Times New Roman" w:cs="Times New Roman"/>
          <w:color w:val="000000"/>
          <w:sz w:val="24"/>
          <w:szCs w:val="24"/>
        </w:rPr>
        <w:t xml:space="preserve">-копія акту, складеного  не раніше, як за </w:t>
      </w:r>
      <w:r w:rsidR="00C62C32">
        <w:rPr>
          <w:rFonts w:ascii="Times New Roman" w:hAnsi="Times New Roman" w:cs="Times New Roman"/>
          <w:color w:val="000000"/>
          <w:sz w:val="24"/>
          <w:szCs w:val="24"/>
        </w:rPr>
        <w:lastRenderedPageBreak/>
        <w:t>6</w:t>
      </w:r>
      <w:r w:rsidR="00DF3895" w:rsidRPr="00ED6721">
        <w:rPr>
          <w:rFonts w:ascii="Times New Roman" w:hAnsi="Times New Roman" w:cs="Times New Roman"/>
          <w:color w:val="000000"/>
          <w:sz w:val="24"/>
          <w:szCs w:val="24"/>
        </w:rPr>
        <w:t xml:space="preserve">  місяців до останньої дати подання пропозиції, територіальними органами </w:t>
      </w:r>
      <w:proofErr w:type="spellStart"/>
      <w:r w:rsidR="00DF3895" w:rsidRPr="00ED6721">
        <w:rPr>
          <w:rFonts w:ascii="Times New Roman" w:hAnsi="Times New Roman" w:cs="Times New Roman"/>
          <w:color w:val="000000"/>
          <w:sz w:val="24"/>
          <w:szCs w:val="24"/>
        </w:rPr>
        <w:t>Держпродспоживслужби</w:t>
      </w:r>
      <w:proofErr w:type="spellEnd"/>
      <w:r w:rsidR="00DF3895" w:rsidRPr="00ED6721">
        <w:rPr>
          <w:rFonts w:ascii="Times New Roman" w:hAnsi="Times New Roman" w:cs="Times New Roman"/>
          <w:color w:val="000000"/>
          <w:sz w:val="24"/>
          <w:szCs w:val="24"/>
        </w:rPr>
        <w:t xml:space="preserve"> за результатами проведення планового (позапланового) заходу державного контролю (інспектування) стосовно додержання операторами ринку вимог законодавства про харчові продукти та корми, здоров’я та благополуччя тварин </w:t>
      </w:r>
    </w:p>
    <w:p w:rsidR="00C10612" w:rsidRPr="00ED6721" w:rsidRDefault="00C10612" w:rsidP="00ED6721">
      <w:pPr>
        <w:pStyle w:val="af5"/>
        <w:tabs>
          <w:tab w:val="left" w:pos="993"/>
        </w:tabs>
        <w:spacing w:line="100" w:lineRule="atLeast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10612" w:rsidRPr="00ED6721" w:rsidRDefault="00C10612" w:rsidP="00C10612">
      <w:pPr>
        <w:tabs>
          <w:tab w:val="left" w:pos="993"/>
        </w:tabs>
        <w:rPr>
          <w:rFonts w:ascii="Times New Roman" w:hAnsi="Times New Roman" w:cs="Times New Roman"/>
          <w:shd w:val="clear" w:color="auto" w:fill="FFFFFF"/>
        </w:rPr>
      </w:pPr>
      <w:r w:rsidRPr="00ED6721">
        <w:rPr>
          <w:rFonts w:ascii="Times New Roman" w:hAnsi="Times New Roman" w:cs="Times New Roman"/>
          <w:b/>
          <w:bCs/>
        </w:rPr>
        <w:t>Примітки:</w:t>
      </w:r>
    </w:p>
    <w:p w:rsidR="00C10612" w:rsidRPr="00ED6721" w:rsidRDefault="00C10612" w:rsidP="00C10612">
      <w:pPr>
        <w:numPr>
          <w:ilvl w:val="0"/>
          <w:numId w:val="3"/>
        </w:numPr>
        <w:tabs>
          <w:tab w:val="left" w:pos="993"/>
        </w:tabs>
        <w:suppressAutoHyphens/>
        <w:spacing w:after="0" w:line="0" w:lineRule="atLeast"/>
        <w:ind w:left="709"/>
        <w:jc w:val="both"/>
        <w:rPr>
          <w:rFonts w:ascii="Times New Roman" w:hAnsi="Times New Roman" w:cs="Times New Roman"/>
          <w:shd w:val="clear" w:color="auto" w:fill="FFFFFF"/>
        </w:rPr>
      </w:pPr>
      <w:r w:rsidRPr="00ED6721">
        <w:rPr>
          <w:rFonts w:ascii="Times New Roman" w:hAnsi="Times New Roman" w:cs="Times New Roman"/>
          <w:shd w:val="clear" w:color="auto" w:fill="FFFFFF"/>
        </w:rPr>
        <w:t>Під час отримання товару Замовник має право зробити вибіркову (часткову) перевірку товару на якість з поширенням результатів перевірки якості будь-якої частини товару на всю партію.</w:t>
      </w:r>
    </w:p>
    <w:p w:rsidR="00C10612" w:rsidRPr="00ED6721" w:rsidRDefault="00C10612" w:rsidP="00C10612">
      <w:pPr>
        <w:numPr>
          <w:ilvl w:val="0"/>
          <w:numId w:val="3"/>
        </w:numPr>
        <w:tabs>
          <w:tab w:val="left" w:pos="993"/>
        </w:tabs>
        <w:suppressAutoHyphens/>
        <w:spacing w:after="0" w:line="0" w:lineRule="atLeast"/>
        <w:ind w:left="709"/>
        <w:jc w:val="both"/>
        <w:rPr>
          <w:rFonts w:ascii="Times New Roman" w:hAnsi="Times New Roman" w:cs="Times New Roman"/>
          <w:shd w:val="clear" w:color="auto" w:fill="FFFFFF"/>
        </w:rPr>
      </w:pPr>
      <w:r w:rsidRPr="00ED6721">
        <w:rPr>
          <w:rFonts w:ascii="Times New Roman" w:hAnsi="Times New Roman" w:cs="Times New Roman"/>
          <w:shd w:val="clear" w:color="auto" w:fill="FFFFFF"/>
        </w:rPr>
        <w:t>Замовник має право зробити вибіркове (часткове) лабораторне дослідження товару, який був поставлений за договором, на якість та відповідність санітарно-гігієнічним нормам.</w:t>
      </w:r>
    </w:p>
    <w:p w:rsidR="00C10612" w:rsidRPr="00ED6721" w:rsidRDefault="00C10612" w:rsidP="00C10612">
      <w:pPr>
        <w:numPr>
          <w:ilvl w:val="0"/>
          <w:numId w:val="3"/>
        </w:numPr>
        <w:tabs>
          <w:tab w:val="left" w:pos="993"/>
        </w:tabs>
        <w:suppressAutoHyphens/>
        <w:spacing w:after="0" w:line="0" w:lineRule="atLeast"/>
        <w:ind w:left="709"/>
        <w:jc w:val="both"/>
        <w:rPr>
          <w:rFonts w:ascii="Times New Roman" w:hAnsi="Times New Roman" w:cs="Times New Roman"/>
          <w:shd w:val="clear" w:color="auto" w:fill="FFFFFF"/>
        </w:rPr>
      </w:pPr>
      <w:r w:rsidRPr="00ED6721">
        <w:rPr>
          <w:rFonts w:ascii="Times New Roman" w:hAnsi="Times New Roman" w:cs="Times New Roman"/>
          <w:shd w:val="clear" w:color="auto" w:fill="FFFFFF"/>
        </w:rPr>
        <w:t>У разі поставки продукції неналежної якості, після складання акту за участю представників Сторін, замінити його на продукцію належної якості протягом 24 годин.</w:t>
      </w:r>
    </w:p>
    <w:p w:rsidR="00C10612" w:rsidRPr="00ED6721" w:rsidRDefault="00C10612" w:rsidP="00C10612">
      <w:pPr>
        <w:numPr>
          <w:ilvl w:val="0"/>
          <w:numId w:val="3"/>
        </w:numPr>
        <w:tabs>
          <w:tab w:val="left" w:pos="993"/>
        </w:tabs>
        <w:suppressAutoHyphens/>
        <w:spacing w:after="0" w:line="0" w:lineRule="atLeast"/>
        <w:ind w:left="709"/>
        <w:jc w:val="both"/>
        <w:rPr>
          <w:rFonts w:ascii="Times New Roman" w:hAnsi="Times New Roman" w:cs="Times New Roman"/>
          <w:shd w:val="clear" w:color="auto" w:fill="FFFFFF"/>
        </w:rPr>
      </w:pPr>
      <w:r w:rsidRPr="00ED6721">
        <w:rPr>
          <w:rFonts w:ascii="Times New Roman" w:hAnsi="Times New Roman" w:cs="Times New Roman"/>
          <w:shd w:val="clear" w:color="auto" w:fill="FFFFFF"/>
        </w:rPr>
        <w:t xml:space="preserve">З’явитися для складання акту щодо неналежної якості поставленої ним продукції, у випадку відсутності представника Постачальника, акт складається без його участі. У цьому випадку Постачальник буде зобов’язаний замінити неякісну продукцію на продукцію належної якості. </w:t>
      </w:r>
    </w:p>
    <w:p w:rsidR="00C10612" w:rsidRPr="00ED6721" w:rsidRDefault="00C10612" w:rsidP="00C10612">
      <w:pPr>
        <w:numPr>
          <w:ilvl w:val="0"/>
          <w:numId w:val="3"/>
        </w:numPr>
        <w:tabs>
          <w:tab w:val="left" w:pos="993"/>
        </w:tabs>
        <w:suppressAutoHyphens/>
        <w:spacing w:after="0" w:line="0" w:lineRule="atLeast"/>
        <w:ind w:left="709"/>
        <w:jc w:val="both"/>
        <w:rPr>
          <w:rFonts w:ascii="Times New Roman" w:hAnsi="Times New Roman" w:cs="Times New Roman"/>
          <w:shd w:val="clear" w:color="auto" w:fill="FFFFFF"/>
        </w:rPr>
      </w:pPr>
      <w:r w:rsidRPr="00ED6721">
        <w:rPr>
          <w:rFonts w:ascii="Times New Roman" w:hAnsi="Times New Roman" w:cs="Times New Roman"/>
          <w:shd w:val="clear" w:color="auto" w:fill="FFFFFF"/>
        </w:rPr>
        <w:t xml:space="preserve"> Відповідальність за виконання вимог екологічної безпеки та вимог із забезпечення вимог  техніки безпеки при постачанні товару несе Учасник.</w:t>
      </w:r>
    </w:p>
    <w:sectPr w:rsidR="00C10612" w:rsidRPr="00ED6721">
      <w:pgSz w:w="11906" w:h="16838"/>
      <w:pgMar w:top="426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1" w:hanging="448"/>
      </w:pPr>
      <w:rPr>
        <w:rFonts w:ascii="Times New Roman" w:hAnsi="Times New Roman" w:cs="Times New Roman"/>
        <w:sz w:val="24"/>
        <w:szCs w:val="24"/>
        <w:shd w:val="clear" w:color="auto" w:fill="FFFFFF"/>
        <w:lang w:val="uk-UA"/>
      </w:rPr>
    </w:lvl>
    <w:lvl w:ilvl="1">
      <w:start w:val="4"/>
      <w:numFmt w:val="decimal"/>
      <w:lvlText w:val="%1.%2."/>
      <w:lvlJc w:val="left"/>
      <w:pPr>
        <w:tabs>
          <w:tab w:val="num" w:pos="708"/>
        </w:tabs>
        <w:ind w:left="101" w:hanging="448"/>
      </w:pPr>
      <w:rPr>
        <w:rFonts w:cs="Times New Roman"/>
        <w:color w:val="000000"/>
        <w:lang w:val="uk-UA"/>
      </w:rPr>
    </w:lvl>
    <w:lvl w:ilvl="2">
      <w:numFmt w:val="bullet"/>
      <w:lvlText w:val="•"/>
      <w:lvlJc w:val="left"/>
      <w:pPr>
        <w:tabs>
          <w:tab w:val="num" w:pos="0"/>
        </w:tabs>
        <w:ind w:left="1993" w:hanging="448"/>
      </w:pPr>
      <w:rPr>
        <w:rFonts w:ascii="Times New Roman" w:hAnsi="Times New Roman"/>
      </w:rPr>
    </w:lvl>
    <w:lvl w:ilvl="3">
      <w:numFmt w:val="bullet"/>
      <w:lvlText w:val="•"/>
      <w:lvlJc w:val="left"/>
      <w:pPr>
        <w:tabs>
          <w:tab w:val="num" w:pos="0"/>
        </w:tabs>
        <w:ind w:left="2939" w:hanging="448"/>
      </w:pPr>
      <w:rPr>
        <w:rFonts w:ascii="Times New Roman" w:hAnsi="Times New Roman"/>
      </w:rPr>
    </w:lvl>
    <w:lvl w:ilvl="4">
      <w:numFmt w:val="bullet"/>
      <w:lvlText w:val="•"/>
      <w:lvlJc w:val="left"/>
      <w:pPr>
        <w:tabs>
          <w:tab w:val="num" w:pos="0"/>
        </w:tabs>
        <w:ind w:left="3886" w:hanging="448"/>
      </w:pPr>
      <w:rPr>
        <w:rFonts w:ascii="Times New Roman" w:hAnsi="Times New Roman"/>
      </w:rPr>
    </w:lvl>
    <w:lvl w:ilvl="5">
      <w:numFmt w:val="bullet"/>
      <w:lvlText w:val="•"/>
      <w:lvlJc w:val="left"/>
      <w:pPr>
        <w:tabs>
          <w:tab w:val="num" w:pos="0"/>
        </w:tabs>
        <w:ind w:left="4833" w:hanging="448"/>
      </w:pPr>
      <w:rPr>
        <w:rFonts w:ascii="Times New Roman" w:hAnsi="Times New Roman"/>
      </w:rPr>
    </w:lvl>
    <w:lvl w:ilvl="6">
      <w:numFmt w:val="bullet"/>
      <w:lvlText w:val="•"/>
      <w:lvlJc w:val="left"/>
      <w:pPr>
        <w:tabs>
          <w:tab w:val="num" w:pos="0"/>
        </w:tabs>
        <w:ind w:left="5779" w:hanging="448"/>
      </w:pPr>
      <w:rPr>
        <w:rFonts w:ascii="Times New Roman" w:hAnsi="Times New Roman"/>
      </w:rPr>
    </w:lvl>
    <w:lvl w:ilvl="7">
      <w:numFmt w:val="bullet"/>
      <w:lvlText w:val="•"/>
      <w:lvlJc w:val="left"/>
      <w:pPr>
        <w:tabs>
          <w:tab w:val="num" w:pos="0"/>
        </w:tabs>
        <w:ind w:left="6726" w:hanging="448"/>
      </w:pPr>
      <w:rPr>
        <w:rFonts w:ascii="Times New Roman" w:hAnsi="Times New Roman"/>
      </w:rPr>
    </w:lvl>
    <w:lvl w:ilvl="8">
      <w:numFmt w:val="bullet"/>
      <w:lvlText w:val="•"/>
      <w:lvlJc w:val="left"/>
      <w:pPr>
        <w:tabs>
          <w:tab w:val="num" w:pos="0"/>
        </w:tabs>
        <w:ind w:left="7672" w:hanging="448"/>
      </w:pPr>
      <w:rPr>
        <w:rFonts w:ascii="Times New Roman" w:hAnsi="Times New Roman"/>
      </w:rPr>
    </w:lvl>
  </w:abstractNum>
  <w:abstractNum w:abstractNumId="1">
    <w:nsid w:val="0F485F98"/>
    <w:multiLevelType w:val="hybridMultilevel"/>
    <w:tmpl w:val="CE981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879A7"/>
    <w:multiLevelType w:val="multilevel"/>
    <w:tmpl w:val="96C0B4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33CF2"/>
    <w:rsid w:val="0006190B"/>
    <w:rsid w:val="00362ECA"/>
    <w:rsid w:val="00533CF2"/>
    <w:rsid w:val="00557DDA"/>
    <w:rsid w:val="006112ED"/>
    <w:rsid w:val="006E58B9"/>
    <w:rsid w:val="008F24B1"/>
    <w:rsid w:val="00AD7171"/>
    <w:rsid w:val="00C10612"/>
    <w:rsid w:val="00C35010"/>
    <w:rsid w:val="00C51F45"/>
    <w:rsid w:val="00C62C32"/>
    <w:rsid w:val="00D53357"/>
    <w:rsid w:val="00DF3895"/>
    <w:rsid w:val="00ED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aliases w:val="Chapter10,Список уровня 2,название табл/рис,Elenco Normale"/>
    <w:basedOn w:val="a"/>
    <w:link w:val="af6"/>
    <w:uiPriority w:val="34"/>
    <w:qFormat/>
    <w:rsid w:val="00AD7171"/>
    <w:pPr>
      <w:ind w:left="720"/>
      <w:contextualSpacing/>
    </w:pPr>
    <w:rPr>
      <w:rFonts w:cs="Times New Roman"/>
      <w:lang w:val="en-US" w:eastAsia="en-US"/>
    </w:rPr>
  </w:style>
  <w:style w:type="character" w:customStyle="1" w:styleId="af6">
    <w:name w:val="Абзац списка Знак"/>
    <w:aliases w:val="Chapter10 Знак,Список уровня 2 Знак,название табл/рис Знак,Elenco Normale Знак"/>
    <w:link w:val="af5"/>
    <w:uiPriority w:val="34"/>
    <w:locked/>
    <w:rsid w:val="00AD7171"/>
    <w:rPr>
      <w:rFonts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D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semiHidden/>
    <w:unhideWhenUsed/>
    <w:rsid w:val="0077185F"/>
    <w:rPr>
      <w:color w:val="0000FF"/>
      <w:u w:val="single"/>
    </w:rPr>
  </w:style>
  <w:style w:type="paragraph" w:customStyle="1" w:styleId="rvps2">
    <w:name w:val="rvps2"/>
    <w:basedOn w:val="a"/>
    <w:rsid w:val="00D5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9E6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72D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2D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72D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2D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72DA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2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2DAB"/>
    <w:rPr>
      <w:rFonts w:ascii="Segoe UI" w:hAnsi="Segoe UI" w:cs="Segoe UI"/>
      <w:sz w:val="18"/>
      <w:szCs w:val="18"/>
    </w:r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5">
    <w:name w:val="List Paragraph"/>
    <w:aliases w:val="Chapter10,Список уровня 2,название табл/рис,Elenco Normale"/>
    <w:basedOn w:val="a"/>
    <w:link w:val="af6"/>
    <w:uiPriority w:val="34"/>
    <w:qFormat/>
    <w:rsid w:val="00AD7171"/>
    <w:pPr>
      <w:ind w:left="720"/>
      <w:contextualSpacing/>
    </w:pPr>
    <w:rPr>
      <w:rFonts w:cs="Times New Roman"/>
      <w:lang w:val="en-US" w:eastAsia="en-US"/>
    </w:rPr>
  </w:style>
  <w:style w:type="character" w:customStyle="1" w:styleId="af6">
    <w:name w:val="Абзац списка Знак"/>
    <w:aliases w:val="Chapter10 Знак,Список уровня 2 Знак,название табл/рис Знак,Elenco Normale Знак"/>
    <w:link w:val="af5"/>
    <w:uiPriority w:val="34"/>
    <w:locked/>
    <w:rsid w:val="00AD7171"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crlLkBKoF128a5YKejh5CCGEQ==">AMUW2mXIIGyvVXzAJgBveCYuJlD6P0nq7sQ1I/QPABN+Pp6AxzTqllelWD/Fe+e3dorI17Sezl0VMva4j86HZRbgwz/6dsLDKZlbNerC2HAirXd4zgFiYe+zw4gPiEP6BRy2MgyHFePMuJexj8NWE3HAPsQ+sbX4oYrZc2IXUFdJosTK2mcXyfoyhjZG8Yb76I14jD6OjrzcrYDbC+R7Qjb/5xnPPnt2f9QNb+Ojyef5+FsYEkxg+pDISTmlJkpjNCrHIISXgp9OtcxRfUrFOfEhXzDZSx7uQ+uC6vJ+c2BqqUCsMOKbJdY860hPw+cdg4OeTdog4sW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5B9162D-DDAE-4805-9D1B-B7606ED23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Альбина</cp:lastModifiedBy>
  <cp:revision>2</cp:revision>
  <dcterms:created xsi:type="dcterms:W3CDTF">2023-02-09T07:24:00Z</dcterms:created>
  <dcterms:modified xsi:type="dcterms:W3CDTF">2023-02-09T07:24:00Z</dcterms:modified>
</cp:coreProperties>
</file>