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 xml:space="preserve">Комунальне некомерційне підприємство </w:t>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«Центр первинної медико-санітарної допомоги № 6»</w:t>
      </w:r>
    </w:p>
    <w:tbl>
      <w:tblPr>
        <w:tblW w:w="15414" w:type="dxa"/>
        <w:jc w:val="left"/>
        <w:tblInd w:w="396" w:type="dxa"/>
        <w:tblLayout w:type="fixed"/>
        <w:tblCellMar>
          <w:top w:w="0" w:type="dxa"/>
          <w:left w:w="108" w:type="dxa"/>
          <w:bottom w:w="0" w:type="dxa"/>
          <w:right w:w="108" w:type="dxa"/>
        </w:tblCellMar>
      </w:tblPr>
      <w:tblGrid>
        <w:gridCol w:w="4639"/>
        <w:gridCol w:w="5286"/>
        <w:gridCol w:w="5489"/>
      </w:tblGrid>
      <w:tr>
        <w:trPr>
          <w:trHeight w:val="2663" w:hRule="atLeast"/>
        </w:trPr>
        <w:tc>
          <w:tcPr>
            <w:tcW w:w="463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c>
          <w:tcPr>
            <w:tcW w:w="5286" w:type="dxa"/>
            <w:tcBorders/>
          </w:tcPr>
          <w:p>
            <w:pPr>
              <w:pStyle w:val="Normal"/>
              <w:widowControl w:val="false"/>
              <w:snapToGrid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ind w:left="880" w:right="0" w:firstLine="2"/>
              <w:rPr>
                <w:rFonts w:ascii="Times New Roman" w:hAnsi="Times New Roman" w:eastAsia="SimSun" w:cs="Times New Roman"/>
                <w:b/>
                <w:b/>
                <w:bCs/>
                <w:sz w:val="22"/>
                <w:szCs w:val="22"/>
                <w:lang w:eastAsia="uk-UA"/>
              </w:rPr>
            </w:pPr>
            <w:r>
              <w:rPr>
                <w:rFonts w:eastAsia="SimSun" w:cs="Times New Roman"/>
                <w:b/>
                <w:bCs/>
                <w:sz w:val="22"/>
                <w:szCs w:val="22"/>
                <w:lang w:eastAsia="uk-UA"/>
              </w:rPr>
              <w:t>«ЗАТВЕРДЖЕНО»</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Рішенням уповноваженої особи</w:t>
            </w:r>
          </w:p>
          <w:p>
            <w:pPr>
              <w:pStyle w:val="Normal"/>
              <w:widowControl w:val="false"/>
              <w:spacing w:lineRule="auto" w:line="240" w:before="0" w:after="0"/>
              <w:ind w:left="880" w:right="0" w:firstLine="2"/>
              <w:rPr>
                <w:highlight w:val="none"/>
                <w:shd w:fill="auto" w:val="clear"/>
              </w:rPr>
            </w:pPr>
            <w:r>
              <w:rPr>
                <w:rFonts w:eastAsia="SimSun" w:cs="Times New Roman"/>
                <w:bCs/>
                <w:sz w:val="22"/>
                <w:szCs w:val="22"/>
                <w:shd w:fill="auto" w:val="clear"/>
                <w:lang w:eastAsia="uk-UA"/>
              </w:rPr>
              <w:t xml:space="preserve">від </w:t>
            </w:r>
            <w:r>
              <w:rPr>
                <w:rFonts w:eastAsia="SimSun" w:cs="Times New Roman"/>
                <w:bCs/>
                <w:sz w:val="22"/>
                <w:szCs w:val="22"/>
                <w:shd w:fill="auto" w:val="clear"/>
                <w:lang w:val="uk-UA" w:eastAsia="uk-UA"/>
              </w:rPr>
              <w:t>16.02.2024</w:t>
            </w:r>
            <w:r>
              <w:rPr>
                <w:rFonts w:eastAsia="SimSun" w:cs="Times New Roman"/>
                <w:bCs/>
                <w:sz w:val="22"/>
                <w:szCs w:val="22"/>
                <w:shd w:fill="auto" w:val="clear"/>
                <w:lang w:eastAsia="uk-UA"/>
              </w:rPr>
              <w:t xml:space="preserve"> року</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Уповноважена особа</w:t>
            </w:r>
          </w:p>
          <w:p>
            <w:pPr>
              <w:pStyle w:val="Normal"/>
              <w:widowControl w:val="false"/>
              <w:spacing w:lineRule="auto" w:line="240" w:before="0" w:after="0"/>
              <w:ind w:left="880" w:right="0" w:firstLine="2"/>
              <w:rPr>
                <w:rFonts w:ascii="Times New Roman" w:hAnsi="Times New Roman"/>
                <w:sz w:val="22"/>
                <w:szCs w:val="22"/>
              </w:rPr>
            </w:pPr>
            <w:r>
              <w:rPr>
                <w:rFonts w:eastAsia="SimSun" w:cs="Times New Roman"/>
                <w:b/>
                <w:bCs/>
                <w:sz w:val="22"/>
                <w:szCs w:val="22"/>
                <w:lang w:eastAsia="uk-UA"/>
              </w:rPr>
              <w:t xml:space="preserve">_____________ </w:t>
            </w:r>
            <w:r>
              <w:rPr>
                <w:rFonts w:eastAsia="SimSun" w:cs="Times New Roman"/>
                <w:b w:val="false"/>
                <w:bCs w:val="false"/>
                <w:sz w:val="22"/>
                <w:szCs w:val="22"/>
                <w:lang w:eastAsia="uk-UA"/>
              </w:rPr>
              <w:t>А.І.</w:t>
            </w:r>
            <w:r>
              <w:rPr>
                <w:rFonts w:eastAsia="SimSun" w:cs="Times New Roman"/>
                <w:bCs/>
                <w:sz w:val="22"/>
                <w:szCs w:val="22"/>
                <w:lang w:eastAsia="uk-UA"/>
              </w:rPr>
              <w:t xml:space="preserve"> Долгозвягова</w:t>
            </w:r>
          </w:p>
          <w:p>
            <w:pPr>
              <w:pStyle w:val="Normal"/>
              <w:widowControl w:val="false"/>
              <w:spacing w:lineRule="auto" w:line="240" w:before="0" w:after="0"/>
              <w:ind w:left="880" w:right="0" w:firstLine="550"/>
              <w:rPr>
                <w:rFonts w:ascii="Times New Roman" w:hAnsi="Times New Roman" w:eastAsia="SimSun" w:cs="Times New Roman"/>
                <w:bCs/>
                <w:sz w:val="22"/>
                <w:szCs w:val="22"/>
                <w:lang w:eastAsia="uk-UA"/>
              </w:rPr>
            </w:pPr>
            <w:r>
              <w:rPr>
                <w:rFonts w:eastAsia="SimSun" w:cs="Times New Roman"/>
                <w:bCs/>
                <w:sz w:val="22"/>
                <w:szCs w:val="22"/>
                <w:lang w:eastAsia="uk-UA"/>
              </w:rPr>
              <w:t>підпис</w:t>
            </w:r>
          </w:p>
        </w:tc>
        <w:tc>
          <w:tcPr>
            <w:tcW w:w="548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r>
    </w:tbl>
    <w:p>
      <w:pPr>
        <w:pStyle w:val="Normal"/>
        <w:widowControl w:val="false"/>
        <w:spacing w:lineRule="auto" w:line="240" w:before="0" w:after="0"/>
        <w:jc w:val="center"/>
        <w:rPr>
          <w:rFonts w:ascii="Times New Roman" w:hAnsi="Times New Roman" w:eastAsia="Times New Roman" w:cs="Times New Roman"/>
          <w:b/>
          <w:b/>
          <w:bCs/>
          <w:color w:val="000000"/>
          <w:sz w:val="22"/>
          <w:szCs w:val="22"/>
          <w:lang w:eastAsia="ru-RU"/>
        </w:rPr>
      </w:pPr>
      <w:r>
        <w:rPr>
          <w:rFonts w:eastAsia="Times New Roman" w:cs="Times New Roman"/>
          <w:b/>
          <w:bCs/>
          <w:color w:val="000000"/>
          <w:sz w:val="22"/>
          <w:szCs w:val="22"/>
          <w:lang w:eastAsia="ru-RU"/>
        </w:rPr>
      </w:r>
    </w:p>
    <w:p>
      <w:pPr>
        <w:pStyle w:val="Normal"/>
        <w:ind w:left="0" w:right="0" w:hanging="0"/>
        <w:jc w:val="center"/>
        <w:rPr>
          <w:rFonts w:ascii="Times New Roman" w:hAnsi="Times New Roman" w:eastAsia="Times New Roman" w:cs="Times New Roman"/>
          <w:b/>
          <w:b/>
          <w:bCs/>
          <w:color w:val="000000"/>
          <w:sz w:val="22"/>
          <w:szCs w:val="22"/>
          <w:lang w:val="uk-UA" w:eastAsia="ru-RU"/>
        </w:rPr>
      </w:pPr>
      <w:r>
        <w:rPr>
          <w:rFonts w:eastAsia="Times New Roman" w:cs="Times New Roman"/>
          <w:b/>
          <w:bCs/>
          <w:color w:val="000000"/>
          <w:sz w:val="22"/>
          <w:szCs w:val="22"/>
          <w:lang w:val="uk-UA" w:eastAsia="ru-RU"/>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t xml:space="preserve">    </w:t>
      </w:r>
      <w:r>
        <w:rPr>
          <w:b/>
          <w:bCs/>
          <w:sz w:val="22"/>
          <w:szCs w:val="22"/>
          <w:lang w:val="uk-UA"/>
        </w:rPr>
        <w:t xml:space="preserve">ТЕНДЕРНА ДОКУМЕНТАЦІЯ </w:t>
      </w:r>
    </w:p>
    <w:tbl>
      <w:tblPr>
        <w:tblW w:w="10099" w:type="dxa"/>
        <w:jc w:val="left"/>
        <w:tblInd w:w="-253" w:type="dxa"/>
        <w:tblLayout w:type="fixed"/>
        <w:tblCellMar>
          <w:top w:w="0" w:type="dxa"/>
          <w:left w:w="108" w:type="dxa"/>
          <w:bottom w:w="0" w:type="dxa"/>
          <w:right w:w="108" w:type="dxa"/>
        </w:tblCellMar>
      </w:tblPr>
      <w:tblGrid>
        <w:gridCol w:w="10099"/>
      </w:tblGrid>
      <w:tr>
        <w:trPr>
          <w:trHeight w:val="661" w:hRule="atLeast"/>
        </w:trPr>
        <w:tc>
          <w:tcPr>
            <w:tcW w:w="10099" w:type="dxa"/>
            <w:tcBorders/>
          </w:tcPr>
          <w:p>
            <w:pPr>
              <w:pStyle w:val="Normal"/>
              <w:widowControl w:val="false"/>
              <w:tabs>
                <w:tab w:val="clear" w:pos="708"/>
                <w:tab w:val="left" w:pos="3158" w:leader="none"/>
                <w:tab w:val="center" w:pos="4941" w:leader="none"/>
              </w:tabs>
              <w:rPr>
                <w:rFonts w:ascii="Times New Roman" w:hAnsi="Times New Roman"/>
                <w:sz w:val="22"/>
                <w:szCs w:val="22"/>
              </w:rPr>
            </w:pPr>
            <w:r>
              <w:rPr>
                <w:bCs/>
                <w:sz w:val="22"/>
                <w:szCs w:val="22"/>
                <w:lang w:val="uk-UA"/>
              </w:rPr>
              <w:t xml:space="preserve">                                               </w:t>
            </w:r>
            <w:r>
              <w:rPr>
                <w:bCs/>
                <w:sz w:val="22"/>
                <w:szCs w:val="22"/>
                <w:lang w:val="uk-UA"/>
              </w:rPr>
              <w:t>по процедурі</w:t>
            </w:r>
            <w:r>
              <w:rPr>
                <w:b/>
                <w:bCs/>
                <w:sz w:val="22"/>
                <w:szCs w:val="22"/>
                <w:lang w:val="uk-UA"/>
              </w:rPr>
              <w:t xml:space="preserve"> ВІДКРИТІ ТОРГИ (з особливостями)</w:t>
            </w:r>
          </w:p>
        </w:tc>
      </w:tr>
    </w:tbl>
    <w:p>
      <w:pPr>
        <w:pStyle w:val="Normal"/>
        <w:jc w:val="center"/>
        <w:rPr>
          <w:rFonts w:ascii="Times New Roman" w:hAnsi="Times New Roman"/>
          <w:b/>
          <w:b/>
          <w:vanish/>
          <w:sz w:val="22"/>
          <w:szCs w:val="22"/>
        </w:rPr>
      </w:pPr>
      <w:r>
        <w:rPr>
          <w:b/>
          <w:vanish/>
          <w:sz w:val="22"/>
          <w:szCs w:val="22"/>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sz w:val="24"/>
          <w:szCs w:val="24"/>
        </w:rPr>
      </w:pPr>
      <w:r>
        <w:rPr>
          <w:b/>
          <w:bCs/>
          <w:sz w:val="24"/>
          <w:szCs w:val="24"/>
          <w:lang w:val="uk-UA"/>
        </w:rPr>
        <w:t>на закупівлю товару</w:t>
      </w:r>
    </w:p>
    <w:p>
      <w:pPr>
        <w:pStyle w:val="Normal"/>
        <w:jc w:val="center"/>
        <w:rPr>
          <w:sz w:val="26"/>
          <w:szCs w:val="26"/>
        </w:rPr>
      </w:pPr>
      <w:r>
        <w:rPr>
          <w:sz w:val="26"/>
          <w:szCs w:val="26"/>
        </w:rPr>
      </w:r>
    </w:p>
    <w:p>
      <w:pPr>
        <w:pStyle w:val="1"/>
        <w:jc w:val="center"/>
        <w:rPr>
          <w:sz w:val="26"/>
          <w:szCs w:val="26"/>
        </w:rPr>
      </w:pPr>
      <w:r>
        <w:rPr>
          <w:rFonts w:eastAsia="Times New Roman" w:cs="Times New Roman" w:ascii="Times New Roman" w:hAnsi="Times New Roman"/>
          <w:b/>
          <w:bCs/>
          <w:color w:val="000000"/>
          <w:sz w:val="26"/>
          <w:szCs w:val="26"/>
          <w:lang w:val="uk-UA" w:eastAsia="ru-RU"/>
        </w:rPr>
        <w:t>Реактиви для гематологічного аналізатора Erba Elite 3</w:t>
      </w:r>
    </w:p>
    <w:p>
      <w:pPr>
        <w:pStyle w:val="Normal"/>
        <w:jc w:val="center"/>
        <w:rPr>
          <w:sz w:val="26"/>
          <w:szCs w:val="26"/>
        </w:rPr>
      </w:pPr>
      <w:r>
        <w:rPr>
          <w:rFonts w:eastAsia="Times New Roman" w:cs="Times New Roman"/>
          <w:b/>
          <w:bCs/>
          <w:i w:val="false"/>
          <w:iCs/>
          <w:caps w:val="false"/>
          <w:smallCaps w:val="false"/>
          <w:strike w:val="false"/>
          <w:dstrike w:val="false"/>
          <w:color w:val="000000"/>
          <w:spacing w:val="0"/>
          <w:sz w:val="26"/>
          <w:szCs w:val="26"/>
          <w:u w:val="none"/>
          <w:effect w:val="none"/>
          <w:lang w:val="uk-UA" w:eastAsia="ru-RU"/>
        </w:rPr>
        <w:t>за кодом Д</w:t>
      </w:r>
      <w:r>
        <w:rPr>
          <w:rFonts w:eastAsia="Times New Roman" w:cs="Times New Roman"/>
          <w:b/>
          <w:bCs/>
          <w:color w:val="000000"/>
          <w:sz w:val="26"/>
          <w:szCs w:val="26"/>
          <w:lang w:eastAsia="ru-RU"/>
        </w:rPr>
        <w:t xml:space="preserve">К 021:2015: 33690000-3 - </w:t>
      </w:r>
      <w:r>
        <w:rPr>
          <w:rFonts w:eastAsia="SimSun" w:cs="Times New Roman"/>
          <w:b/>
          <w:bCs/>
          <w:color w:val="000000"/>
          <w:sz w:val="26"/>
          <w:szCs w:val="26"/>
          <w:lang w:eastAsia="uk-UA"/>
        </w:rPr>
        <w:t>«</w:t>
      </w:r>
      <w:r>
        <w:rPr>
          <w:rFonts w:eastAsia="Times New Roman" w:cs="Times New Roman"/>
          <w:b/>
          <w:bCs/>
          <w:color w:val="000000"/>
          <w:sz w:val="26"/>
          <w:szCs w:val="26"/>
          <w:lang w:eastAsia="ru-RU"/>
        </w:rPr>
        <w:t>Лікарські засоби різні</w:t>
      </w:r>
      <w:r>
        <w:rPr>
          <w:rFonts w:eastAsia="SimSun" w:cs="Times New Roman"/>
          <w:b/>
          <w:bCs/>
          <w:color w:val="000000"/>
          <w:sz w:val="26"/>
          <w:szCs w:val="26"/>
          <w:lang w:eastAsia="uk-UA"/>
        </w:rPr>
        <w:t>»</w:t>
      </w:r>
      <w:r>
        <w:rPr>
          <w:rFonts w:eastAsia="Times New Roman" w:cs="Times New Roman"/>
          <w:b/>
          <w:bCs/>
          <w:color w:val="000000"/>
          <w:sz w:val="26"/>
          <w:szCs w:val="26"/>
          <w:lang w:eastAsia="ru-RU"/>
        </w:rPr>
        <w:t xml:space="preserve"> </w:t>
      </w:r>
    </w:p>
    <w:p>
      <w:pPr>
        <w:pStyle w:val="Normal"/>
        <w:tabs>
          <w:tab w:val="clear" w:pos="708"/>
          <w:tab w:val="left" w:pos="3451" w:leader="none"/>
          <w:tab w:val="center" w:pos="4818" w:leader="none"/>
        </w:tabs>
        <w:ind w:left="0" w:right="-427" w:hanging="0"/>
        <w:jc w:val="center"/>
        <w:rPr>
          <w:rFonts w:ascii="Times New Roman" w:hAnsi="Times New Roman"/>
          <w:b/>
          <w:b/>
          <w:sz w:val="26"/>
          <w:szCs w:val="26"/>
          <w:lang w:val="uk-UA"/>
        </w:rPr>
      </w:pPr>
      <w:r>
        <w:rPr>
          <w:b/>
          <w:sz w:val="26"/>
          <w:szCs w:val="26"/>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b/>
          <w:sz w:val="22"/>
          <w:szCs w:val="22"/>
          <w:lang w:val="uk-UA"/>
        </w:rPr>
        <w:t xml:space="preserve">м. Запоріжжя </w:t>
      </w:r>
      <w:r>
        <w:rPr>
          <w:b/>
          <w:bCs/>
          <w:sz w:val="22"/>
          <w:szCs w:val="22"/>
          <w:lang w:val="uk-UA"/>
        </w:rPr>
        <w:t>– 2024</w:t>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tbl>
      <w:tblPr>
        <w:tblW w:w="10938" w:type="dxa"/>
        <w:jc w:val="center"/>
        <w:tblInd w:w="0" w:type="dxa"/>
        <w:tblLayout w:type="fixed"/>
        <w:tblCellMar>
          <w:top w:w="55" w:type="dxa"/>
          <w:left w:w="108" w:type="dxa"/>
          <w:bottom w:w="55" w:type="dxa"/>
          <w:right w:w="108" w:type="dxa"/>
        </w:tblCellMar>
      </w:tblPr>
      <w:tblGrid>
        <w:gridCol w:w="507"/>
        <w:gridCol w:w="2052"/>
        <w:gridCol w:w="8379"/>
      </w:tblGrid>
      <w:tr>
        <w:trPr>
          <w:trHeight w:val="446" w:hRule="atLeast"/>
        </w:trPr>
        <w:tc>
          <w:tcPr>
            <w:tcW w:w="507" w:type="dxa"/>
            <w:tcBorders>
              <w:top w:val="single" w:sz="4" w:space="0" w:color="000000"/>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val="uk-UA" w:eastAsia="uk-UA"/>
              </w:rPr>
            </w:pPr>
            <w:r>
              <w:rPr>
                <w:sz w:val="22"/>
                <w:szCs w:val="22"/>
                <w:lang w:val="uk-UA" w:eastAsia="uk-UA"/>
              </w:rPr>
              <w:t>№</w:t>
            </w:r>
          </w:p>
        </w:tc>
        <w:tc>
          <w:tcPr>
            <w:tcW w:w="104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0" w:right="170" w:hanging="0"/>
              <w:contextualSpacing/>
              <w:jc w:val="center"/>
              <w:rPr>
                <w:rFonts w:ascii="Times New Roman" w:hAnsi="Times New Roman"/>
                <w:b/>
                <w:b/>
                <w:sz w:val="22"/>
                <w:szCs w:val="22"/>
                <w:lang w:val="uk-UA"/>
              </w:rPr>
            </w:pPr>
            <w:r>
              <w:rPr>
                <w:b/>
                <w:sz w:val="22"/>
                <w:szCs w:val="22"/>
                <w:lang w:val="uk-UA"/>
              </w:rPr>
              <w:t>Розділ 1. Загальні положення</w:t>
            </w:r>
          </w:p>
        </w:tc>
      </w:tr>
      <w:tr>
        <w:trPr>
          <w:trHeight w:val="340" w:hRule="atLeast"/>
        </w:trPr>
        <w:tc>
          <w:tcPr>
            <w:tcW w:w="507"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3</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Терміни, які вживаються в тендерній документації</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both"/>
              <w:rPr>
                <w:rFonts w:ascii="Times New Roman" w:hAnsi="Times New Roman"/>
                <w:sz w:val="22"/>
                <w:szCs w:val="22"/>
                <w:lang w:val="uk-UA"/>
              </w:rPr>
            </w:pPr>
            <w:r>
              <w:rPr>
                <w:sz w:val="22"/>
                <w:szCs w:val="22"/>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0"/>
              <w:contextualSpacing/>
              <w:jc w:val="both"/>
              <w:rPr>
                <w:rFonts w:ascii="Times New Roman" w:hAnsi="Times New Roman"/>
                <w:sz w:val="22"/>
                <w:szCs w:val="22"/>
                <w:lang w:val="uk-UA"/>
              </w:rPr>
            </w:pPr>
            <w:r>
              <w:rPr>
                <w:sz w:val="22"/>
                <w:szCs w:val="22"/>
                <w:lang w:val="uk-UA"/>
              </w:rPr>
              <w:t>Терміни, які використовуються в цій документації, вживаються у значенні, наведеному в Законі та Особливостях.</w:t>
            </w:r>
          </w:p>
        </w:tc>
      </w:tr>
      <w:tr>
        <w:trPr>
          <w:trHeight w:val="36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eastAsia="uk-UA"/>
              </w:rPr>
            </w:pPr>
            <w:r>
              <w:rPr>
                <w:sz w:val="22"/>
                <w:szCs w:val="22"/>
                <w:lang w:eastAsia="uk-UA"/>
              </w:rPr>
              <w:t>Інформація про замовника торгів</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2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повне найменування</w:t>
            </w:r>
          </w:p>
        </w:tc>
        <w:tc>
          <w:tcPr>
            <w:tcW w:w="837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eastAsia="ru-RU" w:bidi="ar-SA"/>
              </w:rPr>
            </w:pPr>
            <w:r>
              <w:rPr>
                <w:rFonts w:eastAsia="Calibri" w:cs="Times New Roman"/>
                <w:kern w:val="0"/>
                <w:sz w:val="22"/>
                <w:szCs w:val="22"/>
                <w:lang w:eastAsia="ru-RU" w:bidi="ar-SA"/>
              </w:rPr>
              <w:t>Комунальне некомерційне підприємство «Центр первинної медико-санітарної допомоги № 6»</w:t>
            </w:r>
          </w:p>
        </w:tc>
      </w:tr>
      <w:tr>
        <w:trPr>
          <w:trHeight w:val="31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місцезнаходження</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bookmarkStart w:id="0" w:name="_Hlk126691155"/>
            <w:r>
              <w:rPr>
                <w:rFonts w:cs="Times New Roman"/>
                <w:kern w:val="0"/>
                <w:sz w:val="22"/>
                <w:szCs w:val="22"/>
                <w:lang w:val="uk-UA" w:eastAsia="en-US" w:bidi="ar-SA"/>
              </w:rPr>
              <w:t>вул. Чумаченка, буд. 21, м. Запоріжжя, Запорізька обл, Україна, 69104</w:t>
            </w:r>
            <w:bookmarkEnd w:id="0"/>
            <w:r>
              <w:rPr>
                <w:rFonts w:cs="Times New Roman"/>
                <w:kern w:val="0"/>
                <w:sz w:val="22"/>
                <w:szCs w:val="22"/>
                <w:lang w:val="uk-UA" w:eastAsia="en-US" w:bidi="ar-S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2.3</w:t>
            </w:r>
          </w:p>
        </w:tc>
        <w:tc>
          <w:tcPr>
            <w:tcW w:w="2052" w:type="dxa"/>
            <w:tcBorders>
              <w:left w:val="single" w:sz="4" w:space="0" w:color="000000"/>
              <w:bottom w:val="single" w:sz="4" w:space="0" w:color="000000"/>
            </w:tcBorders>
          </w:tcPr>
          <w:p>
            <w:pPr>
              <w:pStyle w:val="Normal"/>
              <w:widowControl w:val="false"/>
              <w:rPr>
                <w:rFonts w:ascii="Times New Roman" w:hAnsi="Times New Roman"/>
                <w:sz w:val="22"/>
                <w:szCs w:val="22"/>
              </w:rPr>
            </w:pPr>
            <w:r>
              <w:rPr>
                <w:sz w:val="22"/>
                <w:szCs w:val="22"/>
                <w:shd w:fill="FFFFFF" w:val="clear"/>
                <w:lang w:val="uk-UA"/>
              </w:rPr>
              <w:t>п</w:t>
            </w:r>
            <w:r>
              <w:rPr>
                <w:sz w:val="22"/>
                <w:szCs w:val="22"/>
                <w:shd w:fill="FFFFFF" w:val="clear"/>
              </w:rPr>
              <w:t>різвище, ім’я та по батькові, посада та електронна адреса однієї чи кількох посадових осіб замовника, уповноважених здійснювати зв’язок з</w:t>
            </w:r>
            <w:r>
              <w:rPr>
                <w:sz w:val="22"/>
                <w:szCs w:val="22"/>
                <w:shd w:fill="FFFFFF" w:val="clear"/>
                <w:lang w:val="uk-UA"/>
              </w:rPr>
              <w:t xml:space="preserve"> </w:t>
            </w:r>
            <w:r>
              <w:rPr>
                <w:sz w:val="22"/>
                <w:szCs w:val="22"/>
                <w:shd w:fill="FFFFFF" w:val="clear"/>
              </w:rPr>
              <w:t>учасниками</w:t>
            </w:r>
          </w:p>
        </w:tc>
        <w:tc>
          <w:tcPr>
            <w:tcW w:w="8379" w:type="dxa"/>
            <w:tcBorders>
              <w:left w:val="single" w:sz="4" w:space="0" w:color="000000"/>
              <w:bottom w:val="single" w:sz="4" w:space="0" w:color="000000"/>
              <w:right w:val="single" w:sz="4" w:space="0" w:color="000000"/>
            </w:tcBorders>
          </w:tcPr>
          <w:p>
            <w:pPr>
              <w:pStyle w:val="Style23"/>
              <w:widowControl w:val="false"/>
              <w:jc w:val="both"/>
              <w:rPr>
                <w:rFonts w:ascii="Times New Roman" w:hAnsi="Times New Roman"/>
                <w:sz w:val="22"/>
                <w:szCs w:val="22"/>
              </w:rPr>
            </w:pPr>
            <w:r>
              <w:rPr>
                <w:rFonts w:cs="Times New Roman" w:ascii="Times New Roman" w:hAnsi="Times New Roman"/>
                <w:color w:val="000000"/>
                <w:sz w:val="22"/>
                <w:szCs w:val="22"/>
                <w:lang w:val="uk-UA"/>
              </w:rPr>
              <w:t xml:space="preserve">Долгозвягова Анастасія Ігорівна – уповноважена особа, фахівець з публічних закупівель, тел. +38 097 224 35 34, </w:t>
            </w:r>
            <w:r>
              <w:rPr>
                <w:rFonts w:cs="Times New Roman" w:ascii="Times New Roman" w:hAnsi="Times New Roman"/>
                <w:b w:val="false"/>
                <w:i w:val="false"/>
                <w:caps w:val="false"/>
                <w:smallCaps w:val="false"/>
                <w:color w:val="343840"/>
                <w:spacing w:val="0"/>
                <w:sz w:val="22"/>
                <w:szCs w:val="22"/>
                <w:lang w:val="uk-UA"/>
              </w:rPr>
              <w:t>962535t@ukr.net</w:t>
            </w:r>
            <w:r>
              <w:rPr>
                <w:rFonts w:cs="Times New Roman" w:ascii="Times New Roman" w:hAnsi="Times New Roman"/>
                <w:color w:val="000000"/>
                <w:sz w:val="22"/>
                <w:szCs w:val="22"/>
                <w:lang w:val="uk-UA"/>
              </w:rPr>
              <w:t xml:space="preserve"> – з питань консультацій щодо підготовки тендерної пропозиції.</w:t>
            </w:r>
          </w:p>
        </w:tc>
      </w:tr>
      <w:tr>
        <w:trPr>
          <w:trHeight w:val="18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Процедура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Відкриті торги з особливостями</w:t>
            </w:r>
          </w:p>
        </w:tc>
      </w:tr>
      <w:tr>
        <w:trPr>
          <w:trHeight w:val="413"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Інформація пр</w:t>
            </w:r>
            <w:r>
              <w:rPr>
                <w:sz w:val="22"/>
                <w:szCs w:val="22"/>
                <w:lang w:eastAsia="uk-UA"/>
              </w:rPr>
              <w:t>о предмет закупівлі</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40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4.1</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jc w:val="both"/>
              <w:rPr>
                <w:rFonts w:ascii="Times New Roman" w:hAnsi="Times New Roman"/>
                <w:sz w:val="22"/>
                <w:szCs w:val="22"/>
                <w:lang w:eastAsia="uk-UA"/>
              </w:rPr>
            </w:pPr>
            <w:r>
              <w:rPr>
                <w:sz w:val="22"/>
                <w:szCs w:val="22"/>
                <w:lang w:eastAsia="uk-UA"/>
              </w:rPr>
              <w:t>назва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jc w:val="both"/>
              <w:rPr>
                <w:sz w:val="22"/>
                <w:szCs w:val="22"/>
              </w:rPr>
            </w:pPr>
            <w:r>
              <w:rPr>
                <w:rFonts w:eastAsia="Times New Roman" w:cs="Times New Roman"/>
                <w:b w:val="false"/>
                <w:bCs w:val="false"/>
                <w:color w:val="000000"/>
                <w:sz w:val="22"/>
                <w:szCs w:val="22"/>
                <w:lang w:val="uk-UA" w:eastAsia="ru-RU"/>
              </w:rPr>
              <w:t xml:space="preserve">Реактиви для гематологічного аналізатора Erba Elite 3 за кодом </w:t>
            </w:r>
            <w:r>
              <w:rPr>
                <w:rFonts w:eastAsia="Times New Roman" w:cs="Times New Roman"/>
                <w:b w:val="false"/>
                <w:bCs w:val="false"/>
                <w:i w:val="false"/>
                <w:iCs/>
                <w:caps w:val="false"/>
                <w:smallCaps w:val="false"/>
                <w:strike w:val="false"/>
                <w:dstrike w:val="false"/>
                <w:color w:val="000000"/>
                <w:spacing w:val="0"/>
                <w:sz w:val="22"/>
                <w:szCs w:val="22"/>
                <w:u w:val="none"/>
                <w:effect w:val="none"/>
                <w:lang w:val="uk-UA" w:eastAsia="ru-RU"/>
              </w:rPr>
              <w:t>Д</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 xml:space="preserve">К 021:2015:33690000-3 - </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Лікарські засоби різні</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p>
        </w:tc>
      </w:tr>
      <w:tr>
        <w:trPr>
          <w:trHeight w:val="195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4.2</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опис окремої частини</w:t>
            </w:r>
            <w:r>
              <w:rPr>
                <w:sz w:val="22"/>
                <w:szCs w:val="22"/>
                <w:lang w:val="uk-UA" w:eastAsia="uk-UA"/>
              </w:rPr>
              <w:t xml:space="preserve"> </w:t>
            </w:r>
            <w:r>
              <w:rPr>
                <w:sz w:val="22"/>
                <w:szCs w:val="22"/>
                <w:lang w:eastAsia="uk-UA"/>
              </w:rPr>
              <w:t>або частин предмета</w:t>
            </w:r>
          </w:p>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закупівлі (лота), щодо</w:t>
            </w:r>
            <w:r>
              <w:rPr>
                <w:sz w:val="22"/>
                <w:szCs w:val="22"/>
                <w:lang w:val="uk-UA" w:eastAsia="uk-UA"/>
              </w:rPr>
              <w:t xml:space="preserve"> </w:t>
            </w:r>
            <w:r>
              <w:rPr>
                <w:sz w:val="22"/>
                <w:szCs w:val="22"/>
                <w:lang w:eastAsia="uk-UA"/>
              </w:rPr>
              <w:t>яких можуть бути подані</w:t>
            </w:r>
            <w:r>
              <w:rPr>
                <w:sz w:val="22"/>
                <w:szCs w:val="22"/>
                <w:lang w:val="uk-UA" w:eastAsia="uk-UA"/>
              </w:rPr>
              <w:t xml:space="preserve"> </w:t>
            </w:r>
            <w:r>
              <w:rPr>
                <w:sz w:val="22"/>
                <w:szCs w:val="22"/>
                <w:lang w:eastAsia="uk-UA"/>
              </w:rPr>
              <w:t>тендерні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Закупівля здійснюється щодо предмету закупівлі в цілому</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4.3</w:t>
            </w:r>
          </w:p>
        </w:tc>
        <w:tc>
          <w:tcPr>
            <w:tcW w:w="2052" w:type="dxa"/>
            <w:tcBorders>
              <w:left w:val="single" w:sz="4" w:space="0" w:color="000000"/>
              <w:bottom w:val="single" w:sz="4" w:space="0" w:color="000000"/>
            </w:tcBorders>
          </w:tcPr>
          <w:p>
            <w:pPr>
              <w:pStyle w:val="Normal"/>
              <w:widowControl w:val="false"/>
              <w:suppressAutoHyphens w:val="true"/>
              <w:bidi w:val="0"/>
              <w:spacing w:before="0" w:after="0"/>
              <w:ind w:left="57" w:right="113" w:hanging="0"/>
              <w:contextualSpacing/>
              <w:rPr>
                <w:rFonts w:ascii="Times New Roman" w:hAnsi="Times New Roman"/>
                <w:sz w:val="22"/>
                <w:szCs w:val="22"/>
              </w:rPr>
            </w:pPr>
            <w:r>
              <w:rPr>
                <w:sz w:val="22"/>
                <w:szCs w:val="22"/>
              </w:rPr>
              <w:t>кількість товару та місце</w:t>
            </w:r>
            <w:r>
              <w:rPr>
                <w:sz w:val="22"/>
                <w:szCs w:val="22"/>
                <w:lang w:val="uk-UA"/>
              </w:rPr>
              <w:t xml:space="preserve"> </w:t>
            </w:r>
            <w:r>
              <w:rPr>
                <w:sz w:val="22"/>
                <w:szCs w:val="22"/>
              </w:rPr>
              <w:t>його поставки</w:t>
            </w:r>
          </w:p>
        </w:tc>
        <w:tc>
          <w:tcPr>
            <w:tcW w:w="8379" w:type="dxa"/>
            <w:tcBorders>
              <w:left w:val="single" w:sz="4" w:space="0" w:color="000000"/>
              <w:bottom w:val="single" w:sz="4" w:space="0" w:color="000000"/>
              <w:right w:val="single" w:sz="4" w:space="0" w:color="000000"/>
            </w:tcBorders>
          </w:tcPr>
          <w:p>
            <w:pPr>
              <w:pStyle w:val="Normal"/>
              <w:widowControl w:val="false"/>
              <w:shd w:val="clear" w:fill="FFFFFF"/>
              <w:tabs>
                <w:tab w:val="clear" w:pos="708"/>
                <w:tab w:val="left" w:pos="7938" w:leader="none"/>
              </w:tabs>
              <w:suppressAutoHyphens w:val="true"/>
              <w:bidi w:val="0"/>
              <w:spacing w:lineRule="auto" w:line="240" w:before="0" w:after="0"/>
              <w:ind w:left="0" w:right="0" w:hanging="0"/>
              <w:jc w:val="both"/>
              <w:rPr>
                <w:rFonts w:ascii="Times New Roman" w:hAnsi="Times New Roman" w:eastAsia="Times New Roman" w:cs="Times New Roman"/>
                <w:kern w:val="0"/>
                <w:sz w:val="22"/>
                <w:szCs w:val="22"/>
                <w:lang w:val="uk-UA" w:eastAsia="en-US" w:bidi="ar-SA"/>
              </w:rPr>
            </w:pPr>
            <w:r>
              <w:rPr>
                <w:rFonts w:eastAsia="Times New Roman" w:cs="Times New Roman"/>
                <w:kern w:val="0"/>
                <w:sz w:val="22"/>
                <w:szCs w:val="22"/>
                <w:lang w:val="uk-UA" w:eastAsia="en-US" w:bidi="ar-SA"/>
              </w:rPr>
              <w:t xml:space="preserve">Відповідно до </w:t>
            </w:r>
            <w:r>
              <w:rPr>
                <w:rFonts w:eastAsia="Times New Roman" w:cs="Times New Roman"/>
                <w:b/>
                <w:bCs/>
                <w:kern w:val="0"/>
                <w:sz w:val="22"/>
                <w:szCs w:val="22"/>
                <w:lang w:val="uk-UA" w:eastAsia="en-US" w:bidi="ar-SA"/>
              </w:rPr>
              <w:t>Додатку 3</w:t>
            </w:r>
            <w:r>
              <w:rPr>
                <w:rFonts w:eastAsia="Times New Roman" w:cs="Times New Roman"/>
                <w:kern w:val="0"/>
                <w:sz w:val="22"/>
                <w:szCs w:val="22"/>
                <w:lang w:val="uk-UA" w:eastAsia="en-US" w:bidi="ar-SA"/>
              </w:rPr>
              <w:t xml:space="preserve">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4.4</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rPr>
              <w:t>строки поставки товарів</w:t>
            </w:r>
          </w:p>
        </w:tc>
        <w:tc>
          <w:tcPr>
            <w:tcW w:w="8379" w:type="dxa"/>
            <w:tcBorders>
              <w:left w:val="single" w:sz="4" w:space="0" w:color="000000"/>
              <w:bottom w:val="single" w:sz="4" w:space="0" w:color="000000"/>
              <w:right w:val="single" w:sz="4" w:space="0" w:color="000000"/>
            </w:tcBorders>
          </w:tcPr>
          <w:p>
            <w:pPr>
              <w:pStyle w:val="Normal"/>
              <w:widowControl w:val="false"/>
              <w:shd w:val="clear" w:fill="FFFFFF"/>
              <w:tabs>
                <w:tab w:val="clear" w:pos="708"/>
                <w:tab w:val="left" w:pos="7938" w:leader="none"/>
              </w:tabs>
              <w:suppressAutoHyphens w:val="true"/>
              <w:bidi w:val="0"/>
              <w:spacing w:lineRule="auto" w:line="240" w:before="0" w:after="0"/>
              <w:ind w:left="0" w:right="0" w:hanging="0"/>
              <w:jc w:val="both"/>
              <w:rPr>
                <w:rFonts w:ascii="Times New Roman" w:hAnsi="Times New Roman" w:eastAsia="Times New Roman" w:cs="Times New Roman"/>
                <w:kern w:val="0"/>
                <w:sz w:val="22"/>
                <w:szCs w:val="22"/>
                <w:lang w:val="uk-UA" w:eastAsia="en-US" w:bidi="ar-SA"/>
              </w:rPr>
            </w:pPr>
            <w:r>
              <w:rPr>
                <w:rFonts w:eastAsia="Times New Roman" w:cs="Times New Roman"/>
                <w:color w:val="auto"/>
                <w:kern w:val="0"/>
                <w:sz w:val="22"/>
                <w:szCs w:val="22"/>
                <w:lang w:val="uk-UA" w:eastAsia="en-US" w:bidi="ar-SA"/>
              </w:rPr>
              <w:t xml:space="preserve">Відповідно до </w:t>
            </w:r>
            <w:r>
              <w:rPr>
                <w:rFonts w:eastAsia="Times New Roman" w:cs="Times New Roman"/>
                <w:b/>
                <w:bCs/>
                <w:color w:val="auto"/>
                <w:kern w:val="0"/>
                <w:sz w:val="22"/>
                <w:szCs w:val="22"/>
                <w:lang w:val="uk-UA" w:eastAsia="en-US" w:bidi="ar-SA"/>
              </w:rPr>
              <w:t>Додатку 3</w:t>
            </w:r>
            <w:r>
              <w:rPr>
                <w:rFonts w:eastAsia="Times New Roman" w:cs="Times New Roman"/>
                <w:color w:val="auto"/>
                <w:kern w:val="0"/>
                <w:sz w:val="22"/>
                <w:szCs w:val="22"/>
                <w:lang w:val="uk-UA" w:eastAsia="en-US" w:bidi="ar-SA"/>
              </w:rPr>
              <w:t xml:space="preserve">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Недискримінація учасників</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Валюта, у якій повинна бути зазначена ціна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 xml:space="preserve">Валютою тендерної пропозиції є гривня. </w:t>
            </w:r>
            <w:r>
              <w:rPr>
                <w:bCs/>
                <w:iCs/>
                <w:sz w:val="22"/>
                <w:szCs w:val="22"/>
              </w:rPr>
              <w:t>У разі якщо учасником процедури закупівлі є нерезидент</w:t>
            </w:r>
            <w:r>
              <w:rPr>
                <w:bCs/>
                <w:sz w:val="22"/>
                <w:szCs w:val="22"/>
              </w:rPr>
              <w:t xml:space="preserve">, </w:t>
            </w:r>
            <w:r>
              <w:rPr>
                <w:sz w:val="22"/>
                <w:szCs w:val="22"/>
              </w:rPr>
              <w:t>такий Учасник зазначає ціну пропозиції в електронній системі закупівель у валюті – гривня.</w:t>
            </w:r>
          </w:p>
        </w:tc>
      </w:tr>
      <w:tr>
        <w:trPr>
          <w:trHeight w:val="522" w:hRule="atLeast"/>
        </w:trPr>
        <w:tc>
          <w:tcPr>
            <w:tcW w:w="507" w:type="dxa"/>
            <w:tcBorders>
              <w:top w:val="single" w:sz="4" w:space="0" w:color="000000"/>
              <w:left w:val="single" w:sz="4" w:space="0" w:color="000000"/>
              <w:bottom w:val="single" w:sz="4" w:space="0" w:color="000000"/>
            </w:tcBorders>
          </w:tcPr>
          <w:p>
            <w:pPr>
              <w:pStyle w:val="Normal"/>
              <w:widowControl w:val="false"/>
              <w:snapToGrid w:val="false"/>
              <w:spacing w:before="0" w:after="0"/>
              <w:ind w:left="0" w:right="57" w:hanging="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eastAsia="uk-UA"/>
              </w:rPr>
            </w:pPr>
            <w:r>
              <w:rPr>
                <w:sz w:val="22"/>
                <w:szCs w:val="22"/>
                <w:lang w:eastAsia="uk-UA"/>
              </w:rPr>
              <w:t>7</w:t>
            </w:r>
          </w:p>
        </w:tc>
        <w:tc>
          <w:tcPr>
            <w:tcW w:w="2052" w:type="dxa"/>
            <w:tcBorders>
              <w:top w:val="single" w:sz="4" w:space="0" w:color="000000"/>
              <w:left w:val="single" w:sz="4" w:space="0" w:color="000000"/>
              <w:bottom w:val="single" w:sz="4" w:space="0" w:color="000000"/>
            </w:tcBorders>
            <w:vAlign w:val="center"/>
          </w:tcPr>
          <w:p>
            <w:pPr>
              <w:pStyle w:val="Normal"/>
              <w:widowControl w:val="false"/>
              <w:spacing w:before="0" w:after="0"/>
              <w:ind w:left="0" w:right="113" w:hanging="0"/>
              <w:contextualSpacing/>
              <w:rPr>
                <w:rFonts w:ascii="Times New Roman" w:hAnsi="Times New Roman"/>
                <w:bCs/>
                <w:sz w:val="22"/>
                <w:szCs w:val="22"/>
              </w:rPr>
            </w:pPr>
            <w:r>
              <w:rPr>
                <w:bCs/>
                <w:sz w:val="22"/>
                <w:szCs w:val="22"/>
              </w:rPr>
              <w:t>Мова (мови), якою  (якими) повинні бути  складені тендерні пропозиції</w:t>
            </w:r>
          </w:p>
        </w:tc>
        <w:tc>
          <w:tcPr>
            <w:tcW w:w="837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lang w:val="uk-UA"/>
              </w:rPr>
            </w:pPr>
            <w:r>
              <w:rPr>
                <w:sz w:val="22"/>
                <w:szCs w:val="22"/>
                <w:lang w:val="uk-UA"/>
              </w:rPr>
              <w:t>Мова тендерної пропозиції – українська.</w:t>
            </w:r>
          </w:p>
          <w:p>
            <w:pPr>
              <w:pStyle w:val="Normal"/>
              <w:widowControl w:val="false"/>
              <w:ind w:left="0" w:right="0" w:firstLine="318"/>
              <w:jc w:val="both"/>
              <w:rPr>
                <w:rFonts w:ascii="Times New Roman" w:hAnsi="Times New Roman"/>
                <w:sz w:val="22"/>
                <w:szCs w:val="22"/>
                <w:lang w:val="uk-UA"/>
              </w:rPr>
            </w:pPr>
            <w:r>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Визначальним є текст, викладений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left="0" w:right="0" w:firstLine="318"/>
              <w:jc w:val="both"/>
              <w:rPr>
                <w:rFonts w:ascii="Times New Roman" w:hAnsi="Times New Roman"/>
                <w:sz w:val="22"/>
                <w:szCs w:val="22"/>
                <w:lang w:val="uk-UA"/>
              </w:rPr>
            </w:pPr>
            <w:r>
              <w:rPr>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Виключення:</w:t>
            </w:r>
          </w:p>
          <w:p>
            <w:pPr>
              <w:pStyle w:val="Normal"/>
              <w:widowControl w:val="false"/>
              <w:jc w:val="both"/>
              <w:rPr>
                <w:rFonts w:ascii="Times New Roman" w:hAnsi="Times New Roman"/>
                <w:sz w:val="22"/>
                <w:szCs w:val="22"/>
                <w:lang w:val="uk-UA"/>
              </w:rPr>
            </w:pPr>
            <w:r>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jc w:val="both"/>
              <w:rPr>
                <w:rFonts w:ascii="Times New Roman" w:hAnsi="Times New Roman"/>
                <w:sz w:val="22"/>
                <w:szCs w:val="22"/>
                <w:lang w:val="uk-UA"/>
              </w:rPr>
            </w:pPr>
            <w:r>
              <w:rPr>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283"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2. Порядок унесення змін та надання роз’яснень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Процедура надання роз’яснень щодо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Фізична/юридична особа має право не пізніше ніж за три</w:t>
            </w:r>
            <w:r>
              <w:rPr>
                <w:sz w:val="22"/>
                <w:szCs w:val="22"/>
                <w:lang w:val="uk-UA"/>
              </w:rPr>
              <w:t xml:space="preserve"> </w:t>
            </w:r>
            <w:r>
              <w:rPr>
                <w:sz w:val="22"/>
                <w:szCs w:val="22"/>
              </w:rPr>
              <w:t>дні до закінчення строку подання тендерної пропозиції</w:t>
            </w:r>
            <w:r>
              <w:rPr>
                <w:sz w:val="22"/>
                <w:szCs w:val="22"/>
                <w:lang w:val="uk-UA"/>
              </w:rPr>
              <w:t xml:space="preserve"> </w:t>
            </w:r>
            <w:r>
              <w:rPr>
                <w:sz w:val="22"/>
                <w:szCs w:val="22"/>
              </w:rPr>
              <w:t>звернутися через електронну систему закупівель до</w:t>
            </w:r>
            <w:r>
              <w:rPr>
                <w:sz w:val="22"/>
                <w:szCs w:val="22"/>
                <w:lang w:val="uk-UA"/>
              </w:rPr>
              <w:t xml:space="preserve"> </w:t>
            </w:r>
            <w:r>
              <w:rPr>
                <w:sz w:val="22"/>
                <w:szCs w:val="22"/>
              </w:rPr>
              <w:t>замовника за роз’ясненнями щодо тендерної документації</w:t>
            </w:r>
            <w:r>
              <w:rPr>
                <w:sz w:val="22"/>
                <w:szCs w:val="22"/>
                <w:lang w:val="uk-UA"/>
              </w:rPr>
              <w:t xml:space="preserve"> </w:t>
            </w:r>
            <w:r>
              <w:rPr>
                <w:sz w:val="22"/>
                <w:szCs w:val="22"/>
              </w:rPr>
              <w:t>та/або звернутися до замовника з вимогою щодо усунення</w:t>
            </w:r>
            <w:r>
              <w:rPr>
                <w:sz w:val="22"/>
                <w:szCs w:val="22"/>
                <w:lang w:val="uk-UA"/>
              </w:rPr>
              <w:t xml:space="preserve"> </w:t>
            </w:r>
            <w:r>
              <w:rPr>
                <w:sz w:val="22"/>
                <w:szCs w:val="22"/>
              </w:rPr>
              <w:t>порушення під час проведення тендеру.</w:t>
            </w:r>
          </w:p>
          <w:p>
            <w:pPr>
              <w:pStyle w:val="Normal"/>
              <w:widowControl w:val="false"/>
              <w:ind w:left="0" w:right="0" w:firstLine="318"/>
              <w:jc w:val="both"/>
              <w:rPr>
                <w:rFonts w:ascii="Times New Roman" w:hAnsi="Times New Roman"/>
                <w:sz w:val="22"/>
                <w:szCs w:val="22"/>
              </w:rPr>
            </w:pPr>
            <w:r>
              <w:rPr>
                <w:sz w:val="22"/>
                <w:szCs w:val="22"/>
              </w:rPr>
              <w:t>Усі звернення за роз’ясненнями та звернення щодо</w:t>
            </w:r>
            <w:r>
              <w:rPr>
                <w:sz w:val="22"/>
                <w:szCs w:val="22"/>
                <w:lang w:val="uk-UA"/>
              </w:rPr>
              <w:t xml:space="preserve"> </w:t>
            </w:r>
            <w:r>
              <w:rPr>
                <w:sz w:val="22"/>
                <w:szCs w:val="22"/>
              </w:rPr>
              <w:t>усунення порушення автоматично оприлюднюються в</w:t>
            </w:r>
            <w:r>
              <w:rPr>
                <w:sz w:val="22"/>
                <w:szCs w:val="22"/>
                <w:lang w:val="uk-UA"/>
              </w:rPr>
              <w:t xml:space="preserve"> </w:t>
            </w:r>
            <w:r>
              <w:rPr>
                <w:sz w:val="22"/>
                <w:szCs w:val="22"/>
              </w:rPr>
              <w:t>електронній системі закупівель без ідентифікації особи, яка</w:t>
            </w:r>
            <w:r>
              <w:rPr>
                <w:sz w:val="22"/>
                <w:szCs w:val="22"/>
                <w:lang w:val="uk-UA"/>
              </w:rPr>
              <w:t xml:space="preserve"> </w:t>
            </w:r>
            <w:r>
              <w:rPr>
                <w:sz w:val="22"/>
                <w:szCs w:val="22"/>
              </w:rPr>
              <w:t>звернулася до замовника.</w:t>
            </w:r>
          </w:p>
          <w:p>
            <w:pPr>
              <w:pStyle w:val="Normal"/>
              <w:widowControl w:val="false"/>
              <w:ind w:left="0" w:right="0" w:firstLine="318"/>
              <w:jc w:val="both"/>
              <w:rPr>
                <w:rFonts w:ascii="Times New Roman" w:hAnsi="Times New Roman"/>
                <w:sz w:val="22"/>
                <w:szCs w:val="22"/>
              </w:rPr>
            </w:pPr>
            <w:r>
              <w:rPr>
                <w:sz w:val="22"/>
                <w:szCs w:val="22"/>
              </w:rPr>
              <w:t>Замовник повинен протягом трьох днів з дати їх</w:t>
            </w:r>
            <w:r>
              <w:rPr>
                <w:sz w:val="22"/>
                <w:szCs w:val="22"/>
                <w:lang w:val="uk-UA"/>
              </w:rPr>
              <w:t xml:space="preserve"> </w:t>
            </w:r>
            <w:r>
              <w:rPr>
                <w:sz w:val="22"/>
                <w:szCs w:val="22"/>
              </w:rPr>
              <w:t>оприлюднення надати роз’яснення на звернення шляхом</w:t>
            </w:r>
            <w:r>
              <w:rPr>
                <w:sz w:val="22"/>
                <w:szCs w:val="22"/>
                <w:lang w:val="uk-UA"/>
              </w:rPr>
              <w:t xml:space="preserve"> </w:t>
            </w:r>
            <w:r>
              <w:rPr>
                <w:sz w:val="22"/>
                <w:szCs w:val="22"/>
              </w:rPr>
              <w:t>оприлюднення його в електронній системі закупівель.</w:t>
            </w:r>
            <w:r>
              <w:rPr>
                <w:sz w:val="22"/>
                <w:szCs w:val="22"/>
                <w:lang w:val="uk-UA"/>
              </w:rPr>
              <w:t xml:space="preserve"> </w:t>
            </w:r>
            <w:r>
              <w:rPr>
                <w:sz w:val="22"/>
                <w:szCs w:val="22"/>
              </w:rPr>
              <w:t>У разі несвоєчасного надання замовником роз’яснень щодо</w:t>
            </w:r>
            <w:r>
              <w:rPr>
                <w:sz w:val="22"/>
                <w:szCs w:val="22"/>
                <w:lang w:val="uk-UA"/>
              </w:rPr>
              <w:t xml:space="preserve"> </w:t>
            </w:r>
            <w:r>
              <w:rPr>
                <w:sz w:val="22"/>
                <w:szCs w:val="22"/>
              </w:rPr>
              <w:t>змісту тендерної документації електронна система</w:t>
            </w:r>
            <w:r>
              <w:rPr>
                <w:sz w:val="22"/>
                <w:szCs w:val="22"/>
                <w:lang w:val="uk-UA"/>
              </w:rPr>
              <w:t xml:space="preserve"> </w:t>
            </w:r>
            <w:r>
              <w:rPr>
                <w:sz w:val="22"/>
                <w:szCs w:val="22"/>
              </w:rPr>
              <w:t>закупівель автоматично зупиняє перебіг відкритих торгів.</w:t>
            </w:r>
          </w:p>
          <w:p>
            <w:pPr>
              <w:pStyle w:val="Normal"/>
              <w:widowControl w:val="false"/>
              <w:ind w:left="0" w:right="0" w:firstLine="318"/>
              <w:jc w:val="both"/>
              <w:rPr>
                <w:rFonts w:ascii="Times New Roman" w:hAnsi="Times New Roman"/>
                <w:sz w:val="22"/>
                <w:szCs w:val="22"/>
              </w:rPr>
            </w:pPr>
            <w:r>
              <w:rPr>
                <w:sz w:val="22"/>
                <w:szCs w:val="22"/>
              </w:rPr>
              <w:t>Для поновлення перебігу відкритих торгів замовник</w:t>
            </w:r>
            <w:r>
              <w:rPr>
                <w:sz w:val="22"/>
                <w:szCs w:val="22"/>
                <w:lang w:val="uk-UA"/>
              </w:rPr>
              <w:t xml:space="preserve"> </w:t>
            </w:r>
            <w:r>
              <w:rPr>
                <w:sz w:val="22"/>
                <w:szCs w:val="22"/>
              </w:rPr>
              <w:t>повинен розмістити роз’яснення щодо змісту тендерної</w:t>
            </w:r>
            <w:r>
              <w:rPr>
                <w:sz w:val="22"/>
                <w:szCs w:val="22"/>
                <w:lang w:val="uk-UA"/>
              </w:rPr>
              <w:t xml:space="preserve"> </w:t>
            </w:r>
            <w:r>
              <w:rPr>
                <w:sz w:val="22"/>
                <w:szCs w:val="22"/>
              </w:rPr>
              <w:t>документації в електронній системі закупівель з</w:t>
            </w:r>
            <w:r>
              <w:rPr>
                <w:sz w:val="22"/>
                <w:szCs w:val="22"/>
                <w:lang w:val="uk-UA"/>
              </w:rPr>
              <w:t xml:space="preserve"> </w:t>
            </w:r>
            <w:r>
              <w:rPr>
                <w:sz w:val="22"/>
                <w:szCs w:val="22"/>
              </w:rPr>
              <w:t>одночасним продовженням строку подання тендерних</w:t>
            </w:r>
            <w:r>
              <w:rPr>
                <w:sz w:val="22"/>
                <w:szCs w:val="22"/>
                <w:lang w:val="uk-UA"/>
              </w:rPr>
              <w:t xml:space="preserve"> </w:t>
            </w:r>
            <w:r>
              <w:rPr>
                <w:sz w:val="22"/>
                <w:szCs w:val="22"/>
              </w:rPr>
              <w:t>пропозицій не менш як на чотири дні.</w:t>
            </w:r>
          </w:p>
        </w:tc>
      </w:tr>
      <w:tr>
        <w:trPr>
          <w:trHeight w:val="3360"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В</w:t>
            </w:r>
            <w:r>
              <w:rPr>
                <w:sz w:val="22"/>
                <w:szCs w:val="22"/>
                <w:lang w:eastAsia="uk-UA"/>
              </w:rPr>
              <w:t>несення змін 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Замовник має право з власної ініціативи або у разі усунення</w:t>
            </w:r>
            <w:r>
              <w:rPr>
                <w:sz w:val="22"/>
                <w:szCs w:val="22"/>
                <w:lang w:val="uk-UA"/>
              </w:rPr>
              <w:t xml:space="preserve"> </w:t>
            </w:r>
            <w:r>
              <w:rPr>
                <w:sz w:val="22"/>
                <w:szCs w:val="22"/>
              </w:rPr>
              <w:t>порушень вимог законодавства у сфері публічних</w:t>
            </w:r>
            <w:r>
              <w:rPr>
                <w:sz w:val="22"/>
                <w:szCs w:val="22"/>
                <w:lang w:val="uk-UA"/>
              </w:rPr>
              <w:t xml:space="preserve"> </w:t>
            </w:r>
            <w:r>
              <w:rPr>
                <w:sz w:val="22"/>
                <w:szCs w:val="22"/>
              </w:rPr>
              <w:t>закупівель, викладених у висновку органу державного</w:t>
            </w:r>
            <w:r>
              <w:rPr>
                <w:sz w:val="22"/>
                <w:szCs w:val="22"/>
                <w:lang w:val="uk-UA"/>
              </w:rPr>
              <w:t xml:space="preserve"> </w:t>
            </w:r>
            <w:r>
              <w:rPr>
                <w:sz w:val="22"/>
                <w:szCs w:val="22"/>
              </w:rPr>
              <w:t>фінансового контролю відповідно до статті 8 Закону, або за</w:t>
            </w:r>
            <w:r>
              <w:rPr>
                <w:sz w:val="22"/>
                <w:szCs w:val="22"/>
                <w:lang w:val="uk-UA"/>
              </w:rPr>
              <w:t xml:space="preserve"> </w:t>
            </w:r>
            <w:r>
              <w:rPr>
                <w:sz w:val="22"/>
                <w:szCs w:val="22"/>
              </w:rPr>
              <w:t>результатами звернень, або на підставі рішення органу</w:t>
            </w:r>
            <w:r>
              <w:rPr>
                <w:sz w:val="22"/>
                <w:szCs w:val="22"/>
                <w:lang w:val="uk-UA"/>
              </w:rPr>
              <w:t xml:space="preserve"> </w:t>
            </w:r>
            <w:r>
              <w:rPr>
                <w:sz w:val="22"/>
                <w:szCs w:val="22"/>
              </w:rPr>
              <w:t>оскарження внести зміни до тендерної документації. У разі</w:t>
            </w:r>
            <w:r>
              <w:rPr>
                <w:sz w:val="22"/>
                <w:szCs w:val="22"/>
                <w:lang w:val="uk-UA"/>
              </w:rPr>
              <w:t xml:space="preserve"> </w:t>
            </w:r>
            <w:r>
              <w:rPr>
                <w:sz w:val="22"/>
                <w:szCs w:val="22"/>
              </w:rPr>
              <w:t>внесення змін до тендерної документації строк для подання</w:t>
            </w:r>
            <w:r>
              <w:rPr>
                <w:sz w:val="22"/>
                <w:szCs w:val="22"/>
                <w:lang w:val="uk-UA"/>
              </w:rPr>
              <w:t xml:space="preserve"> </w:t>
            </w:r>
            <w:r>
              <w:rPr>
                <w:sz w:val="22"/>
                <w:szCs w:val="22"/>
              </w:rPr>
              <w:t>тендерних пропозицій продовжується замовником в</w:t>
            </w:r>
            <w:r>
              <w:rPr>
                <w:sz w:val="22"/>
                <w:szCs w:val="22"/>
                <w:lang w:val="uk-UA"/>
              </w:rPr>
              <w:t xml:space="preserve"> </w:t>
            </w:r>
            <w:r>
              <w:rPr>
                <w:sz w:val="22"/>
                <w:szCs w:val="22"/>
              </w:rPr>
              <w:t>електронній системі закупівель, а саме в оголошенні про</w:t>
            </w:r>
            <w:r>
              <w:rPr>
                <w:sz w:val="22"/>
                <w:szCs w:val="22"/>
                <w:lang w:val="uk-UA"/>
              </w:rPr>
              <w:t xml:space="preserve"> </w:t>
            </w:r>
            <w:r>
              <w:rPr>
                <w:sz w:val="22"/>
                <w:szCs w:val="22"/>
              </w:rPr>
              <w:t>проведення відкритих торгів, таким чином, щоб з моменту</w:t>
            </w:r>
            <w:r>
              <w:rPr>
                <w:sz w:val="22"/>
                <w:szCs w:val="22"/>
                <w:lang w:val="uk-UA"/>
              </w:rPr>
              <w:t xml:space="preserve"> </w:t>
            </w:r>
            <w:r>
              <w:rPr>
                <w:sz w:val="22"/>
                <w:szCs w:val="22"/>
              </w:rPr>
              <w:t>внесення змін до тендерної документації до закінчення</w:t>
            </w:r>
            <w:r>
              <w:rPr>
                <w:sz w:val="22"/>
                <w:szCs w:val="22"/>
                <w:lang w:val="uk-UA"/>
              </w:rPr>
              <w:t xml:space="preserve"> </w:t>
            </w:r>
            <w:r>
              <w:rPr>
                <w:sz w:val="22"/>
                <w:szCs w:val="22"/>
              </w:rPr>
              <w:t>кінцевого строку подання тендерних пропозицій</w:t>
            </w:r>
            <w:r>
              <w:rPr>
                <w:sz w:val="22"/>
                <w:szCs w:val="22"/>
                <w:lang w:val="uk-UA"/>
              </w:rPr>
              <w:t xml:space="preserve"> </w:t>
            </w:r>
            <w:r>
              <w:rPr>
                <w:sz w:val="22"/>
                <w:szCs w:val="22"/>
              </w:rPr>
              <w:t>залишалося не менше чотирьох днів.</w:t>
            </w:r>
          </w:p>
          <w:p>
            <w:pPr>
              <w:pStyle w:val="Normal"/>
              <w:widowControl w:val="false"/>
              <w:ind w:left="0" w:right="0" w:firstLine="318"/>
              <w:jc w:val="both"/>
              <w:rPr>
                <w:rFonts w:ascii="Times New Roman" w:hAnsi="Times New Roman"/>
                <w:sz w:val="22"/>
                <w:szCs w:val="22"/>
              </w:rPr>
            </w:pPr>
            <w:r>
              <w:rPr>
                <w:sz w:val="22"/>
                <w:szCs w:val="22"/>
              </w:rPr>
              <w:t>Зміни, що вносяться замовником до тендерної документації,</w:t>
            </w:r>
            <w:r>
              <w:rPr>
                <w:sz w:val="22"/>
                <w:szCs w:val="22"/>
                <w:lang w:val="uk-UA"/>
              </w:rPr>
              <w:t xml:space="preserve"> </w:t>
            </w:r>
            <w:r>
              <w:rPr>
                <w:sz w:val="22"/>
                <w:szCs w:val="22"/>
              </w:rPr>
              <w:t>розміщуються та відображаються в електронній системі</w:t>
            </w:r>
            <w:r>
              <w:rPr>
                <w:sz w:val="22"/>
                <w:szCs w:val="22"/>
                <w:lang w:val="uk-UA"/>
              </w:rPr>
              <w:t xml:space="preserve"> </w:t>
            </w:r>
            <w:r>
              <w:rPr>
                <w:sz w:val="22"/>
                <w:szCs w:val="22"/>
              </w:rPr>
              <w:t>закупівель у вигляді нової редакції тендерної</w:t>
            </w:r>
            <w:r>
              <w:rPr>
                <w:sz w:val="22"/>
                <w:szCs w:val="22"/>
                <w:lang w:val="uk-UA"/>
              </w:rPr>
              <w:t xml:space="preserve"> </w:t>
            </w:r>
            <w:r>
              <w:rPr>
                <w:sz w:val="22"/>
                <w:szCs w:val="22"/>
              </w:rPr>
              <w:t>документації додатково до початкової редакції</w:t>
            </w:r>
            <w:r>
              <w:rPr>
                <w:sz w:val="22"/>
                <w:szCs w:val="22"/>
                <w:lang w:val="uk-UA"/>
              </w:rPr>
              <w:t xml:space="preserve"> </w:t>
            </w:r>
            <w:r>
              <w:rPr>
                <w:sz w:val="22"/>
                <w:szCs w:val="22"/>
              </w:rPr>
              <w:t>тендерної документації. Замовник разом із змінами до</w:t>
            </w:r>
            <w:r>
              <w:rPr>
                <w:sz w:val="22"/>
                <w:szCs w:val="22"/>
                <w:lang w:val="uk-UA"/>
              </w:rPr>
              <w:t xml:space="preserve"> </w:t>
            </w:r>
            <w:r>
              <w:rPr>
                <w:sz w:val="22"/>
                <w:szCs w:val="22"/>
              </w:rPr>
              <w:t>тендерної документації в окремому документі</w:t>
            </w:r>
            <w:r>
              <w:rPr>
                <w:sz w:val="22"/>
                <w:szCs w:val="22"/>
                <w:lang w:val="uk-UA"/>
              </w:rPr>
              <w:t xml:space="preserve"> </w:t>
            </w:r>
            <w:r>
              <w:rPr>
                <w:sz w:val="22"/>
                <w:szCs w:val="22"/>
              </w:rPr>
              <w:t>оприлюднює перелік змін, що вносяться. Зміни до</w:t>
            </w:r>
            <w:r>
              <w:rPr>
                <w:sz w:val="22"/>
                <w:szCs w:val="22"/>
                <w:lang w:val="uk-UA"/>
              </w:rPr>
              <w:t xml:space="preserve"> </w:t>
            </w:r>
            <w:r>
              <w:rPr>
                <w:sz w:val="22"/>
                <w:szCs w:val="22"/>
              </w:rPr>
              <w:t>тендерної документації у машинозчитувальному форматі</w:t>
            </w:r>
            <w:r>
              <w:rPr>
                <w:sz w:val="22"/>
                <w:szCs w:val="22"/>
                <w:lang w:val="uk-UA"/>
              </w:rPr>
              <w:t xml:space="preserve"> </w:t>
            </w:r>
            <w:r>
              <w:rPr>
                <w:sz w:val="22"/>
                <w:szCs w:val="22"/>
              </w:rPr>
              <w:t>розміщуються в електронній системі закупівель протягом</w:t>
            </w:r>
            <w:r>
              <w:rPr>
                <w:sz w:val="22"/>
                <w:szCs w:val="22"/>
                <w:lang w:val="uk-UA"/>
              </w:rPr>
              <w:t xml:space="preserve"> </w:t>
            </w:r>
            <w:r>
              <w:rPr>
                <w:sz w:val="22"/>
                <w:szCs w:val="22"/>
              </w:rPr>
              <w:t>одного дня з дати прийняття рішення про їх внесення.</w:t>
            </w:r>
          </w:p>
        </w:tc>
      </w:tr>
      <w:tr>
        <w:trPr>
          <w:trHeight w:val="266"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3. Інструкція з підготовки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Зміст і спосіб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lang w:val="uk-UA"/>
              </w:rPr>
              <w:t xml:space="preserve">1.1. </w:t>
            </w:r>
            <w:r>
              <w:rPr>
                <w:sz w:val="22"/>
                <w:szCs w:val="22"/>
              </w:rPr>
              <w:t>Тендерні пропозиції подаються відповідно до порядку,</w:t>
            </w:r>
            <w:r>
              <w:rPr>
                <w:sz w:val="22"/>
                <w:szCs w:val="22"/>
                <w:lang w:val="uk-UA"/>
              </w:rPr>
              <w:t xml:space="preserve"> </w:t>
            </w:r>
            <w:r>
              <w:rPr>
                <w:sz w:val="22"/>
                <w:szCs w:val="22"/>
              </w:rPr>
              <w:t>визначеного статтею 26 Закону, крім положень частин</w:t>
            </w:r>
            <w:r>
              <w:rPr>
                <w:sz w:val="22"/>
                <w:szCs w:val="22"/>
                <w:lang w:val="uk-UA"/>
              </w:rPr>
              <w:t xml:space="preserve"> </w:t>
            </w:r>
            <w:r>
              <w:rPr>
                <w:sz w:val="22"/>
                <w:szCs w:val="22"/>
              </w:rPr>
              <w:t>першої, четвертої, шостої та сьомої статті 26 Закону.</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відомості про учасника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1</w:t>
            </w:r>
            <w:r>
              <w:rPr>
                <w:rFonts w:eastAsia="Calibri" w:cs="Times New Roman"/>
                <w:kern w:val="0"/>
                <w:sz w:val="22"/>
                <w:szCs w:val="22"/>
                <w:shd w:fill="FFFFFF" w:val="clear"/>
                <w:lang w:eastAsia="en-US" w:bidi="ar-SA"/>
              </w:rPr>
              <w:t xml:space="preserve"> до тендерної документації</w:t>
            </w:r>
            <w:r>
              <w:rPr>
                <w:rFonts w:eastAsia="Calibri"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2</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щодо відсутності підстав, установлених в пункті </w:t>
            </w:r>
            <w:r>
              <w:rPr>
                <w:rFonts w:eastAsia="Calibri" w:cs="Times New Roman"/>
                <w:kern w:val="0"/>
                <w:sz w:val="22"/>
                <w:szCs w:val="22"/>
                <w:lang w:val="uk-UA" w:eastAsia="en-US" w:bidi="ar-SA"/>
              </w:rPr>
              <w:t xml:space="preserve">47 особливостей згідно з </w:t>
            </w:r>
            <w:r>
              <w:rPr>
                <w:rFonts w:eastAsia="Calibri" w:cs="Times New Roman"/>
                <w:b/>
                <w:bCs/>
                <w:i/>
                <w:iCs/>
                <w:kern w:val="0"/>
                <w:sz w:val="22"/>
                <w:szCs w:val="22"/>
                <w:lang w:val="uk-UA" w:eastAsia="en-US" w:bidi="ar-SA"/>
              </w:rPr>
              <w:t>Додатком 2</w:t>
            </w:r>
            <w:r>
              <w:rPr>
                <w:rFonts w:eastAsia="Calibri" w:cs="Times New Roman"/>
                <w:kern w:val="0"/>
                <w:sz w:val="22"/>
                <w:szCs w:val="22"/>
                <w:lang w:val="uk-UA" w:eastAsia="en-US" w:bidi="ar-SA"/>
              </w:rPr>
              <w:t xml:space="preserve"> до цієї тендерної документації</w:t>
            </w:r>
            <w:r>
              <w:rPr>
                <w:rFonts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eastAsia="Calibri" w:cs="Times New Roman"/>
                <w:kern w:val="0"/>
                <w:sz w:val="22"/>
                <w:szCs w:val="22"/>
                <w:shd w:fill="FFFFFF" w:val="clear"/>
                <w:lang w:eastAsia="en-US" w:bidi="ar-SA"/>
              </w:rPr>
              <w:t xml:space="preserve"> </w:t>
            </w:r>
            <w:r>
              <w:rPr>
                <w:rFonts w:eastAsia="Calibri" w:cs="Times New Roman"/>
                <w:b/>
                <w:bCs/>
                <w:i/>
                <w:iCs/>
                <w:kern w:val="0"/>
                <w:sz w:val="22"/>
                <w:szCs w:val="22"/>
                <w:shd w:fill="FFFFFF" w:val="clear"/>
                <w:lang w:eastAsia="en-US" w:bidi="ar-SA"/>
              </w:rPr>
              <w:t>Д</w:t>
            </w:r>
            <w:r>
              <w:rPr>
                <w:rFonts w:eastAsia="Calibri" w:cs="Times New Roman"/>
                <w:b/>
                <w:i/>
                <w:iCs/>
                <w:kern w:val="0"/>
                <w:sz w:val="22"/>
                <w:szCs w:val="22"/>
                <w:shd w:fill="FFFFFF" w:val="clear"/>
                <w:lang w:eastAsia="en-US" w:bidi="ar-SA"/>
              </w:rPr>
              <w:t>одатком 3</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надання учасником забезпечення тендерної пропозиції (якщо таке забезпечення вимагалося замовником);</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лист-згоду з проєктом договору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4</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shd w:fill="FFFFFF" w:val="clear"/>
                <w:lang w:eastAsia="en-US" w:bidi="ar-SA"/>
              </w:rPr>
              <w:t xml:space="preserve">тендерну пропозицію згідно із </w:t>
            </w:r>
            <w:r>
              <w:rPr>
                <w:rFonts w:eastAsia="Calibri" w:cs="Times New Roman"/>
                <w:b/>
                <w:bCs/>
                <w:i/>
                <w:iCs/>
                <w:kern w:val="0"/>
                <w:sz w:val="22"/>
                <w:szCs w:val="22"/>
                <w:shd w:fill="FFFFFF" w:val="clear"/>
                <w:lang w:eastAsia="en-US" w:bidi="ar-SA"/>
              </w:rPr>
              <w:t>Додатком 5</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повноваження щодо підпису тендерної пропозиції;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5"/>
              <w:jc w:val="both"/>
              <w:rPr>
                <w:rFonts w:ascii="Times New Roman" w:hAnsi="Times New Roman"/>
                <w:sz w:val="22"/>
                <w:szCs w:val="22"/>
              </w:rPr>
            </w:pPr>
            <w:bookmarkStart w:id="1" w:name="_Hlk118918264"/>
            <w:r>
              <w:rPr>
                <w:rFonts w:eastAsia="Calibri" w:cs="Times New Roman"/>
                <w:kern w:val="0"/>
                <w:sz w:val="22"/>
                <w:szCs w:val="22"/>
                <w:lang w:eastAsia="en-US" w:bidi="ar-S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1"/>
            <w:r>
              <w:rPr>
                <w:rFonts w:eastAsia="Calibri" w:cs="Times New Roman"/>
                <w:kern w:val="0"/>
                <w:sz w:val="22"/>
                <w:szCs w:val="22"/>
                <w:lang w:eastAsia="en-US" w:bidi="ar-SA"/>
              </w:rPr>
              <w:t>;</w:t>
            </w:r>
          </w:p>
          <w:p>
            <w:pPr>
              <w:pStyle w:val="Normal"/>
              <w:widowControl w:val="false"/>
              <w:numPr>
                <w:ilvl w:val="0"/>
                <w:numId w:val="1"/>
              </w:numPr>
              <w:tabs>
                <w:tab w:val="clear" w:pos="708"/>
                <w:tab w:val="left" w:pos="420" w:leader="none"/>
                <w:tab w:val="left" w:pos="452" w:leader="none"/>
              </w:tabs>
              <w:suppressAutoHyphens w:val="true"/>
              <w:spacing w:lineRule="auto" w:line="240" w:before="0" w:after="0"/>
              <w:ind w:left="0" w:right="0" w:firstLine="218"/>
              <w:contextualSpacing/>
              <w:jc w:val="both"/>
              <w:rPr>
                <w:rFonts w:ascii="Times New Roman" w:hAnsi="Times New Roman"/>
                <w:sz w:val="22"/>
                <w:szCs w:val="22"/>
              </w:rPr>
            </w:pPr>
            <w:r>
              <w:rPr>
                <w:rFonts w:eastAsia="Calibri" w:cs="Times New Roman"/>
                <w:kern w:val="0"/>
                <w:sz w:val="22"/>
                <w:szCs w:val="22"/>
                <w:lang w:eastAsia="en-US" w:bidi="ar-SA"/>
              </w:rPr>
              <w:t xml:space="preserve">документа про створення об’єднання учасників (у разі якщо тендерна пропозиція подається таким об’єднанням). </w:t>
            </w:r>
            <w:r>
              <w:rPr>
                <w:rFonts w:eastAsia="Calibri" w:cs="Times New Roman"/>
                <w:kern w:val="0"/>
                <w:sz w:val="22"/>
                <w:szCs w:val="22"/>
                <w:shd w:fill="FFFFFF" w:val="clear"/>
                <w:lang w:eastAsia="en-US" w:bidi="ar-SA"/>
              </w:rPr>
              <w:t>Замовником не вимагається від об’єднання учасників конкретної організаційно-правової форми для подання тендерної пропозиції</w:t>
            </w:r>
            <w:r>
              <w:rPr>
                <w:rFonts w:eastAsia="Calibri" w:cs="Times New Roman"/>
                <w:kern w:val="0"/>
                <w:sz w:val="22"/>
                <w:szCs w:val="22"/>
                <w:lang w:eastAsia="en-US" w:bidi="ar-SA"/>
              </w:rPr>
              <w:t>;</w:t>
            </w:r>
          </w:p>
          <w:p>
            <w:pPr>
              <w:pStyle w:val="Normal"/>
              <w:widowControl w:val="false"/>
              <w:numPr>
                <w:ilvl w:val="0"/>
                <w:numId w:val="1"/>
              </w:numPr>
              <w:jc w:val="both"/>
              <w:rPr>
                <w:rFonts w:ascii="Times New Roman" w:hAnsi="Times New Roman" w:eastAsia="Calibri" w:cs="Times New Roman"/>
                <w:b w:val="false"/>
                <w:b w:val="false"/>
                <w:bCs w:val="false"/>
                <w:i w:val="false"/>
                <w:i w:val="false"/>
                <w:iCs w:val="false"/>
                <w:color w:val="000000"/>
                <w:kern w:val="0"/>
                <w:sz w:val="22"/>
                <w:szCs w:val="22"/>
                <w:lang w:val="uk-UA" w:eastAsia="en-US" w:bidi="ar-SA"/>
              </w:rPr>
            </w:pPr>
            <w:r>
              <w:rPr>
                <w:rFonts w:eastAsia="Calibri" w:cs="Times New Roman"/>
                <w:b w:val="false"/>
                <w:bCs w:val="false"/>
                <w:i w:val="false"/>
                <w:iCs w:val="false"/>
                <w:color w:val="000000"/>
                <w:kern w:val="0"/>
                <w:sz w:val="22"/>
                <w:szCs w:val="22"/>
                <w:lang w:val="uk-UA" w:eastAsia="en-US" w:bidi="ar-SA"/>
              </w:rPr>
              <w:t>інших документів, необхідність подання яких у складі тендерної пропозиції передбачена умовами цієї тендерної документації.</w:t>
            </w:r>
          </w:p>
          <w:p>
            <w:pPr>
              <w:pStyle w:val="12"/>
              <w:widowControl w:val="false"/>
              <w:spacing w:lineRule="auto" w:line="240" w:before="0" w:after="0"/>
              <w:ind w:left="0" w:right="113" w:firstLine="344"/>
              <w:contextualSpacing/>
              <w:jc w:val="both"/>
              <w:rPr>
                <w:rFonts w:ascii="Times New Roman" w:hAnsi="Times New Roman"/>
                <w:sz w:val="22"/>
                <w:szCs w:val="22"/>
              </w:rPr>
            </w:pPr>
            <w:r>
              <w:rPr>
                <w:rFonts w:cs="Times New Roman" w:ascii="Times New Roman" w:hAnsi="Times New Roman"/>
                <w:color w:val="000000"/>
                <w:sz w:val="22"/>
                <w:szCs w:val="22"/>
                <w:lang w:val="uk-UA"/>
              </w:rPr>
              <w:t xml:space="preserve">1.2.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Pr>
                <w:rFonts w:cs="Times New Roman" w:ascii="Times New Roman" w:hAnsi="Times New Roman"/>
                <w:b/>
                <w:bCs/>
                <w:i/>
                <w:iCs/>
                <w:color w:val="000000"/>
                <w:sz w:val="22"/>
                <w:szCs w:val="22"/>
                <w:lang w:val="uk-UA"/>
              </w:rPr>
              <w:t>Додатку 2</w:t>
            </w:r>
            <w:r>
              <w:rPr>
                <w:rFonts w:cs="Times New Roman" w:ascii="Times New Roman" w:hAnsi="Times New Roman"/>
                <w:color w:val="000000"/>
                <w:sz w:val="22"/>
                <w:szCs w:val="22"/>
                <w:lang w:val="uk-UA"/>
              </w:rPr>
              <w:t xml:space="preserve"> (для переможця).</w:t>
            </w:r>
          </w:p>
          <w:p>
            <w:pPr>
              <w:pStyle w:val="12"/>
              <w:widowControl w:val="false"/>
              <w:spacing w:lineRule="auto" w:line="240" w:before="0" w:after="0"/>
              <w:ind w:left="0" w:right="113" w:hanging="0"/>
              <w:contextualSpacing/>
              <w:jc w:val="both"/>
              <w:rPr>
                <w:rFonts w:ascii="Times New Roman" w:hAnsi="Times New Roman" w:cs="Times New Roman"/>
                <w:i/>
                <w:i/>
                <w:color w:val="000000"/>
                <w:sz w:val="22"/>
                <w:szCs w:val="22"/>
                <w:lang w:val="uk-UA"/>
              </w:rPr>
            </w:pPr>
            <w:r>
              <w:rPr>
                <w:rFonts w:cs="Times New Roman" w:ascii="Times New Roman" w:hAnsi="Times New Roman"/>
                <w:i/>
                <w:color w:val="000000"/>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ind w:left="0" w:right="0" w:firstLine="344"/>
              <w:jc w:val="both"/>
              <w:rPr>
                <w:rFonts w:ascii="Times New Roman" w:hAnsi="Times New Roman"/>
                <w:sz w:val="22"/>
                <w:szCs w:val="22"/>
              </w:rPr>
            </w:pPr>
            <w:r>
              <w:rPr>
                <w:bCs/>
                <w:sz w:val="22"/>
                <w:szCs w:val="22"/>
                <w:lang w:val="uk-UA"/>
              </w:rPr>
              <w:t xml:space="preserve">1.3. </w:t>
            </w:r>
            <w:r>
              <w:rPr>
                <w:sz w:val="22"/>
                <w:szCs w:val="22"/>
              </w:rPr>
              <w:t>Кожен учасник має право подати тільки одну тендерну пропозиці</w:t>
            </w:r>
            <w:r>
              <w:rPr>
                <w:sz w:val="22"/>
                <w:szCs w:val="22"/>
                <w:lang w:val="uk-UA"/>
              </w:rPr>
              <w:t>ю.</w:t>
            </w:r>
          </w:p>
          <w:p>
            <w:pPr>
              <w:pStyle w:val="Normal"/>
              <w:widowControl w:val="false"/>
              <w:ind w:left="20" w:right="0" w:firstLine="344"/>
              <w:jc w:val="both"/>
              <w:rPr/>
            </w:pPr>
            <w:r>
              <w:rPr>
                <w:sz w:val="22"/>
                <w:szCs w:val="22"/>
                <w:lang w:val="uk-UA"/>
              </w:rPr>
              <w:t xml:space="preserve">1.4. </w:t>
            </w:r>
            <w:r>
              <w:rPr>
                <w:sz w:val="22"/>
                <w:szCs w:val="22"/>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2" w:tgtFrame="_blank">
              <w:r>
                <w:rPr>
                  <w:sz w:val="22"/>
                  <w:szCs w:val="22"/>
                </w:rPr>
                <w:t>"Про електронні документи та електронний документообіг"</w:t>
              </w:r>
            </w:hyperlink>
            <w:r>
              <w:rPr>
                <w:sz w:val="22"/>
                <w:szCs w:val="22"/>
              </w:rPr>
              <w:t xml:space="preserve"> та </w:t>
            </w:r>
            <w:hyperlink r:id="rId3" w:tgtFrame="_blank">
              <w:r>
                <w:rPr>
                  <w:sz w:val="22"/>
                  <w:szCs w:val="22"/>
                </w:rPr>
                <w:t>"Про електронні довірчі послуги"</w:t>
              </w:r>
            </w:hyperlink>
            <w:r>
              <w:rPr>
                <w:sz w:val="22"/>
                <w:szCs w:val="22"/>
              </w:rPr>
              <w:t>.</w:t>
            </w:r>
          </w:p>
          <w:p>
            <w:pPr>
              <w:pStyle w:val="Normal"/>
              <w:widowControl w:val="false"/>
              <w:ind w:left="20" w:right="0" w:firstLine="298"/>
              <w:jc w:val="both"/>
              <w:rPr>
                <w:rFonts w:ascii="Times New Roman" w:hAnsi="Times New Roman"/>
                <w:sz w:val="22"/>
                <w:szCs w:val="22"/>
              </w:rPr>
            </w:pPr>
            <w:r>
              <w:rPr>
                <w:sz w:val="22"/>
                <w:szCs w:val="22"/>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numPr>
                <w:ilvl w:val="0"/>
                <w:numId w:val="2"/>
              </w:numPr>
              <w:jc w:val="both"/>
              <w:rPr>
                <w:rFonts w:ascii="Times New Roman" w:hAnsi="Times New Roman"/>
                <w:sz w:val="22"/>
                <w:szCs w:val="22"/>
              </w:rPr>
            </w:pPr>
            <w:r>
              <w:rPr>
                <w:sz w:val="22"/>
                <w:szCs w:val="22"/>
              </w:rPr>
              <w:t>документи мають бути чіткими та розбірливими для читання;</w:t>
            </w:r>
          </w:p>
          <w:p>
            <w:pPr>
              <w:pStyle w:val="Normal"/>
              <w:widowControl w:val="false"/>
              <w:numPr>
                <w:ilvl w:val="0"/>
                <w:numId w:val="2"/>
              </w:numPr>
              <w:jc w:val="both"/>
              <w:rPr>
                <w:rFonts w:ascii="Times New Roman" w:hAnsi="Times New Roman"/>
                <w:sz w:val="22"/>
                <w:szCs w:val="22"/>
                <w:lang w:val="uk-UA"/>
              </w:rPr>
            </w:pPr>
            <w:r>
              <w:rPr>
                <w:sz w:val="22"/>
                <w:szCs w:val="22"/>
                <w:lang w:val="uk-UA"/>
              </w:rPr>
              <w:t>тендерна пропозиція учасника повинна бути підписана кваліфікованим електронним підписом (КЕП) або удосконаленим електронним підписом (УЕП);</w:t>
            </w:r>
          </w:p>
          <w:p>
            <w:pPr>
              <w:pStyle w:val="Normal"/>
              <w:widowControl w:val="false"/>
              <w:numPr>
                <w:ilvl w:val="0"/>
                <w:numId w:val="2"/>
              </w:numPr>
              <w:jc w:val="both"/>
              <w:rPr>
                <w:rFonts w:ascii="Times New Roman" w:hAnsi="Times New Roman"/>
                <w:sz w:val="22"/>
                <w:szCs w:val="22"/>
                <w:lang w:val="uk-UA"/>
              </w:rPr>
            </w:pPr>
            <w:r>
              <w:rPr>
                <w:sz w:val="22"/>
                <w:szCs w:val="22"/>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ind w:left="20" w:right="0" w:firstLine="298"/>
              <w:jc w:val="both"/>
              <w:rPr>
                <w:rFonts w:ascii="Times New Roman" w:hAnsi="Times New Roman"/>
                <w:sz w:val="22"/>
                <w:szCs w:val="22"/>
              </w:rPr>
            </w:pPr>
            <w:r>
              <w:rPr>
                <w:sz w:val="22"/>
                <w:szCs w:val="22"/>
              </w:rPr>
              <w:t xml:space="preserve">Виняток: якщо електронні документи тендерної пропозиції видано іншою організацією і на них уже накладено </w:t>
            </w:r>
            <w:r>
              <w:rPr>
                <w:sz w:val="22"/>
                <w:szCs w:val="22"/>
                <w:lang w:val="uk-UA"/>
              </w:rPr>
              <w:t>КЕП/УЕП</w:t>
            </w:r>
            <w:r>
              <w:rPr>
                <w:sz w:val="22"/>
                <w:szCs w:val="22"/>
              </w:rPr>
              <w:t xml:space="preserve"> цієї організації, учаснику не потрібно накладати на нього свій </w:t>
            </w:r>
            <w:r>
              <w:rPr>
                <w:sz w:val="22"/>
                <w:szCs w:val="22"/>
                <w:lang w:val="uk-UA"/>
              </w:rPr>
              <w:t>КЕП/УЕП</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Документи тендерної пропозиції, які надані не у формі електронного документа (без </w:t>
            </w:r>
            <w:r>
              <w:rPr>
                <w:sz w:val="22"/>
                <w:szCs w:val="22"/>
                <w:lang w:val="uk-UA"/>
              </w:rPr>
              <w:t>КЕП/УЕП</w:t>
            </w:r>
            <w:r>
              <w:rPr>
                <w:sz w:val="22"/>
                <w:szCs w:val="22"/>
              </w:rPr>
              <w:t xml:space="preserve"> на документі), повинні містити підпис уповноваженої особи учасника закупівлі (із зазначенням прізвища, ініціалів уповноваженої особи), а також відбитки печатки учасника (у разі використання) на кожній сторінці такого документа (окрім сканованих копій з оригіналів документів, у т.ч.  виданих іншими підприємствами / установами / організаціями).</w:t>
            </w:r>
          </w:p>
          <w:p>
            <w:pPr>
              <w:pStyle w:val="Normal"/>
              <w:widowControl w:val="false"/>
              <w:ind w:left="20" w:right="0" w:firstLine="298"/>
              <w:jc w:val="both"/>
              <w:rPr/>
            </w:pPr>
            <w:r>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r>
              <w:rPr>
                <w:sz w:val="22"/>
                <w:szCs w:val="22"/>
                <w:shd w:fill="FFFFFF" w:val="clear"/>
                <w:lang w:val="uk-UA"/>
              </w:rPr>
              <w:t>що базується на кваліфікованому сертифікаті електронного підпису, відповідно до вимог</w:t>
            </w:r>
            <w:r>
              <w:rPr>
                <w:sz w:val="22"/>
                <w:szCs w:val="22"/>
                <w:shd w:fill="FFFFFF" w:val="clear"/>
              </w:rPr>
              <w:t> </w:t>
            </w:r>
            <w:hyperlink r:id="rId4" w:tgtFrame="_blank">
              <w:r>
                <w:rPr>
                  <w:color w:val="000000"/>
                  <w:sz w:val="22"/>
                  <w:szCs w:val="22"/>
                  <w:u w:val="none"/>
                  <w:shd w:fill="FFFFFF" w:val="clear"/>
                  <w:lang w:val="uk-UA"/>
                </w:rPr>
                <w:t>Закону України</w:t>
              </w:r>
            </w:hyperlink>
            <w:r>
              <w:rPr>
                <w:sz w:val="22"/>
                <w:szCs w:val="22"/>
                <w:shd w:fill="FFFFFF" w:val="clear"/>
              </w:rPr>
              <w:t> </w:t>
            </w:r>
            <w:r>
              <w:rPr>
                <w:sz w:val="22"/>
                <w:szCs w:val="22"/>
                <w:shd w:fill="FFFFFF" w:val="clear"/>
                <w:lang w:val="uk-UA"/>
              </w:rPr>
              <w:t>"Про електронні довірчі послуги"</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Замовник перевіряє </w:t>
            </w:r>
            <w:r>
              <w:rPr>
                <w:sz w:val="22"/>
                <w:szCs w:val="22"/>
                <w:lang w:val="uk-UA"/>
              </w:rPr>
              <w:t>КЕП/УЕП</w:t>
            </w:r>
            <w:r>
              <w:rPr>
                <w:sz w:val="22"/>
                <w:szCs w:val="22"/>
              </w:rPr>
              <w:t xml:space="preserve"> учасника на сайті центрального засвідчувального органу за посиланням https://czo.gov.ua/verify</w:t>
            </w:r>
            <w:r>
              <w:rPr>
                <w:sz w:val="22"/>
                <w:szCs w:val="22"/>
                <w:lang w:val="uk-UA"/>
              </w:rPr>
              <w:t>.</w:t>
            </w:r>
          </w:p>
          <w:p>
            <w:pPr>
              <w:pStyle w:val="Normal"/>
              <w:widowControl w:val="false"/>
              <w:ind w:left="20" w:right="0" w:firstLine="298"/>
              <w:jc w:val="both"/>
              <w:rPr>
                <w:rFonts w:ascii="Times New Roman" w:hAnsi="Times New Roman"/>
                <w:sz w:val="22"/>
                <w:szCs w:val="22"/>
                <w:lang w:val="uk-UA"/>
              </w:rPr>
            </w:pPr>
            <w:r>
              <w:rPr>
                <w:sz w:val="22"/>
                <w:szCs w:val="22"/>
                <w:lang w:val="uk-UA"/>
              </w:rPr>
              <w:t>Під час перевірки КЕП/УЕП повинні відображатися прізвище, ініціали особи, уповноваженої на підписання тендерної пропозиції учасника (власника ключа).</w:t>
            </w:r>
          </w:p>
          <w:p>
            <w:pPr>
              <w:pStyle w:val="Normal"/>
              <w:widowControl w:val="false"/>
              <w:ind w:left="0" w:right="0" w:firstLine="268"/>
              <w:jc w:val="both"/>
              <w:rPr>
                <w:rFonts w:ascii="Times New Roman" w:hAnsi="Times New Roman"/>
                <w:sz w:val="22"/>
                <w:szCs w:val="22"/>
              </w:rPr>
            </w:pPr>
            <w:r>
              <w:rPr>
                <w:sz w:val="22"/>
                <w:szCs w:val="22"/>
              </w:rPr>
              <w:t>1</w:t>
            </w:r>
            <w:r>
              <w:rPr>
                <w:sz w:val="22"/>
                <w:szCs w:val="22"/>
                <w:lang w:val="uk-UA"/>
              </w:rPr>
              <w:t>.5.</w:t>
            </w:r>
            <w:r>
              <w:rPr>
                <w:sz w:val="22"/>
                <w:szCs w:val="22"/>
              </w:rPr>
              <w:t xml:space="preserve"> </w:t>
            </w:r>
            <w:r>
              <w:rPr>
                <w:sz w:val="22"/>
                <w:szCs w:val="22"/>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pPr>
              <w:pStyle w:val="12"/>
              <w:widowControl w:val="false"/>
              <w:spacing w:lineRule="auto" w:line="240"/>
              <w:ind w:left="0" w:right="113" w:firstLine="268"/>
              <w:jc w:val="both"/>
              <w:rPr>
                <w:rFonts w:ascii="Times New Roman" w:hAnsi="Times New Roman" w:cs="Times New Roman"/>
                <w:sz w:val="22"/>
                <w:szCs w:val="22"/>
                <w:lang w:val="uk-UA"/>
              </w:rPr>
            </w:pPr>
            <w:r>
              <w:rPr>
                <w:rFonts w:cs="Times New Roman" w:ascii="Times New Roman" w:hAnsi="Times New Roman"/>
                <w:sz w:val="22"/>
                <w:szCs w:val="22"/>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trPr>
          <w:trHeight w:val="409"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Розмір та умови надання з</w:t>
            </w:r>
            <w:r>
              <w:rPr>
                <w:sz w:val="22"/>
                <w:szCs w:val="22"/>
                <w:lang w:eastAsia="uk-UA"/>
              </w:rPr>
              <w:t>абезпечення тендерн</w:t>
            </w:r>
            <w:r>
              <w:rPr>
                <w:sz w:val="22"/>
                <w:szCs w:val="22"/>
                <w:lang w:val="uk-UA" w:eastAsia="uk-UA"/>
              </w:rPr>
              <w:t>их</w:t>
            </w:r>
            <w:r>
              <w:rPr>
                <w:sz w:val="22"/>
                <w:szCs w:val="22"/>
                <w:lang w:eastAsia="uk-UA"/>
              </w:rPr>
              <w:t xml:space="preserve"> пропозиці</w:t>
            </w:r>
            <w:r>
              <w:rPr>
                <w:sz w:val="22"/>
                <w:szCs w:val="22"/>
                <w:lang w:val="uk-UA" w:eastAsia="uk-UA"/>
              </w:rPr>
              <w:t>й (якщо замовник вимагає його надати)</w:t>
            </w:r>
          </w:p>
        </w:tc>
        <w:tc>
          <w:tcPr>
            <w:tcW w:w="8379" w:type="dxa"/>
            <w:tcBorders>
              <w:left w:val="single" w:sz="4" w:space="0" w:color="000000"/>
              <w:bottom w:val="single" w:sz="4" w:space="0" w:color="000000"/>
              <w:right w:val="single" w:sz="4" w:space="0" w:color="000000"/>
            </w:tcBorders>
          </w:tcPr>
          <w:p>
            <w:pPr>
              <w:pStyle w:val="Style24"/>
              <w:widowControl w:val="false"/>
              <w:spacing w:before="0" w:after="0"/>
              <w:ind w:left="0" w:right="0" w:hanging="0"/>
              <w:jc w:val="both"/>
              <w:rPr>
                <w:rFonts w:ascii="Times New Roman" w:hAnsi="Times New Roman"/>
                <w:sz w:val="22"/>
                <w:szCs w:val="22"/>
                <w:lang w:val="uk-UA"/>
              </w:rPr>
            </w:pPr>
            <w:r>
              <w:rPr>
                <w:sz w:val="22"/>
                <w:szCs w:val="22"/>
                <w:lang w:val="uk-UA"/>
              </w:rPr>
              <w:t>Забезпечення тендерної пропозиції не вимагається.</w:t>
            </w:r>
          </w:p>
          <w:p>
            <w:pPr>
              <w:pStyle w:val="Style24"/>
              <w:widowControl w:val="false"/>
              <w:spacing w:before="0" w:after="0"/>
              <w:jc w:val="both"/>
              <w:rPr>
                <w:rFonts w:ascii="Times New Roman" w:hAnsi="Times New Roman"/>
                <w:sz w:val="22"/>
                <w:szCs w:val="22"/>
                <w:lang w:val="uk-UA"/>
              </w:rPr>
            </w:pPr>
            <w:r>
              <w:rPr>
                <w:sz w:val="22"/>
                <w:szCs w:val="22"/>
                <w:lang w:val="uk-UA"/>
              </w:rPr>
            </w:r>
          </w:p>
        </w:tc>
      </w:tr>
      <w:tr>
        <w:trPr>
          <w:trHeight w:val="27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Style25"/>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Умови повернення чи неповернення забезпечення тендерної пропозиції</w:t>
            </w:r>
          </w:p>
        </w:tc>
        <w:tc>
          <w:tcPr>
            <w:tcW w:w="8379" w:type="dxa"/>
            <w:tcBorders>
              <w:left w:val="single" w:sz="4" w:space="0" w:color="000000"/>
              <w:bottom w:val="single" w:sz="4" w:space="0" w:color="000000"/>
              <w:right w:val="single" w:sz="4" w:space="0" w:color="000000"/>
            </w:tcBorders>
          </w:tcPr>
          <w:p>
            <w:pPr>
              <w:pStyle w:val="Rvps2"/>
              <w:widowControl w:val="false"/>
              <w:shd w:val="clear" w:fill="FFFFFF"/>
              <w:spacing w:before="0" w:after="0"/>
              <w:contextualSpacing/>
              <w:jc w:val="both"/>
              <w:textAlignment w:val="baseline"/>
              <w:rPr>
                <w:rFonts w:ascii="Times New Roman" w:hAnsi="Times New Roman"/>
                <w:sz w:val="22"/>
                <w:szCs w:val="22"/>
              </w:rPr>
            </w:pPr>
            <w:bookmarkStart w:id="2" w:name="n445"/>
            <w:bookmarkEnd w:id="2"/>
            <w:r>
              <w:rPr>
                <w:sz w:val="22"/>
                <w:szCs w:val="22"/>
              </w:rPr>
              <w:t>Не передбачається</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Style25"/>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Строк дії тендерної пропозиції, протягом якого тендерні пропозиції вважаються дійсними</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4.1. 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sz w:val="22"/>
                <w:szCs w:val="22"/>
                <w:lang w:val="uk-UA"/>
              </w:rPr>
            </w:pPr>
            <w:r>
              <w:rPr>
                <w:sz w:val="22"/>
                <w:szCs w:val="22"/>
                <w:lang w:val="uk-UA"/>
              </w:rPr>
              <w:t>Учасник процедури закупівлі має право: відхилити таку вимогу; погодитися з вимогою та продовжити строк дії поданої ним тендерної пропозиції.</w:t>
            </w:r>
          </w:p>
          <w:p>
            <w:pPr>
              <w:pStyle w:val="Normal"/>
              <w:widowControl w:val="false"/>
              <w:jc w:val="both"/>
              <w:rPr>
                <w:rFonts w:ascii="Times New Roman" w:hAnsi="Times New Roman"/>
                <w:sz w:val="22"/>
                <w:szCs w:val="22"/>
                <w:lang w:val="uk-UA"/>
              </w:rPr>
            </w:pPr>
            <w:r>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Style26"/>
              <w:widowControl w:val="false"/>
              <w:spacing w:before="0" w:after="0"/>
              <w:rPr>
                <w:rFonts w:ascii="Times New Roman" w:hAnsi="Times New Roman"/>
                <w:bCs/>
                <w:sz w:val="22"/>
                <w:szCs w:val="22"/>
              </w:rPr>
            </w:pPr>
            <w:r>
              <w:rPr>
                <w:bCs/>
                <w:sz w:val="22"/>
                <w:szCs w:val="22"/>
              </w:rPr>
              <w:t>Кваліфікаційні критерії до учасників та вимоги, згідно з пунктом 28 та  пунктом 47 Особливостей</w:t>
            </w:r>
          </w:p>
        </w:tc>
        <w:tc>
          <w:tcPr>
            <w:tcW w:w="8379" w:type="dxa"/>
            <w:tcBorders>
              <w:left w:val="single" w:sz="4" w:space="0" w:color="000000"/>
              <w:bottom w:val="single" w:sz="4" w:space="0" w:color="000000"/>
              <w:right w:val="single" w:sz="4" w:space="0" w:color="000000"/>
            </w:tcBorders>
          </w:tcPr>
          <w:p>
            <w:pPr>
              <w:pStyle w:val="Normal"/>
              <w:widowControl w:val="false"/>
              <w:ind w:right="120" w:hanging="0"/>
              <w:jc w:val="both"/>
              <w:rPr>
                <w:sz w:val="22"/>
                <w:szCs w:val="22"/>
              </w:rPr>
            </w:pPr>
            <w:r>
              <w:rPr>
                <w:rFonts w:eastAsia="Times New Roman" w:cs="Times New Roman"/>
                <w:sz w:val="22"/>
                <w:szCs w:val="22"/>
                <w:lang w:val="uk-UA"/>
              </w:rPr>
              <w:t xml:space="preserve">5.1. </w:t>
            </w:r>
            <w:r>
              <w:rPr>
                <w:rFonts w:eastAsia="Times New Roman" w:cs="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i/>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right="120" w:hanging="0"/>
              <w:jc w:val="both"/>
              <w:rPr>
                <w:sz w:val="22"/>
                <w:szCs w:val="22"/>
              </w:rPr>
            </w:pPr>
            <w:r>
              <w:rPr>
                <w:rFonts w:eastAsia="Times New Roman" w:cs="Times New Roman"/>
                <w:sz w:val="22"/>
                <w:szCs w:val="22"/>
              </w:rPr>
              <w:t>Спосіб  підтвердження відповідності учасника критеріям і вимогам згідно із законодавством наведено в</w:t>
            </w:r>
            <w:r>
              <w:rPr>
                <w:rFonts w:eastAsia="Times New Roman" w:cs="Times New Roman"/>
                <w:b/>
                <w:sz w:val="22"/>
                <w:szCs w:val="22"/>
              </w:rPr>
              <w:t xml:space="preserve">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left="0" w:right="120" w:hanging="0"/>
              <w:jc w:val="both"/>
              <w:rPr>
                <w:sz w:val="22"/>
                <w:szCs w:val="22"/>
              </w:rPr>
            </w:pPr>
            <w:r>
              <w:rPr>
                <w:color w:val="000000"/>
                <w:sz w:val="22"/>
                <w:szCs w:val="22"/>
              </w:rPr>
              <w:t>5.2.Підстави, визначені пунктом 4</w:t>
            </w:r>
            <w:r>
              <w:rPr>
                <w:color w:val="000000"/>
                <w:sz w:val="22"/>
                <w:szCs w:val="22"/>
                <w:lang w:val="uk-UA"/>
              </w:rPr>
              <w:t>7</w:t>
            </w:r>
            <w:r>
              <w:rPr>
                <w:color w:val="000000"/>
                <w:sz w:val="22"/>
                <w:szCs w:val="22"/>
              </w:rPr>
              <w:t xml:space="preserve"> Особливостей</w:t>
            </w:r>
            <w:r>
              <w:rPr>
                <w:color w:val="000000"/>
                <w:sz w:val="22"/>
                <w:szCs w:val="22"/>
                <w:lang w:val="uk-UA"/>
              </w:rPr>
              <w:t>.</w:t>
            </w:r>
          </w:p>
          <w:p>
            <w:pPr>
              <w:pStyle w:val="Normal"/>
              <w:widowControl w:val="false"/>
              <w:ind w:left="0" w:right="120" w:hanging="0"/>
              <w:jc w:val="both"/>
              <w:rPr>
                <w:rFonts w:ascii="Times New Roman" w:hAnsi="Times New Roman"/>
                <w:sz w:val="22"/>
                <w:szCs w:val="22"/>
                <w:lang w:val="uk-UA"/>
              </w:rPr>
            </w:pPr>
            <w:r>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jc w:val="both"/>
              <w:rPr>
                <w:rFonts w:ascii="Times New Roman" w:hAnsi="Times New Roman"/>
                <w:sz w:val="22"/>
                <w:szCs w:val="22"/>
                <w:lang w:val="uk-UA"/>
              </w:rPr>
            </w:pPr>
            <w:r>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jc w:val="both"/>
              <w:rPr>
                <w:rFonts w:ascii="Times New Roman" w:hAnsi="Times New Roman"/>
                <w:sz w:val="22"/>
                <w:szCs w:val="22"/>
                <w:lang w:val="uk-UA"/>
              </w:rPr>
            </w:pPr>
            <w:r>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jc w:val="both"/>
              <w:rPr>
                <w:rFonts w:ascii="Times New Roman" w:hAnsi="Times New Roman"/>
                <w:sz w:val="22"/>
                <w:szCs w:val="22"/>
                <w:lang w:val="uk-UA"/>
              </w:rPr>
            </w:pPr>
            <w:r>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rFonts w:ascii="Times New Roman" w:hAnsi="Times New Roman"/>
                <w:sz w:val="22"/>
                <w:szCs w:val="22"/>
                <w:lang w:val="uk-UA"/>
              </w:rPr>
            </w:pPr>
            <w:r>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jc w:val="both"/>
              <w:rPr>
                <w:rFonts w:ascii="Times New Roman" w:hAnsi="Times New Roman"/>
                <w:sz w:val="22"/>
                <w:szCs w:val="22"/>
                <w:lang w:val="uk-UA"/>
              </w:rPr>
            </w:pPr>
            <w:r>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jc w:val="both"/>
              <w:rPr>
                <w:rFonts w:ascii="Times New Roman" w:hAnsi="Times New Roman"/>
                <w:sz w:val="22"/>
                <w:szCs w:val="22"/>
                <w:lang w:val="uk-UA"/>
              </w:rPr>
            </w:pPr>
            <w:r>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jc w:val="both"/>
              <w:rPr>
                <w:rFonts w:ascii="Times New Roman" w:hAnsi="Times New Roman"/>
                <w:sz w:val="22"/>
                <w:szCs w:val="22"/>
                <w:lang w:val="uk-UA"/>
              </w:rPr>
            </w:pPr>
            <w:r>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w:t>
            </w:r>
          </w:p>
          <w:p>
            <w:pPr>
              <w:pStyle w:val="Normal"/>
              <w:widowControl w:val="false"/>
              <w:jc w:val="both"/>
              <w:rPr>
                <w:rFonts w:ascii="Times New Roman" w:hAnsi="Times New Roman"/>
                <w:sz w:val="22"/>
                <w:szCs w:val="22"/>
                <w:lang w:val="uk-UA"/>
              </w:rPr>
            </w:pPr>
            <w:r>
              <w:rPr>
                <w:sz w:val="22"/>
                <w:szCs w:val="22"/>
                <w:lang w:val="uk-UA"/>
              </w:rPr>
              <w:t>юридичних осіб, фізичних осіб — підприємців та громадських формувань” (крім нерезидентів);</w:t>
            </w:r>
          </w:p>
          <w:p>
            <w:pPr>
              <w:pStyle w:val="Normal"/>
              <w:widowControl w:val="false"/>
              <w:jc w:val="both"/>
              <w:rPr>
                <w:rFonts w:ascii="Times New Roman" w:hAnsi="Times New Roman"/>
                <w:sz w:val="22"/>
                <w:szCs w:val="22"/>
                <w:lang w:val="uk-UA"/>
              </w:rPr>
            </w:pPr>
            <w:r>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jc w:val="both"/>
              <w:rPr>
                <w:rFonts w:ascii="Times New Roman" w:hAnsi="Times New Roman"/>
                <w:sz w:val="22"/>
                <w:szCs w:val="22"/>
                <w:lang w:val="uk-UA"/>
              </w:rPr>
            </w:pPr>
            <w:r>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jc w:val="both"/>
              <w:rPr>
                <w:rFonts w:ascii="Times New Roman" w:hAnsi="Times New Roman"/>
                <w:sz w:val="22"/>
                <w:szCs w:val="22"/>
                <w:lang w:val="uk-UA"/>
              </w:rPr>
            </w:pPr>
            <w:r>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7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6.1. 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характеристикам  до предмета закупівлі, у тому числі відповідній технічній специфікації (у разі потреби - плани, креслення, малюнки чи опис предмета закупівлі), установленим замовником.</w:t>
            </w:r>
          </w:p>
          <w:p>
            <w:pPr>
              <w:pStyle w:val="Normal"/>
              <w:widowControl w:val="false"/>
              <w:spacing w:before="0" w:after="0"/>
              <w:contextualSpacing/>
              <w:jc w:val="both"/>
              <w:rPr>
                <w:rFonts w:ascii="Times New Roman" w:hAnsi="Times New Roman"/>
                <w:sz w:val="22"/>
                <w:szCs w:val="22"/>
              </w:rPr>
            </w:pPr>
            <w:r>
              <w:rPr>
                <w:sz w:val="22"/>
                <w:szCs w:val="22"/>
              </w:rPr>
              <w:t>6.2. Вимоги до предмета закупівлі (технічні, якісні та кількісні</w:t>
            </w:r>
            <w:r>
              <w:rPr>
                <w:sz w:val="22"/>
                <w:szCs w:val="22"/>
                <w:lang w:val="uk-UA"/>
              </w:rPr>
              <w:t xml:space="preserve"> </w:t>
            </w:r>
            <w:r>
              <w:rPr>
                <w:sz w:val="22"/>
                <w:szCs w:val="22"/>
              </w:rPr>
              <w:t>характеристики) згідно з пунктом третім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p>
            <w:pPr>
              <w:pStyle w:val="Normal"/>
              <w:widowControl w:val="false"/>
              <w:jc w:val="both"/>
              <w:rPr>
                <w:rFonts w:ascii="Times New Roman" w:hAnsi="Times New Roman"/>
                <w:i/>
                <w:i/>
                <w:color w:val="000000"/>
                <w:sz w:val="22"/>
                <w:szCs w:val="22"/>
                <w:lang w:val="uk-UA"/>
              </w:rPr>
            </w:pPr>
            <w:r>
              <w:rPr>
                <w:i/>
                <w:color w:val="000000"/>
                <w:sz w:val="22"/>
                <w:szCs w:val="22"/>
                <w:lang w:val="uk-UA"/>
              </w:rPr>
            </w:r>
          </w:p>
        </w:tc>
      </w:tr>
      <w:tr>
        <w:trPr>
          <w:trHeight w:val="70" w:hRule="atLeast"/>
        </w:trPr>
        <w:tc>
          <w:tcPr>
            <w:tcW w:w="507" w:type="dxa"/>
            <w:tcBorders>
              <w:left w:val="single" w:sz="4" w:space="0" w:color="000000"/>
              <w:bottom w:val="single" w:sz="4" w:space="0" w:color="000000"/>
            </w:tcBorders>
          </w:tcPr>
          <w:p>
            <w:pPr>
              <w:pStyle w:val="Normal"/>
              <w:widowControl w:val="false"/>
              <w:snapToGrid w:val="false"/>
              <w:spacing w:before="0" w:after="0"/>
              <w:contextualSpacing/>
              <w:rPr>
                <w:rFonts w:ascii="Times New Roman" w:hAnsi="Times New Roman"/>
                <w:i/>
                <w:i/>
                <w:color w:val="000000"/>
                <w:sz w:val="22"/>
                <w:szCs w:val="22"/>
                <w:lang w:val="uk-UA" w:eastAsia="uk-UA"/>
              </w:rPr>
            </w:pPr>
            <w:r>
              <w:rPr>
                <w:i/>
                <w:color w:val="000000"/>
                <w:sz w:val="22"/>
                <w:szCs w:val="22"/>
                <w:lang w:val="uk-UA" w:eastAsia="uk-UA"/>
              </w:rPr>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val="uk-UA"/>
              </w:rPr>
            </w:pPr>
            <w:r>
              <w:rPr>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 xml:space="preserve">Вимоги до предмета закупівлі згідно з пунктом </w:t>
            </w:r>
            <w:r>
              <w:rPr>
                <w:sz w:val="22"/>
                <w:szCs w:val="22"/>
                <w:lang w:val="uk-UA"/>
              </w:rPr>
              <w:t>четвертим</w:t>
            </w:r>
            <w:r>
              <w:rPr>
                <w:sz w:val="22"/>
                <w:szCs w:val="22"/>
              </w:rPr>
              <w:t xml:space="preserve">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8</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Унесення змін або відкликання тендерної пропозиції учасником</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8.1. </w:t>
            </w:r>
            <w:r>
              <w:rPr>
                <w:sz w:val="22"/>
                <w:szCs w:val="22"/>
              </w:rPr>
              <w:t>Учасник процедури закупівлі має право внести зміни до</w:t>
            </w:r>
            <w:r>
              <w:rPr>
                <w:sz w:val="22"/>
                <w:szCs w:val="22"/>
                <w:lang w:val="uk-UA"/>
              </w:rPr>
              <w:t xml:space="preserve"> </w:t>
            </w:r>
            <w:r>
              <w:rPr>
                <w:sz w:val="22"/>
                <w:szCs w:val="22"/>
              </w:rPr>
              <w:t>своєї тендерної пропозиції або відкликати її до закінчення</w:t>
            </w:r>
            <w:r>
              <w:rPr>
                <w:sz w:val="22"/>
                <w:szCs w:val="22"/>
                <w:lang w:val="uk-UA"/>
              </w:rPr>
              <w:t xml:space="preserve"> </w:t>
            </w:r>
            <w:r>
              <w:rPr>
                <w:sz w:val="22"/>
                <w:szCs w:val="22"/>
              </w:rPr>
              <w:t>кінцевого строку її подання. Такі зміни або заява про відкликання</w:t>
            </w:r>
            <w:r>
              <w:rPr>
                <w:sz w:val="22"/>
                <w:szCs w:val="22"/>
                <w:lang w:val="uk-UA"/>
              </w:rPr>
              <w:t xml:space="preserve"> </w:t>
            </w:r>
            <w:r>
              <w:rPr>
                <w:sz w:val="22"/>
                <w:szCs w:val="22"/>
              </w:rPr>
              <w:t>тендерної пропозиції враховуються, якщо вони отримані</w:t>
            </w:r>
            <w:r>
              <w:rPr>
                <w:sz w:val="22"/>
                <w:szCs w:val="22"/>
                <w:lang w:val="uk-UA"/>
              </w:rPr>
              <w:t xml:space="preserve"> </w:t>
            </w:r>
            <w:r>
              <w:rPr>
                <w:sz w:val="22"/>
                <w:szCs w:val="22"/>
              </w:rPr>
              <w:t>електронною системою закупівель до закінчення кінцевого</w:t>
            </w:r>
            <w:r>
              <w:rPr>
                <w:sz w:val="22"/>
                <w:szCs w:val="22"/>
                <w:lang w:val="uk-UA"/>
              </w:rPr>
              <w:t xml:space="preserve"> </w:t>
            </w:r>
            <w:r>
              <w:rPr>
                <w:sz w:val="22"/>
                <w:szCs w:val="22"/>
              </w:rPr>
              <w:t>строку подання тендерних пропозицій.</w:t>
            </w:r>
          </w:p>
        </w:tc>
      </w:tr>
      <w:tr>
        <w:trPr>
          <w:trHeight w:val="140"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34" w:right="113" w:hanging="23"/>
              <w:contextualSpacing/>
              <w:jc w:val="center"/>
              <w:rPr>
                <w:rFonts w:ascii="Times New Roman" w:hAnsi="Times New Roman"/>
                <w:b/>
                <w:b/>
                <w:bCs/>
                <w:iCs/>
                <w:sz w:val="22"/>
                <w:szCs w:val="22"/>
                <w:lang w:val="uk-UA"/>
              </w:rPr>
            </w:pPr>
            <w:r>
              <w:rPr>
                <w:b/>
                <w:bCs/>
                <w:iCs/>
                <w:sz w:val="22"/>
                <w:szCs w:val="22"/>
                <w:lang w:val="uk-UA"/>
              </w:rPr>
              <w:t>Розділ 4. Подання та розкриття тендерної пропозиції</w:t>
            </w:r>
          </w:p>
        </w:tc>
      </w:tr>
      <w:tr>
        <w:trPr>
          <w:trHeight w:val="6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Style25"/>
              <w:widowControl w:val="false"/>
              <w:spacing w:before="0" w:after="0"/>
              <w:ind w:left="0" w:right="113" w:hanging="0"/>
              <w:contextualSpacing/>
              <w:jc w:val="both"/>
              <w:rPr/>
            </w:pPr>
            <w:r>
              <w:rPr>
                <w:rStyle w:val="Rvts0"/>
                <w:rFonts w:cs="Times New Roman" w:ascii="Times New Roman" w:hAnsi="Times New Roman"/>
                <w:sz w:val="22"/>
                <w:szCs w:val="22"/>
              </w:rPr>
              <w:t>Кінцевий строк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lang w:val="uk-UA"/>
              </w:rPr>
              <w:t>1.1. К</w:t>
            </w:r>
            <w:r>
              <w:rPr>
                <w:sz w:val="22"/>
                <w:szCs w:val="22"/>
              </w:rPr>
              <w:t>інцевий строк подання тендерних пропозицій</w:t>
            </w:r>
            <w:r>
              <w:rPr>
                <w:sz w:val="22"/>
                <w:szCs w:val="22"/>
                <w:lang w:val="uk-UA"/>
              </w:rPr>
              <w:t xml:space="preserve">: </w:t>
            </w:r>
            <w:r>
              <w:rPr>
                <w:b/>
                <w:bCs/>
                <w:color w:val="C9211E"/>
                <w:sz w:val="22"/>
                <w:szCs w:val="22"/>
                <w:lang w:val="uk-UA"/>
              </w:rPr>
              <w:t>24</w:t>
            </w:r>
            <w:r>
              <w:rPr>
                <w:b/>
                <w:bCs/>
                <w:color w:val="C9211E"/>
                <w:sz w:val="22"/>
                <w:szCs w:val="22"/>
                <w:shd w:fill="auto" w:val="clear"/>
                <w:lang w:val="uk-UA"/>
              </w:rPr>
              <w:t>.02</w:t>
            </w:r>
            <w:r>
              <w:rPr>
                <w:b/>
                <w:color w:val="C9211E"/>
                <w:sz w:val="22"/>
                <w:szCs w:val="22"/>
                <w:shd w:fill="auto" w:val="clear"/>
                <w:lang w:val="uk-UA"/>
              </w:rPr>
              <w:t>.2024</w:t>
            </w:r>
            <w:r>
              <w:rPr>
                <w:color w:val="C9211E"/>
                <w:sz w:val="22"/>
                <w:szCs w:val="22"/>
                <w:shd w:fill="auto" w:val="clear"/>
                <w:lang w:val="uk-UA"/>
              </w:rPr>
              <w:t xml:space="preserve"> </w:t>
            </w:r>
            <w:r>
              <w:rPr>
                <w:b/>
                <w:color w:val="C9211E"/>
                <w:sz w:val="22"/>
                <w:szCs w:val="22"/>
                <w:shd w:fill="auto" w:val="clear"/>
                <w:lang w:val="uk-UA"/>
              </w:rPr>
              <w:t>до 10:00</w:t>
            </w:r>
            <w:r>
              <w:rPr>
                <w:b/>
                <w:color w:val="000000"/>
                <w:sz w:val="22"/>
                <w:szCs w:val="22"/>
                <w:shd w:fill="auto" w:val="clear"/>
                <w:lang w:val="uk-UA"/>
              </w:rPr>
              <w:t xml:space="preserve"> </w:t>
            </w:r>
            <w:r>
              <w:rPr>
                <w:i/>
                <w:sz w:val="22"/>
                <w:szCs w:val="22"/>
                <w:shd w:fill="auto" w:val="clear"/>
                <w:lang w:val="uk-UA"/>
              </w:rPr>
              <w:t>(</w:t>
            </w:r>
            <w:r>
              <w:rPr>
                <w:i/>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1.2. </w:t>
            </w:r>
            <w:r>
              <w:rPr>
                <w:sz w:val="22"/>
                <w:szCs w:val="22"/>
              </w:rPr>
              <w:t>Отримана тендерна пропозиція вноситься автоматично до реєстру отриманих тендерних пропозицій.</w:t>
            </w:r>
          </w:p>
          <w:p>
            <w:pPr>
              <w:pStyle w:val="Normal"/>
              <w:widowControl w:val="false"/>
              <w:ind w:left="0" w:right="0" w:firstLine="173"/>
              <w:jc w:val="both"/>
              <w:rPr>
                <w:rFonts w:ascii="Times New Roman" w:hAnsi="Times New Roman"/>
                <w:sz w:val="22"/>
                <w:szCs w:val="22"/>
              </w:rPr>
            </w:pPr>
            <w:r>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left="0" w:right="0" w:firstLine="173"/>
              <w:jc w:val="both"/>
              <w:rPr>
                <w:rFonts w:ascii="Times New Roman" w:hAnsi="Times New Roman"/>
                <w:sz w:val="22"/>
                <w:szCs w:val="22"/>
              </w:rPr>
            </w:pPr>
            <w:r>
              <w:rPr>
                <w:sz w:val="22"/>
                <w:szCs w:val="22"/>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Дата та час розкриття</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2.1. Дата і час розкриття тендерних пропозицій, дата і час</w:t>
            </w:r>
            <w:r>
              <w:rPr>
                <w:sz w:val="22"/>
                <w:szCs w:val="22"/>
                <w:lang w:val="uk-UA"/>
              </w:rPr>
              <w:t xml:space="preserve"> </w:t>
            </w:r>
            <w:r>
              <w:rPr>
                <w:sz w:val="22"/>
                <w:szCs w:val="22"/>
              </w:rPr>
              <w:t>проведення електронного аукціону визначаються</w:t>
            </w:r>
            <w:r>
              <w:rPr>
                <w:sz w:val="22"/>
                <w:szCs w:val="22"/>
                <w:lang w:val="uk-UA"/>
              </w:rPr>
              <w:t xml:space="preserve"> </w:t>
            </w:r>
            <w:r>
              <w:rPr>
                <w:sz w:val="22"/>
                <w:szCs w:val="22"/>
              </w:rPr>
              <w:t>електронною системою закупівель автоматично в день</w:t>
            </w:r>
            <w:r>
              <w:rPr>
                <w:sz w:val="22"/>
                <w:szCs w:val="22"/>
                <w:lang w:val="uk-UA"/>
              </w:rPr>
              <w:t xml:space="preserve"> </w:t>
            </w:r>
            <w:r>
              <w:rPr>
                <w:sz w:val="22"/>
                <w:szCs w:val="22"/>
              </w:rPr>
              <w:t>оприлюднення замовником оголошення про проведення</w:t>
            </w:r>
            <w:r>
              <w:rPr>
                <w:sz w:val="22"/>
                <w:szCs w:val="22"/>
                <w:lang w:val="uk-UA"/>
              </w:rPr>
              <w:t xml:space="preserve"> </w:t>
            </w:r>
            <w:r>
              <w:rPr>
                <w:sz w:val="22"/>
                <w:szCs w:val="22"/>
              </w:rPr>
              <w:t>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Розкриття тендерних пропозицій здійснюється відповідно</w:t>
            </w:r>
            <w:r>
              <w:rPr>
                <w:sz w:val="22"/>
                <w:szCs w:val="22"/>
                <w:lang w:val="uk-UA"/>
              </w:rPr>
              <w:t xml:space="preserve"> </w:t>
            </w:r>
            <w:r>
              <w:rPr>
                <w:sz w:val="22"/>
                <w:szCs w:val="22"/>
              </w:rPr>
              <w:t>до статті 28 Закону (положення абзацу третього частини</w:t>
            </w:r>
            <w:r>
              <w:rPr>
                <w:sz w:val="22"/>
                <w:szCs w:val="22"/>
                <w:lang w:val="uk-UA"/>
              </w:rPr>
              <w:t xml:space="preserve"> </w:t>
            </w:r>
            <w:r>
              <w:rPr>
                <w:sz w:val="22"/>
                <w:szCs w:val="22"/>
              </w:rPr>
              <w:t>першої та абзацу другого частини другої статті 28 Закону не</w:t>
            </w:r>
            <w:r>
              <w:rPr>
                <w:sz w:val="22"/>
                <w:szCs w:val="22"/>
                <w:lang w:val="uk-UA"/>
              </w:rPr>
              <w:t xml:space="preserve"> </w:t>
            </w:r>
            <w:r>
              <w:rPr>
                <w:sz w:val="22"/>
                <w:szCs w:val="22"/>
              </w:rPr>
              <w:t>застосовуються).</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Не підлягає розкриттю інформація, що обґрунтовано</w:t>
            </w:r>
            <w:r>
              <w:rPr>
                <w:sz w:val="22"/>
                <w:szCs w:val="22"/>
                <w:lang w:val="uk-UA"/>
              </w:rPr>
              <w:t xml:space="preserve"> </w:t>
            </w:r>
            <w:r>
              <w:rPr>
                <w:sz w:val="22"/>
                <w:szCs w:val="22"/>
              </w:rPr>
              <w:t>визначена учасником як конфіденційна, у тому числі</w:t>
            </w:r>
            <w:r>
              <w:rPr>
                <w:sz w:val="22"/>
                <w:szCs w:val="22"/>
                <w:lang w:val="uk-UA"/>
              </w:rPr>
              <w:t xml:space="preserve"> </w:t>
            </w:r>
            <w:r>
              <w:rPr>
                <w:sz w:val="22"/>
                <w:szCs w:val="22"/>
              </w:rPr>
              <w:t>інформація, що містить персональні дані. Конфіденційною</w:t>
            </w:r>
            <w:r>
              <w:rPr>
                <w:sz w:val="22"/>
                <w:szCs w:val="22"/>
                <w:lang w:val="uk-UA"/>
              </w:rPr>
              <w:t xml:space="preserve"> </w:t>
            </w:r>
            <w:r>
              <w:rPr>
                <w:sz w:val="22"/>
                <w:szCs w:val="22"/>
              </w:rPr>
              <w:t>не може бути визначена інформація про запропоновану</w:t>
            </w:r>
            <w:r>
              <w:rPr>
                <w:sz w:val="22"/>
                <w:szCs w:val="22"/>
                <w:lang w:val="uk-UA"/>
              </w:rPr>
              <w:t xml:space="preserve"> </w:t>
            </w:r>
            <w:r>
              <w:rPr>
                <w:sz w:val="22"/>
                <w:szCs w:val="22"/>
              </w:rPr>
              <w:t>ціну, інші критерії оцінки, технічні умови, технічні</w:t>
            </w:r>
            <w:r>
              <w:rPr>
                <w:sz w:val="22"/>
                <w:szCs w:val="22"/>
                <w:lang w:val="uk-UA"/>
              </w:rPr>
              <w:t xml:space="preserve"> </w:t>
            </w:r>
            <w:r>
              <w:rPr>
                <w:sz w:val="22"/>
                <w:szCs w:val="22"/>
              </w:rPr>
              <w:t>специфікації та документи, що підтверджують відповідність</w:t>
            </w:r>
            <w:r>
              <w:rPr>
                <w:sz w:val="22"/>
                <w:szCs w:val="22"/>
                <w:lang w:val="uk-UA"/>
              </w:rPr>
              <w:t xml:space="preserve"> </w:t>
            </w:r>
            <w:r>
              <w:rPr>
                <w:sz w:val="22"/>
                <w:szCs w:val="22"/>
              </w:rPr>
              <w:t>кваліфікаційним критеріям відповідно до статті 16 Закону, і</w:t>
            </w:r>
            <w:r>
              <w:rPr>
                <w:sz w:val="22"/>
                <w:szCs w:val="22"/>
                <w:lang w:val="uk-UA"/>
              </w:rPr>
              <w:t xml:space="preserve"> </w:t>
            </w:r>
            <w:r>
              <w:rPr>
                <w:sz w:val="22"/>
                <w:szCs w:val="22"/>
              </w:rPr>
              <w:t>документи, що підтверджують відсутність підстав,</w:t>
            </w:r>
            <w:r>
              <w:rPr>
                <w:sz w:val="22"/>
                <w:szCs w:val="22"/>
                <w:lang w:val="uk-UA"/>
              </w:rPr>
              <w:t xml:space="preserve"> </w:t>
            </w:r>
            <w:r>
              <w:rPr>
                <w:sz w:val="22"/>
                <w:szCs w:val="22"/>
              </w:rPr>
              <w:t>визначених пунктом 47 Особливостей.</w:t>
            </w:r>
          </w:p>
        </w:tc>
      </w:tr>
      <w:tr>
        <w:trPr>
          <w:trHeight w:val="168"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center"/>
              <w:rPr>
                <w:rFonts w:ascii="Times New Roman" w:hAnsi="Times New Roman"/>
                <w:b/>
                <w:b/>
                <w:bCs/>
                <w:iCs/>
                <w:sz w:val="22"/>
                <w:szCs w:val="22"/>
                <w:lang w:val="uk-UA"/>
              </w:rPr>
            </w:pPr>
            <w:r>
              <w:rPr>
                <w:b/>
                <w:bCs/>
                <w:iCs/>
                <w:sz w:val="22"/>
                <w:szCs w:val="22"/>
                <w:lang w:val="uk-UA"/>
              </w:rPr>
              <w:t>Розділ 5. Оцінка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 xml:space="preserve">Перелік критеріїв та методика оцінки тендерної пропозиції із зазначенням питомої ваги </w:t>
            </w:r>
            <w:r>
              <w:rPr>
                <w:bCs/>
                <w:sz w:val="22"/>
                <w:szCs w:val="22"/>
                <w:lang w:val="uk-UA"/>
              </w:rPr>
              <w:t xml:space="preserve">кожного </w:t>
            </w:r>
            <w:r>
              <w:rPr>
                <w:bCs/>
                <w:sz w:val="22"/>
                <w:szCs w:val="22"/>
              </w:rPr>
              <w:t>критерію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Електронний аукціон проводиться електронною системою закупівель відповідно до статті 30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Критерії та методика оцінки визначаються відповідно до</w:t>
            </w:r>
            <w:r>
              <w:rPr>
                <w:sz w:val="22"/>
                <w:szCs w:val="22"/>
                <w:lang w:val="uk-UA"/>
              </w:rPr>
              <w:t xml:space="preserve"> </w:t>
            </w:r>
            <w:r>
              <w:rPr>
                <w:sz w:val="22"/>
                <w:szCs w:val="22"/>
              </w:rPr>
              <w:t>статті 29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Перелік критеріїв та методика оцінки тендерної</w:t>
            </w:r>
            <w:r>
              <w:rPr>
                <w:sz w:val="22"/>
                <w:szCs w:val="22"/>
                <w:lang w:val="uk-UA"/>
              </w:rPr>
              <w:t xml:space="preserve"> </w:t>
            </w:r>
            <w:r>
              <w:rPr>
                <w:sz w:val="22"/>
                <w:szCs w:val="22"/>
              </w:rPr>
              <w:t>пропозиції із зазначенням питомої ваги критерію: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проводиться автоматично</w:t>
            </w:r>
            <w:r>
              <w:rPr>
                <w:sz w:val="22"/>
                <w:szCs w:val="22"/>
                <w:lang w:val="uk-UA"/>
              </w:rPr>
              <w:t xml:space="preserve"> </w:t>
            </w:r>
            <w:r>
              <w:rPr>
                <w:sz w:val="22"/>
                <w:szCs w:val="22"/>
              </w:rPr>
              <w:t>електронною системою закупівель на основі критеріїв і</w:t>
            </w:r>
            <w:r>
              <w:rPr>
                <w:sz w:val="22"/>
                <w:szCs w:val="22"/>
                <w:lang w:val="uk-UA"/>
              </w:rPr>
              <w:t xml:space="preserve"> </w:t>
            </w:r>
            <w:r>
              <w:rPr>
                <w:sz w:val="22"/>
                <w:szCs w:val="22"/>
              </w:rPr>
              <w:t>методики оцінки, зазначених замовником у тендерній</w:t>
            </w:r>
            <w:r>
              <w:rPr>
                <w:sz w:val="22"/>
                <w:szCs w:val="22"/>
                <w:lang w:val="uk-UA"/>
              </w:rPr>
              <w:t xml:space="preserve"> </w:t>
            </w:r>
            <w:r>
              <w:rPr>
                <w:sz w:val="22"/>
                <w:szCs w:val="22"/>
              </w:rPr>
              <w:t>документації, шляхом застосування електронного аукціону</w:t>
            </w:r>
            <w:r>
              <w:rPr>
                <w:sz w:val="22"/>
                <w:szCs w:val="22"/>
                <w:lang w:val="uk-UA"/>
              </w:rPr>
              <w:t xml:space="preserve"> </w:t>
            </w:r>
            <w:r>
              <w:rPr>
                <w:sz w:val="22"/>
                <w:szCs w:val="22"/>
              </w:rPr>
              <w:t>(у разі якщо подано дві і більше тендерних пропозицій).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Якщо була подана одна тендерна пропозиція, електронна</w:t>
            </w:r>
            <w:r>
              <w:rPr>
                <w:sz w:val="22"/>
                <w:szCs w:val="22"/>
                <w:lang w:val="uk-UA"/>
              </w:rPr>
              <w:t xml:space="preserve"> </w:t>
            </w:r>
            <w:r>
              <w:rPr>
                <w:sz w:val="22"/>
                <w:szCs w:val="22"/>
              </w:rPr>
              <w:t>система закупівель після закінчення строку для подання</w:t>
            </w:r>
            <w:r>
              <w:rPr>
                <w:sz w:val="22"/>
                <w:szCs w:val="22"/>
                <w:lang w:val="uk-UA"/>
              </w:rPr>
              <w:t xml:space="preserve"> </w:t>
            </w:r>
            <w:r>
              <w:rPr>
                <w:sz w:val="22"/>
                <w:szCs w:val="22"/>
              </w:rPr>
              <w:t>тендерних пропозицій, визначених замовником в</w:t>
            </w:r>
            <w:r>
              <w:rPr>
                <w:sz w:val="22"/>
                <w:szCs w:val="22"/>
                <w:lang w:val="uk-UA"/>
              </w:rPr>
              <w:t xml:space="preserve"> </w:t>
            </w:r>
            <w:r>
              <w:rPr>
                <w:sz w:val="22"/>
                <w:szCs w:val="22"/>
              </w:rPr>
              <w:t>оголошенні про проведення відкритих торгів, розкриває всю</w:t>
            </w:r>
            <w:r>
              <w:rPr>
                <w:sz w:val="22"/>
                <w:szCs w:val="22"/>
                <w:lang w:val="uk-UA"/>
              </w:rPr>
              <w:t xml:space="preserve"> </w:t>
            </w:r>
            <w:r>
              <w:rPr>
                <w:sz w:val="22"/>
                <w:szCs w:val="22"/>
              </w:rPr>
              <w:t>інформацію, зазначену в тендерній пропозиції, крім</w:t>
            </w:r>
            <w:r>
              <w:rPr>
                <w:sz w:val="22"/>
                <w:szCs w:val="22"/>
                <w:lang w:val="uk-UA"/>
              </w:rPr>
              <w:t xml:space="preserve"> </w:t>
            </w:r>
            <w:r>
              <w:rPr>
                <w:sz w:val="22"/>
                <w:szCs w:val="22"/>
              </w:rPr>
              <w:t>інформації, визначеної пунктом 40 Особливостей, не</w:t>
            </w:r>
            <w:r>
              <w:rPr>
                <w:sz w:val="22"/>
                <w:szCs w:val="22"/>
                <w:lang w:val="uk-UA"/>
              </w:rPr>
              <w:t xml:space="preserve"> </w:t>
            </w:r>
            <w:r>
              <w:rPr>
                <w:sz w:val="22"/>
                <w:szCs w:val="22"/>
              </w:rPr>
              <w:t>проводить оцінку такої тендерної пропозиції та визначає</w:t>
            </w:r>
            <w:r>
              <w:rPr>
                <w:sz w:val="22"/>
                <w:szCs w:val="22"/>
                <w:lang w:val="uk-UA"/>
              </w:rPr>
              <w:t xml:space="preserve"> </w:t>
            </w:r>
            <w:r>
              <w:rPr>
                <w:sz w:val="22"/>
                <w:szCs w:val="22"/>
              </w:rPr>
              <w:t>таку тендерну пропозицію найбільш економічно вигідною.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Замовник розглядає таку тендерну</w:t>
            </w:r>
            <w:r>
              <w:rPr>
                <w:sz w:val="22"/>
                <w:szCs w:val="22"/>
                <w:lang w:val="uk-UA"/>
              </w:rPr>
              <w:t xml:space="preserve"> </w:t>
            </w:r>
            <w:r>
              <w:rPr>
                <w:sz w:val="22"/>
                <w:szCs w:val="22"/>
              </w:rPr>
              <w:t>пропозицію відповідно до вимог статті 29 Закону</w:t>
            </w:r>
            <w:r>
              <w:rPr>
                <w:sz w:val="22"/>
                <w:szCs w:val="22"/>
                <w:lang w:val="uk-UA"/>
              </w:rPr>
              <w:t xml:space="preserve"> </w:t>
            </w:r>
            <w:r>
              <w:rPr>
                <w:sz w:val="22"/>
                <w:szCs w:val="22"/>
              </w:rPr>
              <w:t>(положення частин другої, п’ятої — дев’ятої, одинадцятої,</w:t>
            </w:r>
            <w:r>
              <w:rPr>
                <w:sz w:val="22"/>
                <w:szCs w:val="22"/>
                <w:lang w:val="uk-UA"/>
              </w:rPr>
              <w:t xml:space="preserve"> </w:t>
            </w:r>
            <w:r>
              <w:rPr>
                <w:sz w:val="22"/>
                <w:szCs w:val="22"/>
              </w:rPr>
              <w:t>дванадцятої, чотирнадцятої, шістнадцятої, абзаців другого і</w:t>
            </w:r>
            <w:r>
              <w:rPr>
                <w:sz w:val="22"/>
                <w:szCs w:val="22"/>
                <w:lang w:val="uk-UA"/>
              </w:rPr>
              <w:t xml:space="preserve"> </w:t>
            </w:r>
            <w:r>
              <w:rPr>
                <w:sz w:val="22"/>
                <w:szCs w:val="22"/>
              </w:rPr>
              <w:t>третього частини п’ятнадцятої статті 29 Закону незастосовуються) з урахуванням положень пункту 43</w:t>
            </w:r>
            <w:r>
              <w:rPr>
                <w:sz w:val="22"/>
                <w:szCs w:val="22"/>
                <w:lang w:val="uk-UA"/>
              </w:rPr>
              <w:t xml:space="preserve"> </w:t>
            </w:r>
            <w:r>
              <w:rPr>
                <w:sz w:val="22"/>
                <w:szCs w:val="22"/>
              </w:rPr>
              <w:t>Особливостей. Протокол розкриття тендерних пропозицій формується та</w:t>
            </w:r>
            <w:r>
              <w:rPr>
                <w:sz w:val="22"/>
                <w:szCs w:val="22"/>
                <w:lang w:val="uk-UA"/>
              </w:rPr>
              <w:t xml:space="preserve"> </w:t>
            </w:r>
            <w:r>
              <w:rPr>
                <w:sz w:val="22"/>
                <w:szCs w:val="22"/>
              </w:rPr>
              <w:t>оприлюднюється відповідно до частин третьої та четвертої</w:t>
            </w:r>
            <w:r>
              <w:rPr>
                <w:sz w:val="22"/>
                <w:szCs w:val="22"/>
                <w:lang w:val="uk-UA"/>
              </w:rPr>
              <w:t xml:space="preserve"> </w:t>
            </w:r>
            <w:r>
              <w:rPr>
                <w:sz w:val="22"/>
                <w:szCs w:val="22"/>
              </w:rPr>
              <w:t>статті 28 Закону. Замовник розглядає найбільш економічно</w:t>
            </w:r>
            <w:r>
              <w:rPr>
                <w:sz w:val="22"/>
                <w:szCs w:val="22"/>
                <w:lang w:val="uk-UA"/>
              </w:rPr>
              <w:t xml:space="preserve"> </w:t>
            </w:r>
            <w:r>
              <w:rPr>
                <w:sz w:val="22"/>
                <w:szCs w:val="22"/>
              </w:rPr>
              <w:t>вигідну тендерну пропозицію учасника процедури закупівлі</w:t>
            </w:r>
            <w:r>
              <w:rPr>
                <w:sz w:val="22"/>
                <w:szCs w:val="22"/>
                <w:lang w:val="uk-UA"/>
              </w:rPr>
              <w:t xml:space="preserve"> </w:t>
            </w:r>
            <w:r>
              <w:rPr>
                <w:sz w:val="22"/>
                <w:szCs w:val="22"/>
              </w:rPr>
              <w:t>відповідно до цього пункту щодо її відповідності вимогам</w:t>
            </w:r>
            <w:r>
              <w:rPr>
                <w:sz w:val="22"/>
                <w:szCs w:val="22"/>
                <w:lang w:val="uk-UA"/>
              </w:rPr>
              <w:t xml:space="preserve"> </w:t>
            </w:r>
            <w:r>
              <w:rPr>
                <w:sz w:val="22"/>
                <w:szCs w:val="22"/>
              </w:rPr>
              <w:t>тендерної документації.</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Строк розгляду тендерної пропозиції, що за результатами</w:t>
            </w:r>
            <w:r>
              <w:rPr>
                <w:sz w:val="22"/>
                <w:szCs w:val="22"/>
                <w:lang w:val="uk-UA"/>
              </w:rPr>
              <w:t xml:space="preserve"> </w:t>
            </w:r>
            <w:r>
              <w:rPr>
                <w:sz w:val="22"/>
                <w:szCs w:val="22"/>
              </w:rPr>
              <w:t>оцінки визначена найбільш економічно вигідною, не</w:t>
            </w:r>
            <w:r>
              <w:rPr>
                <w:sz w:val="22"/>
                <w:szCs w:val="22"/>
                <w:lang w:val="uk-UA"/>
              </w:rPr>
              <w:t xml:space="preserve"> </w:t>
            </w:r>
            <w:r>
              <w:rPr>
                <w:sz w:val="22"/>
                <w:szCs w:val="22"/>
              </w:rPr>
              <w:t>повинен перевищувати п’яти робочих днів з дня визначення</w:t>
            </w:r>
            <w:r>
              <w:rPr>
                <w:sz w:val="22"/>
                <w:szCs w:val="22"/>
                <w:lang w:val="uk-UA"/>
              </w:rPr>
              <w:t xml:space="preserve"> </w:t>
            </w:r>
            <w:r>
              <w:rPr>
                <w:sz w:val="22"/>
                <w:szCs w:val="22"/>
              </w:rPr>
              <w:t>найбільш економічно вигідної пропозиції. Такий строк</w:t>
            </w:r>
            <w:r>
              <w:rPr>
                <w:sz w:val="22"/>
                <w:szCs w:val="22"/>
                <w:lang w:val="uk-UA"/>
              </w:rPr>
              <w:t xml:space="preserve"> </w:t>
            </w:r>
            <w:r>
              <w:rPr>
                <w:sz w:val="22"/>
                <w:szCs w:val="22"/>
              </w:rPr>
              <w:t>може бути аргументовано продовжено замовником до 20</w:t>
            </w:r>
            <w:r>
              <w:rPr>
                <w:sz w:val="22"/>
                <w:szCs w:val="22"/>
                <w:lang w:val="uk-UA"/>
              </w:rPr>
              <w:t xml:space="preserve"> </w:t>
            </w:r>
            <w:r>
              <w:rPr>
                <w:sz w:val="22"/>
                <w:szCs w:val="22"/>
              </w:rPr>
              <w:t>робочих днів. У разі продовження строку замовник</w:t>
            </w:r>
            <w:r>
              <w:rPr>
                <w:sz w:val="22"/>
                <w:szCs w:val="22"/>
                <w:lang w:val="uk-UA"/>
              </w:rPr>
              <w:t xml:space="preserve"> </w:t>
            </w:r>
            <w:r>
              <w:rPr>
                <w:sz w:val="22"/>
                <w:szCs w:val="22"/>
              </w:rPr>
              <w:t>оприлюднює повідомлення в електронній системі</w:t>
            </w:r>
            <w:r>
              <w:rPr>
                <w:sz w:val="22"/>
                <w:szCs w:val="22"/>
                <w:lang w:val="uk-UA"/>
              </w:rPr>
              <w:t xml:space="preserve"> </w:t>
            </w:r>
            <w:r>
              <w:rPr>
                <w:sz w:val="22"/>
                <w:szCs w:val="22"/>
              </w:rPr>
              <w:t>закупівель протягом одного дня з дня прийняття</w:t>
            </w:r>
            <w:r>
              <w:rPr>
                <w:sz w:val="22"/>
                <w:szCs w:val="22"/>
                <w:lang w:val="uk-UA"/>
              </w:rPr>
              <w:t xml:space="preserve"> </w:t>
            </w:r>
            <w:r>
              <w:rPr>
                <w:sz w:val="22"/>
                <w:szCs w:val="22"/>
              </w:rPr>
              <w:t>відповідного рішення.</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здійснюється на основі критерію „Ціна”. Питома вага – 100 %.</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sz w:val="22"/>
                <w:szCs w:val="22"/>
                <w:lang w:val="uk-UA"/>
              </w:rPr>
              <w:t>)</w:t>
            </w:r>
            <w:r>
              <w:rPr>
                <w:sz w:val="22"/>
                <w:szCs w:val="22"/>
              </w:rPr>
              <w:t>.</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здійснюється щодо предмета закупівлі в цілому.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Учасник визначає ціни на товар, що він</w:t>
            </w:r>
            <w:r>
              <w:rPr>
                <w:sz w:val="22"/>
                <w:szCs w:val="22"/>
                <w:lang w:val="uk-UA"/>
              </w:rPr>
              <w:t xml:space="preserve"> </w:t>
            </w:r>
            <w:r>
              <w:rPr>
                <w:sz w:val="22"/>
                <w:szCs w:val="22"/>
              </w:rPr>
              <w:t>пропонує поставити за договором про</w:t>
            </w:r>
            <w:r>
              <w:rPr>
                <w:sz w:val="22"/>
                <w:szCs w:val="22"/>
                <w:lang w:val="uk-UA"/>
              </w:rPr>
              <w:t xml:space="preserve"> </w:t>
            </w:r>
            <w:r>
              <w:rPr>
                <w:sz w:val="22"/>
                <w:szCs w:val="22"/>
              </w:rPr>
              <w:t>закупівлю, з урахуванням податків і зборів (в тому числі</w:t>
            </w:r>
            <w:r>
              <w:rPr>
                <w:sz w:val="22"/>
                <w:szCs w:val="22"/>
                <w:lang w:val="uk-UA"/>
              </w:rPr>
              <w:t xml:space="preserve"> </w:t>
            </w:r>
            <w:r>
              <w:rPr>
                <w:sz w:val="22"/>
                <w:szCs w:val="22"/>
              </w:rPr>
              <w:t>податку на додану вартість (ПДВ), у разі якщо учасник є</w:t>
            </w:r>
            <w:r>
              <w:rPr>
                <w:sz w:val="22"/>
                <w:szCs w:val="22"/>
                <w:lang w:val="uk-UA"/>
              </w:rPr>
              <w:t xml:space="preserve"> </w:t>
            </w:r>
            <w:r>
              <w:rPr>
                <w:sz w:val="22"/>
                <w:szCs w:val="22"/>
              </w:rPr>
              <w:t>платником ПДВ, крім випадків коли предмет закупівлі не</w:t>
            </w:r>
            <w:r>
              <w:rPr>
                <w:sz w:val="22"/>
                <w:szCs w:val="22"/>
                <w:lang w:val="uk-UA"/>
              </w:rPr>
              <w:t xml:space="preserve"> </w:t>
            </w:r>
            <w:r>
              <w:rPr>
                <w:sz w:val="22"/>
                <w:szCs w:val="22"/>
              </w:rPr>
              <w:t>оподатковується), що сплачуються або мають бути</w:t>
            </w:r>
            <w:r>
              <w:rPr>
                <w:sz w:val="22"/>
                <w:szCs w:val="22"/>
                <w:lang w:val="uk-UA"/>
              </w:rPr>
              <w:t xml:space="preserve"> </w:t>
            </w:r>
            <w:r>
              <w:rPr>
                <w:sz w:val="22"/>
                <w:szCs w:val="22"/>
              </w:rPr>
              <w:t>сплачені, усіх інших витрат, передбачених для</w:t>
            </w:r>
            <w:r>
              <w:rPr>
                <w:sz w:val="22"/>
                <w:szCs w:val="22"/>
                <w:lang w:val="uk-UA"/>
              </w:rPr>
              <w:t xml:space="preserve"> </w:t>
            </w:r>
            <w:r>
              <w:rPr>
                <w:sz w:val="22"/>
                <w:szCs w:val="22"/>
              </w:rPr>
              <w:t>товару даного виду.</w:t>
            </w:r>
          </w:p>
          <w:p>
            <w:pPr>
              <w:pStyle w:val="Normal"/>
              <w:widowControl w:val="false"/>
              <w:spacing w:before="0" w:after="0"/>
              <w:ind w:left="34" w:right="113" w:firstLine="173"/>
              <w:contextualSpacing/>
              <w:jc w:val="both"/>
              <w:rPr>
                <w:highlight w:val="none"/>
                <w:shd w:fill="auto" w:val="clear"/>
              </w:rPr>
            </w:pPr>
            <w:r>
              <w:rPr>
                <w:sz w:val="22"/>
                <w:szCs w:val="22"/>
                <w:shd w:fill="auto" w:val="clear"/>
                <w:lang w:val="uk-UA"/>
              </w:rPr>
              <w:t>Розмір мінімального кроку пониження ціни під час електронного аукціону –</w:t>
            </w:r>
            <w:r>
              <w:rPr>
                <w:color w:val="000000"/>
                <w:sz w:val="22"/>
                <w:szCs w:val="22"/>
                <w:shd w:fill="auto" w:val="clear"/>
                <w:lang w:val="uk-UA"/>
              </w:rPr>
              <w:t xml:space="preserve"> </w:t>
            </w:r>
            <w:r>
              <w:rPr>
                <w:b w:val="false"/>
                <w:bCs w:val="false"/>
                <w:color w:val="000000"/>
                <w:sz w:val="22"/>
                <w:szCs w:val="22"/>
                <w:shd w:fill="auto" w:val="clear"/>
                <w:lang w:val="en-US"/>
              </w:rPr>
              <w:t xml:space="preserve">0,5 </w:t>
            </w:r>
            <w:r>
              <w:rPr>
                <w:b w:val="false"/>
                <w:bCs w:val="false"/>
                <w:color w:val="000000"/>
                <w:sz w:val="22"/>
                <w:szCs w:val="22"/>
                <w:shd w:fill="auto" w:val="clear"/>
                <w:lang w:val="uk-UA"/>
              </w:rPr>
              <w:t>%.</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ind w:left="34" w:right="113" w:firstLine="173"/>
              <w:contextualSpacing/>
              <w:jc w:val="both"/>
              <w:rPr>
                <w:rFonts w:ascii="Times New Roman" w:hAnsi="Times New Roman"/>
                <w:sz w:val="22"/>
                <w:szCs w:val="22"/>
              </w:rPr>
            </w:pPr>
            <w:r>
              <w:rPr>
                <w:sz w:val="22"/>
                <w:szCs w:val="22"/>
                <w:lang w:val="uk-UA"/>
              </w:rPr>
              <w:t xml:space="preserve"> </w:t>
            </w:r>
            <w:r>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2.1.</w:t>
            </w:r>
            <w:r>
              <w:rPr>
                <w:color w:val="000000"/>
                <w:sz w:val="22"/>
                <w:szCs w:val="22"/>
                <w:lang w:val="uk-UA"/>
              </w:rPr>
              <w:t xml:space="preserve"> </w:t>
            </w:r>
            <w:r>
              <w:rPr>
                <w:i/>
                <w:color w:val="000000"/>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ind w:left="0" w:right="0" w:firstLine="318"/>
              <w:jc w:val="both"/>
              <w:rPr>
                <w:rFonts w:ascii="Times New Roman" w:hAnsi="Times New Roman"/>
                <w:sz w:val="22"/>
                <w:szCs w:val="22"/>
              </w:rPr>
            </w:pPr>
            <w:r>
              <w:rPr>
                <w:color w:val="000000"/>
                <w:sz w:val="22"/>
                <w:szCs w:val="22"/>
              </w:rPr>
              <w:t>«Формальними (несуттєвими) вважаються помилки, що пов’язані з оформленням тендерної пропозиції та не</w:t>
            </w:r>
            <w:r>
              <w:rPr>
                <w:color w:val="000000"/>
                <w:sz w:val="22"/>
                <w:szCs w:val="22"/>
                <w:lang w:val="uk-UA"/>
              </w:rPr>
              <w:t xml:space="preserve"> </w:t>
            </w:r>
            <w:r>
              <w:rPr>
                <w:color w:val="000000"/>
                <w:sz w:val="22"/>
                <w:szCs w:val="22"/>
              </w:rPr>
              <w:t>впливають на зміст тендерної пропозиції, а саме -</w:t>
            </w:r>
            <w:r>
              <w:rPr>
                <w:color w:val="000000"/>
                <w:sz w:val="22"/>
                <w:szCs w:val="22"/>
                <w:lang w:val="uk-UA"/>
              </w:rPr>
              <w:t xml:space="preserve"> </w:t>
            </w:r>
            <w:r>
              <w:rPr>
                <w:color w:val="000000"/>
                <w:sz w:val="22"/>
                <w:szCs w:val="22"/>
              </w:rPr>
              <w:t>технічні помилки та описки.</w:t>
            </w:r>
          </w:p>
          <w:p>
            <w:pPr>
              <w:pStyle w:val="Normal"/>
              <w:widowControl w:val="false"/>
              <w:ind w:left="0" w:right="0" w:firstLine="318"/>
              <w:jc w:val="both"/>
              <w:rPr>
                <w:rFonts w:ascii="Times New Roman" w:hAnsi="Times New Roman"/>
                <w:i/>
                <w:i/>
                <w:color w:val="000000"/>
                <w:sz w:val="22"/>
                <w:szCs w:val="22"/>
              </w:rPr>
            </w:pPr>
            <w:r>
              <w:rPr>
                <w:i/>
                <w:color w:val="000000"/>
                <w:sz w:val="22"/>
                <w:szCs w:val="22"/>
              </w:rPr>
              <w:t>Опис формальних помилок:</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1. Інформація/документ, подана учасником процедури закупівлі у складі тендерної пропозиції,</w:t>
            </w:r>
            <w:r>
              <w:rPr>
                <w:color w:val="000000"/>
                <w:sz w:val="22"/>
                <w:szCs w:val="22"/>
                <w:lang w:val="uk-UA"/>
              </w:rPr>
              <w:t xml:space="preserve"> </w:t>
            </w:r>
            <w:r>
              <w:rPr>
                <w:color w:val="000000"/>
                <w:sz w:val="22"/>
                <w:szCs w:val="22"/>
              </w:rPr>
              <w:t>містить помилку (помилки) у частині:</w:t>
            </w:r>
          </w:p>
          <w:p>
            <w:pPr>
              <w:pStyle w:val="Style26"/>
              <w:widowControl w:val="false"/>
              <w:spacing w:before="0" w:after="0"/>
              <w:ind w:left="0" w:right="120" w:firstLine="318"/>
              <w:jc w:val="both"/>
              <w:rPr>
                <w:rFonts w:ascii="Times New Roman" w:hAnsi="Times New Roman"/>
                <w:sz w:val="22"/>
                <w:szCs w:val="22"/>
              </w:rPr>
            </w:pPr>
            <w:r>
              <w:rPr>
                <w:color w:val="000000"/>
                <w:sz w:val="22"/>
                <w:szCs w:val="22"/>
              </w:rPr>
              <w:t xml:space="preserve">-уживання великої літери </w:t>
            </w:r>
            <w:r>
              <w:rPr>
                <w:sz w:val="22"/>
                <w:szCs w:val="22"/>
              </w:rPr>
              <w:t>(</w:t>
            </w:r>
            <w:r>
              <w:rPr>
                <w:i/>
                <w:iCs/>
                <w:sz w:val="22"/>
                <w:szCs w:val="22"/>
              </w:rPr>
              <w:t>наприклад, м. київ замість м. Київ)</w:t>
            </w:r>
            <w:r>
              <w:rPr>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lang w:val="uk-UA"/>
              </w:rPr>
              <w:t xml:space="preserve">-уживання розділових знаків та відмінювання слів у реченні </w:t>
            </w:r>
            <w:r>
              <w:rPr>
                <w:sz w:val="22"/>
                <w:szCs w:val="22"/>
                <w:lang w:val="uk-UA"/>
              </w:rPr>
              <w:t>(</w:t>
            </w:r>
            <w:r>
              <w:rPr>
                <w:i/>
                <w:iCs/>
                <w:sz w:val="22"/>
                <w:szCs w:val="22"/>
                <w:lang w:val="uk-UA"/>
              </w:rPr>
              <w:t>наприклад, пропущення ком при виділенні дієприслівникових зворотів</w:t>
            </w:r>
            <w:r>
              <w:rPr>
                <w:color w:val="000000"/>
                <w:sz w:val="22"/>
                <w:szCs w:val="22"/>
                <w:lang w:val="uk-UA"/>
              </w:rPr>
              <w:t xml:space="preserve">; </w:t>
            </w:r>
            <w:r>
              <w:rPr>
                <w:i/>
                <w:color w:val="000000"/>
                <w:sz w:val="22"/>
                <w:szCs w:val="22"/>
                <w:lang w:val="uk-UA"/>
              </w:rPr>
              <w:t>замість родового відмінку зазначено називний відмінок);</w:t>
            </w:r>
          </w:p>
          <w:p>
            <w:pPr>
              <w:pStyle w:val="Normal"/>
              <w:widowControl w:val="false"/>
              <w:ind w:left="0" w:right="0" w:firstLine="318"/>
              <w:jc w:val="both"/>
              <w:rPr>
                <w:rFonts w:ascii="Times New Roman" w:hAnsi="Times New Roman"/>
                <w:sz w:val="22"/>
                <w:szCs w:val="22"/>
              </w:rPr>
            </w:pPr>
            <w:r>
              <w:rPr>
                <w:color w:val="000000"/>
                <w:sz w:val="22"/>
                <w:szCs w:val="22"/>
              </w:rPr>
              <w:t>-використання слова або мовного звороту,</w:t>
            </w:r>
            <w:r>
              <w:rPr>
                <w:color w:val="000000"/>
                <w:sz w:val="22"/>
                <w:szCs w:val="22"/>
                <w:lang w:val="uk-UA"/>
              </w:rPr>
              <w:t xml:space="preserve"> </w:t>
            </w:r>
            <w:r>
              <w:rPr>
                <w:color w:val="000000"/>
                <w:sz w:val="22"/>
                <w:szCs w:val="22"/>
              </w:rPr>
              <w:t>запозичених з іншої мови</w:t>
            </w:r>
            <w:r>
              <w:rPr>
                <w:color w:val="000000"/>
                <w:sz w:val="22"/>
                <w:szCs w:val="22"/>
                <w:lang w:val="uk-UA"/>
              </w:rPr>
              <w:t xml:space="preserve"> </w:t>
            </w:r>
            <w:r>
              <w:rPr>
                <w:sz w:val="22"/>
                <w:szCs w:val="22"/>
                <w:lang w:val="uk-UA"/>
              </w:rPr>
              <w:t>(</w:t>
            </w:r>
            <w:r>
              <w:rPr>
                <w:i/>
                <w:iCs/>
                <w:sz w:val="22"/>
                <w:szCs w:val="22"/>
                <w:lang w:val="uk-UA"/>
              </w:rPr>
              <w:t>наприклад, застарівше -замість застаріле)</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-зазначення унікального номера оголошення про</w:t>
            </w:r>
            <w:r>
              <w:rPr>
                <w:color w:val="000000"/>
                <w:sz w:val="22"/>
                <w:szCs w:val="22"/>
                <w:lang w:val="uk-UA"/>
              </w:rPr>
              <w:t xml:space="preserve"> </w:t>
            </w:r>
            <w:r>
              <w:rPr>
                <w:color w:val="000000"/>
                <w:sz w:val="22"/>
                <w:szCs w:val="22"/>
              </w:rPr>
              <w:t>проведення конкурентної процедури закупівлі,</w:t>
            </w:r>
            <w:r>
              <w:rPr>
                <w:color w:val="000000"/>
                <w:sz w:val="22"/>
                <w:szCs w:val="22"/>
                <w:lang w:val="uk-UA"/>
              </w:rPr>
              <w:t xml:space="preserve"> </w:t>
            </w:r>
            <w:r>
              <w:rPr>
                <w:color w:val="000000"/>
                <w:sz w:val="22"/>
                <w:szCs w:val="22"/>
              </w:rPr>
              <w:t>присвоєного електронною системою закупівель та/або</w:t>
            </w:r>
            <w:r>
              <w:rPr>
                <w:color w:val="000000"/>
                <w:sz w:val="22"/>
                <w:szCs w:val="22"/>
                <w:lang w:val="uk-UA"/>
              </w:rPr>
              <w:t xml:space="preserve"> </w:t>
            </w:r>
            <w:r>
              <w:rPr>
                <w:color w:val="000000"/>
                <w:sz w:val="22"/>
                <w:szCs w:val="22"/>
              </w:rPr>
              <w:t>унікального номера повідомлення про намір укласти</w:t>
            </w:r>
            <w:r>
              <w:rPr>
                <w:color w:val="000000"/>
                <w:sz w:val="22"/>
                <w:szCs w:val="22"/>
                <w:lang w:val="uk-UA"/>
              </w:rPr>
              <w:t xml:space="preserve"> </w:t>
            </w:r>
            <w:r>
              <w:rPr>
                <w:color w:val="000000"/>
                <w:sz w:val="22"/>
                <w:szCs w:val="22"/>
              </w:rPr>
              <w:t>договір про закупівлю - помилка в цифрах</w:t>
            </w:r>
            <w:r>
              <w:rPr>
                <w:color w:val="000000"/>
                <w:sz w:val="22"/>
                <w:szCs w:val="22"/>
                <w:lang w:val="uk-UA"/>
              </w:rPr>
              <w:t xml:space="preserve"> </w:t>
            </w:r>
            <w:r>
              <w:rPr>
                <w:i/>
                <w:iCs/>
                <w:sz w:val="22"/>
                <w:szCs w:val="22"/>
                <w:lang w:val="uk-UA"/>
              </w:rPr>
              <w:t>(наприклад, UA-2020-07-04-001106-a замість UA-2020-07-02-001104-a)</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-застосування правил переносу частини слова з</w:t>
            </w:r>
            <w:r>
              <w:rPr>
                <w:color w:val="000000"/>
                <w:sz w:val="22"/>
                <w:szCs w:val="22"/>
                <w:lang w:val="uk-UA"/>
              </w:rPr>
              <w:t xml:space="preserve"> </w:t>
            </w:r>
            <w:r>
              <w:rPr>
                <w:color w:val="000000"/>
                <w:sz w:val="22"/>
                <w:szCs w:val="22"/>
              </w:rPr>
              <w:t>рядка в рядок</w:t>
            </w:r>
            <w:r>
              <w:rPr>
                <w:sz w:val="22"/>
                <w:szCs w:val="22"/>
                <w:lang w:val="uk-UA"/>
              </w:rPr>
              <w:t xml:space="preserve"> (</w:t>
            </w:r>
            <w:r>
              <w:rPr>
                <w:i/>
                <w:iCs/>
                <w:sz w:val="22"/>
                <w:szCs w:val="22"/>
                <w:lang w:val="uk-UA"/>
              </w:rPr>
              <w:t>наприклад, гірсь-кий замість гір-ський)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-написання слів разом та/або окремо, та/або через</w:t>
            </w:r>
            <w:r>
              <w:rPr>
                <w:color w:val="000000"/>
                <w:sz w:val="22"/>
                <w:szCs w:val="22"/>
                <w:lang w:val="uk-UA"/>
              </w:rPr>
              <w:t xml:space="preserve"> </w:t>
            </w:r>
            <w:r>
              <w:rPr>
                <w:color w:val="000000"/>
                <w:sz w:val="22"/>
                <w:szCs w:val="22"/>
              </w:rPr>
              <w:t>дефіс</w:t>
            </w:r>
            <w:r>
              <w:rPr>
                <w:color w:val="000000"/>
                <w:sz w:val="22"/>
                <w:szCs w:val="22"/>
                <w:lang w:val="uk-UA"/>
              </w:rPr>
              <w:t xml:space="preserve"> </w:t>
            </w:r>
            <w:r>
              <w:rPr>
                <w:sz w:val="22"/>
                <w:szCs w:val="22"/>
                <w:lang w:val="uk-UA"/>
              </w:rPr>
              <w:t>(</w:t>
            </w:r>
            <w:r>
              <w:rPr>
                <w:i/>
                <w:iCs/>
                <w:sz w:val="22"/>
                <w:szCs w:val="22"/>
                <w:lang w:val="uk-UA"/>
              </w:rPr>
              <w:t>наприклад, фізикотехнічний замість фізико-технічний)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-нумерації сторінок/аркушів (у тому числі кілька</w:t>
            </w:r>
            <w:r>
              <w:rPr>
                <w:color w:val="000000"/>
                <w:sz w:val="22"/>
                <w:szCs w:val="22"/>
                <w:lang w:val="uk-UA"/>
              </w:rPr>
              <w:t xml:space="preserve"> </w:t>
            </w:r>
            <w:r>
              <w:rPr>
                <w:color w:val="000000"/>
                <w:sz w:val="22"/>
                <w:szCs w:val="22"/>
              </w:rPr>
              <w:t>сторінок/аркушів мають однаковий номер, пропущені</w:t>
            </w:r>
            <w:r>
              <w:rPr>
                <w:color w:val="000000"/>
                <w:sz w:val="22"/>
                <w:szCs w:val="22"/>
                <w:lang w:val="uk-UA"/>
              </w:rPr>
              <w:t xml:space="preserve"> </w:t>
            </w:r>
            <w:r>
              <w:rPr>
                <w:color w:val="000000"/>
                <w:sz w:val="22"/>
                <w:szCs w:val="22"/>
              </w:rPr>
              <w:t>номери окремих сторінок/аркушів, немає нумерації</w:t>
            </w:r>
            <w:r>
              <w:rPr>
                <w:color w:val="000000"/>
                <w:sz w:val="22"/>
                <w:szCs w:val="22"/>
                <w:lang w:val="uk-UA"/>
              </w:rPr>
              <w:t xml:space="preserve"> </w:t>
            </w:r>
            <w:r>
              <w:rPr>
                <w:color w:val="000000"/>
                <w:sz w:val="22"/>
                <w:szCs w:val="22"/>
              </w:rPr>
              <w:t>сторінок/аркушів, нумерація сторінок/аркушів не</w:t>
            </w:r>
            <w:r>
              <w:rPr>
                <w:color w:val="000000"/>
                <w:sz w:val="22"/>
                <w:szCs w:val="22"/>
                <w:lang w:val="uk-UA"/>
              </w:rPr>
              <w:t xml:space="preserve"> </w:t>
            </w:r>
            <w:r>
              <w:rPr>
                <w:color w:val="000000"/>
                <w:sz w:val="22"/>
                <w:szCs w:val="22"/>
              </w:rPr>
              <w:t>відповідає переліку, зазначеному в документі)</w:t>
            </w:r>
            <w:r>
              <w:rPr>
                <w:i/>
                <w:iCs/>
                <w:sz w:val="22"/>
                <w:szCs w:val="22"/>
                <w:lang w:val="uk-UA"/>
              </w:rPr>
              <w:t xml:space="preserve"> (наприклад, кілька сторінок тендерної пропозиції містять номер сторінки3)</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rPr>
              <w:t>2.</w:t>
            </w:r>
            <w:r>
              <w:rPr>
                <w:color w:val="000000"/>
                <w:sz w:val="22"/>
                <w:szCs w:val="22"/>
                <w:lang w:val="uk-UA"/>
              </w:rPr>
              <w:t>1.2.</w:t>
            </w:r>
            <w:r>
              <w:rPr>
                <w:color w:val="000000"/>
                <w:sz w:val="22"/>
                <w:szCs w:val="22"/>
              </w:rPr>
              <w:t xml:space="preserve"> Помилка, зроблена учасником процедури</w:t>
            </w:r>
            <w:r>
              <w:rPr>
                <w:color w:val="000000"/>
                <w:sz w:val="22"/>
                <w:szCs w:val="22"/>
                <w:lang w:val="uk-UA"/>
              </w:rPr>
              <w:t xml:space="preserve"> </w:t>
            </w:r>
            <w:r>
              <w:rPr>
                <w:color w:val="000000"/>
                <w:sz w:val="22"/>
                <w:szCs w:val="22"/>
              </w:rPr>
              <w:t>закупівлі під час оформлення тексту документа /</w:t>
            </w:r>
            <w:r>
              <w:rPr>
                <w:color w:val="000000"/>
                <w:sz w:val="22"/>
                <w:szCs w:val="22"/>
                <w:lang w:val="uk-UA"/>
              </w:rPr>
              <w:t xml:space="preserve"> </w:t>
            </w:r>
            <w:r>
              <w:rPr>
                <w:color w:val="000000"/>
                <w:sz w:val="22"/>
                <w:szCs w:val="22"/>
              </w:rPr>
              <w:t>унесення інформації в окремі поля електронної форми</w:t>
            </w:r>
            <w:r>
              <w:rPr>
                <w:color w:val="000000"/>
                <w:sz w:val="22"/>
                <w:szCs w:val="22"/>
                <w:lang w:val="uk-UA"/>
              </w:rPr>
              <w:t xml:space="preserve"> </w:t>
            </w:r>
            <w:r>
              <w:rPr>
                <w:color w:val="000000"/>
                <w:sz w:val="22"/>
                <w:szCs w:val="22"/>
              </w:rPr>
              <w:t>тендерної пропозиції (у тому числі комп'ютерна</w:t>
            </w:r>
            <w:r>
              <w:rPr>
                <w:color w:val="000000"/>
                <w:sz w:val="22"/>
                <w:szCs w:val="22"/>
                <w:lang w:val="uk-UA"/>
              </w:rPr>
              <w:t xml:space="preserve"> </w:t>
            </w:r>
            <w:r>
              <w:rPr>
                <w:color w:val="000000"/>
                <w:sz w:val="22"/>
                <w:szCs w:val="22"/>
              </w:rPr>
              <w:t>коректура, заміна літери (літер) та / або цифри (цифр),</w:t>
            </w:r>
            <w:r>
              <w:rPr>
                <w:color w:val="000000"/>
                <w:sz w:val="22"/>
                <w:szCs w:val="22"/>
                <w:lang w:val="uk-UA"/>
              </w:rPr>
              <w:t xml:space="preserve"> </w:t>
            </w:r>
            <w:r>
              <w:rPr>
                <w:color w:val="000000"/>
                <w:sz w:val="22"/>
                <w:szCs w:val="22"/>
              </w:rPr>
              <w:t>переставлення літер (цифр) місцями, пропуск літер (цифр), повторення слів, немає пропуску між словами,</w:t>
            </w:r>
            <w:r>
              <w:rPr>
                <w:color w:val="000000"/>
                <w:sz w:val="22"/>
                <w:szCs w:val="22"/>
                <w:lang w:val="uk-UA"/>
              </w:rPr>
              <w:t xml:space="preserve"> </w:t>
            </w:r>
            <w:r>
              <w:rPr>
                <w:color w:val="000000"/>
                <w:sz w:val="22"/>
                <w:szCs w:val="22"/>
              </w:rPr>
              <w:t>заокруглення числа), що не впливає на ціну тендерної</w:t>
            </w:r>
            <w:r>
              <w:rPr>
                <w:color w:val="000000"/>
                <w:sz w:val="22"/>
                <w:szCs w:val="22"/>
                <w:lang w:val="uk-UA"/>
              </w:rPr>
              <w:t xml:space="preserve"> </w:t>
            </w:r>
            <w:r>
              <w:rPr>
                <w:color w:val="000000"/>
                <w:sz w:val="22"/>
                <w:szCs w:val="22"/>
              </w:rPr>
              <w:t>пропозиції учасника процедури закупівлі та не</w:t>
            </w:r>
            <w:r>
              <w:rPr>
                <w:color w:val="000000"/>
                <w:sz w:val="22"/>
                <w:szCs w:val="22"/>
                <w:lang w:val="uk-UA"/>
              </w:rPr>
              <w:t xml:space="preserve"> </w:t>
            </w:r>
            <w:r>
              <w:rPr>
                <w:color w:val="000000"/>
                <w:sz w:val="22"/>
                <w:szCs w:val="22"/>
              </w:rPr>
              <w:t>призводить до її спотворення та / або не стосується</w:t>
            </w:r>
            <w:r>
              <w:rPr>
                <w:color w:val="000000"/>
                <w:sz w:val="22"/>
                <w:szCs w:val="22"/>
                <w:lang w:val="uk-UA"/>
              </w:rPr>
              <w:t xml:space="preserve"> </w:t>
            </w:r>
            <w:r>
              <w:rPr>
                <w:color w:val="000000"/>
                <w:sz w:val="22"/>
                <w:szCs w:val="22"/>
              </w:rPr>
              <w:t>характеристики предмета закупівлі, кваліфікаційних</w:t>
            </w:r>
            <w:r>
              <w:rPr>
                <w:color w:val="000000"/>
                <w:sz w:val="22"/>
                <w:szCs w:val="22"/>
                <w:lang w:val="uk-UA"/>
              </w:rPr>
              <w:t xml:space="preserve"> </w:t>
            </w:r>
            <w:r>
              <w:rPr>
                <w:color w:val="000000"/>
                <w:sz w:val="22"/>
                <w:szCs w:val="22"/>
              </w:rPr>
              <w:t>критеріїв до учасника процедури закупівлі</w:t>
            </w:r>
            <w:r>
              <w:rPr>
                <w:sz w:val="22"/>
                <w:szCs w:val="22"/>
                <w:lang w:val="uk-UA"/>
              </w:rPr>
              <w:t xml:space="preserve"> </w:t>
            </w:r>
            <w:r>
              <w:rPr>
                <w:i/>
                <w:iCs/>
                <w:sz w:val="22"/>
                <w:szCs w:val="22"/>
                <w:lang w:val="uk-UA"/>
              </w:rPr>
              <w:t>(наприклад, прпозиція замість пропозиція).</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3. Невірна назва документа (документів), що</w:t>
            </w:r>
            <w:r>
              <w:rPr>
                <w:color w:val="000000"/>
                <w:sz w:val="22"/>
                <w:szCs w:val="22"/>
                <w:lang w:val="uk-UA"/>
              </w:rPr>
              <w:t xml:space="preserve"> </w:t>
            </w:r>
            <w:r>
              <w:rPr>
                <w:color w:val="000000"/>
                <w:sz w:val="22"/>
                <w:szCs w:val="22"/>
              </w:rPr>
              <w:t>подається учасником процедури закупівлі у складі</w:t>
            </w:r>
            <w:r>
              <w:rPr>
                <w:color w:val="000000"/>
                <w:sz w:val="22"/>
                <w:szCs w:val="22"/>
                <w:lang w:val="uk-UA"/>
              </w:rPr>
              <w:t xml:space="preserve"> </w:t>
            </w:r>
            <w:r>
              <w:rPr>
                <w:color w:val="000000"/>
                <w:sz w:val="22"/>
                <w:szCs w:val="22"/>
              </w:rPr>
              <w:t>тендерної пропозиції, зміст якого відповідає вимогам,</w:t>
            </w:r>
            <w:r>
              <w:rPr>
                <w:color w:val="000000"/>
                <w:sz w:val="22"/>
                <w:szCs w:val="22"/>
                <w:lang w:val="uk-UA"/>
              </w:rPr>
              <w:t xml:space="preserve"> </w:t>
            </w:r>
            <w:r>
              <w:rPr>
                <w:color w:val="000000"/>
                <w:sz w:val="22"/>
                <w:szCs w:val="22"/>
              </w:rPr>
              <w:t>визначеним замовником у тендерній документації</w:t>
            </w:r>
            <w:r>
              <w:rPr>
                <w:i/>
                <w:iCs/>
                <w:sz w:val="22"/>
                <w:szCs w:val="22"/>
                <w:lang w:val="uk-UA"/>
              </w:rPr>
              <w:t xml:space="preserve"> (наприклад, подання документу з назвою «Інформація» замість «Довідка»).</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2.1.4. Окрема сторінка (сторінки) копії документа (документів) не завірена підписом та / або печаткою учасника процедури закупівлі (у разі її використання)</w:t>
            </w:r>
            <w:r>
              <w:rPr>
                <w:i/>
                <w:iCs/>
                <w:sz w:val="22"/>
                <w:szCs w:val="22"/>
                <w:lang w:val="uk-UA"/>
              </w:rPr>
              <w:t xml:space="preserve"> (наприклад, подана у складі тендерної пропозиції довідка у довільній формі завірена лише підписом)</w:t>
            </w:r>
            <w:r>
              <w:rPr>
                <w:sz w:val="22"/>
                <w:szCs w:val="22"/>
                <w:lang w:val="uk-UA"/>
              </w:rPr>
              <w:t>.</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w:t>
            </w:r>
            <w:r>
              <w:rPr>
                <w:color w:val="000000"/>
                <w:sz w:val="22"/>
                <w:szCs w:val="22"/>
              </w:rPr>
              <w:t>5. У складі тендерної пропозиції немає документа</w:t>
            </w:r>
            <w:r>
              <w:rPr>
                <w:color w:val="000000"/>
                <w:sz w:val="22"/>
                <w:szCs w:val="22"/>
                <w:lang w:val="uk-UA"/>
              </w:rPr>
              <w:t xml:space="preserve"> </w:t>
            </w:r>
            <w:r>
              <w:rPr>
                <w:color w:val="000000"/>
                <w:sz w:val="22"/>
                <w:szCs w:val="22"/>
              </w:rPr>
              <w:t>(документів), на який посилається учасник процедури</w:t>
            </w:r>
            <w:r>
              <w:rPr>
                <w:color w:val="000000"/>
                <w:sz w:val="22"/>
                <w:szCs w:val="22"/>
                <w:lang w:val="uk-UA"/>
              </w:rPr>
              <w:t xml:space="preserve"> </w:t>
            </w:r>
            <w:r>
              <w:rPr>
                <w:color w:val="000000"/>
                <w:sz w:val="22"/>
                <w:szCs w:val="22"/>
              </w:rPr>
              <w:t>закупівлі у своїй тендерній пропозиції, при цьому</w:t>
            </w:r>
            <w:r>
              <w:rPr>
                <w:color w:val="000000"/>
                <w:sz w:val="22"/>
                <w:szCs w:val="22"/>
                <w:lang w:val="uk-UA"/>
              </w:rPr>
              <w:t xml:space="preserve"> </w:t>
            </w:r>
            <w:r>
              <w:rPr>
                <w:color w:val="000000"/>
                <w:sz w:val="22"/>
                <w:szCs w:val="22"/>
              </w:rPr>
              <w:t>замовником не вимагається подання такого документа в</w:t>
            </w:r>
            <w:r>
              <w:rPr>
                <w:color w:val="000000"/>
                <w:sz w:val="22"/>
                <w:szCs w:val="22"/>
                <w:lang w:val="uk-UA"/>
              </w:rPr>
              <w:t xml:space="preserve"> </w:t>
            </w:r>
            <w:r>
              <w:rPr>
                <w:color w:val="000000"/>
                <w:sz w:val="22"/>
                <w:szCs w:val="22"/>
              </w:rPr>
              <w:t>тендерній документації</w:t>
            </w:r>
            <w:r>
              <w:rPr>
                <w:color w:val="000000"/>
                <w:sz w:val="22"/>
                <w:szCs w:val="22"/>
                <w:lang w:val="uk-UA"/>
              </w:rPr>
              <w:t xml:space="preserve"> </w:t>
            </w:r>
            <w:r>
              <w:rPr>
                <w:sz w:val="22"/>
                <w:szCs w:val="22"/>
                <w:lang w:val="uk-UA"/>
              </w:rPr>
              <w:t>(</w:t>
            </w:r>
            <w:r>
              <w:rPr>
                <w:i/>
                <w:iCs/>
                <w:sz w:val="22"/>
                <w:szCs w:val="22"/>
                <w:lang w:val="uk-UA"/>
              </w:rPr>
              <w:t>наприклад, ненадання протоколу зборів засновників, посилання на який наявне у наказі про призначення керівника учасника).</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6.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не містить власноручного підпису уповноваженої особи</w:t>
            </w:r>
            <w:r>
              <w:rPr>
                <w:color w:val="000000"/>
                <w:sz w:val="22"/>
                <w:szCs w:val="22"/>
                <w:lang w:val="uk-UA"/>
              </w:rPr>
              <w:t xml:space="preserve"> </w:t>
            </w:r>
            <w:r>
              <w:rPr>
                <w:color w:val="000000"/>
                <w:sz w:val="22"/>
                <w:szCs w:val="22"/>
              </w:rPr>
              <w:t>учасника процедури закупівлі, якщо на цей документ</w:t>
            </w:r>
            <w:r>
              <w:rPr>
                <w:color w:val="000000"/>
                <w:sz w:val="22"/>
                <w:szCs w:val="22"/>
                <w:lang w:val="uk-UA"/>
              </w:rPr>
              <w:t xml:space="preserve"> </w:t>
            </w:r>
            <w:r>
              <w:rPr>
                <w:color w:val="000000"/>
                <w:sz w:val="22"/>
                <w:szCs w:val="22"/>
              </w:rPr>
              <w:t>(документи) накладено її кваліфікований електронний</w:t>
            </w:r>
            <w:r>
              <w:rPr>
                <w:color w:val="000000"/>
                <w:sz w:val="22"/>
                <w:szCs w:val="22"/>
                <w:lang w:val="uk-UA"/>
              </w:rPr>
              <w:t xml:space="preserve"> </w:t>
            </w:r>
            <w:r>
              <w:rPr>
                <w:color w:val="000000"/>
                <w:sz w:val="22"/>
                <w:szCs w:val="22"/>
              </w:rPr>
              <w:t>підпис</w:t>
            </w:r>
            <w:r>
              <w:rPr>
                <w:color w:val="000000"/>
                <w:sz w:val="22"/>
                <w:szCs w:val="22"/>
                <w:lang w:val="uk-UA"/>
              </w:rPr>
              <w:t xml:space="preserve"> </w:t>
            </w:r>
            <w:r>
              <w:rPr>
                <w:sz w:val="22"/>
                <w:szCs w:val="22"/>
                <w:lang w:val="uk-UA"/>
              </w:rPr>
              <w:t>(</w:t>
            </w:r>
            <w:r>
              <w:rPr>
                <w:i/>
                <w:iCs/>
                <w:sz w:val="22"/>
                <w:szCs w:val="22"/>
                <w:lang w:val="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Pr>
                <w:sz w:val="22"/>
                <w:szCs w:val="22"/>
                <w:lang w:val="uk-UA"/>
              </w:rPr>
              <w:t xml:space="preserve"> </w:t>
            </w:r>
            <w:r>
              <w:rPr>
                <w:i/>
                <w:iCs/>
                <w:sz w:val="22"/>
                <w:szCs w:val="22"/>
                <w:lang w:val="uk-UA"/>
              </w:rPr>
              <w:t>кваліфікований електронний підпис)</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7.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складений у довільній формі та не містить вихідного</w:t>
            </w:r>
            <w:r>
              <w:rPr>
                <w:color w:val="000000"/>
                <w:sz w:val="22"/>
                <w:szCs w:val="22"/>
                <w:lang w:val="uk-UA"/>
              </w:rPr>
              <w:t xml:space="preserve"> </w:t>
            </w:r>
            <w:r>
              <w:rPr>
                <w:color w:val="000000"/>
                <w:sz w:val="22"/>
                <w:szCs w:val="22"/>
              </w:rPr>
              <w:t>номера</w:t>
            </w:r>
            <w:r>
              <w:rPr>
                <w:color w:val="000000"/>
                <w:sz w:val="22"/>
                <w:szCs w:val="22"/>
                <w:lang w:val="uk-UA"/>
              </w:rPr>
              <w:t xml:space="preserve"> </w:t>
            </w:r>
            <w:r>
              <w:rPr>
                <w:i/>
                <w:iCs/>
                <w:sz w:val="22"/>
                <w:szCs w:val="22"/>
                <w:lang w:val="uk-UA"/>
              </w:rPr>
              <w:t>(наприклад, подана у складі тендерної пропозиції довідка у довільній формі не містить вихідного номера)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8.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що є</w:t>
            </w:r>
            <w:r>
              <w:rPr>
                <w:color w:val="000000"/>
                <w:sz w:val="22"/>
                <w:szCs w:val="22"/>
                <w:lang w:val="uk-UA"/>
              </w:rPr>
              <w:t xml:space="preserve"> </w:t>
            </w:r>
            <w:r>
              <w:rPr>
                <w:color w:val="000000"/>
                <w:sz w:val="22"/>
                <w:szCs w:val="22"/>
              </w:rPr>
              <w:t>сканованою копією оригіналу документа/електронного</w:t>
            </w:r>
            <w:r>
              <w:rPr>
                <w:color w:val="000000"/>
                <w:sz w:val="22"/>
                <w:szCs w:val="22"/>
                <w:lang w:val="uk-UA"/>
              </w:rPr>
              <w:t xml:space="preserve"> </w:t>
            </w:r>
            <w:r>
              <w:rPr>
                <w:color w:val="000000"/>
                <w:sz w:val="22"/>
                <w:szCs w:val="22"/>
              </w:rPr>
              <w:t>документа</w:t>
            </w:r>
            <w:r>
              <w:rPr>
                <w:color w:val="000000"/>
                <w:sz w:val="22"/>
                <w:szCs w:val="22"/>
                <w:lang w:val="uk-UA"/>
              </w:rPr>
              <w:t xml:space="preserve"> </w:t>
            </w:r>
            <w:r>
              <w:rPr>
                <w:i/>
                <w:iCs/>
                <w:sz w:val="22"/>
                <w:szCs w:val="22"/>
                <w:lang w:val="uk-UA"/>
              </w:rPr>
              <w:t>(наприклад, подання сканованої копії з оригіналу документа замість сканованої копії з копії документу).</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9.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який</w:t>
            </w:r>
            <w:r>
              <w:rPr>
                <w:color w:val="000000"/>
                <w:sz w:val="22"/>
                <w:szCs w:val="22"/>
                <w:lang w:val="uk-UA"/>
              </w:rPr>
              <w:t xml:space="preserve"> </w:t>
            </w:r>
            <w:r>
              <w:rPr>
                <w:color w:val="000000"/>
                <w:sz w:val="22"/>
                <w:szCs w:val="22"/>
              </w:rPr>
              <w:t>засвідчений підписом уповноваженої особи учасника</w:t>
            </w:r>
            <w:r>
              <w:rPr>
                <w:color w:val="000000"/>
                <w:sz w:val="22"/>
                <w:szCs w:val="22"/>
                <w:lang w:val="uk-UA"/>
              </w:rPr>
              <w:t xml:space="preserve"> </w:t>
            </w:r>
            <w:r>
              <w:rPr>
                <w:color w:val="000000"/>
                <w:sz w:val="22"/>
                <w:szCs w:val="22"/>
              </w:rPr>
              <w:t>процедури закупівлі та додатково містить підпис (візу)</w:t>
            </w:r>
            <w:r>
              <w:rPr>
                <w:color w:val="000000"/>
                <w:sz w:val="22"/>
                <w:szCs w:val="22"/>
                <w:lang w:val="uk-UA"/>
              </w:rPr>
              <w:t xml:space="preserve"> </w:t>
            </w:r>
            <w:r>
              <w:rPr>
                <w:color w:val="000000"/>
                <w:sz w:val="22"/>
                <w:szCs w:val="22"/>
              </w:rPr>
              <w:t>особи, повноваження якої учасником процедури</w:t>
            </w:r>
            <w:r>
              <w:rPr>
                <w:color w:val="000000"/>
                <w:sz w:val="22"/>
                <w:szCs w:val="22"/>
                <w:lang w:val="uk-UA"/>
              </w:rPr>
              <w:t xml:space="preserve"> </w:t>
            </w:r>
            <w:r>
              <w:rPr>
                <w:color w:val="000000"/>
                <w:sz w:val="22"/>
                <w:szCs w:val="22"/>
              </w:rPr>
              <w:t xml:space="preserve">закупівлі не підтверджені </w:t>
            </w:r>
            <w:r>
              <w:rPr>
                <w:i/>
                <w:color w:val="000000"/>
                <w:sz w:val="22"/>
                <w:szCs w:val="22"/>
              </w:rPr>
              <w:t>(наприклад, переклад</w:t>
            </w:r>
            <w:r>
              <w:rPr>
                <w:i/>
                <w:color w:val="000000"/>
                <w:sz w:val="22"/>
                <w:szCs w:val="22"/>
                <w:lang w:val="uk-UA"/>
              </w:rPr>
              <w:t xml:space="preserve"> </w:t>
            </w:r>
            <w:r>
              <w:rPr>
                <w:i/>
                <w:color w:val="000000"/>
                <w:sz w:val="22"/>
                <w:szCs w:val="22"/>
              </w:rPr>
              <w:t>документа завізований перекладачем тощо).</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10.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містить (містять) застарілу інформацію про назву</w:t>
            </w:r>
            <w:r>
              <w:rPr>
                <w:color w:val="000000"/>
                <w:sz w:val="22"/>
                <w:szCs w:val="22"/>
                <w:lang w:val="uk-UA"/>
              </w:rPr>
              <w:t xml:space="preserve"> </w:t>
            </w:r>
            <w:r>
              <w:rPr>
                <w:color w:val="000000"/>
                <w:sz w:val="22"/>
                <w:szCs w:val="22"/>
              </w:rPr>
              <w:t>вулиці, міста, найменування юридичної особи тощо, у</w:t>
            </w:r>
            <w:r>
              <w:rPr>
                <w:color w:val="000000"/>
                <w:sz w:val="22"/>
                <w:szCs w:val="22"/>
                <w:lang w:val="uk-UA"/>
              </w:rPr>
              <w:t xml:space="preserve"> </w:t>
            </w:r>
            <w:r>
              <w:rPr>
                <w:color w:val="000000"/>
                <w:sz w:val="22"/>
                <w:szCs w:val="22"/>
              </w:rPr>
              <w:t>зв'язку з тим, що такі назва, найменування були змінені</w:t>
            </w:r>
            <w:r>
              <w:rPr>
                <w:color w:val="000000"/>
                <w:sz w:val="22"/>
                <w:szCs w:val="22"/>
                <w:lang w:val="uk-UA"/>
              </w:rPr>
              <w:t xml:space="preserve"> </w:t>
            </w:r>
            <w:r>
              <w:rPr>
                <w:color w:val="000000"/>
                <w:sz w:val="22"/>
                <w:szCs w:val="22"/>
              </w:rPr>
              <w:t>відповідно до законодавства після того, як відповідний</w:t>
            </w:r>
            <w:r>
              <w:rPr>
                <w:color w:val="000000"/>
                <w:sz w:val="22"/>
                <w:szCs w:val="22"/>
                <w:lang w:val="uk-UA"/>
              </w:rPr>
              <w:t xml:space="preserve"> </w:t>
            </w:r>
            <w:r>
              <w:rPr>
                <w:color w:val="000000"/>
                <w:sz w:val="22"/>
                <w:szCs w:val="22"/>
              </w:rPr>
              <w:t>документ (документи) був (були) поданий (подані)</w:t>
            </w:r>
            <w:r>
              <w:rPr>
                <w:i/>
                <w:iCs/>
                <w:sz w:val="22"/>
                <w:szCs w:val="22"/>
                <w:lang w:val="uk-UA"/>
              </w:rPr>
              <w:t xml:space="preserve"> (наприклад, вул. Воровського замість вул. Бульварно-Кудрявська)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11.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в</w:t>
            </w:r>
            <w:r>
              <w:rPr>
                <w:color w:val="000000"/>
                <w:sz w:val="22"/>
                <w:szCs w:val="22"/>
                <w:lang w:val="uk-UA"/>
              </w:rPr>
              <w:t xml:space="preserve"> </w:t>
            </w:r>
            <w:r>
              <w:rPr>
                <w:color w:val="000000"/>
                <w:sz w:val="22"/>
                <w:szCs w:val="22"/>
              </w:rPr>
              <w:t>якому позиція цифри (цифр) у сумі є некоректною, при</w:t>
            </w:r>
            <w:r>
              <w:rPr>
                <w:color w:val="000000"/>
                <w:sz w:val="22"/>
                <w:szCs w:val="22"/>
                <w:lang w:val="uk-UA"/>
              </w:rPr>
              <w:t xml:space="preserve"> </w:t>
            </w:r>
            <w:r>
              <w:rPr>
                <w:color w:val="000000"/>
                <w:sz w:val="22"/>
                <w:szCs w:val="22"/>
              </w:rPr>
              <w:t>цьому сума, що зазначена прописом, є правильною</w:t>
            </w:r>
            <w:r>
              <w:rPr>
                <w:color w:val="000000"/>
                <w:sz w:val="22"/>
                <w:szCs w:val="22"/>
                <w:lang w:val="uk-UA"/>
              </w:rPr>
              <w:t xml:space="preserve"> </w:t>
            </w:r>
            <w:r>
              <w:rPr>
                <w:sz w:val="22"/>
                <w:szCs w:val="22"/>
                <w:lang w:val="uk-UA"/>
              </w:rPr>
              <w:t>(</w:t>
            </w:r>
            <w:r>
              <w:rPr>
                <w:i/>
                <w:iCs/>
                <w:sz w:val="22"/>
                <w:szCs w:val="22"/>
                <w:lang w:val="uk-UA"/>
              </w:rPr>
              <w:t>наприклад, 200 000,00 (двісті тисяч двісті гривень 00 копійок)</w:t>
            </w:r>
            <w:r>
              <w:rPr>
                <w:sz w:val="22"/>
                <w:szCs w:val="22"/>
                <w:lang w:val="uk-UA"/>
              </w:rPr>
              <w:t xml:space="preserve"> замість </w:t>
            </w:r>
            <w:r>
              <w:rPr>
                <w:i/>
                <w:iCs/>
                <w:sz w:val="22"/>
                <w:szCs w:val="22"/>
                <w:lang w:val="uk-UA"/>
              </w:rPr>
              <w:t>200 200,00 (двісті тисяч двісті гривень 00 копійок)</w:t>
            </w:r>
            <w:r>
              <w:rPr>
                <w:sz w:val="22"/>
                <w:szCs w:val="22"/>
                <w:lang w:val="uk-UA"/>
              </w:rPr>
              <w:t>.</w:t>
            </w:r>
          </w:p>
          <w:p>
            <w:pPr>
              <w:pStyle w:val="Normal"/>
              <w:widowControl w:val="false"/>
              <w:jc w:val="both"/>
              <w:rPr/>
            </w:pPr>
            <w:r>
              <w:rPr>
                <w:color w:val="000000"/>
                <w:sz w:val="22"/>
                <w:szCs w:val="22"/>
                <w:lang w:val="uk-UA"/>
              </w:rPr>
              <w:t xml:space="preserve">     </w:t>
            </w:r>
            <w:r>
              <w:rPr>
                <w:color w:val="000000"/>
                <w:sz w:val="22"/>
                <w:szCs w:val="22"/>
                <w:lang w:val="uk-UA"/>
              </w:rPr>
              <w:t xml:space="preserve">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i/>
                <w:iCs/>
                <w:sz w:val="22"/>
                <w:szCs w:val="22"/>
                <w:lang w:val="uk-UA"/>
              </w:rPr>
              <w:t>(наприклад, учасник розмістив (завантажив) документ у форматі «JP</w:t>
            </w:r>
            <w:r>
              <w:rPr>
                <w:i/>
                <w:iCs/>
                <w:sz w:val="22"/>
                <w:szCs w:val="22"/>
                <w:lang w:val="en-US"/>
              </w:rPr>
              <w:t>E</w:t>
            </w:r>
            <w:r>
              <w:rPr>
                <w:i/>
                <w:iCs/>
                <w:sz w:val="22"/>
                <w:szCs w:val="22"/>
                <w:lang w:val="uk-UA"/>
              </w:rPr>
              <w:t>G»</w:t>
            </w:r>
            <w:r>
              <w:rPr>
                <w:sz w:val="22"/>
                <w:szCs w:val="22"/>
                <w:lang w:val="uk-UA"/>
              </w:rPr>
              <w:t xml:space="preserve"> </w:t>
            </w:r>
            <w:r>
              <w:rPr>
                <w:i/>
                <w:sz w:val="22"/>
                <w:szCs w:val="22"/>
                <w:lang w:val="uk-UA"/>
              </w:rPr>
              <w:t>(</w:t>
            </w:r>
            <w:hyperlink r:id="rId5">
              <w:r>
                <w:rPr>
                  <w:i/>
                  <w:color w:val="000000"/>
                  <w:sz w:val="22"/>
                  <w:szCs w:val="22"/>
                  <w:u w:val="none"/>
                </w:rPr>
                <w:t>Joint</w:t>
              </w:r>
            </w:hyperlink>
            <w:hyperlink r:id="rId6">
              <w:r>
                <w:rPr>
                  <w:i/>
                  <w:color w:val="000000"/>
                  <w:sz w:val="22"/>
                  <w:szCs w:val="22"/>
                  <w:u w:val="none"/>
                  <w:lang w:val="uk-UA"/>
                </w:rPr>
                <w:t xml:space="preserve"> </w:t>
              </w:r>
            </w:hyperlink>
            <w:hyperlink r:id="rId7">
              <w:r>
                <w:rPr>
                  <w:i/>
                  <w:color w:val="000000"/>
                  <w:sz w:val="22"/>
                  <w:szCs w:val="22"/>
                  <w:u w:val="none"/>
                </w:rPr>
                <w:t>Photographic</w:t>
              </w:r>
            </w:hyperlink>
            <w:hyperlink r:id="rId8">
              <w:r>
                <w:rPr>
                  <w:i/>
                  <w:color w:val="000000"/>
                  <w:sz w:val="22"/>
                  <w:szCs w:val="22"/>
                  <w:u w:val="none"/>
                  <w:lang w:val="uk-UA"/>
                </w:rPr>
                <w:t xml:space="preserve"> </w:t>
              </w:r>
            </w:hyperlink>
            <w:hyperlink r:id="rId9">
              <w:r>
                <w:rPr>
                  <w:i/>
                  <w:color w:val="000000"/>
                  <w:sz w:val="22"/>
                  <w:szCs w:val="22"/>
                  <w:u w:val="none"/>
                </w:rPr>
                <w:t>Experts</w:t>
              </w:r>
            </w:hyperlink>
            <w:hyperlink r:id="rId10">
              <w:r>
                <w:rPr>
                  <w:i/>
                  <w:color w:val="000000"/>
                  <w:sz w:val="22"/>
                  <w:szCs w:val="22"/>
                  <w:u w:val="none"/>
                  <w:lang w:val="uk-UA"/>
                </w:rPr>
                <w:t xml:space="preserve"> </w:t>
              </w:r>
            </w:hyperlink>
            <w:hyperlink r:id="rId11">
              <w:r>
                <w:rPr>
                  <w:i/>
                  <w:color w:val="000000"/>
                  <w:sz w:val="22"/>
                  <w:szCs w:val="22"/>
                  <w:u w:val="none"/>
                </w:rPr>
                <w:t>Group</w:t>
              </w:r>
            </w:hyperlink>
            <w:r>
              <w:rPr>
                <w:i/>
                <w:sz w:val="22"/>
                <w:szCs w:val="22"/>
                <w:lang w:val="uk-UA"/>
              </w:rPr>
              <w:t>)</w:t>
            </w:r>
            <w:r>
              <w:rPr>
                <w:i/>
                <w:iCs/>
                <w:sz w:val="22"/>
                <w:szCs w:val="22"/>
                <w:lang w:val="uk-UA"/>
              </w:rPr>
              <w:t xml:space="preserve"> замість документа у форматі «pdf» (PortableDocumentFormat)».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Інша інформація</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3.1.Учасник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3.2.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b/>
                <w:b/>
                <w:sz w:val="22"/>
                <w:szCs w:val="22"/>
                <w:lang w:val="uk-UA"/>
              </w:rPr>
            </w:pPr>
            <w:r>
              <w:rPr>
                <w:b/>
                <w:sz w:val="22"/>
                <w:szCs w:val="22"/>
                <w:lang w:val="uk-UA"/>
              </w:rPr>
              <w:t xml:space="preserve">     </w:t>
            </w:r>
            <w:r>
              <w:rPr>
                <w:b/>
                <w:sz w:val="22"/>
                <w:szCs w:val="22"/>
                <w:lang w:val="uk-UA"/>
              </w:rPr>
              <w:t>3.4. Інші умови тендерної документації:</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3.4.1.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sz w:val="22"/>
                <w:szCs w:val="22"/>
              </w:rPr>
            </w:pPr>
            <w:r>
              <w:rPr>
                <w:sz w:val="22"/>
                <w:szCs w:val="22"/>
                <w:lang w:val="uk-UA"/>
              </w:rPr>
              <w:t xml:space="preserve">     </w:t>
            </w:r>
            <w:r>
              <w:rPr>
                <w:sz w:val="22"/>
                <w:szCs w:val="22"/>
                <w:lang w:val="uk-UA"/>
              </w:rPr>
              <w:t>3.4.2.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sz w:val="22"/>
                <w:szCs w:val="22"/>
              </w:rPr>
              <w:t xml:space="preserve"> </w:t>
            </w:r>
            <w:r>
              <w:rPr>
                <w:sz w:val="22"/>
                <w:szCs w:val="22"/>
                <w:lang w:val="uk-UA"/>
              </w:rPr>
              <w:t>накладати електронний підпис, то він він надає лист-роз’яснення в довільній формі в якому зазначає законодавчі підстави ненадання відповідних документів або сканкопію/ії роз'яснення/нь державних органів або не накладення електронного підпису.</w:t>
            </w:r>
          </w:p>
          <w:p>
            <w:pPr>
              <w:pStyle w:val="Normal"/>
              <w:widowControl w:val="false"/>
              <w:ind w:left="0" w:right="0" w:firstLine="318"/>
              <w:jc w:val="both"/>
              <w:rPr>
                <w:rFonts w:ascii="Times New Roman" w:hAnsi="Times New Roman"/>
                <w:sz w:val="22"/>
                <w:szCs w:val="22"/>
              </w:rPr>
            </w:pPr>
            <w:r>
              <w:rPr>
                <w:sz w:val="22"/>
                <w:szCs w:val="22"/>
                <w:lang w:val="uk-UA"/>
              </w:rPr>
              <w:t xml:space="preserve">3.4.3. Учасники торгів нерезиденти для виконання вимог щодо подання документів, передбачених </w:t>
            </w:r>
            <w:r>
              <w:rPr>
                <w:b/>
                <w:i/>
                <w:sz w:val="22"/>
                <w:szCs w:val="22"/>
                <w:lang w:val="uk-UA"/>
              </w:rPr>
              <w:t>Додатком 2</w:t>
            </w:r>
            <w:r>
              <w:rPr>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left="0" w:right="0" w:firstLine="318"/>
              <w:jc w:val="both"/>
              <w:rPr>
                <w:rFonts w:ascii="Times New Roman" w:hAnsi="Times New Roman"/>
                <w:sz w:val="22"/>
                <w:szCs w:val="22"/>
              </w:rPr>
            </w:pPr>
            <w:r>
              <w:rPr>
                <w:sz w:val="22"/>
                <w:szCs w:val="22"/>
                <w:lang w:val="uk-UA"/>
              </w:rPr>
              <w:t>3.4.4.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i/>
                <w:sz w:val="22"/>
                <w:szCs w:val="22"/>
                <w:lang w:val="uk-UA"/>
              </w:rPr>
              <w:t xml:space="preserve"> жодних окремих підтверджень не потрібно подавати в складі тендерної пропозиції</w:t>
            </w:r>
            <w:r>
              <w:rPr>
                <w:sz w:val="22"/>
                <w:szCs w:val="22"/>
                <w:lang w:val="uk-UA"/>
              </w:rPr>
              <w:t>.</w:t>
            </w:r>
          </w:p>
          <w:p>
            <w:pPr>
              <w:pStyle w:val="Normal"/>
              <w:widowControl w:val="false"/>
              <w:ind w:left="0" w:right="0" w:firstLine="318"/>
              <w:jc w:val="both"/>
              <w:rPr>
                <w:rFonts w:ascii="Times New Roman" w:hAnsi="Times New Roman"/>
                <w:sz w:val="22"/>
                <w:szCs w:val="22"/>
              </w:rPr>
            </w:pPr>
            <w:r>
              <w:rPr>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Pr>
                <w:i/>
                <w:sz w:val="22"/>
                <w:szCs w:val="22"/>
                <w:lang w:val="uk-UA"/>
              </w:rPr>
              <w:t>жодних окремих підтверджень не потрібно подавати в складі тендерної пропозиції</w:t>
            </w:r>
            <w:r>
              <w:rPr>
                <w:sz w:val="22"/>
                <w:szCs w:val="22"/>
                <w:lang w:val="uk-UA"/>
              </w:rPr>
              <w:t>.</w:t>
            </w:r>
          </w:p>
          <w:p>
            <w:pPr>
              <w:pStyle w:val="Normal"/>
              <w:widowControl w:val="false"/>
              <w:tabs>
                <w:tab w:val="clear" w:pos="708"/>
                <w:tab w:val="left" w:pos="884" w:leader="none"/>
              </w:tabs>
              <w:ind w:left="0" w:right="0" w:firstLine="318"/>
              <w:jc w:val="both"/>
              <w:rPr>
                <w:rFonts w:ascii="Times New Roman" w:hAnsi="Times New Roman"/>
                <w:sz w:val="22"/>
                <w:szCs w:val="22"/>
                <w:lang w:val="uk-UA"/>
              </w:rPr>
            </w:pPr>
            <w:r>
              <w:rPr>
                <w:sz w:val="22"/>
                <w:szCs w:val="22"/>
                <w:lang w:val="uk-UA"/>
              </w:rPr>
              <w:t>3.4.5.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left="0" w:right="0" w:firstLine="318"/>
              <w:jc w:val="both"/>
              <w:rPr>
                <w:rFonts w:ascii="Times New Roman" w:hAnsi="Times New Roman"/>
                <w:sz w:val="22"/>
                <w:szCs w:val="22"/>
                <w:lang w:val="uk-UA"/>
              </w:rPr>
            </w:pPr>
            <w:r>
              <w:rPr>
                <w:sz w:val="22"/>
                <w:szCs w:val="22"/>
                <w:lang w:val="uk-UA"/>
              </w:rPr>
              <w:t>3.4.6.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pPr>
              <w:pStyle w:val="Normal"/>
              <w:widowControl w:val="false"/>
              <w:ind w:left="0" w:right="0" w:firstLine="318"/>
              <w:jc w:val="both"/>
              <w:rPr>
                <w:rFonts w:ascii="Times New Roman" w:hAnsi="Times New Roman"/>
                <w:sz w:val="22"/>
                <w:szCs w:val="22"/>
                <w:shd w:fill="auto" w:val="clear"/>
                <w:lang w:val="uk-UA"/>
              </w:rPr>
            </w:pPr>
            <w:r>
              <w:rPr>
                <w:sz w:val="22"/>
                <w:szCs w:val="22"/>
                <w:shd w:fill="auto" w:val="clear"/>
                <w:lang w:val="uk-UA"/>
              </w:rPr>
              <w:t>3.4.7. Учасник, який подав тендерну пропозицію вважається таким, що згодний з умовами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ind w:left="0" w:right="0" w:firstLine="318"/>
              <w:jc w:val="both"/>
              <w:rPr>
                <w:rFonts w:ascii="Times New Roman" w:hAnsi="Times New Roman"/>
                <w:sz w:val="22"/>
                <w:szCs w:val="22"/>
              </w:rPr>
            </w:pPr>
            <w:r>
              <w:rPr>
                <w:sz w:val="22"/>
                <w:szCs w:val="22"/>
                <w:lang w:val="uk-UA"/>
              </w:rPr>
              <w:t>3.4.8.</w:t>
            </w:r>
            <w:r>
              <w:rPr>
                <w:sz w:val="22"/>
                <w:szCs w:val="22"/>
              </w:rPr>
              <w:t xml:space="preserve"> </w:t>
            </w:r>
            <w:r>
              <w:rPr>
                <w:sz w:val="22"/>
                <w:szCs w:val="22"/>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12"/>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3.5. Пропозиція учасника може містити документи з водяними знаками.</w:t>
            </w:r>
          </w:p>
          <w:p>
            <w:pPr>
              <w:pStyle w:val="12"/>
              <w:widowControl w:val="false"/>
              <w:spacing w:lineRule="auto" w:line="240"/>
              <w:ind w:left="0" w:right="0" w:firstLine="318"/>
              <w:jc w:val="both"/>
              <w:rPr>
                <w:rFonts w:ascii="Times New Roman" w:hAnsi="Times New Roman"/>
                <w:sz w:val="22"/>
                <w:szCs w:val="22"/>
              </w:rPr>
            </w:pPr>
            <w:r>
              <w:rPr>
                <w:rFonts w:cs="Times New Roman" w:ascii="Times New Roman" w:hAnsi="Times New Roman"/>
                <w:color w:val="000000"/>
                <w:sz w:val="22"/>
                <w:szCs w:val="22"/>
                <w:lang w:val="uk-UA"/>
              </w:rPr>
              <w:t xml:space="preserve">3.6.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Pr>
                <w:rFonts w:cs="Times New Roman" w:ascii="Times New Roman" w:hAnsi="Times New Roman"/>
                <w:i/>
                <w:color w:val="000000"/>
                <w:sz w:val="22"/>
                <w:szCs w:val="22"/>
                <w:lang w:val="uk-UA"/>
              </w:rPr>
              <w:t>жодні окремі підтвердження не потрібно подавати</w:t>
            </w:r>
            <w:r>
              <w:rPr>
                <w:rFonts w:cs="Times New Roman" w:ascii="Times New Roman" w:hAnsi="Times New Roman"/>
                <w:color w:val="000000"/>
                <w:sz w:val="22"/>
                <w:szCs w:val="22"/>
                <w:lang w:val="uk-UA"/>
              </w:rPr>
              <w:t>):</w:t>
            </w:r>
          </w:p>
          <w:p>
            <w:pPr>
              <w:pStyle w:val="12"/>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12"/>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застосування заборони ввезення товарів з РосійськоїФедерації»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12"/>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sz w:val="22"/>
                <w:szCs w:val="22"/>
              </w:rPr>
            </w:pPr>
            <w:r>
              <w:rPr>
                <w:sz w:val="22"/>
                <w:szCs w:val="22"/>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sz w:val="22"/>
                <w:szCs w:val="22"/>
              </w:rPr>
            </w:pPr>
            <w:r>
              <w:rPr>
                <w:rFonts w:eastAsia="Calibri"/>
                <w:color w:val="000000"/>
                <w:sz w:val="22"/>
                <w:szCs w:val="22"/>
                <w:lang w:val="uk-UA" w:eastAsia="en-US"/>
              </w:rPr>
              <w:t xml:space="preserve">3.7. </w:t>
            </w:r>
            <w:r>
              <w:rPr>
                <w:rFonts w:eastAsia="Calibri"/>
                <w:color w:val="000000"/>
                <w:sz w:val="22"/>
                <w:szCs w:val="22"/>
                <w:lang w:eastAsia="en-US"/>
              </w:rPr>
              <w:t>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Відхилення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176"/>
              <w:jc w:val="both"/>
              <w:rPr>
                <w:rFonts w:ascii="Times New Roman" w:hAnsi="Times New Roman"/>
                <w:sz w:val="22"/>
                <w:szCs w:val="22"/>
              </w:rPr>
            </w:pPr>
            <w:r>
              <w:rPr>
                <w:sz w:val="22"/>
                <w:szCs w:val="22"/>
              </w:rPr>
              <w:t xml:space="preserve"> </w:t>
            </w:r>
            <w:r>
              <w:rPr>
                <w:sz w:val="22"/>
                <w:szCs w:val="22"/>
                <w:lang w:val="uk-UA"/>
              </w:rPr>
              <w:t>4.1.</w:t>
            </w:r>
            <w:r>
              <w:rPr>
                <w:sz w:val="22"/>
                <w:szCs w:val="22"/>
              </w:rPr>
              <w:t xml:space="preserve"> Замовник відхиляє тендерну пропозицію із зазначенням</w:t>
            </w:r>
            <w:r>
              <w:rPr>
                <w:sz w:val="22"/>
                <w:szCs w:val="22"/>
                <w:lang w:val="uk-UA"/>
              </w:rPr>
              <w:t xml:space="preserve"> </w:t>
            </w:r>
            <w:r>
              <w:rPr>
                <w:sz w:val="22"/>
                <w:szCs w:val="22"/>
              </w:rPr>
              <w:t>аргументації в електронній системі закупівель у разі,</w:t>
            </w:r>
            <w:r>
              <w:rPr>
                <w:sz w:val="22"/>
                <w:szCs w:val="22"/>
                <w:lang w:val="uk-UA"/>
              </w:rPr>
              <w:t xml:space="preserve"> </w:t>
            </w:r>
            <w:r>
              <w:rPr>
                <w:sz w:val="22"/>
                <w:szCs w:val="22"/>
              </w:rPr>
              <w:t>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w:t>
            </w:r>
          </w:p>
          <w:p>
            <w:pPr>
              <w:pStyle w:val="Normal"/>
              <w:widowControl w:val="false"/>
              <w:ind w:left="0" w:right="0" w:firstLine="176"/>
              <w:jc w:val="both"/>
              <w:rPr>
                <w:rFonts w:ascii="Times New Roman" w:hAnsi="Times New Roman"/>
                <w:sz w:val="22"/>
                <w:szCs w:val="22"/>
                <w:lang w:val="uk-UA"/>
              </w:rPr>
            </w:pPr>
            <w:r>
              <w:rPr>
                <w:sz w:val="22"/>
                <w:szCs w:val="22"/>
                <w:lang w:val="uk-UA"/>
              </w:rPr>
              <w:t>-підпадає під підстави, встановлені пунктом 47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sz w:val="22"/>
                <w:szCs w:val="22"/>
                <w:lang w:val="uk-UA"/>
              </w:rPr>
            </w:pPr>
            <w:r>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jc w:val="both"/>
              <w:rPr>
                <w:rFonts w:ascii="Times New Roman" w:hAnsi="Times New Roman"/>
                <w:sz w:val="22"/>
                <w:szCs w:val="22"/>
                <w:lang w:val="uk-UA"/>
              </w:rPr>
            </w:pPr>
            <w:r>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rFonts w:ascii="Times New Roman" w:hAnsi="Times New Roman"/>
                <w:sz w:val="22"/>
                <w:szCs w:val="22"/>
                <w:lang w:val="uk-UA"/>
              </w:rPr>
            </w:pPr>
            <w:r>
              <w:rPr>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ind w:left="0" w:right="0" w:firstLine="176"/>
              <w:jc w:val="both"/>
              <w:rPr>
                <w:rFonts w:ascii="Times New Roman" w:hAnsi="Times New Roman"/>
                <w:sz w:val="22"/>
                <w:szCs w:val="22"/>
                <w:lang w:val="uk-UA"/>
              </w:rPr>
            </w:pPr>
            <w:r>
              <w:rPr>
                <w:sz w:val="22"/>
                <w:szCs w:val="22"/>
                <w:lang w:val="uk-UA"/>
              </w:rPr>
              <w:t>2) тендерна пропозиція:</w:t>
            </w:r>
          </w:p>
          <w:p>
            <w:pPr>
              <w:pStyle w:val="Normal"/>
              <w:widowControl w:val="false"/>
              <w:ind w:left="0" w:right="0" w:firstLine="176"/>
              <w:jc w:val="both"/>
              <w:rPr>
                <w:rFonts w:ascii="Times New Roman" w:hAnsi="Times New Roman"/>
                <w:sz w:val="22"/>
                <w:szCs w:val="22"/>
                <w:lang w:val="uk-UA"/>
              </w:rPr>
            </w:pPr>
            <w:r>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строк дії якої закінчився;</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не відповідає вимогам, установленим у тендерній</w:t>
            </w:r>
            <w:r>
              <w:rPr>
                <w:sz w:val="22"/>
                <w:szCs w:val="22"/>
                <w:lang w:val="uk-UA"/>
              </w:rPr>
              <w:t xml:space="preserve"> </w:t>
            </w:r>
            <w:r>
              <w:rPr>
                <w:sz w:val="22"/>
                <w:szCs w:val="22"/>
              </w:rPr>
              <w:t>документації відповідно до абзацу першого частини третьої</w:t>
            </w:r>
            <w:r>
              <w:rPr>
                <w:sz w:val="22"/>
                <w:szCs w:val="22"/>
                <w:lang w:val="uk-UA"/>
              </w:rPr>
              <w:t xml:space="preserve"> </w:t>
            </w:r>
            <w:r>
              <w:rPr>
                <w:sz w:val="22"/>
                <w:szCs w:val="22"/>
              </w:rPr>
              <w:t>статті 22 Закону;</w:t>
            </w:r>
          </w:p>
          <w:p>
            <w:pPr>
              <w:pStyle w:val="Normal"/>
              <w:widowControl w:val="false"/>
              <w:ind w:left="0" w:right="0" w:firstLine="176"/>
              <w:jc w:val="both"/>
              <w:rPr>
                <w:rFonts w:ascii="Times New Roman" w:hAnsi="Times New Roman"/>
                <w:sz w:val="22"/>
                <w:szCs w:val="22"/>
              </w:rPr>
            </w:pPr>
            <w:r>
              <w:rPr>
                <w:sz w:val="22"/>
                <w:szCs w:val="22"/>
              </w:rPr>
              <w:t>3) переможець процедури закупівлі:</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відмовився від підписання договору про закупівлю</w:t>
            </w:r>
            <w:r>
              <w:rPr>
                <w:sz w:val="22"/>
                <w:szCs w:val="22"/>
                <w:lang w:val="uk-UA"/>
              </w:rPr>
              <w:t xml:space="preserve"> </w:t>
            </w:r>
            <w:r>
              <w:rPr>
                <w:sz w:val="22"/>
                <w:szCs w:val="22"/>
              </w:rPr>
              <w:t>відповідно до вимог тендерної документації або укладення</w:t>
            </w:r>
            <w:r>
              <w:rPr>
                <w:sz w:val="22"/>
                <w:szCs w:val="22"/>
                <w:lang w:val="uk-UA"/>
              </w:rPr>
              <w:t xml:space="preserve"> </w:t>
            </w:r>
            <w:r>
              <w:rPr>
                <w:sz w:val="22"/>
                <w:szCs w:val="22"/>
              </w:rPr>
              <w:t>договору про закупівлю;</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не надав у спосіб, зазначений в тендерній</w:t>
            </w:r>
            <w:r>
              <w:rPr>
                <w:sz w:val="22"/>
                <w:szCs w:val="22"/>
                <w:lang w:val="uk-UA"/>
              </w:rPr>
              <w:t xml:space="preserve"> </w:t>
            </w:r>
            <w:r>
              <w:rPr>
                <w:sz w:val="22"/>
                <w:szCs w:val="22"/>
              </w:rPr>
              <w:t>документації, документи, що підтверджують відсутність</w:t>
            </w:r>
            <w:r>
              <w:rPr>
                <w:sz w:val="22"/>
                <w:szCs w:val="22"/>
                <w:lang w:val="uk-UA"/>
              </w:rPr>
              <w:t xml:space="preserve"> </w:t>
            </w:r>
            <w:r>
              <w:rPr>
                <w:sz w:val="22"/>
                <w:szCs w:val="22"/>
              </w:rPr>
              <w:t>підстав, визначених у підпунктах 3, 5, 6 і 12 та в абзаці</w:t>
            </w:r>
            <w:r>
              <w:rPr>
                <w:sz w:val="22"/>
                <w:szCs w:val="22"/>
                <w:lang w:val="uk-UA"/>
              </w:rPr>
              <w:t xml:space="preserve"> </w:t>
            </w:r>
            <w:r>
              <w:rPr>
                <w:sz w:val="22"/>
                <w:szCs w:val="22"/>
              </w:rPr>
              <w:t xml:space="preserve">чотирнадцятому пункту 47 </w:t>
            </w:r>
            <w:r>
              <w:rPr>
                <w:sz w:val="22"/>
                <w:szCs w:val="22"/>
                <w:lang w:val="uk-UA"/>
              </w:rPr>
              <w:t>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надав недостовірну інформацію, що є суттєвою для</w:t>
            </w:r>
            <w:r>
              <w:rPr>
                <w:sz w:val="22"/>
                <w:szCs w:val="22"/>
                <w:lang w:val="uk-UA"/>
              </w:rPr>
              <w:t xml:space="preserve"> </w:t>
            </w:r>
            <w:r>
              <w:rPr>
                <w:sz w:val="22"/>
                <w:szCs w:val="22"/>
              </w:rPr>
              <w:t>визначення результатів процедури закупівлі, яку</w:t>
            </w:r>
            <w:r>
              <w:rPr>
                <w:sz w:val="22"/>
                <w:szCs w:val="22"/>
                <w:lang w:val="uk-UA"/>
              </w:rPr>
              <w:t xml:space="preserve"> </w:t>
            </w:r>
            <w:r>
              <w:rPr>
                <w:sz w:val="22"/>
                <w:szCs w:val="22"/>
              </w:rPr>
              <w:t>замовником виявлено згідно з абзацом першим пункту 42</w:t>
            </w:r>
            <w:r>
              <w:rPr>
                <w:sz w:val="22"/>
                <w:szCs w:val="22"/>
                <w:lang w:val="uk-UA"/>
              </w:rPr>
              <w:t xml:space="preserve"> 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rPr>
              <w:t>Замовник може відхилити тендерну пропозицію із</w:t>
            </w:r>
            <w:r>
              <w:rPr>
                <w:sz w:val="22"/>
                <w:szCs w:val="22"/>
                <w:lang w:val="uk-UA"/>
              </w:rPr>
              <w:t xml:space="preserve"> </w:t>
            </w:r>
            <w:r>
              <w:rPr>
                <w:sz w:val="22"/>
                <w:szCs w:val="22"/>
              </w:rPr>
              <w:t>зазначенням аргументації в електронній системі</w:t>
            </w:r>
            <w:r>
              <w:rPr>
                <w:sz w:val="22"/>
                <w:szCs w:val="22"/>
                <w:lang w:val="uk-UA"/>
              </w:rPr>
              <w:t xml:space="preserve"> </w:t>
            </w:r>
            <w:r>
              <w:rPr>
                <w:sz w:val="22"/>
                <w:szCs w:val="22"/>
              </w:rPr>
              <w:t>закупівель у разі, 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 надав неналежне</w:t>
            </w:r>
            <w:r>
              <w:rPr>
                <w:sz w:val="22"/>
                <w:szCs w:val="22"/>
                <w:lang w:val="uk-UA"/>
              </w:rPr>
              <w:t xml:space="preserve"> </w:t>
            </w:r>
            <w:r>
              <w:rPr>
                <w:sz w:val="22"/>
                <w:szCs w:val="22"/>
              </w:rPr>
              <w:t xml:space="preserve">обґрунтування щодо ціни або вартості відповідних </w:t>
            </w:r>
            <w:r>
              <w:rPr>
                <w:color w:val="000000"/>
                <w:sz w:val="22"/>
                <w:szCs w:val="22"/>
              </w:rPr>
              <w:t xml:space="preserve">товарів </w:t>
            </w:r>
            <w:r>
              <w:rPr>
                <w:sz w:val="22"/>
                <w:szCs w:val="22"/>
              </w:rPr>
              <w:t>тендерної пропозиції, що є аномально</w:t>
            </w:r>
            <w:r>
              <w:rPr>
                <w:sz w:val="22"/>
                <w:szCs w:val="22"/>
                <w:lang w:val="uk-UA"/>
              </w:rPr>
              <w:t xml:space="preserve"> </w:t>
            </w:r>
            <w:r>
              <w:rPr>
                <w:sz w:val="22"/>
                <w:szCs w:val="22"/>
              </w:rPr>
              <w:t>низькою;</w:t>
            </w:r>
          </w:p>
          <w:p>
            <w:pPr>
              <w:pStyle w:val="Normal"/>
              <w:widowControl w:val="false"/>
              <w:ind w:left="0" w:right="0" w:firstLine="176"/>
              <w:jc w:val="both"/>
              <w:rPr>
                <w:rFonts w:ascii="Times New Roman" w:hAnsi="Times New Roman"/>
                <w:sz w:val="22"/>
                <w:szCs w:val="22"/>
              </w:rPr>
            </w:pPr>
            <w:r>
              <w:rPr>
                <w:sz w:val="22"/>
                <w:szCs w:val="22"/>
              </w:rPr>
              <w:t>2) учасник процедури закупівлі не виконав свої</w:t>
            </w:r>
            <w:r>
              <w:rPr>
                <w:sz w:val="22"/>
                <w:szCs w:val="22"/>
                <w:lang w:val="uk-UA"/>
              </w:rPr>
              <w:t xml:space="preserve"> </w:t>
            </w:r>
            <w:r>
              <w:rPr>
                <w:sz w:val="22"/>
                <w:szCs w:val="22"/>
              </w:rPr>
              <w:t>зобов’язання за раніше укладеним договором про закупівлю</w:t>
            </w:r>
            <w:r>
              <w:rPr>
                <w:sz w:val="22"/>
                <w:szCs w:val="22"/>
                <w:lang w:val="uk-UA"/>
              </w:rPr>
              <w:t xml:space="preserve"> </w:t>
            </w:r>
            <w:r>
              <w:rPr>
                <w:sz w:val="22"/>
                <w:szCs w:val="22"/>
              </w:rPr>
              <w:t>з тим самим замовником, що призвело до застосування</w:t>
            </w:r>
            <w:r>
              <w:rPr>
                <w:sz w:val="22"/>
                <w:szCs w:val="22"/>
                <w:lang w:val="uk-UA"/>
              </w:rPr>
              <w:t xml:space="preserve"> </w:t>
            </w:r>
            <w:r>
              <w:rPr>
                <w:sz w:val="22"/>
                <w:szCs w:val="22"/>
              </w:rPr>
              <w:t>санкції у вигляді штрафів та/або відшкодування збитків</w:t>
            </w:r>
            <w:r>
              <w:rPr>
                <w:sz w:val="22"/>
                <w:szCs w:val="22"/>
                <w:lang w:val="uk-UA"/>
              </w:rPr>
              <w:t xml:space="preserve"> </w:t>
            </w:r>
            <w:r>
              <w:rPr>
                <w:sz w:val="22"/>
                <w:szCs w:val="22"/>
              </w:rPr>
              <w:t>протягом трьох років з дати їх застосування, з наданням</w:t>
            </w:r>
            <w:r>
              <w:rPr>
                <w:sz w:val="22"/>
                <w:szCs w:val="22"/>
                <w:lang w:val="uk-UA"/>
              </w:rPr>
              <w:t xml:space="preserve"> </w:t>
            </w:r>
            <w:r>
              <w:rPr>
                <w:sz w:val="22"/>
                <w:szCs w:val="22"/>
              </w:rPr>
              <w:t>документального підтвердження застосування до такого</w:t>
            </w:r>
            <w:r>
              <w:rPr>
                <w:sz w:val="22"/>
                <w:szCs w:val="22"/>
                <w:lang w:val="uk-UA"/>
              </w:rPr>
              <w:t xml:space="preserve"> </w:t>
            </w:r>
            <w:r>
              <w:rPr>
                <w:sz w:val="22"/>
                <w:szCs w:val="22"/>
              </w:rPr>
              <w:t>учасника санкції (рішення суду або факт добровільної</w:t>
            </w:r>
            <w:r>
              <w:rPr>
                <w:sz w:val="22"/>
                <w:szCs w:val="22"/>
                <w:lang w:val="uk-UA"/>
              </w:rPr>
              <w:t xml:space="preserve"> </w:t>
            </w:r>
            <w:r>
              <w:rPr>
                <w:sz w:val="22"/>
                <w:szCs w:val="22"/>
              </w:rPr>
              <w:t>сплати штрафу, або відшкодування збитків).</w:t>
            </w:r>
          </w:p>
          <w:p>
            <w:pPr>
              <w:pStyle w:val="Normal"/>
              <w:widowControl w:val="false"/>
              <w:ind w:left="0" w:right="0" w:firstLine="176"/>
              <w:jc w:val="both"/>
              <w:rPr>
                <w:rFonts w:ascii="Times New Roman" w:hAnsi="Times New Roman"/>
                <w:sz w:val="22"/>
                <w:szCs w:val="22"/>
                <w:lang w:val="uk-UA"/>
              </w:rPr>
            </w:pPr>
            <w:r>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ind w:left="0" w:right="0" w:firstLine="176"/>
              <w:jc w:val="both"/>
              <w:rPr>
                <w:rFonts w:ascii="Times New Roman" w:hAnsi="Times New Roman"/>
                <w:sz w:val="22"/>
                <w:szCs w:val="22"/>
                <w:lang w:val="uk-UA"/>
              </w:rPr>
            </w:pPr>
            <w:r>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210"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ind w:left="0" w:right="0" w:firstLine="176"/>
              <w:contextualSpacing/>
              <w:jc w:val="center"/>
              <w:rPr>
                <w:rFonts w:ascii="Times New Roman" w:hAnsi="Times New Roman"/>
                <w:b/>
                <w:b/>
                <w:bCs/>
                <w:iCs/>
                <w:sz w:val="22"/>
                <w:szCs w:val="22"/>
                <w:lang w:val="uk-UA"/>
              </w:rPr>
            </w:pPr>
            <w:r>
              <w:rPr>
                <w:b/>
                <w:bCs/>
                <w:iCs/>
                <w:sz w:val="22"/>
                <w:szCs w:val="22"/>
                <w:lang w:val="uk-UA"/>
              </w:rPr>
              <w:t>Розділ 6. Результати торгів та укладання договору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Відміна тендеру чи визнання тендеру таким, що не відбувся</w:t>
            </w:r>
          </w:p>
        </w:tc>
        <w:tc>
          <w:tcPr>
            <w:tcW w:w="8379" w:type="dxa"/>
            <w:tcBorders>
              <w:left w:val="single" w:sz="4" w:space="0" w:color="000000"/>
              <w:bottom w:val="single" w:sz="4" w:space="0" w:color="000000"/>
              <w:right w:val="single" w:sz="4" w:space="0" w:color="000000"/>
            </w:tcBorders>
          </w:tcPr>
          <w:p>
            <w:pPr>
              <w:pStyle w:val="12"/>
              <w:widowControl w:val="false"/>
              <w:tabs>
                <w:tab w:val="clear" w:pos="708"/>
                <w:tab w:val="left" w:pos="234" w:leader="none"/>
              </w:tabs>
              <w:spacing w:lineRule="auto" w:line="240"/>
              <w:ind w:left="0" w:right="113" w:hanging="0"/>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1.1 Замовник відміняє тендер у разі:</w:t>
            </w:r>
          </w:p>
          <w:p>
            <w:pPr>
              <w:pStyle w:val="12"/>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 xml:space="preserve">відсутності подальшої потреби в закупівлі </w:t>
            </w:r>
            <w:r>
              <w:rPr>
                <w:rFonts w:cs="Times New Roman" w:ascii="Times New Roman" w:hAnsi="Times New Roman"/>
                <w:sz w:val="22"/>
                <w:szCs w:val="22"/>
                <w:lang w:val="uk-UA"/>
              </w:rPr>
              <w:t>товарів</w:t>
            </w:r>
            <w:r>
              <w:rPr>
                <w:rFonts w:cs="Times New Roman" w:ascii="Times New Roman" w:hAnsi="Times New Roman"/>
                <w:sz w:val="22"/>
                <w:szCs w:val="22"/>
              </w:rPr>
              <w:t>;</w:t>
            </w:r>
            <w:bookmarkStart w:id="3" w:name="n1594"/>
            <w:bookmarkEnd w:id="3"/>
          </w:p>
          <w:p>
            <w:pPr>
              <w:pStyle w:val="12"/>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неможливості усунення порушень, що виникли через виявлені</w:t>
            </w:r>
            <w:r>
              <w:rPr>
                <w:rFonts w:cs="Times New Roman" w:ascii="Times New Roman" w:hAnsi="Times New Roman"/>
                <w:sz w:val="22"/>
                <w:szCs w:val="22"/>
                <w:lang w:val="uk-UA"/>
              </w:rPr>
              <w:t xml:space="preserve"> </w:t>
            </w:r>
            <w:r>
              <w:rPr>
                <w:rFonts w:cs="Times New Roman" w:ascii="Times New Roman" w:hAnsi="Times New Roman"/>
                <w:sz w:val="22"/>
                <w:szCs w:val="22"/>
              </w:rPr>
              <w:t>порушення законодавства у сфері публічних закупівель, з описом таких порушень</w:t>
            </w:r>
            <w:r>
              <w:rPr>
                <w:rFonts w:cs="Times New Roman" w:ascii="Times New Roman" w:hAnsi="Times New Roman"/>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скорочення обсягу видатків на здійснення закупівлі</w:t>
            </w:r>
            <w:r>
              <w:rPr>
                <w:sz w:val="22"/>
                <w:szCs w:val="22"/>
                <w:lang w:val="uk-UA"/>
              </w:rPr>
              <w:t xml:space="preserve"> </w:t>
            </w:r>
            <w:r>
              <w:rPr>
                <w:sz w:val="22"/>
                <w:szCs w:val="22"/>
              </w:rPr>
              <w:t>товарів</w:t>
            </w:r>
            <w:r>
              <w:rPr>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коли здійснення закупівлі стало неможливим внаслідок</w:t>
            </w:r>
            <w:r>
              <w:rPr>
                <w:sz w:val="22"/>
                <w:szCs w:val="22"/>
                <w:lang w:val="uk-UA"/>
              </w:rPr>
              <w:t xml:space="preserve"> </w:t>
            </w:r>
            <w:r>
              <w:rPr>
                <w:sz w:val="22"/>
                <w:szCs w:val="22"/>
              </w:rPr>
              <w:t xml:space="preserve">дії обставин </w:t>
            </w:r>
            <w:r>
              <w:rPr>
                <w:sz w:val="22"/>
                <w:szCs w:val="22"/>
                <w:lang w:val="uk-UA"/>
              </w:rPr>
              <w:t xml:space="preserve"> </w:t>
            </w:r>
            <w:r>
              <w:rPr>
                <w:sz w:val="22"/>
                <w:szCs w:val="22"/>
              </w:rPr>
              <w:t>непереборної сили.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Відкриті торги автоматично відміняються електронною системою закупівель у разі:</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3009"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Строк укладання договору</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sz w:val="22"/>
                <w:szCs w:val="22"/>
              </w:rPr>
            </w:pPr>
            <w:r>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sz w:val="22"/>
                <w:szCs w:val="22"/>
              </w:rPr>
            </w:pPr>
            <w:r>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eastAsia="uk-UA"/>
              </w:rPr>
              <w:t>Про</w:t>
            </w:r>
            <w:r>
              <w:rPr>
                <w:sz w:val="22"/>
                <w:szCs w:val="22"/>
                <w:lang w:val="uk-UA" w:eastAsia="uk-UA"/>
              </w:rPr>
              <w:t>є</w:t>
            </w:r>
            <w:r>
              <w:rPr>
                <w:sz w:val="22"/>
                <w:szCs w:val="22"/>
                <w:lang w:eastAsia="uk-UA"/>
              </w:rPr>
              <w:t>кт 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rPr>
              <w:t xml:space="preserve">3.1. Проєкт договору про закупівлю викладено в </w:t>
            </w:r>
            <w:r>
              <w:rPr>
                <w:b/>
                <w:bCs/>
                <w:i/>
                <w:iCs/>
                <w:sz w:val="22"/>
                <w:szCs w:val="22"/>
              </w:rPr>
              <w:t>Додатку</w:t>
            </w:r>
            <w:r>
              <w:rPr>
                <w:b/>
                <w:bCs/>
                <w:i/>
                <w:iCs/>
                <w:sz w:val="22"/>
                <w:szCs w:val="22"/>
                <w:lang w:val="uk-UA"/>
              </w:rPr>
              <w:t xml:space="preserve"> 4</w:t>
            </w:r>
            <w:r>
              <w:rPr>
                <w:sz w:val="22"/>
                <w:szCs w:val="22"/>
                <w:lang w:val="uk-UA"/>
              </w:rPr>
              <w:t xml:space="preserve"> </w:t>
            </w:r>
            <w:r>
              <w:rPr>
                <w:sz w:val="22"/>
                <w:szCs w:val="22"/>
              </w:rPr>
              <w:t>до</w:t>
            </w:r>
            <w:r>
              <w:rPr>
                <w:sz w:val="22"/>
                <w:szCs w:val="22"/>
                <w:lang w:val="uk-UA"/>
              </w:rPr>
              <w:t xml:space="preserve"> </w:t>
            </w:r>
            <w:r>
              <w:rPr>
                <w:sz w:val="22"/>
                <w:szCs w:val="22"/>
              </w:rPr>
              <w:t>цієї тендерної документації.</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Договір про закупівлю укладається відповідно до вимог</w:t>
            </w:r>
            <w:r>
              <w:rPr>
                <w:sz w:val="22"/>
                <w:szCs w:val="22"/>
                <w:lang w:val="uk-UA"/>
              </w:rPr>
              <w:t xml:space="preserve"> </w:t>
            </w:r>
            <w:r>
              <w:rPr>
                <w:sz w:val="22"/>
                <w:szCs w:val="22"/>
              </w:rPr>
              <w:t>цієї тендерної документації та тендерної пропозиції</w:t>
            </w:r>
            <w:r>
              <w:rPr>
                <w:sz w:val="22"/>
                <w:szCs w:val="22"/>
                <w:lang w:val="uk-UA"/>
              </w:rPr>
              <w:t xml:space="preserve"> </w:t>
            </w:r>
            <w:r>
              <w:rPr>
                <w:sz w:val="22"/>
                <w:szCs w:val="22"/>
              </w:rPr>
              <w:t>переможця у письмовій формі у вигляді єдиного</w:t>
            </w:r>
            <w:r>
              <w:rPr>
                <w:sz w:val="22"/>
                <w:szCs w:val="22"/>
                <w:lang w:val="uk-UA"/>
              </w:rPr>
              <w:t xml:space="preserve"> </w:t>
            </w:r>
            <w:r>
              <w:rPr>
                <w:sz w:val="22"/>
                <w:szCs w:val="22"/>
              </w:rPr>
              <w:t>документа.</w:t>
            </w:r>
          </w:p>
          <w:p>
            <w:pPr>
              <w:pStyle w:val="Normal"/>
              <w:widowControl w:val="false"/>
              <w:spacing w:before="0" w:after="0"/>
              <w:ind w:left="0" w:right="113" w:hanging="0"/>
              <w:contextualSpacing/>
              <w:jc w:val="both"/>
              <w:rPr>
                <w:rFonts w:ascii="Times New Roman" w:hAnsi="Times New Roman"/>
                <w:sz w:val="22"/>
                <w:szCs w:val="22"/>
              </w:rPr>
            </w:pPr>
            <w:r>
              <w:rPr>
                <w:bCs/>
                <w:iCs/>
                <w:sz w:val="22"/>
                <w:szCs w:val="22"/>
              </w:rPr>
              <w:t xml:space="preserve">  </w:t>
            </w:r>
            <w:r>
              <w:rPr>
                <w:bCs/>
                <w:iCs/>
                <w:sz w:val="22"/>
                <w:szCs w:val="22"/>
              </w:rPr>
              <w:t>3.2. Переможець</w:t>
            </w:r>
            <w:r>
              <w:rPr>
                <w:sz w:val="22"/>
                <w:szCs w:val="22"/>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sz w:val="22"/>
                <w:szCs w:val="22"/>
                <w:lang w:val="uk-U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У</w:t>
            </w:r>
            <w:r>
              <w:rPr>
                <w:sz w:val="22"/>
                <w:szCs w:val="22"/>
                <w:lang w:eastAsia="uk-UA"/>
              </w:rPr>
              <w:t>мови</w:t>
            </w:r>
            <w:r>
              <w:rPr>
                <w:sz w:val="22"/>
                <w:szCs w:val="22"/>
                <w:lang w:val="uk-UA" w:eastAsia="uk-UA"/>
              </w:rPr>
              <w:t xml:space="preserve"> </w:t>
            </w:r>
            <w:r>
              <w:rPr>
                <w:sz w:val="22"/>
                <w:szCs w:val="22"/>
                <w:lang w:eastAsia="uk-UA"/>
              </w:rPr>
              <w:t>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color w:val="323232"/>
                <w:sz w:val="22"/>
                <w:szCs w:val="22"/>
                <w:lang w:val="uk-UA"/>
              </w:rPr>
              <w:t>4.1</w:t>
            </w:r>
            <w:r>
              <w:rPr>
                <w:sz w:val="22"/>
                <w:szCs w:val="22"/>
                <w:lang w:val="uk-UA"/>
              </w:rPr>
              <w:t>.</w:t>
            </w:r>
            <w:r>
              <w:rPr>
                <w:sz w:val="22"/>
                <w:szCs w:val="22"/>
              </w:rPr>
              <w:t xml:space="preserve"> Договір про закупівлю за результатами проведеної закупівлі</w:t>
            </w:r>
            <w:r>
              <w:rPr>
                <w:sz w:val="22"/>
                <w:szCs w:val="22"/>
                <w:lang w:val="uk-UA"/>
              </w:rPr>
              <w:t xml:space="preserve"> </w:t>
            </w:r>
            <w:r>
              <w:rPr>
                <w:sz w:val="22"/>
                <w:szCs w:val="22"/>
              </w:rPr>
              <w:t>укладається відповідно до Цивільного і Господарського</w:t>
            </w:r>
            <w:r>
              <w:rPr>
                <w:sz w:val="22"/>
                <w:szCs w:val="22"/>
                <w:lang w:val="uk-UA"/>
              </w:rPr>
              <w:t xml:space="preserve"> </w:t>
            </w:r>
            <w:r>
              <w:rPr>
                <w:sz w:val="22"/>
                <w:szCs w:val="22"/>
              </w:rPr>
              <w:t>кодексів України з урахуванням положень статті 41 Закону,</w:t>
            </w:r>
            <w:r>
              <w:rPr>
                <w:sz w:val="22"/>
                <w:szCs w:val="22"/>
                <w:lang w:val="uk-UA"/>
              </w:rPr>
              <w:t xml:space="preserve"> </w:t>
            </w:r>
            <w:r>
              <w:rPr>
                <w:sz w:val="22"/>
                <w:szCs w:val="22"/>
              </w:rPr>
              <w:t>крім частин другої — п’ятої, сьомої — дев’ятої статті 41</w:t>
            </w:r>
            <w:r>
              <w:rPr>
                <w:sz w:val="22"/>
                <w:szCs w:val="22"/>
                <w:lang w:val="uk-UA"/>
              </w:rPr>
              <w:t xml:space="preserve"> </w:t>
            </w:r>
            <w:r>
              <w:rPr>
                <w:sz w:val="22"/>
                <w:szCs w:val="22"/>
              </w:rPr>
              <w:t>Закону та Особливостей.</w:t>
            </w:r>
          </w:p>
          <w:p>
            <w:pPr>
              <w:pStyle w:val="Normal"/>
              <w:widowControl w:val="false"/>
              <w:ind w:left="0" w:right="57" w:firstLine="318"/>
              <w:jc w:val="both"/>
              <w:rPr>
                <w:rFonts w:ascii="Times New Roman" w:hAnsi="Times New Roman"/>
                <w:sz w:val="22"/>
                <w:szCs w:val="22"/>
              </w:rPr>
            </w:pPr>
            <w:r>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ind w:left="0" w:right="57" w:firstLine="318"/>
              <w:jc w:val="both"/>
              <w:rPr>
                <w:rFonts w:ascii="Times New Roman" w:hAnsi="Times New Roman"/>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ind w:left="0" w:right="57" w:firstLine="318"/>
              <w:jc w:val="both"/>
              <w:rPr>
                <w:rFonts w:ascii="Times New Roman" w:hAnsi="Times New Roman"/>
                <w:sz w:val="22"/>
                <w:szCs w:val="22"/>
                <w:lang w:val="uk-UA"/>
              </w:rPr>
            </w:pPr>
            <w:r>
              <w:rPr>
                <w:sz w:val="22"/>
                <w:szCs w:val="22"/>
                <w:lang w:val="uk-UA"/>
              </w:rPr>
              <w:t>визначення грошового еквівалента зобов’язання в іноземній валюті;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в бік зменшення ціни тендерної пропозиції переможця без зменшення обсягів закупівлі;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tc>
      </w:tr>
      <w:tr>
        <w:trPr>
          <w:trHeight w:val="94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rPr>
              <w:t>Р</w:t>
            </w:r>
            <w:r>
              <w:rPr>
                <w:sz w:val="22"/>
                <w:szCs w:val="22"/>
              </w:rPr>
              <w:t>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Забезпечення виконання договору про закупівлю не вимагається.</w:t>
            </w:r>
          </w:p>
        </w:tc>
      </w:tr>
    </w:tbl>
    <w:p>
      <w:pPr>
        <w:pStyle w:val="Normal"/>
        <w:shd w:val="clear" w:fill="FFFFFF"/>
        <w:tabs>
          <w:tab w:val="clear" w:pos="708"/>
          <w:tab w:val="left" w:pos="3402" w:leader="none"/>
          <w:tab w:val="left" w:pos="9250" w:leader="none"/>
        </w:tabs>
        <w:ind w:left="0" w:right="284" w:hanging="0"/>
        <w:jc w:val="both"/>
        <w:rPr>
          <w:rFonts w:ascii="Times New Roman" w:hAnsi="Times New Roman"/>
          <w:sz w:val="22"/>
          <w:szCs w:val="22"/>
        </w:rPr>
      </w:pPr>
      <w:r>
        <w:rPr/>
      </w:r>
    </w:p>
    <w:sectPr>
      <w:type w:val="nextPage"/>
      <w:pgSz w:w="11906" w:h="16838"/>
      <w:pgMar w:left="964" w:right="737" w:gutter="0" w:header="0" w:top="680" w:footer="0" w:bottom="85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Tahoma">
    <w:charset w:val="cc"/>
    <w:family w:val="roman"/>
    <w:pitch w:val="variable"/>
  </w:font>
  <w:font w:name="Symbol">
    <w:charset w:val="cc"/>
    <w:family w:val="roman"/>
    <w:pitch w:val="variable"/>
  </w:font>
  <w:font w:name="Calibri Light">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Document Map" w:uiPriority="0"/>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3507"/>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8"/>
    <w:next w:val="Style19"/>
    <w:qFormat/>
    <w:pPr>
      <w:spacing w:before="240" w:after="120"/>
      <w:outlineLvl w:val="0"/>
    </w:pPr>
    <w:rPr>
      <w:rFonts w:ascii="Liberation Serif" w:hAnsi="Liberation Serif" w:eastAsia="Segoe UI" w:cs="Tahoma"/>
      <w:b/>
      <w:bCs/>
      <w:sz w:val="48"/>
      <w:szCs w:val="48"/>
    </w:rPr>
  </w:style>
  <w:style w:type="paragraph" w:styleId="2">
    <w:name w:val="Heading 2"/>
    <w:basedOn w:val="Style18"/>
    <w:next w:val="Style19"/>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21" w:customStyle="1">
    <w:name w:val="Основной текст (2)_"/>
    <w:link w:val="23"/>
    <w:qFormat/>
    <w:locked/>
    <w:rsid w:val="00c30412"/>
    <w:rPr>
      <w:sz w:val="26"/>
      <w:szCs w:val="26"/>
      <w:shd w:fill="FFFFFF" w:val="clear"/>
    </w:rPr>
  </w:style>
  <w:style w:type="character" w:styleId="Style12" w:customStyle="1">
    <w:name w:val="Текст выноски Знак"/>
    <w:uiPriority w:val="99"/>
    <w:semiHidden/>
    <w:qFormat/>
    <w:rsid w:val="00672f82"/>
    <w:rPr>
      <w:rFonts w:ascii="Segoe UI" w:hAnsi="Segoe UI" w:eastAsia="Times New Roman" w:cs="Segoe UI"/>
      <w:sz w:val="18"/>
      <w:szCs w:val="18"/>
    </w:rPr>
  </w:style>
  <w:style w:type="character" w:styleId="Style13" w:customStyle="1">
    <w:name w:val="Схема документа Знак"/>
    <w:basedOn w:val="DefaultParagraphFont"/>
    <w:link w:val="DocumentMap"/>
    <w:semiHidden/>
    <w:qFormat/>
    <w:rsid w:val="00be3f21"/>
    <w:rPr>
      <w:rFonts w:ascii="Tahoma" w:hAnsi="Tahoma" w:eastAsia="Times New Roman"/>
      <w:shd w:fill="000080" w:val="clear"/>
    </w:rPr>
  </w:style>
  <w:style w:type="character" w:styleId="Allowtextselection" w:customStyle="1">
    <w:name w:val="allowtextselection"/>
    <w:qFormat/>
    <w:rsid w:val="00be3f21"/>
    <w:rPr/>
  </w:style>
  <w:style w:type="character" w:styleId="WW8Num2z0">
    <w:name w:val="WW8Num2z0"/>
    <w:qFormat/>
    <w:rPr>
      <w:rFonts w:ascii="Symbol" w:hAnsi="Symbol" w:cs="Symbol"/>
    </w:rPr>
  </w:style>
  <w:style w:type="character" w:styleId="Style14">
    <w:name w:val="Гіперпосилання"/>
    <w:rPr>
      <w:color w:val="0000FF"/>
      <w:u w:val="single"/>
    </w:rPr>
  </w:style>
  <w:style w:type="character" w:styleId="WW8Num3z0">
    <w:name w:val="WW8Num3z0"/>
    <w:qFormat/>
    <w:rPr>
      <w:rFonts w:ascii="Symbol" w:hAnsi="Symbol" w:cs="Symbol"/>
    </w:rPr>
  </w:style>
  <w:style w:type="character" w:styleId="Rvts0">
    <w:name w:val="rvts0"/>
    <w:qFormat/>
    <w:rPr>
      <w:rFonts w:cs="Times New Roman"/>
    </w:rPr>
  </w:style>
  <w:style w:type="character" w:styleId="WW8Num4z0">
    <w:name w:val="WW8Num4z0"/>
    <w:qFormat/>
    <w:rPr>
      <w:rFonts w:ascii="Symbol" w:hAnsi="Symbol" w:cs="Symbol"/>
    </w:rPr>
  </w:style>
  <w:style w:type="character" w:styleId="Style15">
    <w:name w:val="Абзац списка Знак"/>
    <w:qFormat/>
    <w:rPr>
      <w:rFonts w:ascii="Calibri" w:hAnsi="Calibri" w:cs="0"/>
      <w:lang w:val="uk-UA"/>
    </w:rPr>
  </w:style>
  <w:style w:type="character" w:styleId="Style16">
    <w:name w:val="Обычный (Интернет) Знак"/>
    <w:qFormat/>
    <w:rPr>
      <w:rFonts w:eastAsia="Times New Roman"/>
      <w:sz w:val="24"/>
      <w:szCs w:val="24"/>
      <w:lang w:val="uk-UA" w:eastAsia="ru-RU"/>
    </w:rPr>
  </w:style>
  <w:style w:type="character" w:styleId="Style17">
    <w:name w:val="Без интервала Знак"/>
    <w:qFormat/>
    <w:rPr>
      <w:rFonts w:ascii="Calibri" w:hAnsi="Calibri" w:eastAsia="Times New Roman"/>
      <w:lang w:eastAsia="zh-CN"/>
    </w:rPr>
  </w:style>
  <w:style w:type="character" w:styleId="3">
    <w:name w:val="Заголовок 3 Знак"/>
    <w:qFormat/>
    <w:rPr>
      <w:rFonts w:ascii="Calibri Light" w:hAnsi="Calibri Light" w:cs="0"/>
      <w:color w:val="1F3763"/>
    </w:rPr>
  </w:style>
  <w:style w:type="character" w:styleId="22">
    <w:name w:val="Заголовок 2 Знак"/>
    <w:qFormat/>
    <w:rPr>
      <w:rFonts w:ascii="Calibri Light" w:hAnsi="Calibri Light" w:cs="0"/>
      <w:color w:val="2F5496"/>
      <w:sz w:val="26"/>
      <w:szCs w:val="26"/>
    </w:rPr>
  </w:style>
  <w:style w:type="character" w:styleId="11">
    <w:name w:val="Заголовок 1 Знак"/>
    <w:qFormat/>
    <w:rPr>
      <w:rFonts w:ascii="Times New Roman" w:hAnsi="Times New Roman" w:cs="0"/>
      <w:b/>
      <w:color w:val="000000"/>
      <w:sz w:val="24"/>
      <w:szCs w:val="32"/>
    </w:rPr>
  </w:style>
  <w:style w:type="paragraph" w:styleId="Style18" w:customStyle="1">
    <w:name w:val="Заголовок"/>
    <w:basedOn w:val="Normal"/>
    <w:next w:val="Style19"/>
    <w:qFormat/>
    <w:rsid w:val="001e0980"/>
    <w:pPr>
      <w:keepNext w:val="true"/>
      <w:spacing w:before="240" w:after="120"/>
    </w:pPr>
    <w:rPr>
      <w:rFonts w:ascii="Liberation Sans" w:hAnsi="Liberation Sans" w:eastAsia="Microsoft YaHei" w:cs="Arial"/>
      <w:sz w:val="28"/>
      <w:szCs w:val="28"/>
    </w:rPr>
  </w:style>
  <w:style w:type="paragraph" w:styleId="Style19">
    <w:name w:val="Body Text"/>
    <w:basedOn w:val="Normal"/>
    <w:rsid w:val="001e0980"/>
    <w:pPr>
      <w:spacing w:lineRule="auto" w:line="276" w:before="0" w:after="140"/>
    </w:pPr>
    <w:rPr/>
  </w:style>
  <w:style w:type="paragraph" w:styleId="Style20">
    <w:name w:val="List"/>
    <w:basedOn w:val="Style19"/>
    <w:rsid w:val="001e0980"/>
    <w:pPr/>
    <w:rPr>
      <w:rFonts w:cs="Arial"/>
    </w:rPr>
  </w:style>
  <w:style w:type="paragraph" w:styleId="Style21" w:customStyle="1">
    <w:name w:val="Caption"/>
    <w:basedOn w:val="Normal"/>
    <w:qFormat/>
    <w:rsid w:val="001e0980"/>
    <w:pPr>
      <w:suppressLineNumbers/>
      <w:spacing w:before="120" w:after="120"/>
    </w:pPr>
    <w:rPr>
      <w:rFonts w:cs="Arial"/>
      <w:i/>
      <w:iCs/>
      <w:sz w:val="24"/>
      <w:szCs w:val="24"/>
    </w:rPr>
  </w:style>
  <w:style w:type="paragraph" w:styleId="Style22">
    <w:name w:val="Покажчик"/>
    <w:basedOn w:val="Normal"/>
    <w:qFormat/>
    <w:pPr>
      <w:suppressLineNumbers/>
    </w:pPr>
    <w:rPr>
      <w:rFonts w:cs="Arial"/>
      <w:lang w:val="zxx" w:eastAsia="zxx" w:bidi="zxx"/>
    </w:rPr>
  </w:style>
  <w:style w:type="paragraph" w:styleId="Indexheading">
    <w:name w:val="index heading"/>
    <w:basedOn w:val="Normal"/>
    <w:qFormat/>
    <w:rsid w:val="001e0980"/>
    <w:pPr>
      <w:suppressLineNumbers/>
    </w:pPr>
    <w:rPr>
      <w:rFonts w:cs="Arial"/>
    </w:rPr>
  </w:style>
  <w:style w:type="paragraph" w:styleId="23" w:customStyle="1">
    <w:name w:val="Основной текст (2)"/>
    <w:basedOn w:val="Normal"/>
    <w:link w:val="21"/>
    <w:qFormat/>
    <w:rsid w:val="00c30412"/>
    <w:pPr>
      <w:widowControl w:val="false"/>
      <w:shd w:val="clear" w:color="auto" w:fill="FFFFFF"/>
      <w:spacing w:lineRule="exact" w:line="230" w:before="780" w:after="660"/>
    </w:pPr>
    <w:rPr>
      <w:rFonts w:ascii="Calibri" w:hAnsi="Calibri" w:eastAsia="Calibri"/>
      <w:sz w:val="26"/>
      <w:szCs w:val="26"/>
    </w:rPr>
  </w:style>
  <w:style w:type="paragraph" w:styleId="BalloonText">
    <w:name w:val="Balloon Text"/>
    <w:basedOn w:val="Normal"/>
    <w:uiPriority w:val="99"/>
    <w:semiHidden/>
    <w:unhideWhenUsed/>
    <w:qFormat/>
    <w:rsid w:val="00672f82"/>
    <w:pPr/>
    <w:rPr>
      <w:rFonts w:ascii="Segoe UI" w:hAnsi="Segoe UI"/>
      <w:sz w:val="18"/>
      <w:szCs w:val="18"/>
    </w:rPr>
  </w:style>
  <w:style w:type="paragraph" w:styleId="NoSpacing">
    <w:name w:val="No Spacing"/>
    <w:uiPriority w:val="1"/>
    <w:qFormat/>
    <w:rsid w:val="003832bd"/>
    <w:pPr>
      <w:widowControl/>
      <w:suppressAutoHyphens w:val="true"/>
      <w:bidi w:val="0"/>
      <w:spacing w:before="0" w:after="0"/>
      <w:jc w:val="left"/>
    </w:pPr>
    <w:rPr>
      <w:rFonts w:ascii="Liberation Serif" w:hAnsi="Liberation Serif" w:eastAsia="NSimSun" w:cs="Mangal"/>
      <w:color w:val="auto"/>
      <w:kern w:val="2"/>
      <w:sz w:val="24"/>
      <w:szCs w:val="21"/>
      <w:lang w:val="ru-RU" w:eastAsia="zh-CN" w:bidi="hi-IN"/>
    </w:rPr>
  </w:style>
  <w:style w:type="paragraph" w:styleId="DocumentMap">
    <w:name w:val="Document Map"/>
    <w:basedOn w:val="Normal"/>
    <w:link w:val="Style13"/>
    <w:semiHidden/>
    <w:qFormat/>
    <w:rsid w:val="00be3f21"/>
    <w:pPr>
      <w:shd w:val="clear" w:color="auto" w:fill="000080"/>
    </w:pPr>
    <w:rPr>
      <w:rFonts w:ascii="Tahoma" w:hAnsi="Tahoma"/>
    </w:rPr>
  </w:style>
  <w:style w:type="paragraph" w:styleId="Style23">
    <w:name w:val="Текст в заданном формате"/>
    <w:basedOn w:val="Normal"/>
    <w:qFormat/>
    <w:pPr>
      <w:widowControl w:val="false"/>
      <w:suppressAutoHyphens w:val="true"/>
    </w:pPr>
    <w:rPr>
      <w:rFonts w:ascii="Liberation Mono;Courier New" w:hAnsi="Liberation Mono;Courier New" w:eastAsia="Courier New" w:cs="Liberation Mono;Courier New"/>
      <w:sz w:val="20"/>
      <w:szCs w:val="20"/>
      <w:lang w:eastAsia="zh-CN" w:bidi="hi-IN"/>
    </w:rPr>
  </w:style>
  <w:style w:type="paragraph" w:styleId="12">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Style24">
    <w:name w:val="Body Text Indent"/>
    <w:basedOn w:val="Normal"/>
    <w:pPr>
      <w:spacing w:before="0" w:after="120"/>
      <w:ind w:left="283" w:right="0" w:hanging="0"/>
    </w:pPr>
    <w:rPr/>
  </w:style>
  <w:style w:type="paragraph" w:styleId="Style25">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paragraph" w:styleId="Rvps2">
    <w:name w:val="rvps2"/>
    <w:basedOn w:val="Normal"/>
    <w:qFormat/>
    <w:pPr>
      <w:spacing w:before="280" w:after="280"/>
    </w:pPr>
    <w:rPr>
      <w:rFonts w:eastAsia="Calibri"/>
      <w:lang w:val="uk-UA"/>
    </w:rPr>
  </w:style>
  <w:style w:type="paragraph" w:styleId="Style26">
    <w:name w:val="Обычный (веб)"/>
    <w:basedOn w:val="Normal"/>
    <w:qFormat/>
    <w:pPr>
      <w:spacing w:before="280" w:after="280"/>
    </w:pPr>
    <w:rPr>
      <w:lang w:val="uk-UA"/>
    </w:rPr>
  </w:style>
  <w:style w:type="paragraph" w:styleId="Style27">
    <w:name w:val="Вміст таблиці"/>
    <w:basedOn w:val="Normal"/>
    <w:qFormat/>
    <w:pPr>
      <w:widowControl w:val="false"/>
      <w:suppressLineNumbers/>
    </w:pPr>
    <w:rPr/>
  </w:style>
  <w:style w:type="paragraph" w:styleId="Style28">
    <w:name w:val="Заголовок таблиці"/>
    <w:basedOn w:val="Style27"/>
    <w:qFormat/>
    <w:pPr>
      <w:suppressLineNumbers/>
      <w:jc w:val="center"/>
    </w:pPr>
    <w:rPr>
      <w:b/>
      <w:bCs/>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lang w:eastAsia="ru-RU"/>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uiPriority w:val="59"/>
    <w:rsid w:val="00c6253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51-15" TargetMode="External"/><Relationship Id="rId3" Type="http://schemas.openxmlformats.org/officeDocument/2006/relationships/hyperlink" Target="https://zakon.rada.gov.ua/laws/show/2155-19" TargetMode="External"/><Relationship Id="rId4" Type="http://schemas.openxmlformats.org/officeDocument/2006/relationships/hyperlink" Target="https://zakon.rada.gov.ua/laws/show/2155-19" TargetMode="External"/><Relationship Id="rId5" Type="http://schemas.openxmlformats.org/officeDocument/2006/relationships/hyperlink" Target="http://jpeg.org/" TargetMode="External"/><Relationship Id="rId6" Type="http://schemas.openxmlformats.org/officeDocument/2006/relationships/hyperlink" Target="http://jpeg.org/" TargetMode="External"/><Relationship Id="rId7" Type="http://schemas.openxmlformats.org/officeDocument/2006/relationships/hyperlink" Target="http://jpeg.org/" TargetMode="External"/><Relationship Id="rId8" Type="http://schemas.openxmlformats.org/officeDocument/2006/relationships/hyperlink" Target="http://jpeg.org/" TargetMode="External"/><Relationship Id="rId9" Type="http://schemas.openxmlformats.org/officeDocument/2006/relationships/hyperlink" Target="http://jpeg.org/" TargetMode="External"/><Relationship Id="rId10" Type="http://schemas.openxmlformats.org/officeDocument/2006/relationships/hyperlink" Target="http://jpeg.org/" TargetMode="External"/><Relationship Id="rId11" Type="http://schemas.openxmlformats.org/officeDocument/2006/relationships/hyperlink" Target="http://jpeg.org/"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1533-B953-4224-AB3C-AA658A6F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Application>LibreOffice/7.3.6.2$Windows_X86_64 LibreOffice_project/c28ca90fd6e1a19e189fc16c05f8f8924961e12e</Application>
  <AppVersion>15.0000</AppVersion>
  <Pages>15</Pages>
  <Words>6736</Words>
  <Characters>46408</Characters>
  <CharactersWithSpaces>53143</CharactersWithSpaces>
  <Paragraphs>297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dc:description/>
  <dc:language>ru-RU</dc:language>
  <cp:lastModifiedBy/>
  <dcterms:modified xsi:type="dcterms:W3CDTF">2024-02-15T15:09:45Z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