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03" w:rsidRDefault="00B82D03" w:rsidP="005560D3">
      <w:pPr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змін:</w:t>
      </w:r>
    </w:p>
    <w:p w:rsidR="00B82D03" w:rsidRDefault="00B82D03" w:rsidP="005560D3">
      <w:pPr>
        <w:spacing w:line="240" w:lineRule="auto"/>
        <w:jc w:val="both"/>
        <w:rPr>
          <w:lang w:val="uk-UA"/>
        </w:rPr>
      </w:pPr>
    </w:p>
    <w:p w:rsidR="00B82D03" w:rsidRPr="000D6C10" w:rsidRDefault="00B82D03" w:rsidP="00556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1) Р</w:t>
      </w:r>
      <w:r w:rsidRPr="000D6C10">
        <w:rPr>
          <w:rFonts w:ascii="Times New Roman" w:hAnsi="Times New Roman" w:cs="Times New Roman"/>
          <w:sz w:val="24"/>
          <w:szCs w:val="24"/>
          <w:lang w:val="uk-UA"/>
        </w:rPr>
        <w:t>озділ «</w:t>
      </w:r>
      <w:r w:rsidRPr="000D6C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На підтвердження заявлених вимог до технічних характеристик засобів Учасник повинен надати наступні документи» </w:t>
      </w:r>
      <w:r w:rsidR="00190273" w:rsidRPr="00190273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190273">
        <w:rPr>
          <w:rFonts w:ascii="Times New Roman" w:hAnsi="Times New Roman" w:cs="Times New Roman"/>
          <w:b/>
          <w:sz w:val="24"/>
          <w:szCs w:val="24"/>
          <w:lang w:val="uk-UA"/>
        </w:rPr>
        <w:t>одатку 3</w:t>
      </w:r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 з особливостями викласти у новій редакції:</w:t>
      </w:r>
    </w:p>
    <w:p w:rsidR="00B82D03" w:rsidRPr="005560D3" w:rsidRDefault="00B82D03" w:rsidP="00556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D6C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D6C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На підтвердження заявлених вимог до технічних характеристик засобів Учасник повинен у складі своєї пропозиції надати наступні документи:</w:t>
      </w:r>
    </w:p>
    <w:p w:rsidR="005560D3" w:rsidRPr="005560D3" w:rsidRDefault="005560D3" w:rsidP="00556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560D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Щодо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позицій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1-8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таблиці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додатку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3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тендерної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особливостями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82D03" w:rsidRPr="000D6C10" w:rsidRDefault="00B82D03" w:rsidP="005560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6C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З</w:t>
      </w:r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</w:t>
      </w:r>
      <w:r w:rsidRPr="000D6C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 Гарантійний лист повинен включати номер оголошення про проведення відкритих торгів, оприлюдненого на </w:t>
      </w:r>
      <w:proofErr w:type="spellStart"/>
      <w:r w:rsidRPr="000D6C1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органу, а також назву предмету закупівлі та назву Замовника.  </w:t>
      </w:r>
      <w:r w:rsidRPr="000D6C10">
        <w:rPr>
          <w:rFonts w:ascii="Times New Roman" w:hAnsi="Times New Roman" w:cs="Times New Roman"/>
          <w:i/>
          <w:sz w:val="24"/>
          <w:szCs w:val="24"/>
          <w:lang w:val="uk-UA"/>
        </w:rPr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:rsidR="00B82D03" w:rsidRPr="000D6C10" w:rsidRDefault="00B82D03" w:rsidP="005560D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D6C1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лист</w:t>
      </w:r>
      <w:r w:rsidRPr="000D6C10">
        <w:rPr>
          <w:rFonts w:ascii="Times New Roman" w:hAnsi="Times New Roman" w:cs="Times New Roman"/>
          <w:sz w:val="24"/>
          <w:szCs w:val="24"/>
          <w:lang w:val="uk-UA"/>
        </w:rPr>
        <w:t xml:space="preserve">, щодо можливості поставки товару, який </w:t>
      </w:r>
      <w:r w:rsidRPr="000D6C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пропонується учасником, у кількості, зі строками придатності та в терміни, визначені тендерною документацією.</w:t>
      </w:r>
    </w:p>
    <w:p w:rsidR="00B82D03" w:rsidRPr="000D6C10" w:rsidRDefault="00B82D03" w:rsidP="005560D3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0D6C10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5560D3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опії свідоцтва про державну реєстрацію засобу або витягу з реєстру </w:t>
      </w:r>
      <w:proofErr w:type="spellStart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>деззасобів</w:t>
      </w:r>
      <w:proofErr w:type="spellEnd"/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 МОЗ, копії сертифікатів (паспортів) якості, копії методичних вказівок (інструкцій) щодо застосування від виробника, копії </w:t>
      </w:r>
      <w:proofErr w:type="spellStart"/>
      <w:r w:rsidRPr="000D6C10">
        <w:rPr>
          <w:rFonts w:ascii="Times New Roman" w:hAnsi="Times New Roman"/>
          <w:sz w:val="24"/>
          <w:szCs w:val="24"/>
        </w:rPr>
        <w:t>висновка</w:t>
      </w:r>
      <w:proofErr w:type="spellEnd"/>
      <w:r w:rsidRPr="000D6C10">
        <w:rPr>
          <w:rFonts w:ascii="Times New Roman" w:hAnsi="Times New Roman"/>
          <w:sz w:val="24"/>
          <w:szCs w:val="24"/>
        </w:rPr>
        <w:t xml:space="preserve">  державної санітарно-епідеміологічної </w:t>
      </w:r>
      <w:r w:rsidRPr="000D6C10">
        <w:rPr>
          <w:rFonts w:ascii="Times New Roman" w:hAnsi="Times New Roman"/>
          <w:bCs/>
          <w:sz w:val="24"/>
          <w:szCs w:val="24"/>
        </w:rPr>
        <w:t>експертизи.</w:t>
      </w:r>
    </w:p>
    <w:p w:rsidR="00B82D03" w:rsidRPr="000D6C10" w:rsidRDefault="00B82D03" w:rsidP="005560D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D6C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У разі подання пропозиції, яка не відповідає технічним вимогам, пропозиція не буде розглядатись та оцінюватись і буде відхилена як така, що не відповідає вимогам тендерної документа</w:t>
      </w:r>
      <w:r w:rsidR="005560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ції. (надати лист-погодження ).</w:t>
      </w:r>
    </w:p>
    <w:p w:rsidR="00ED4BA3" w:rsidRPr="005560D3" w:rsidRDefault="00ED4BA3" w:rsidP="005560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60D3" w:rsidRPr="005560D3" w:rsidRDefault="005560D3" w:rsidP="005560D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60D3">
        <w:rPr>
          <w:rFonts w:ascii="Times New Roman" w:hAnsi="Times New Roman"/>
          <w:sz w:val="24"/>
          <w:szCs w:val="24"/>
          <w:shd w:val="clear" w:color="auto" w:fill="FFFFFF"/>
        </w:rPr>
        <w:t>Щодо позицій 9-10 таблиці додатку 3 тендерної документації з особливостями:</w:t>
      </w:r>
    </w:p>
    <w:p w:rsidR="005560D3" w:rsidRPr="005560D3" w:rsidRDefault="005560D3" w:rsidP="005560D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6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0D3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5560D3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55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0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5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D3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560D3">
        <w:rPr>
          <w:rFonts w:ascii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 w:rsidRPr="005560D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5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пропонується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учасником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кількості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зі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строками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придатності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терміни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визначені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тендерною</w:t>
      </w:r>
      <w:proofErr w:type="gram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документацією</w:t>
      </w:r>
      <w:proofErr w:type="spellEnd"/>
      <w:r w:rsidRPr="005560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0D3" w:rsidRPr="000D6C10" w:rsidRDefault="005560D3" w:rsidP="005560D3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0D6C10">
        <w:rPr>
          <w:rFonts w:ascii="Times New Roman" w:hAnsi="Times New Roman"/>
          <w:sz w:val="24"/>
          <w:szCs w:val="24"/>
          <w:shd w:val="clear" w:color="auto" w:fill="FFFFFF"/>
        </w:rPr>
        <w:t xml:space="preserve">опії сертифікатів (паспортів) якості або копії вказівок (інструкцій) щодо застосування від виробника або копії </w:t>
      </w:r>
      <w:r w:rsidRPr="000D6C10">
        <w:rPr>
          <w:rFonts w:ascii="Times New Roman" w:hAnsi="Times New Roman"/>
          <w:sz w:val="24"/>
          <w:szCs w:val="24"/>
        </w:rPr>
        <w:t>висновк</w:t>
      </w:r>
      <w:r>
        <w:rPr>
          <w:rFonts w:ascii="Times New Roman" w:hAnsi="Times New Roman"/>
          <w:sz w:val="24"/>
          <w:szCs w:val="24"/>
        </w:rPr>
        <w:t>ів</w:t>
      </w:r>
      <w:r w:rsidRPr="000D6C10">
        <w:rPr>
          <w:rFonts w:ascii="Times New Roman" w:hAnsi="Times New Roman"/>
          <w:sz w:val="24"/>
          <w:szCs w:val="24"/>
        </w:rPr>
        <w:t xml:space="preserve"> державної санітарно-епідеміологічної </w:t>
      </w:r>
      <w:r w:rsidRPr="000D6C10">
        <w:rPr>
          <w:rFonts w:ascii="Times New Roman" w:hAnsi="Times New Roman"/>
          <w:bCs/>
          <w:sz w:val="24"/>
          <w:szCs w:val="24"/>
        </w:rPr>
        <w:t>експертизи.</w:t>
      </w:r>
    </w:p>
    <w:p w:rsidR="005560D3" w:rsidRPr="000D6C10" w:rsidRDefault="005560D3" w:rsidP="005560D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0D6C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У разі подання пропозиції, яка не відповідає технічним вимогам, пропозиція не буде розглядатись та оцінюватись і буде відхилена як така, що не відповідає вимогам тендерної документації. (надати лист-погодження ).»</w:t>
      </w:r>
    </w:p>
    <w:sectPr w:rsidR="005560D3" w:rsidRPr="000D6C10" w:rsidSect="00ED4BA3">
      <w:footerReference w:type="default" r:id="rId7"/>
      <w:pgSz w:w="11906" w:h="16838"/>
      <w:pgMar w:top="719" w:right="850" w:bottom="850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8E" w:rsidRDefault="007C568E">
      <w:pPr>
        <w:spacing w:line="240" w:lineRule="auto"/>
      </w:pPr>
      <w:r>
        <w:separator/>
      </w:r>
    </w:p>
  </w:endnote>
  <w:endnote w:type="continuationSeparator" w:id="0">
    <w:p w:rsidR="007C568E" w:rsidRDefault="007C5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F5" w:rsidRDefault="00C86BC6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 w:rsidR="007344F5">
      <w:rPr>
        <w:color w:val="000000"/>
      </w:rPr>
      <w:instrText>PAGE</w:instrText>
    </w:r>
    <w:r>
      <w:rPr>
        <w:color w:val="000000"/>
      </w:rPr>
      <w:fldChar w:fldCharType="separate"/>
    </w:r>
    <w:r w:rsidR="00190273">
      <w:rPr>
        <w:noProof/>
        <w:color w:val="000000"/>
      </w:rPr>
      <w:t>1</w:t>
    </w:r>
    <w:r>
      <w:rPr>
        <w:color w:val="000000"/>
      </w:rPr>
      <w:fldChar w:fldCharType="end"/>
    </w:r>
  </w:p>
  <w:p w:rsidR="007344F5" w:rsidRDefault="007344F5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8E" w:rsidRDefault="007C568E">
      <w:r>
        <w:separator/>
      </w:r>
    </w:p>
  </w:footnote>
  <w:footnote w:type="continuationSeparator" w:id="0">
    <w:p w:rsidR="007C568E" w:rsidRDefault="007C5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2C07C84"/>
    <w:multiLevelType w:val="hybridMultilevel"/>
    <w:tmpl w:val="2DA6C682"/>
    <w:lvl w:ilvl="0" w:tplc="65281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F01EB8"/>
    <w:multiLevelType w:val="hybridMultilevel"/>
    <w:tmpl w:val="458A3FA2"/>
    <w:lvl w:ilvl="0" w:tplc="20469FD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616773"/>
    <w:multiLevelType w:val="hybridMultilevel"/>
    <w:tmpl w:val="A70CFA3E"/>
    <w:lvl w:ilvl="0" w:tplc="53BA6B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4BA3"/>
    <w:rsid w:val="967F1FF5"/>
    <w:rsid w:val="D73D471C"/>
    <w:rsid w:val="D7ED621C"/>
    <w:rsid w:val="EA4FDC7F"/>
    <w:rsid w:val="EF6C52B5"/>
    <w:rsid w:val="F38F599B"/>
    <w:rsid w:val="000206C2"/>
    <w:rsid w:val="000E36DF"/>
    <w:rsid w:val="001551F8"/>
    <w:rsid w:val="00190273"/>
    <w:rsid w:val="001E7276"/>
    <w:rsid w:val="001E7A7A"/>
    <w:rsid w:val="001F77D6"/>
    <w:rsid w:val="002010D5"/>
    <w:rsid w:val="002179FB"/>
    <w:rsid w:val="0024065E"/>
    <w:rsid w:val="003719B4"/>
    <w:rsid w:val="003A404F"/>
    <w:rsid w:val="003B54AC"/>
    <w:rsid w:val="003E527F"/>
    <w:rsid w:val="00474756"/>
    <w:rsid w:val="004C1897"/>
    <w:rsid w:val="00503DF0"/>
    <w:rsid w:val="00555F98"/>
    <w:rsid w:val="005560D3"/>
    <w:rsid w:val="00573D38"/>
    <w:rsid w:val="00574418"/>
    <w:rsid w:val="005D5092"/>
    <w:rsid w:val="00652093"/>
    <w:rsid w:val="006610F3"/>
    <w:rsid w:val="006A306D"/>
    <w:rsid w:val="006B1AC4"/>
    <w:rsid w:val="00703D63"/>
    <w:rsid w:val="007344F5"/>
    <w:rsid w:val="0074026E"/>
    <w:rsid w:val="00760F56"/>
    <w:rsid w:val="007B025A"/>
    <w:rsid w:val="007C568E"/>
    <w:rsid w:val="008B5FBE"/>
    <w:rsid w:val="00915D5A"/>
    <w:rsid w:val="009311FD"/>
    <w:rsid w:val="00AC2B53"/>
    <w:rsid w:val="00AF7255"/>
    <w:rsid w:val="00B82D03"/>
    <w:rsid w:val="00C6717F"/>
    <w:rsid w:val="00C738DA"/>
    <w:rsid w:val="00C84416"/>
    <w:rsid w:val="00C86BC6"/>
    <w:rsid w:val="00D10A3B"/>
    <w:rsid w:val="00DD3DB3"/>
    <w:rsid w:val="00E0761A"/>
    <w:rsid w:val="00E66355"/>
    <w:rsid w:val="00EA3648"/>
    <w:rsid w:val="00ED4BA3"/>
    <w:rsid w:val="00F003FB"/>
    <w:rsid w:val="00F1618D"/>
    <w:rsid w:val="00F30A00"/>
    <w:rsid w:val="172DE807"/>
    <w:rsid w:val="2DBF35A8"/>
    <w:rsid w:val="36B77A5E"/>
    <w:rsid w:val="3E7C0015"/>
    <w:rsid w:val="5EB9A0E6"/>
    <w:rsid w:val="66BEDB4B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A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ED4BA3"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D4B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D4B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D4B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ED4B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ED4B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ED4BA3"/>
    <w:rPr>
      <w:color w:val="0000FF"/>
      <w:u w:val="single"/>
    </w:rPr>
  </w:style>
  <w:style w:type="paragraph" w:styleId="a4">
    <w:name w:val="Normal (Web)"/>
    <w:qFormat/>
    <w:rsid w:val="00ED4BA3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rsid w:val="00ED4BA3"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ED4B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ED4BA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rsid w:val="00ED4BA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rsid w:val="00ED4BA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rsid w:val="00ED4BA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qFormat/>
    <w:rsid w:val="00ED4BA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qFormat/>
    <w:rsid w:val="00ED4BA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basedOn w:val="TableNormal11"/>
    <w:qFormat/>
    <w:rsid w:val="00ED4B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rsid w:val="00ED4B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aliases w:val="Number Bullets,Список уровня 2,Абзац,Elenco Normale,название табл/рис,Chapter10,EBRD List,заголовок 1.1"/>
    <w:basedOn w:val="a"/>
    <w:link w:val="a9"/>
    <w:uiPriority w:val="34"/>
    <w:qFormat/>
    <w:rsid w:val="006A306D"/>
    <w:pPr>
      <w:spacing w:after="160" w:line="259" w:lineRule="auto"/>
      <w:ind w:left="720"/>
      <w:contextualSpacing/>
    </w:pPr>
    <w:rPr>
      <w:rFonts w:ascii="Calibri" w:eastAsia="Calibri" w:hAnsi="Calibri" w:cs="Calibri"/>
      <w:lang w:val="uk-UA"/>
    </w:rPr>
  </w:style>
  <w:style w:type="character" w:customStyle="1" w:styleId="a9">
    <w:name w:val="Абзац списка Знак"/>
    <w:aliases w:val="Number Bullets Знак,Список уровня 2 Знак,Абзац Знак,Elenco Normale Знак,название табл/рис Знак,Chapter10 Знак,EBRD List Знак,заголовок 1.1 Знак"/>
    <w:link w:val="a8"/>
    <w:locked/>
    <w:rsid w:val="006A306D"/>
    <w:rPr>
      <w:rFonts w:ascii="Calibri" w:eastAsia="Calibri" w:hAnsi="Calibri" w:cs="Calibri"/>
      <w:sz w:val="22"/>
      <w:szCs w:val="22"/>
      <w:lang w:val="uk-UA"/>
    </w:rPr>
  </w:style>
  <w:style w:type="character" w:customStyle="1" w:styleId="FontStyle75">
    <w:name w:val="Font Style75"/>
    <w:uiPriority w:val="99"/>
    <w:rsid w:val="006A306D"/>
    <w:rPr>
      <w:rFonts w:ascii="Times New Roman" w:hAnsi="Times New Roman"/>
      <w:sz w:val="22"/>
    </w:rPr>
  </w:style>
  <w:style w:type="character" w:customStyle="1" w:styleId="rvts0">
    <w:name w:val="rvts0"/>
    <w:rsid w:val="003A404F"/>
  </w:style>
  <w:style w:type="character" w:customStyle="1" w:styleId="a7">
    <w:name w:val="Название Знак"/>
    <w:basedOn w:val="a0"/>
    <w:link w:val="a6"/>
    <w:rsid w:val="00C6717F"/>
    <w:rPr>
      <w:rFonts w:ascii="Arial" w:eastAsia="Arial" w:hAnsi="Arial" w:cs="Arial"/>
      <w:b/>
      <w:sz w:val="72"/>
      <w:szCs w:val="72"/>
    </w:rPr>
  </w:style>
  <w:style w:type="paragraph" w:customStyle="1" w:styleId="xfmc1">
    <w:name w:val="xfmc1"/>
    <w:basedOn w:val="a"/>
    <w:rsid w:val="0057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3D38"/>
    <w:rPr>
      <w:rFonts w:ascii="Arial" w:eastAsia="Arial" w:hAnsi="Arial" w:cs="Arial"/>
      <w:b/>
      <w:sz w:val="36"/>
      <w:szCs w:val="36"/>
    </w:rPr>
  </w:style>
  <w:style w:type="paragraph" w:styleId="aa">
    <w:name w:val="No Spacing"/>
    <w:aliases w:val="ТNR AMPU"/>
    <w:link w:val="ab"/>
    <w:uiPriority w:val="1"/>
    <w:qFormat/>
    <w:rsid w:val="002179FB"/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Без интервала Знак"/>
    <w:aliases w:val="ТNR AMPU Знак"/>
    <w:link w:val="aa"/>
    <w:uiPriority w:val="1"/>
    <w:locked/>
    <w:rsid w:val="002179FB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галя</cp:lastModifiedBy>
  <cp:revision>3</cp:revision>
  <dcterms:created xsi:type="dcterms:W3CDTF">2023-03-30T05:51:00Z</dcterms:created>
  <dcterms:modified xsi:type="dcterms:W3CDTF">2023-03-30T09:03:00Z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