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ПЕРЕЛІК ЗМІН </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sz w:val="24"/>
          <w:szCs w:val="24"/>
          <w:lang w:val="uk-UA"/>
        </w:rPr>
        <w:tab/>
        <w:t xml:space="preserve">Відповідно до Закону України «Про публічні закупівлі» зі змінами (далі – Закон), та постанови Кабінету Міністрів України від 12 жовтня 2022 р. №1178 (далі – Особливості), рішенням уповноваженої особи внесені зміни до тендерної документації на закупівлі </w:t>
      </w:r>
      <w:r>
        <w:rPr>
          <w:rFonts w:cs="Times New Roman" w:ascii="Times New Roman" w:hAnsi="Times New Roman"/>
          <w:b/>
          <w:bCs/>
          <w:sz w:val="28"/>
          <w:szCs w:val="28"/>
          <w:lang w:val="uk-UA"/>
        </w:rPr>
        <w:t xml:space="preserve">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(65125, м. Одеса, вул. Пішонівська, 30а) </w:t>
      </w:r>
      <w:r>
        <w:rPr>
          <w:rFonts w:cs="Times New Roman" w:ascii="Times New Roman" w:hAnsi="Times New Roman"/>
          <w:b w:val="false"/>
          <w:bCs w:val="false"/>
          <w:sz w:val="28"/>
          <w:szCs w:val="28"/>
          <w:lang w:val="uk-UA"/>
        </w:rPr>
        <w:t xml:space="preserve">за кодом </w:t>
      </w:r>
      <w:r>
        <w:rPr>
          <w:rFonts w:cs="Times New Roman" w:ascii="Times New Roman" w:hAnsi="Times New Roman"/>
          <w:b/>
          <w:sz w:val="28"/>
          <w:szCs w:val="28"/>
          <w:lang w:val="uk-UA"/>
        </w:rPr>
        <w:t>Код ДК 021-2015: 50310000-1-Технічне обслуговування і ремонт офісної техніки.</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b/>
          <w:sz w:val="24"/>
          <w:szCs w:val="24"/>
          <w:lang w:val="uk-UA"/>
        </w:rPr>
        <w:tab/>
      </w:r>
      <w:r>
        <w:rPr>
          <w:rFonts w:cs="Times New Roman" w:ascii="Times New Roman" w:hAnsi="Times New Roman"/>
          <w:sz w:val="24"/>
          <w:szCs w:val="24"/>
          <w:lang w:val="uk-UA"/>
        </w:rPr>
        <w:t>Зміни було внесено більш ніж за чотири дні до закінчення строку подання тендерних пропозицій, тому дата подачі пропозиції не змінюється 2</w:t>
      </w:r>
      <w:r>
        <w:rPr>
          <w:rFonts w:cs="Times New Roman" w:ascii="Times New Roman" w:hAnsi="Times New Roman"/>
          <w:sz w:val="24"/>
          <w:szCs w:val="24"/>
          <w:lang w:val="uk-UA"/>
        </w:rPr>
        <w:t>9</w:t>
      </w:r>
      <w:r>
        <w:rPr>
          <w:rFonts w:cs="Times New Roman" w:ascii="Times New Roman" w:hAnsi="Times New Roman"/>
          <w:b/>
          <w:sz w:val="24"/>
          <w:szCs w:val="24"/>
          <w:lang w:val="uk-UA"/>
        </w:rPr>
        <w:t>.08.2023 р.</w:t>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Перелік змін: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1. Внести зміни до сторінки 1 тендерної документації, затвердити нову тендерну документацію. </w:t>
      </w:r>
    </w:p>
    <w:p>
      <w:pPr>
        <w:pStyle w:val="Normal"/>
        <w:spacing w:lineRule="auto" w:line="240" w:before="0" w:after="0"/>
        <w:rPr>
          <w:rFonts w:ascii="Times New Roman" w:hAnsi="Times New Roman"/>
        </w:rPr>
      </w:pPr>
      <w:r>
        <w:rPr>
          <w:rFonts w:ascii="Times New Roman" w:hAnsi="Times New Roman"/>
          <w:sz w:val="24"/>
          <w:szCs w:val="24"/>
        </w:rPr>
        <w:t>Викласти його у наступній редакції:</w:t>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17.08.2023 р.</w:t>
            </w:r>
            <w:r>
              <w:rPr>
                <w:rFonts w:cs="Times New Roman" w:ascii="Times New Roman" w:hAnsi="Times New Roman"/>
                <w:bCs/>
                <w:color w:val="000000"/>
                <w:sz w:val="24"/>
                <w:shd w:fill="FFFFFF" w:val="clear"/>
                <w:lang w:val="uk-UA"/>
              </w:rPr>
              <w:t xml:space="preserve"> Протокол № 26</w:t>
            </w:r>
            <w:r>
              <w:rPr>
                <w:rFonts w:cs="Times New Roman" w:ascii="Times New Roman" w:hAnsi="Times New Roman"/>
                <w:bCs/>
                <w:color w:val="000000"/>
                <w:sz w:val="24"/>
                <w:shd w:fill="FFFFFF" w:val="clear"/>
                <w:lang w:val="uk-UA"/>
              </w:rPr>
              <w:t>9</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sz w:val="32"/>
          <w:szCs w:val="32"/>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(65125, м. Одеса, вул. Пішонівська, 30а)</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2. Внести зміни в Розділ І. Загальні положення тендерної документації. </w:t>
            </w:r>
          </w:p>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Викласти його у наступній редакції:</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(65125, м. Одеса, вул. Пішонівська, 30а))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50310000-1-Технічне обслуговування і ремонт офісної техніки </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65125, м. Одеса, вул. Пішонівська, 30а)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13</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24.12.2023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5</w:t>
            </w:r>
            <w:r>
              <w:rPr>
                <w:rFonts w:cs="Times New Roman" w:ascii="Times New Roman" w:hAnsi="Times New Roman"/>
                <w:sz w:val="24"/>
                <w:shd w:fill="FFFFFF" w:val="clear"/>
                <w:lang w:val="uk-UA"/>
              </w:rPr>
              <w:t>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Внести зміни в Розділ 3. Інструкція з підготовки тендерної пропозиції. </w:t>
            </w:r>
          </w:p>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Викласти його у наступній редакції: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b/>
                <w:bCs/>
              </w:rPr>
            </w:pPr>
            <w:r>
              <w:rPr>
                <w:rFonts w:cs="Times New Roman" w:ascii="Times New Roman" w:hAnsi="Times New Roman"/>
                <w:b/>
                <w:bCs/>
                <w:kern w:val="0"/>
                <w:sz w:val="24"/>
                <w:lang w:val="uk-UA" w:eastAsia="ru-RU" w:bidi="ar-SA"/>
              </w:rPr>
              <w:t xml:space="preserve">4. Внести зміни в Розділ 4. Подання та розкриття тендерної пропозиції. </w:t>
            </w:r>
          </w:p>
          <w:p>
            <w:pPr>
              <w:pStyle w:val="Normal"/>
              <w:widowControl w:val="false"/>
              <w:jc w:val="center"/>
              <w:rPr>
                <w:b/>
                <w:b/>
                <w:bCs/>
              </w:rPr>
            </w:pPr>
            <w:r>
              <w:rPr>
                <w:rFonts w:cs="Times New Roman" w:ascii="Times New Roman" w:hAnsi="Times New Roman"/>
                <w:b/>
                <w:bCs/>
                <w:kern w:val="0"/>
                <w:sz w:val="24"/>
                <w:lang w:val="uk-UA" w:eastAsia="ru-RU" w:bidi="ar-SA"/>
              </w:rPr>
              <w:t>Викласти його у наступній редакції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9</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r>
        <w:rPr>
          <w:rFonts w:cs="Times New Roman" w:ascii="Times New Roman" w:hAnsi="Times New Roman"/>
          <w:b w:val="false"/>
          <w:bCs w:val="false"/>
          <w:color w:val="000000"/>
          <w:spacing w:val="1"/>
          <w:sz w:val="24"/>
          <w:lang w:val="uk-UA"/>
        </w:rPr>
        <w:t xml:space="preserve">5. Внести зміни в Додаток 1 до тендерної документації.  </w:t>
      </w:r>
    </w:p>
    <w:p>
      <w:pPr>
        <w:pStyle w:val="Normal"/>
        <w:spacing w:lineRule="atLeast" w:line="0"/>
        <w:ind w:right="34" w:hanging="0"/>
        <w:jc w:val="left"/>
        <w:rPr>
          <w:b w:val="false"/>
          <w:b w:val="false"/>
          <w:bCs w:val="false"/>
        </w:rPr>
      </w:pPr>
      <w:r>
        <w:rPr>
          <w:rFonts w:cs="Times New Roman" w:ascii="Times New Roman" w:hAnsi="Times New Roman"/>
          <w:b w:val="false"/>
          <w:bCs w:val="false"/>
          <w:color w:val="000000"/>
          <w:spacing w:val="1"/>
          <w:sz w:val="24"/>
          <w:lang w:val="uk-UA"/>
        </w:rPr>
        <w:t>Викласти його у наступній редакції:</w:t>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47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96"/>
              <w:gridCol w:w="3178"/>
              <w:gridCol w:w="2966"/>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6"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6">
                    <w:r>
                      <w:rPr>
                        <w:rFonts w:ascii="Times New Roman" w:hAnsi="Times New Roman"/>
                        <w:sz w:val="24"/>
                        <w:shd w:fill="FFFFFF" w:val="clear"/>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4"/>
        <w:gridCol w:w="1681"/>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Fonts w:ascii="Times New Roman" w:hAnsi="Times New Roman"/>
                <w:szCs w:val="20"/>
              </w:rPr>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shd w:fill="FFFFFF" w:val="clear"/>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Application>LibreOffice/7.4.2.3$Windows_X86_64 LibreOffice_project/382eef1f22670f7f4118c8c2dd222ec7ad009daf</Application>
  <AppVersion>15.0000</AppVersion>
  <Pages>33</Pages>
  <Words>9535</Words>
  <Characters>65601</Characters>
  <CharactersWithSpaces>75053</CharactersWithSpaces>
  <Paragraphs>527</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2023-08-22T17:30:50Z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