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600BDD64"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C079BD">
        <w:rPr>
          <w:rFonts w:ascii="Times New Roman" w:eastAsia="Times New Roman" w:hAnsi="Times New Roman" w:cs="Times New Roman"/>
          <w:b/>
          <w:sz w:val="24"/>
          <w:szCs w:val="24"/>
        </w:rPr>
        <w:t>07</w:t>
      </w:r>
      <w:r w:rsidR="008E481B" w:rsidRPr="00B07784">
        <w:rPr>
          <w:rFonts w:ascii="Times New Roman" w:eastAsia="Times New Roman" w:hAnsi="Times New Roman" w:cs="Times New Roman"/>
          <w:b/>
          <w:sz w:val="24"/>
          <w:szCs w:val="24"/>
        </w:rPr>
        <w:t>.</w:t>
      </w:r>
      <w:r w:rsidR="00C60A0A">
        <w:rPr>
          <w:rFonts w:ascii="Times New Roman" w:eastAsia="Times New Roman" w:hAnsi="Times New Roman" w:cs="Times New Roman"/>
          <w:b/>
          <w:sz w:val="24"/>
          <w:szCs w:val="24"/>
        </w:rPr>
        <w:t>0</w:t>
      </w:r>
      <w:r w:rsidR="00C079BD">
        <w:rPr>
          <w:rFonts w:ascii="Times New Roman" w:eastAsia="Times New Roman" w:hAnsi="Times New Roman" w:cs="Times New Roman"/>
          <w:b/>
          <w:sz w:val="24"/>
          <w:szCs w:val="24"/>
        </w:rPr>
        <w:t>8</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1276498"/>
      <w:r>
        <w:rPr>
          <w:rFonts w:ascii="Times New Roman" w:eastAsia="Times New Roman" w:hAnsi="Times New Roman" w:cs="Times New Roman"/>
          <w:b/>
          <w:color w:val="000000"/>
          <w:sz w:val="24"/>
          <w:szCs w:val="24"/>
        </w:rPr>
        <w:t>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004F48AF" w14:textId="1DBD1AE8" w:rsidR="00343AB7" w:rsidRDefault="00C079BD" w:rsidP="00C079BD">
      <w:pPr>
        <w:spacing w:line="240" w:lineRule="auto"/>
        <w:jc w:val="center"/>
        <w:rPr>
          <w:rFonts w:ascii="Times New Roman" w:hAnsi="Times New Roman" w:cs="Times New Roman"/>
          <w:b/>
          <w:bCs/>
        </w:rPr>
      </w:pPr>
      <w:bookmarkStart w:id="1" w:name="_Hlk126568654"/>
      <w:r>
        <w:rPr>
          <w:rFonts w:ascii="Times New Roman" w:hAnsi="Times New Roman" w:cs="Times New Roman"/>
          <w:b/>
          <w:bCs/>
        </w:rPr>
        <w:t xml:space="preserve">ЛАБОРАТОРНІ </w:t>
      </w:r>
      <w:r w:rsidR="00343AB7" w:rsidRPr="00FB5A55">
        <w:rPr>
          <w:rFonts w:ascii="Times New Roman" w:hAnsi="Times New Roman" w:cs="Times New Roman"/>
          <w:b/>
          <w:bCs/>
        </w:rPr>
        <w:t>РЕАКТИВИ</w:t>
      </w:r>
    </w:p>
    <w:p w14:paraId="764416D4" w14:textId="0709952F" w:rsidR="001B1333" w:rsidRDefault="00343AB7" w:rsidP="00343AB7">
      <w:pPr>
        <w:spacing w:line="240" w:lineRule="auto"/>
        <w:jc w:val="center"/>
        <w:rPr>
          <w:rFonts w:ascii="Times New Roman" w:hAnsi="Times New Roman" w:cs="Times New Roman"/>
          <w:b/>
          <w:bCs/>
        </w:rPr>
      </w:pPr>
      <w:r w:rsidRPr="00FB5A55">
        <w:rPr>
          <w:rFonts w:ascii="Times New Roman" w:hAnsi="Times New Roman" w:cs="Times New Roman"/>
          <w:b/>
          <w:bCs/>
        </w:rPr>
        <w:t>(код ДК 021:2015 Єдиного закупівельного словника 336</w:t>
      </w:r>
      <w:r w:rsidR="00F92239">
        <w:rPr>
          <w:rFonts w:ascii="Times New Roman" w:hAnsi="Times New Roman" w:cs="Times New Roman"/>
          <w:b/>
          <w:bCs/>
        </w:rPr>
        <w:t>9</w:t>
      </w:r>
      <w:r w:rsidRPr="00FB5A55">
        <w:rPr>
          <w:rFonts w:ascii="Times New Roman" w:hAnsi="Times New Roman" w:cs="Times New Roman"/>
          <w:b/>
          <w:bCs/>
        </w:rPr>
        <w:t>0000-</w:t>
      </w:r>
      <w:r w:rsidR="00F92239">
        <w:rPr>
          <w:rFonts w:ascii="Times New Roman" w:hAnsi="Times New Roman" w:cs="Times New Roman"/>
          <w:b/>
          <w:bCs/>
        </w:rPr>
        <w:t>3</w:t>
      </w:r>
      <w:r w:rsidRPr="00FB5A55">
        <w:rPr>
          <w:rFonts w:ascii="Times New Roman" w:hAnsi="Times New Roman" w:cs="Times New Roman"/>
          <w:b/>
          <w:bCs/>
        </w:rPr>
        <w:t xml:space="preserve"> - Лікарські засоби різні)</w:t>
      </w:r>
      <w:bookmarkEnd w:id="1"/>
    </w:p>
    <w:bookmarkEnd w:id="0"/>
    <w:p w14:paraId="4D642CBE" w14:textId="77777777" w:rsidR="00343AB7" w:rsidRDefault="00343AB7" w:rsidP="00343AB7">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9284928" w14:textId="2519D7EE" w:rsidR="00343AB7" w:rsidRDefault="00F92239" w:rsidP="00400312">
            <w:pPr>
              <w:jc w:val="both"/>
              <w:rPr>
                <w:rFonts w:ascii="Times New Roman" w:hAnsi="Times New Roman" w:cs="Times New Roman"/>
                <w:sz w:val="24"/>
                <w:szCs w:val="24"/>
              </w:rPr>
            </w:pPr>
            <w:r>
              <w:rPr>
                <w:rFonts w:ascii="Times New Roman" w:hAnsi="Times New Roman" w:cs="Times New Roman"/>
                <w:sz w:val="24"/>
                <w:szCs w:val="24"/>
              </w:rPr>
              <w:t>Лабораторні</w:t>
            </w:r>
            <w:r w:rsidR="00343AB7" w:rsidRPr="001A5A24">
              <w:rPr>
                <w:rFonts w:ascii="Times New Roman" w:hAnsi="Times New Roman" w:cs="Times New Roman"/>
                <w:sz w:val="24"/>
                <w:szCs w:val="24"/>
              </w:rPr>
              <w:t xml:space="preserve"> реактиви </w:t>
            </w:r>
          </w:p>
          <w:p w14:paraId="74692265" w14:textId="3A2BB0BE" w:rsidR="00F9683C" w:rsidRPr="00C443BC" w:rsidRDefault="00343AB7" w:rsidP="00400312">
            <w:pPr>
              <w:jc w:val="both"/>
            </w:pPr>
            <w:r w:rsidRPr="001A5A24">
              <w:rPr>
                <w:rFonts w:ascii="Times New Roman" w:hAnsi="Times New Roman" w:cs="Times New Roman"/>
                <w:sz w:val="24"/>
                <w:szCs w:val="24"/>
              </w:rPr>
              <w:t>(код ДК 021:2015 Єдиного закупівельного словника 33690000-3 - Лікарські засоби різні)</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rsidP="00343AB7">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rsidP="00343AB7">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227983E2"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2AC54534" w14:textId="6CFC9608" w:rsidR="00C21D3E" w:rsidRDefault="00C21D3E" w:rsidP="005C2735">
            <w:pPr>
              <w:widowControl w:val="0"/>
              <w:numPr>
                <w:ilvl w:val="0"/>
                <w:numId w:val="3"/>
              </w:numPr>
              <w:jc w:val="both"/>
              <w:rPr>
                <w:rFonts w:ascii="Times New Roman" w:eastAsia="Times New Roman" w:hAnsi="Times New Roman" w:cs="Times New Roman"/>
                <w:sz w:val="24"/>
                <w:szCs w:val="24"/>
              </w:rPr>
            </w:pPr>
            <w:r w:rsidRPr="003032C6">
              <w:rPr>
                <w:rFonts w:ascii="Times New Roman" w:hAnsi="Times New Roman" w:cs="Times New Roman"/>
                <w:sz w:val="24"/>
                <w:szCs w:val="24"/>
              </w:rPr>
              <w:t xml:space="preserve">копію/оригінал документів,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t>тендерної пропозиції</w:t>
            </w:r>
            <w:r w:rsidRPr="003032C6">
              <w:rPr>
                <w:rFonts w:ascii="Times New Roman" w:hAnsi="Times New Roman" w:cs="Times New Roman"/>
                <w:sz w:val="24"/>
                <w:szCs w:val="24"/>
              </w:rPr>
              <w:t>: наказ (розпорядження) та/або копія протоколу установчих (загальних) зборів) або належним чином оформлену довіреність</w:t>
            </w:r>
            <w:r>
              <w:rPr>
                <w:rFonts w:ascii="Times New Roman" w:hAnsi="Times New Roman" w:cs="Times New Roman"/>
                <w:sz w:val="24"/>
                <w:szCs w:val="24"/>
              </w:rPr>
              <w:t>;</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rsidP="00893466">
            <w:pPr>
              <w:widowControl w:val="0"/>
              <w:ind w:firstLine="284"/>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rsidP="00893466">
            <w:pPr>
              <w:widowControl w:val="0"/>
              <w:ind w:firstLine="284"/>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rsidP="00893466">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rsidP="00893466">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rsidP="00893466">
            <w:pPr>
              <w:widowControl w:val="0"/>
              <w:ind w:firstLine="284"/>
              <w:jc w:val="both"/>
              <w:rPr>
                <w:rFonts w:ascii="Times New Roman" w:eastAsia="Times New Roman" w:hAnsi="Times New Roman" w:cs="Times New Roman"/>
                <w:bCs/>
                <w:color w:val="000000"/>
                <w:sz w:val="24"/>
                <w:szCs w:val="24"/>
              </w:rPr>
            </w:pPr>
            <w:bookmarkStart w:id="3" w:name="_heading=h.3znysh7" w:colFirst="0" w:colLast="0"/>
            <w:bookmarkEnd w:id="3"/>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rsidP="00893466">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2DBF0975"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3) </w:t>
            </w:r>
            <w:r w:rsidR="0080714B" w:rsidRPr="00414CE2">
              <w:rPr>
                <w:rFonts w:ascii="Times New Roman" w:eastAsia="Times New Roman" w:hAnsi="Times New Roman" w:cs="Times New Roman"/>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0080714B" w:rsidRPr="00495759">
              <w:rPr>
                <w:rFonts w:ascii="Times New Roman" w:eastAsia="Times New Roman" w:hAnsi="Times New Roman" w:cs="Times New Roman"/>
                <w:bCs/>
                <w:color w:val="000000"/>
                <w:sz w:val="24"/>
                <w:szCs w:val="24"/>
                <w:u w:val="single"/>
              </w:rPr>
              <w:t>електронний документ</w:t>
            </w:r>
            <w:r w:rsidR="0080714B" w:rsidRPr="00414CE2">
              <w:rPr>
                <w:rFonts w:ascii="Times New Roman" w:eastAsia="Times New Roman" w:hAnsi="Times New Roman" w:cs="Times New Roman"/>
                <w:bCs/>
                <w:color w:val="000000"/>
                <w:sz w:val="24"/>
                <w:szCs w:val="24"/>
              </w:rPr>
              <w:t xml:space="preserve"> окремо.</w:t>
            </w:r>
            <w:r w:rsidR="0080714B">
              <w:rPr>
                <w:rFonts w:ascii="Times New Roman" w:eastAsia="Times New Roman" w:hAnsi="Times New Roman" w:cs="Times New Roman"/>
                <w:bCs/>
                <w:color w:val="000000"/>
                <w:sz w:val="24"/>
                <w:szCs w:val="24"/>
              </w:rPr>
              <w:t xml:space="preserve"> </w:t>
            </w:r>
            <w:r w:rsidR="0080714B"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rsidP="0080714B">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rsidP="0080714B">
            <w:pPr>
              <w:widowControl w:val="0"/>
              <w:ind w:left="40" w:firstLine="284"/>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rsidP="0080714B">
            <w:pPr>
              <w:widowControl w:val="0"/>
              <w:ind w:left="40"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rsidP="0080714B">
            <w:pPr>
              <w:widowControl w:val="0"/>
              <w:ind w:firstLine="284"/>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rsidP="0080714B">
            <w:pPr>
              <w:widowControl w:val="0"/>
              <w:ind w:firstLine="284"/>
              <w:jc w:val="both"/>
              <w:rPr>
                <w:rFonts w:ascii="Times New Roman" w:eastAsia="Times New Roman" w:hAnsi="Times New Roman" w:cs="Times New Roman"/>
                <w:iCs/>
                <w:sz w:val="24"/>
                <w:szCs w:val="24"/>
              </w:rPr>
            </w:pPr>
            <w:bookmarkStart w:id="5" w:name="_heading=h.hjqm8skarbdr" w:colFirst="0" w:colLast="0"/>
            <w:bookmarkEnd w:id="5"/>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rsidP="0080714B">
            <w:pPr>
              <w:widowControl w:val="0"/>
              <w:ind w:firstLine="284"/>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rsidP="0080714B">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80714B">
            <w:pPr>
              <w:widowControl w:val="0"/>
              <w:ind w:firstLine="284"/>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rsidP="0080714B">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F5C59">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80714B">
            <w:pPr>
              <w:widowControl w:val="0"/>
              <w:ind w:firstLine="284"/>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3B64997F" w:rsidR="00F9683C" w:rsidRDefault="005E5EF8" w:rsidP="0080714B">
            <w:pPr>
              <w:widowControl w:val="0"/>
              <w:ind w:firstLine="284"/>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1D3E">
              <w:rPr>
                <w:rFonts w:ascii="Times New Roman" w:eastAsia="Times New Roman" w:hAnsi="Times New Roman" w:cs="Times New Roman"/>
                <w:b/>
                <w:bCs/>
                <w:color w:val="000000"/>
                <w:sz w:val="24"/>
                <w:szCs w:val="24"/>
              </w:rPr>
              <w:t>16</w:t>
            </w:r>
            <w:r w:rsidR="00F04AF1" w:rsidRPr="00474CB8">
              <w:rPr>
                <w:rFonts w:ascii="Times New Roman" w:eastAsia="Times New Roman" w:hAnsi="Times New Roman" w:cs="Times New Roman"/>
                <w:b/>
                <w:sz w:val="24"/>
                <w:szCs w:val="24"/>
              </w:rPr>
              <w:t xml:space="preserve"> </w:t>
            </w:r>
            <w:r w:rsidR="0080714B" w:rsidRPr="00474CB8">
              <w:rPr>
                <w:rFonts w:ascii="Times New Roman" w:eastAsia="Times New Roman" w:hAnsi="Times New Roman" w:cs="Times New Roman"/>
                <w:b/>
                <w:sz w:val="24"/>
                <w:szCs w:val="24"/>
              </w:rPr>
              <w:t>серпня</w:t>
            </w:r>
            <w:r w:rsidRPr="00474CB8">
              <w:rPr>
                <w:rFonts w:ascii="Times New Roman" w:eastAsia="Times New Roman" w:hAnsi="Times New Roman" w:cs="Times New Roman"/>
                <w:b/>
                <w:sz w:val="24"/>
                <w:szCs w:val="24"/>
              </w:rPr>
              <w:t xml:space="preserve"> 20</w:t>
            </w:r>
            <w:r w:rsidR="00F04AF1" w:rsidRPr="00474CB8">
              <w:rPr>
                <w:rFonts w:ascii="Times New Roman" w:eastAsia="Times New Roman" w:hAnsi="Times New Roman" w:cs="Times New Roman"/>
                <w:b/>
                <w:sz w:val="24"/>
                <w:szCs w:val="24"/>
              </w:rPr>
              <w:t>23</w:t>
            </w:r>
            <w:r w:rsidRPr="00474CB8">
              <w:rPr>
                <w:rFonts w:ascii="Times New Roman" w:eastAsia="Times New Roman" w:hAnsi="Times New Roman" w:cs="Times New Roman"/>
                <w:b/>
                <w:sz w:val="24"/>
                <w:szCs w:val="24"/>
              </w:rPr>
              <w:t xml:space="preserve"> року до </w:t>
            </w:r>
            <w:r w:rsidR="00F04AF1" w:rsidRPr="00474CB8">
              <w:rPr>
                <w:rFonts w:ascii="Times New Roman" w:eastAsia="Times New Roman" w:hAnsi="Times New Roman" w:cs="Times New Roman"/>
                <w:b/>
                <w:sz w:val="24"/>
                <w:szCs w:val="24"/>
              </w:rPr>
              <w:t>0</w:t>
            </w:r>
            <w:r w:rsidRPr="00474CB8">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rsidP="0080714B">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80714B">
            <w:pPr>
              <w:widowControl w:val="0"/>
              <w:spacing w:line="228" w:lineRule="auto"/>
              <w:ind w:firstLine="284"/>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rsidP="0080714B">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rsidP="0080714B">
            <w:pPr>
              <w:widowControl w:val="0"/>
              <w:ind w:firstLine="284"/>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80714B">
            <w:pPr>
              <w:widowControl w:val="0"/>
              <w:ind w:firstLine="284"/>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80714B">
            <w:pPr>
              <w:widowControl w:val="0"/>
              <w:ind w:firstLine="284"/>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rsidP="0080714B">
            <w:pPr>
              <w:widowControl w:val="0"/>
              <w:ind w:firstLine="284"/>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rsidP="0080714B">
            <w:pPr>
              <w:widowControl w:val="0"/>
              <w:ind w:firstLine="284"/>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rsidP="0080714B">
            <w:pPr>
              <w:widowControl w:val="0"/>
              <w:ind w:firstLine="284"/>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rsidP="0080714B">
            <w:pPr>
              <w:widowControl w:val="0"/>
              <w:ind w:firstLine="284"/>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80714B">
            <w:pPr>
              <w:widowControl w:val="0"/>
              <w:ind w:firstLine="284"/>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w:t>
            </w:r>
            <w:r w:rsidRPr="002460FF">
              <w:rPr>
                <w:rFonts w:ascii="Times New Roman" w:eastAsia="Times New Roman" w:hAnsi="Times New Roman" w:cs="Times New Roman"/>
                <w:b/>
                <w:bCs/>
                <w:sz w:val="24"/>
                <w:szCs w:val="24"/>
                <w:highlight w:val="white"/>
              </w:rPr>
              <w:lastRenderedPageBreak/>
              <w:t xml:space="preserve">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80714B">
            <w:pPr>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2460FF">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80714B">
            <w:pPr>
              <w:ind w:firstLine="284"/>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80714B">
            <w:pPr>
              <w:widowControl w:val="0"/>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rsidP="005B031A">
            <w:pPr>
              <w:widowControl w:val="0"/>
              <w:ind w:firstLine="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8"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8"/>
          <w:p w14:paraId="2FA1ADC2"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rsidP="005B031A">
            <w:pPr>
              <w:widowControl w:val="0"/>
              <w:ind w:firstLine="284"/>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rsidP="005B031A">
            <w:pPr>
              <w:widowControl w:val="0"/>
              <w:ind w:firstLine="284"/>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w:t>
            </w:r>
            <w:r w:rsidR="00BE4167" w:rsidRPr="00BE4167">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rsidP="005B031A">
            <w:pPr>
              <w:widowControl w:val="0"/>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rsidP="005B031A">
            <w:pPr>
              <w:widowControl w:val="0"/>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w:t>
            </w:r>
            <w:r w:rsidRPr="00BE4167">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 xml:space="preserve">надав недостовірну інформацію, що є суттєвою для </w:t>
            </w:r>
            <w:r w:rsidR="003E6B19" w:rsidRPr="003E6B1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5B031A">
            <w:pPr>
              <w:shd w:val="clear" w:color="auto" w:fill="FFFFFF"/>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rsidP="005B031A">
            <w:pPr>
              <w:widowControl w:val="0"/>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rsidP="005B031A">
            <w:pPr>
              <w:widowControl w:val="0"/>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rsidP="005B031A">
            <w:pPr>
              <w:widowControl w:val="0"/>
              <w:ind w:firstLine="284"/>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30463346" w:rsidR="005917E7" w:rsidRPr="005917E7" w:rsidRDefault="00E0467D" w:rsidP="005B031A">
            <w:pPr>
              <w:widowControl w:val="0"/>
              <w:ind w:firstLine="284"/>
              <w:jc w:val="both"/>
              <w:rPr>
                <w:rFonts w:ascii="Times New Roman" w:eastAsia="Times New Roman" w:hAnsi="Times New Roman" w:cs="Times New Roman"/>
                <w:sz w:val="28"/>
                <w:szCs w:val="28"/>
              </w:rPr>
            </w:pPr>
            <w:r w:rsidRPr="00704979">
              <w:rPr>
                <w:rFonts w:ascii="Times New Roman" w:hAnsi="Times New Roman" w:cs="Times New Roman"/>
                <w:b/>
                <w:bCs/>
                <w:sz w:val="24"/>
                <w:szCs w:val="24"/>
              </w:rPr>
              <w:t>Істотні умови</w:t>
            </w:r>
            <w:r w:rsidRPr="00704979">
              <w:rPr>
                <w:rFonts w:ascii="Times New Roman" w:hAnsi="Times New Roman" w:cs="Times New Roman"/>
                <w:sz w:val="24"/>
                <w:szCs w:val="24"/>
              </w:rPr>
              <w:t xml:space="preserve">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Pr="00704979">
              <w:rPr>
                <w:rFonts w:ascii="Times New Roman" w:hAnsi="Times New Roman" w:cs="Times New Roman"/>
                <w:sz w:val="24"/>
                <w:szCs w:val="24"/>
                <w:shd w:val="clear" w:color="auto" w:fill="FFFFFF"/>
              </w:rPr>
              <w:t>крім випадків передбачених п.19 Особливостей</w:t>
            </w:r>
            <w:r w:rsidRPr="00E608D1">
              <w:rPr>
                <w:rFonts w:ascii="Times New Roman" w:hAnsi="Times New Roman" w:cs="Times New Roman"/>
                <w:sz w:val="24"/>
                <w:szCs w:val="24"/>
                <w:shd w:val="clear" w:color="auto" w:fill="FFFFFF"/>
              </w:rPr>
              <w:t>.</w:t>
            </w:r>
          </w:p>
          <w:p w14:paraId="1DCA1450" w14:textId="77777777" w:rsidR="006E02C3"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5B031A">
            <w:pPr>
              <w:widowControl w:val="0"/>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06D25B05"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B20272">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1122E"/>
    <w:rsid w:val="002460FF"/>
    <w:rsid w:val="00253A9E"/>
    <w:rsid w:val="00343AB7"/>
    <w:rsid w:val="003C1E7C"/>
    <w:rsid w:val="003C62F5"/>
    <w:rsid w:val="003D2D21"/>
    <w:rsid w:val="003D4FC3"/>
    <w:rsid w:val="003D5CE6"/>
    <w:rsid w:val="003E6B19"/>
    <w:rsid w:val="003F3F15"/>
    <w:rsid w:val="00400312"/>
    <w:rsid w:val="00407799"/>
    <w:rsid w:val="00421A1D"/>
    <w:rsid w:val="00435504"/>
    <w:rsid w:val="00457466"/>
    <w:rsid w:val="00474CB8"/>
    <w:rsid w:val="004C6946"/>
    <w:rsid w:val="004E4B16"/>
    <w:rsid w:val="00503080"/>
    <w:rsid w:val="00504539"/>
    <w:rsid w:val="00505B52"/>
    <w:rsid w:val="005917E7"/>
    <w:rsid w:val="005A6BF3"/>
    <w:rsid w:val="005B031A"/>
    <w:rsid w:val="005C2735"/>
    <w:rsid w:val="005E5EF8"/>
    <w:rsid w:val="005F5C59"/>
    <w:rsid w:val="00695A33"/>
    <w:rsid w:val="006D5011"/>
    <w:rsid w:val="006E02C3"/>
    <w:rsid w:val="006F5A76"/>
    <w:rsid w:val="00712D58"/>
    <w:rsid w:val="007D1BCA"/>
    <w:rsid w:val="0080714B"/>
    <w:rsid w:val="00883DB4"/>
    <w:rsid w:val="00885A0F"/>
    <w:rsid w:val="00893466"/>
    <w:rsid w:val="00895463"/>
    <w:rsid w:val="008C0F6F"/>
    <w:rsid w:val="008E481B"/>
    <w:rsid w:val="009258B7"/>
    <w:rsid w:val="00996D8A"/>
    <w:rsid w:val="009E205B"/>
    <w:rsid w:val="009E26E8"/>
    <w:rsid w:val="009F47D1"/>
    <w:rsid w:val="00A01C23"/>
    <w:rsid w:val="00A0332B"/>
    <w:rsid w:val="00A67DB7"/>
    <w:rsid w:val="00AA4850"/>
    <w:rsid w:val="00AB09A5"/>
    <w:rsid w:val="00AE3EEC"/>
    <w:rsid w:val="00AE7FA6"/>
    <w:rsid w:val="00B07784"/>
    <w:rsid w:val="00B20272"/>
    <w:rsid w:val="00B429F1"/>
    <w:rsid w:val="00B66D55"/>
    <w:rsid w:val="00B670E4"/>
    <w:rsid w:val="00B671E9"/>
    <w:rsid w:val="00BE4167"/>
    <w:rsid w:val="00C079BD"/>
    <w:rsid w:val="00C112E6"/>
    <w:rsid w:val="00C12CFD"/>
    <w:rsid w:val="00C20E78"/>
    <w:rsid w:val="00C21D3E"/>
    <w:rsid w:val="00C32BC8"/>
    <w:rsid w:val="00C3350D"/>
    <w:rsid w:val="00C443BC"/>
    <w:rsid w:val="00C60A0A"/>
    <w:rsid w:val="00C64C6D"/>
    <w:rsid w:val="00C7748C"/>
    <w:rsid w:val="00C84E21"/>
    <w:rsid w:val="00CD12F8"/>
    <w:rsid w:val="00D27EA5"/>
    <w:rsid w:val="00D53CA2"/>
    <w:rsid w:val="00DC28D5"/>
    <w:rsid w:val="00DD0E39"/>
    <w:rsid w:val="00E0467D"/>
    <w:rsid w:val="00E9514C"/>
    <w:rsid w:val="00EF66DF"/>
    <w:rsid w:val="00F04AF1"/>
    <w:rsid w:val="00F17ABE"/>
    <w:rsid w:val="00F92239"/>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cp:lastPrinted>2023-04-17T14:16:00Z</cp:lastPrinted>
  <dcterms:created xsi:type="dcterms:W3CDTF">2023-07-26T12:21:00Z</dcterms:created>
  <dcterms:modified xsi:type="dcterms:W3CDTF">2023-08-07T10:41:00Z</dcterms:modified>
</cp:coreProperties>
</file>