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Times New Roman"/>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288" w:type="dxa"/>
        <w:tblLayout w:type="fixed"/>
        <w:tblCellMar>
          <w:top w:w="0" w:type="dxa"/>
          <w:left w:w="108" w:type="dxa"/>
          <w:bottom w:w="0" w:type="dxa"/>
          <w:right w:w="108" w:type="dxa"/>
        </w:tblCellMar>
      </w:tblPr>
      <w:tblGrid>
        <w:gridCol w:w="5063"/>
        <w:gridCol w:w="3828"/>
      </w:tblGrid>
      <w:tr>
        <w:trPr/>
        <w:tc>
          <w:tcPr>
            <w:tcW w:w="5063"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8"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ЗАТВЕРДЖЕНО</w:t>
            </w:r>
          </w:p>
        </w:tc>
      </w:tr>
      <w:tr>
        <w:trPr/>
        <w:tc>
          <w:tcPr>
            <w:tcW w:w="5063"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8" w:type="dxa"/>
            <w:tcBorders/>
          </w:tcPr>
          <w:p>
            <w:pPr>
              <w:pStyle w:val="Normal"/>
              <w:widowControl w:val="false"/>
              <w:tabs>
                <w:tab w:val="clear" w:pos="720"/>
                <w:tab w:val="left" w:pos="5245" w:leader="none"/>
              </w:tabs>
              <w:spacing w:lineRule="auto" w:line="240" w:before="0" w:after="0"/>
              <w:rPr/>
            </w:pPr>
            <w:r>
              <w:rPr>
                <w:rFonts w:eastAsia="Times New Roman" w:cs="Times New Roman" w:ascii="Times New Roman" w:hAnsi="Times New Roman"/>
                <w:color w:val="auto"/>
                <w:kern w:val="0"/>
                <w:sz w:val="24"/>
                <w:szCs w:val="24"/>
                <w:lang w:val="ru-RU" w:eastAsia="en-US" w:bidi="ar-SA"/>
              </w:rPr>
              <w:t>26.05</w:t>
            </w:r>
            <w:r>
              <w:rPr>
                <w:rFonts w:eastAsia="Times New Roman" w:cs="Times New Roman" w:ascii="Times New Roman" w:hAnsi="Times New Roman"/>
                <w:sz w:val="24"/>
                <w:szCs w:val="24"/>
                <w:lang w:val="ru-RU"/>
              </w:rPr>
              <w:t>.</w:t>
            </w:r>
            <w:r>
              <w:rPr>
                <w:rFonts w:eastAsia="Times New Roman" w:ascii="Times New Roman" w:hAnsi="Times New Roman"/>
                <w:sz w:val="24"/>
                <w:szCs w:val="24"/>
                <w:lang w:val="ru-RU"/>
              </w:rPr>
              <w:t>2023</w:t>
            </w:r>
            <w:r>
              <w:rPr>
                <w:rFonts w:eastAsia="Times New Roman" w:ascii="Times New Roman" w:hAnsi="Times New Roman"/>
                <w:sz w:val="24"/>
                <w:szCs w:val="24"/>
              </w:rPr>
              <w:t xml:space="preserve"> року</w:t>
            </w:r>
          </w:p>
        </w:tc>
      </w:tr>
      <w:tr>
        <w:trPr/>
        <w:tc>
          <w:tcPr>
            <w:tcW w:w="5063"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8" w:type="dxa"/>
            <w:tcBorders/>
          </w:tcPr>
          <w:p>
            <w:pPr>
              <w:pStyle w:val="Normal"/>
              <w:widowControl w:val="false"/>
              <w:tabs>
                <w:tab w:val="clear" w:pos="720"/>
                <w:tab w:val="left" w:pos="5245" w:leader="none"/>
              </w:tabs>
              <w:spacing w:lineRule="auto" w:line="240" w:before="0" w:after="0"/>
              <w:rPr/>
            </w:pPr>
            <w:r>
              <w:rPr>
                <w:rFonts w:eastAsia="Times New Roman" w:ascii="Times New Roman" w:hAnsi="Times New Roman"/>
                <w:bCs/>
                <w:sz w:val="24"/>
                <w:szCs w:val="24"/>
                <w:shd w:fill="auto" w:val="clear"/>
              </w:rPr>
              <w:t xml:space="preserve">Протоколом № </w:t>
            </w:r>
            <w:r>
              <w:rPr>
                <w:rFonts w:eastAsia="Times New Roman" w:cs="Times New Roman" w:ascii="Times New Roman" w:hAnsi="Times New Roman"/>
                <w:bCs/>
                <w:color w:val="000000"/>
                <w:kern w:val="0"/>
                <w:sz w:val="24"/>
                <w:szCs w:val="24"/>
                <w:shd w:fill="auto" w:val="clear"/>
                <w:lang w:val="ru-RU" w:eastAsia="en-US" w:bidi="ar-SA"/>
              </w:rPr>
              <w:t>8</w:t>
            </w:r>
            <w:r>
              <w:rPr>
                <w:rFonts w:eastAsia="Times New Roman" w:cs="Times New Roman" w:ascii="Times New Roman" w:hAnsi="Times New Roman"/>
                <w:bCs/>
                <w:color w:val="000000"/>
                <w:kern w:val="0"/>
                <w:sz w:val="24"/>
                <w:szCs w:val="24"/>
                <w:shd w:fill="auto" w:val="clear"/>
                <w:lang w:val="ru-RU" w:eastAsia="en-US" w:bidi="ar-SA"/>
              </w:rPr>
              <w:t>7</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rPr>
            </w:pPr>
            <w:r>
              <w:rPr>
                <w:rFonts w:eastAsia="Times New Roman" w:ascii="Times New Roman" w:hAnsi="Times New Roman"/>
                <w:bCs/>
                <w:sz w:val="24"/>
                <w:szCs w:val="24"/>
              </w:rPr>
              <w:t>Фахівець (з публічних закупівель)</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rPr>
            </w:pPr>
            <w:r>
              <w:rPr>
                <w:rFonts w:eastAsia="Times New Roman" w:ascii="Times New Roman" w:hAnsi="Times New Roman"/>
                <w:bCs/>
                <w:sz w:val="24"/>
                <w:szCs w:val="24"/>
              </w:rPr>
            </w:r>
          </w:p>
        </w:tc>
      </w:tr>
      <w:tr>
        <w:trPr/>
        <w:tc>
          <w:tcPr>
            <w:tcW w:w="5063"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8"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right="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right="0"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right="0"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right="0"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rFonts w:ascii="Times New Roman" w:hAnsi="Times New Roman"/>
                <w:b/>
                <w:b/>
                <w:bCs/>
                <w:i/>
                <w:i/>
                <w:iCs/>
                <w:sz w:val="72"/>
                <w:szCs w:val="72"/>
              </w:rPr>
            </w:pPr>
            <w:r>
              <w:rPr>
                <w:rFonts w:ascii="Times New Roman" w:hAnsi="Times New Roman"/>
                <w:b/>
                <w:bCs/>
                <w:i/>
                <w:iCs/>
                <w:sz w:val="72"/>
                <w:szCs w:val="72"/>
              </w:rPr>
              <w:t>Транспортний засіб з бортовою платформою, тентом  та гідробортом</w:t>
            </w:r>
          </w:p>
          <w:p>
            <w:pPr>
              <w:pStyle w:val="Normal"/>
              <w:widowControl w:val="false"/>
              <w:spacing w:lineRule="auto" w:line="240" w:before="0" w:after="0"/>
              <w:jc w:val="center"/>
              <w:rPr>
                <w:i/>
                <w:i/>
                <w:iCs/>
                <w:sz w:val="52"/>
                <w:szCs w:val="52"/>
              </w:rPr>
            </w:pPr>
            <w:r>
              <w:rPr>
                <w:i/>
                <w:iCs/>
                <w:sz w:val="52"/>
                <w:szCs w:val="52"/>
              </w:rPr>
            </w:r>
          </w:p>
          <w:p>
            <w:pPr>
              <w:pStyle w:val="Normal"/>
              <w:widowControl w:val="false"/>
              <w:spacing w:lineRule="auto" w:line="240" w:before="0" w:after="0"/>
              <w:jc w:val="center"/>
              <w:rPr>
                <w:rFonts w:ascii="Times New Roman" w:hAnsi="Times New Roman"/>
                <w:i/>
                <w:i/>
                <w:spacing w:val="2"/>
                <w:sz w:val="28"/>
                <w:szCs w:val="28"/>
              </w:rPr>
            </w:pPr>
            <w:r>
              <w:rPr>
                <w:rFonts w:ascii="Times New Roman" w:hAnsi="Times New Roman"/>
                <w:b/>
                <w:i/>
                <w:spacing w:val="2"/>
                <w:sz w:val="28"/>
                <w:szCs w:val="28"/>
              </w:rPr>
              <w:t xml:space="preserve">Код ДК 021:2015- 34140000-0  </w:t>
            </w:r>
            <w:r>
              <w:rPr>
                <w:rFonts w:eastAsia="Calibri" w:ascii="Times New Roman" w:hAnsi="Times New Roman"/>
                <w:b/>
                <w:bCs/>
                <w:i/>
                <w:iCs/>
                <w:spacing w:val="2"/>
                <w:sz w:val="28"/>
                <w:szCs w:val="28"/>
                <w:lang w:eastAsia="ar-SA"/>
              </w:rPr>
              <w:t>Великовантажні мототранспортні засоби</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bookmarkStart w:id="0" w:name="_heading=h.1fob9te"/>
      <w:bookmarkEnd w:id="0"/>
      <w:r>
        <w:rPr>
          <w:rFonts w:eastAsia="Calibri" w:cs="Times New Roman" w:ascii="Times New Roman" w:hAnsi="Times New Roman"/>
          <w:b w:val="false"/>
          <w:bCs w:val="false"/>
          <w:sz w:val="24"/>
          <w:szCs w:val="24"/>
          <w:shd w:fill="FFFFFF" w:val="clear"/>
          <w:lang w:eastAsia="ar-SA"/>
        </w:rPr>
        <w:t>202</w:t>
      </w:r>
      <w:r>
        <w:rPr>
          <w:rFonts w:eastAsia="Calibri" w:cs="Times New Roman" w:ascii="Times New Roman" w:hAnsi="Times New Roman"/>
          <w:b w:val="false"/>
          <w:bCs w:val="false"/>
          <w:sz w:val="24"/>
          <w:szCs w:val="24"/>
          <w:shd w:fill="FFFFFF" w:val="clear"/>
          <w:lang w:val="ru-RU" w:eastAsia="ar-SA"/>
        </w:rPr>
        <w:t>3</w:t>
      </w:r>
      <w:r>
        <w:rPr>
          <w:rFonts w:eastAsia="Calibri" w:cs="Times New Roman" w:ascii="Times New Roman" w:hAnsi="Times New Roman"/>
          <w:b w:val="false"/>
          <w:bCs w:val="false"/>
          <w:sz w:val="24"/>
          <w:szCs w:val="24"/>
          <w:shd w:fill="FFFFFF" w:val="clear"/>
          <w:lang w:eastAsia="ar-SA"/>
        </w:rPr>
        <w:t xml:space="preserve"> рік</w:t>
      </w:r>
    </w:p>
    <w:tbl>
      <w:tblPr>
        <w:tblW w:w="9960" w:type="dxa"/>
        <w:jc w:val="center"/>
        <w:tblInd w:w="0" w:type="dxa"/>
        <w:tblLayout w:type="fixed"/>
        <w:tblCellMar>
          <w:top w:w="0" w:type="dxa"/>
          <w:left w:w="108" w:type="dxa"/>
          <w:bottom w:w="0" w:type="dxa"/>
          <w:right w:w="108" w:type="dxa"/>
        </w:tblCellMar>
      </w:tblPr>
      <w:tblGrid>
        <w:gridCol w:w="557"/>
        <w:gridCol w:w="2978"/>
        <w:gridCol w:w="6425"/>
      </w:tblGrid>
      <w:tr>
        <w:trPr>
          <w:trHeight w:val="416" w:hRule="atLeast"/>
        </w:trPr>
        <w:tc>
          <w:tcPr>
            <w:tcW w:w="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4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259" w:hRule="atLeast"/>
        </w:trPr>
        <w:tc>
          <w:tcPr>
            <w:tcW w:w="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447"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повне найменування</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napToGrid w:val="false"/>
              <w:spacing w:lineRule="auto" w:line="240" w:before="0" w:after="0"/>
              <w:ind w:left="89" w:right="180" w:hanging="0"/>
              <w:jc w:val="both"/>
              <w:rPr>
                <w:rFonts w:ascii="Times New Roman" w:hAnsi="Times New Roman"/>
                <w:sz w:val="24"/>
                <w:szCs w:val="24"/>
              </w:rPr>
            </w:pPr>
            <w:r>
              <w:rPr>
                <w:rFonts w:ascii="Times New Roman" w:hAnsi="Times New Roman"/>
                <w:sz w:val="24"/>
                <w:szCs w:val="24"/>
              </w:rPr>
              <w:t>3 Спеціальний центр швидкого реагування Державної служби України з надзвичайних ситуацій</w:t>
            </w:r>
          </w:p>
        </w:tc>
      </w:tr>
      <w:tr>
        <w:trPr>
          <w:trHeight w:val="536"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місцезнаходження</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auto" w:line="264" w:before="0" w:after="0"/>
              <w:ind w:left="89" w:right="180" w:hanging="0"/>
              <w:jc w:val="both"/>
              <w:rPr>
                <w:rFonts w:ascii="Times New Roman" w:hAnsi="Times New Roman" w:cs="Times New Roman"/>
                <w:sz w:val="24"/>
                <w:szCs w:val="24"/>
                <w:shd w:fill="auto" w:val="clear"/>
                <w:lang w:val="ru-RU"/>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rFonts w:ascii="Times New Roman" w:hAnsi="Times New Roman" w:cs="Times New Roman"/>
                <w:sz w:val="24"/>
                <w:szCs w:val="24"/>
                <w:shd w:fill="auto" w:val="clear"/>
                <w:lang w:val="ru-RU"/>
              </w:rPr>
            </w:pPr>
            <w:r>
              <w:rPr>
                <w:rFonts w:cs="Times New Roman" w:ascii="Times New Roman" w:hAnsi="Times New Roman"/>
                <w:sz w:val="24"/>
                <w:szCs w:val="24"/>
                <w:shd w:fill="auto" w:val="clear"/>
                <w:lang w:val="ru-RU"/>
              </w:rPr>
              <w:t>Адреса поставки товару: 66410, Одеська обл., Подільський район, с. Жеребкове, вул.Арсенальна 128.</w:t>
            </w:r>
          </w:p>
        </w:tc>
      </w:tr>
      <w:tr>
        <w:trPr>
          <w:trHeight w:val="1119"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i w:val="false"/>
                <w:i w:val="false"/>
                <w:iCs w:val="false"/>
                <w:color w:val="000000"/>
                <w:sz w:val="24"/>
                <w:szCs w:val="24"/>
                <w:shd w:fill="auto" w:val="clear"/>
              </w:rPr>
            </w:pPr>
            <w:r>
              <w:rPr>
                <w:rFonts w:eastAsia="Times New Roman" w:cs="Times New Roman" w:ascii="Times New Roman" w:hAnsi="Times New Roman"/>
                <w:i w:val="false"/>
                <w:iCs w:val="false"/>
                <w:color w:val="000000"/>
                <w:sz w:val="24"/>
                <w:szCs w:val="24"/>
                <w:shd w:fill="auto" w:val="clear"/>
              </w:rPr>
              <w:t>Фахівець (з публічних закупівель) – уповноважена особа  – Ференчук Ірина Анатоліївна</w:t>
            </w:r>
          </w:p>
          <w:p>
            <w:pPr>
              <w:pStyle w:val="Normal"/>
              <w:widowControl w:val="false"/>
              <w:jc w:val="left"/>
              <w:rPr>
                <w:rFonts w:ascii="Times New Roman" w:hAnsi="Times New Roman" w:eastAsia="Times New Roman" w:cs="Times New Roman"/>
                <w:i w:val="false"/>
                <w:i w:val="false"/>
                <w:iCs w:val="false"/>
                <w:color w:val="000000"/>
                <w:sz w:val="24"/>
                <w:szCs w:val="24"/>
                <w:shd w:fill="auto" w:val="clear"/>
              </w:rPr>
            </w:pPr>
            <w:r>
              <w:rPr>
                <w:rFonts w:eastAsia="Times New Roman" w:cs="Times New Roman" w:ascii="Times New Roman" w:hAnsi="Times New Roman"/>
                <w:i w:val="false"/>
                <w:iCs w:val="false"/>
                <w:color w:val="000000"/>
                <w:sz w:val="24"/>
                <w:szCs w:val="24"/>
                <w:shd w:fill="auto" w:val="clear"/>
              </w:rPr>
              <w:t>телефон для довідок: (04863) 65-1-85, 066-2500566, електронна адреса:  centr3zakupki@ukr.net</w:t>
            </w:r>
          </w:p>
          <w:p>
            <w:pPr>
              <w:pStyle w:val="Normal"/>
              <w:widowControl w:val="false"/>
              <w:spacing w:before="0" w:after="160"/>
              <w:jc w:val="left"/>
              <w:rPr>
                <w:rFonts w:ascii="Times New Roman" w:hAnsi="Times New Roman" w:eastAsia="Times New Roman" w:cs="Times New Roman"/>
                <w:i w:val="false"/>
                <w:i w:val="false"/>
                <w:iCs w:val="false"/>
                <w:color w:val="000000"/>
                <w:sz w:val="24"/>
                <w:szCs w:val="24"/>
                <w:shd w:fill="auto" w:val="clear"/>
              </w:rPr>
            </w:pPr>
            <w:r>
              <w:rPr>
                <w:rFonts w:eastAsia="Times New Roman" w:cs="Times New Roman" w:ascii="Times New Roman" w:hAnsi="Times New Roman"/>
                <w:i w:val="false"/>
                <w:iCs w:val="false"/>
                <w:color w:val="000000"/>
                <w:sz w:val="24"/>
                <w:szCs w:val="24"/>
                <w:shd w:fill="auto" w:val="clear"/>
              </w:rPr>
              <w:t>sz.zherebkove@dsns.gov.ua</w:t>
            </w:r>
          </w:p>
        </w:tc>
      </w:tr>
      <w:tr>
        <w:trPr>
          <w:trHeight w:val="15"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Процедура закупівлі</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i w:val="false"/>
                <w:iCs w:val="false"/>
                <w:color w:val="000000"/>
                <w:sz w:val="24"/>
                <w:szCs w:val="24"/>
              </w:rPr>
              <w:t>відкриті торги з особливостями</w:t>
            </w:r>
          </w:p>
        </w:tc>
      </w:tr>
      <w:tr>
        <w:trPr>
          <w:trHeight w:val="240"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назва предмета закупівлі</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Транспортний засіб з бортовою платформою, тентом  та гідробортом</w:t>
            </w:r>
          </w:p>
          <w:p>
            <w:pPr>
              <w:pStyle w:val="Normal"/>
              <w:widowControl w:val="false"/>
              <w:spacing w:lineRule="auto" w:line="240" w:before="0" w:after="0"/>
              <w:jc w:val="both"/>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за кодом ДК 021: 2015 – 34140000-0 «Великовантажні мототранспортні засоби»</w:t>
            </w:r>
          </w:p>
        </w:tc>
      </w:tr>
      <w:tr>
        <w:trPr>
          <w:trHeight w:val="1119"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20" w:hanging="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trPr>
          <w:trHeight w:val="1119"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кількість товару та місце</w:t>
            </w:r>
          </w:p>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його поставки</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Транспортний засіб з бортовою платформою, тентом  та гідробортом – 1 од.</w:t>
            </w:r>
          </w:p>
          <w:p>
            <w:pPr>
              <w:pStyle w:val="Normal"/>
              <w:widowControl w:val="false"/>
              <w:spacing w:before="0" w:after="160"/>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Адреса поставки товару: 66410, Одеська обл., Подільський район, с. Жеребкове, вул.Арсенальна 128.</w:t>
            </w:r>
          </w:p>
        </w:tc>
      </w:tr>
      <w:tr>
        <w:trPr>
          <w:trHeight w:val="470"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4.4</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13"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Fonts w:eastAsia="Times New Roman" w:cs="Times New Roman" w:ascii="Times New Roman" w:hAnsi="Times New Roman"/>
                <w:color w:val="000000"/>
                <w:sz w:val="24"/>
                <w:szCs w:val="24"/>
              </w:rPr>
              <w:t xml:space="preserve">До </w:t>
            </w:r>
            <w:r>
              <w:rPr>
                <w:rFonts w:eastAsia="Times New Roman" w:cs="Times New Roman" w:ascii="Times New Roman" w:hAnsi="Times New Roman"/>
                <w:color w:val="000000"/>
                <w:sz w:val="24"/>
                <w:szCs w:val="24"/>
                <w:lang w:val="ru-RU"/>
              </w:rPr>
              <w:t>31.</w:t>
            </w:r>
            <w:r>
              <w:rPr>
                <w:rFonts w:eastAsia="Times New Roman" w:cs="Times New Roman" w:ascii="Times New Roman" w:hAnsi="Times New Roman"/>
                <w:color w:val="000000"/>
                <w:kern w:val="0"/>
                <w:sz w:val="24"/>
                <w:szCs w:val="24"/>
                <w:lang w:val="ru-RU" w:eastAsia="ru-RU" w:bidi="ar-SA"/>
              </w:rPr>
              <w:t>08</w:t>
            </w:r>
            <w:r>
              <w:rPr>
                <w:rFonts w:eastAsia="Times New Roman" w:cs="Times New Roman" w:ascii="Times New Roman" w:hAnsi="Times New Roman"/>
                <w:color w:val="000000"/>
                <w:sz w:val="24"/>
                <w:szCs w:val="24"/>
                <w:lang w:val="ru-RU"/>
              </w:rPr>
              <w:t>.2023</w:t>
            </w:r>
            <w:r>
              <w:rPr>
                <w:rFonts w:eastAsia="Times New Roman" w:cs="Times New Roman" w:ascii="Times New Roman" w:hAnsi="Times New Roman"/>
                <w:color w:val="000000"/>
                <w:sz w:val="24"/>
                <w:szCs w:val="24"/>
              </w:rPr>
              <w:t xml:space="preserve"> року</w:t>
            </w:r>
          </w:p>
        </w:tc>
      </w:tr>
      <w:tr>
        <w:trPr>
          <w:trHeight w:val="739"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Недискримінація учасників</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before="0" w:after="160"/>
              <w:ind w:left="0" w:right="1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737"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rPr>
            </w:pPr>
            <w:r>
              <w:rPr>
                <w:rFonts w:ascii="Times New Roman" w:hAnsi="Times New Roman"/>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rPr>
          <w:trHeight w:val="1119"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rPr>
                <w:rFonts w:ascii="Times New Roman" w:hAnsi="Times New Roman"/>
                <w:sz w:val="24"/>
                <w:szCs w:val="24"/>
              </w:rPr>
            </w:pPr>
            <w:r>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813"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b w:val="false"/>
                <w:b w:val="false"/>
                <w:bCs w:val="false"/>
                <w:i w:val="false"/>
                <w:i w:val="false"/>
                <w:iCs w:val="false"/>
                <w:sz w:val="24"/>
                <w:szCs w:val="24"/>
                <w:shd w:fill="FFFFFF" w:val="clear"/>
              </w:rPr>
            </w:pPr>
            <w:r>
              <w:rPr>
                <w:rFonts w:eastAsia="Times New Roman" w:cs="Times New Roman" w:ascii="Times New Roman" w:hAnsi="Times New Roman"/>
                <w:b w:val="false"/>
                <w:bCs w:val="false"/>
                <w:i w:val="false"/>
                <w:iCs w:val="false"/>
                <w:sz w:val="24"/>
                <w:szCs w:val="24"/>
                <w:shd w:fill="FFFFFF" w:val="clear"/>
              </w:rPr>
              <w:t>(Пункт 54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pStyle w:val="Normal"/>
              <w:widowControl w:val="false"/>
              <w:jc w:val="both"/>
              <w:rPr>
                <w:rFonts w:ascii="Times New Roman" w:hAnsi="Times New Roman" w:eastAsia="Times New Roman" w:cs="Times New Roman"/>
                <w:b w:val="false"/>
                <w:b w:val="false"/>
                <w:bCs w:val="false"/>
                <w:i w:val="false"/>
                <w:i w:val="false"/>
                <w:iCs w:val="false"/>
                <w:sz w:val="24"/>
                <w:szCs w:val="24"/>
                <w:shd w:fill="FFFFFF" w:val="clear"/>
              </w:rPr>
            </w:pPr>
            <w:r>
              <w:rPr>
                <w:rFonts w:eastAsia="Times New Roman" w:cs="Times New Roman" w:ascii="Times New Roman" w:hAnsi="Times New Roman"/>
                <w:b w:val="false"/>
                <w:bCs w:val="false"/>
                <w:i w:val="false"/>
                <w:iCs w:val="false"/>
                <w:sz w:val="24"/>
                <w:szCs w:val="24"/>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jc w:val="both"/>
              <w:rPr>
                <w:rFonts w:ascii="Times New Roman" w:hAnsi="Times New Roman" w:eastAsia="Times New Roman" w:cs="Times New Roman"/>
                <w:b w:val="false"/>
                <w:b w:val="false"/>
                <w:bCs w:val="false"/>
                <w:i w:val="false"/>
                <w:i w:val="false"/>
                <w:iCs w:val="false"/>
                <w:sz w:val="24"/>
                <w:szCs w:val="24"/>
                <w:shd w:fill="FFFFFF" w:val="clear"/>
              </w:rPr>
            </w:pPr>
            <w:r>
              <w:rPr>
                <w:rFonts w:eastAsia="Times New Roman" w:cs="Times New Roman" w:ascii="Times New Roman" w:hAnsi="Times New Roman"/>
                <w:b w:val="false"/>
                <w:bCs w:val="false"/>
                <w:i w:val="false"/>
                <w:iCs w:val="false"/>
                <w:sz w:val="24"/>
                <w:szCs w:val="24"/>
                <w:shd w:fill="FFFFFF" w:val="clear"/>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Normal"/>
              <w:widowControl w:val="false"/>
              <w:spacing w:before="0" w:after="160"/>
              <w:jc w:val="both"/>
              <w:rPr>
                <w:rFonts w:ascii="Times New Roman" w:hAnsi="Times New Roman" w:eastAsia="Times New Roman" w:cs="Times New Roman"/>
                <w:b w:val="false"/>
                <w:b w:val="false"/>
                <w:bCs w:val="false"/>
                <w:i w:val="false"/>
                <w:i w:val="false"/>
                <w:iCs w:val="false"/>
                <w:sz w:val="24"/>
                <w:szCs w:val="24"/>
                <w:shd w:fill="FFFFFF" w:val="clear"/>
              </w:rPr>
            </w:pPr>
            <w:r>
              <w:rPr>
                <w:rFonts w:eastAsia="Times New Roman" w:cs="Times New Roman" w:ascii="Times New Roman" w:hAnsi="Times New Roman"/>
                <w:b w:val="false"/>
                <w:bCs w:val="false"/>
                <w:i w:val="false"/>
                <w:iCs w:val="false"/>
                <w:sz w:val="24"/>
                <w:szCs w:val="24"/>
                <w:shd w:fill="FFFFFF" w:val="clear"/>
              </w:rPr>
              <w:t>Зазначена у цій частині інформація оприлюднюється замовником з урахуванням положень цього пункту.</w:t>
            </w:r>
          </w:p>
        </w:tc>
      </w:tr>
      <w:tr>
        <w:trPr>
          <w:trHeight w:val="254"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pPr>
            <w:r>
              <w:rPr>
                <w:rFonts w:eastAsia="Times New Roman" w:cs="Times New Roman" w:ascii="Times New Roman" w:hAnsi="Times New Roman"/>
                <w:sz w:val="24"/>
                <w:szCs w:val="24"/>
              </w:rPr>
              <w:t xml:space="preserve">інформацією щодо відсутності підстав, установлених </w:t>
            </w:r>
            <w:r>
              <w:rPr>
                <w:rFonts w:eastAsia="Times New Roman" w:cs="Times New Roman" w:ascii="Times New Roman" w:hAnsi="Times New Roman"/>
                <w:color w:val="000000"/>
                <w:sz w:val="24"/>
                <w:szCs w:val="24"/>
              </w:rPr>
              <w:t>в пункті 4</w:t>
            </w:r>
            <w:r>
              <w:rPr>
                <w:rFonts w:eastAsia="Times New Roman" w:cs="Times New Roman" w:ascii="Times New Roman" w:hAnsi="Times New Roman"/>
                <w:color w:val="000000"/>
                <w:kern w:val="0"/>
                <w:sz w:val="24"/>
                <w:szCs w:val="24"/>
                <w:lang w:val="ru-RU" w:eastAsia="ru-RU" w:bidi="ar-SA"/>
              </w:rPr>
              <w:t>7</w:t>
            </w:r>
            <w:r>
              <w:rPr>
                <w:rFonts w:eastAsia="Times New Roman" w:cs="Times New Roman" w:ascii="Times New Roman" w:hAnsi="Times New Roman"/>
                <w:color w:val="000000"/>
                <w:sz w:val="24"/>
                <w:szCs w:val="24"/>
              </w:rPr>
              <w:t xml:space="preserve"> Особливостей</w:t>
            </w:r>
            <w:r>
              <w:rPr>
                <w:rFonts w:eastAsia="Times New Roman" w:cs="Times New Roman" w:ascii="Times New Roman" w:hAnsi="Times New Roman"/>
                <w:sz w:val="24"/>
                <w:szCs w:val="24"/>
              </w:rPr>
              <w:t xml:space="preserve">, – </w:t>
            </w:r>
            <w:r>
              <w:rPr>
                <w:rFonts w:eastAsia="Times New Roman" w:cs="Times New Roman" w:ascii="Times New Roman" w:hAnsi="Times New Roman"/>
                <w:b/>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Pr>
                <w:rFonts w:eastAsia="Times New Roman" w:cs="Times New Roman" w:ascii="Times New Roman" w:hAnsi="Times New Roman"/>
                <w:color w:val="000000"/>
                <w:sz w:val="24"/>
                <w:szCs w:val="24"/>
              </w:rPr>
              <w:t xml:space="preserve">замовником вимогам (у разі встановлення даної вимоги), — </w:t>
            </w:r>
            <w:r>
              <w:rPr>
                <w:rFonts w:eastAsia="Times New Roman" w:cs="Times New Roman" w:ascii="Times New Roman" w:hAnsi="Times New Roman"/>
                <w:b/>
                <w:color w:val="000000"/>
                <w:sz w:val="24"/>
                <w:szCs w:val="24"/>
              </w:rPr>
              <w:t>згідно з Додатком 1</w:t>
            </w:r>
            <w:r>
              <w:rPr>
                <w:rFonts w:eastAsia="Times New Roman" w:cs="Times New Roman" w:ascii="Times New Roman" w:hAnsi="Times New Roman"/>
                <w:color w:val="000000"/>
                <w:sz w:val="24"/>
                <w:szCs w:val="24"/>
              </w:rPr>
              <w:t xml:space="preserve"> до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документами, що підтверджують надання учасником забезпечення </w:t>
            </w:r>
            <w:r>
              <w:rPr>
                <w:rFonts w:eastAsia="Times New Roman" w:cs="Times New Roman" w:ascii="Times New Roman" w:hAnsi="Times New Roman"/>
                <w:color w:val="000000"/>
                <w:sz w:val="24"/>
                <w:szCs w:val="24"/>
              </w:rPr>
              <w:t>тендерної пропозиції (якщо таке забезпечення передбачено оголошенням про проведення процедури закупівлі);</w:t>
            </w:r>
          </w:p>
          <w:p>
            <w:pPr>
              <w:pStyle w:val="Normal"/>
              <w:widowControl w:val="false"/>
              <w:numPr>
                <w:ilvl w:val="0"/>
                <w:numId w:val="3"/>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i/>
                <w:i/>
                <w:sz w:val="24"/>
                <w:szCs w:val="24"/>
                <w:shd w:fill="FFFFFF" w:val="clear"/>
              </w:rPr>
            </w:pPr>
            <w:r>
              <w:rPr>
                <w:rFonts w:eastAsia="Times New Roman" w:cs="Times New Roman" w:ascii="Times New Roman" w:hAnsi="Times New Roman"/>
                <w:i/>
                <w:sz w:val="24"/>
                <w:szCs w:val="24"/>
                <w:shd w:fill="FFFFFF" w:val="clear"/>
              </w:rPr>
              <w:t xml:space="preserve">Переможець процедури закупівлі у строк, що не перевищує </w:t>
            </w:r>
            <w:r>
              <w:rPr>
                <w:rFonts w:eastAsia="Times New Roman" w:cs="Times New Roman" w:ascii="Times New Roman" w:hAnsi="Times New Roman"/>
                <w:b/>
                <w:i/>
                <w:sz w:val="24"/>
                <w:szCs w:val="24"/>
                <w:u w:val="single"/>
                <w:shd w:fill="FFFFFF" w:val="clear"/>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shd w:fill="FFFFFF" w:val="clear"/>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right="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sz w:val="24"/>
                <w:szCs w:val="24"/>
              </w:rPr>
              <w:t>у</w:t>
            </w:r>
            <w:r>
              <w:rPr>
                <w:rFonts w:eastAsia="Times New Roman" w:cs="Times New Roman" w:ascii="Times New Roman" w:hAnsi="Times New Roman"/>
                <w:b/>
                <w:color w:val="000000"/>
                <w:sz w:val="24"/>
                <w:szCs w:val="24"/>
              </w:rPr>
              <w:t xml:space="preserve">часники при формуванні ціни пропозиції повинні враховувати вимоги </w:t>
            </w:r>
            <w:r>
              <w:rPr>
                <w:rFonts w:eastAsia="Times New Roman" w:cs="Times New Roman" w:ascii="Times New Roman" w:hAnsi="Times New Roman"/>
                <w:b/>
                <w:sz w:val="24"/>
                <w:szCs w:val="24"/>
              </w:rPr>
              <w:t>п</w:t>
            </w:r>
            <w:r>
              <w:rPr>
                <w:rFonts w:eastAsia="Times New Roman" w:cs="Times New Roman" w:ascii="Times New Roman" w:hAnsi="Times New Roman"/>
                <w:b/>
                <w:color w:val="000000"/>
                <w:sz w:val="24"/>
                <w:szCs w:val="24"/>
              </w:rPr>
              <w:t>останови Кабінету Міністрів України № 332 від 04.04.2001 р.</w:t>
            </w:r>
          </w:p>
          <w:p>
            <w:pPr>
              <w:pStyle w:val="Normal"/>
              <w:widowControl w:val="false"/>
              <w:ind w:left="40" w:right="0" w:hanging="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1" w:name="_heading=h.3znysh7"/>
            <w:bookmarkEnd w:id="1"/>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right="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00000"/>
                <w:sz w:val="24"/>
                <w:szCs w:val="24"/>
              </w:rPr>
            </w:pPr>
            <w:bookmarkStart w:id="2" w:name="_heading=h.2et92p0"/>
            <w:bookmarkEnd w:id="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3" w:name="_heading=h.hjqm8skarbdr"/>
            <w:bookmarkEnd w:id="3"/>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4" w:name="_heading=h.ftj7vaqoric"/>
            <w:bookmarkEnd w:id="4"/>
            <w:r>
              <w:rPr>
                <w:rFonts w:eastAsia="Times New Roman" w:cs="Times New Roman" w:ascii="Times New Roman" w:hAnsi="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w:t>
            </w:r>
          </w:p>
        </w:tc>
      </w:tr>
      <w:tr>
        <w:trPr>
          <w:trHeight w:val="486"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40" w:leader="none"/>
              </w:tabs>
              <w:spacing w:before="0" w:after="160"/>
              <w:ind w:left="0" w:right="50" w:hanging="0"/>
              <w:jc w:val="both"/>
              <w:rPr>
                <w:rFonts w:ascii="Times New Roman" w:hAnsi="Times New Roman" w:cs="Times New Roman"/>
                <w:sz w:val="24"/>
                <w:szCs w:val="24"/>
              </w:rPr>
            </w:pPr>
            <w:r>
              <w:rPr>
                <w:rFonts w:cs="Times New Roman" w:ascii="Times New Roman" w:hAnsi="Times New Roman"/>
                <w:sz w:val="24"/>
                <w:szCs w:val="24"/>
              </w:rPr>
              <w:t>Забезпечення тендерної пропозиції не вимагається.</w:t>
            </w:r>
          </w:p>
        </w:tc>
      </w:tr>
      <w:tr>
        <w:trPr>
          <w:trHeight w:val="697"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Andale Sans UI" w:cs="Times New Roman"/>
                <w:kern w:val="2"/>
                <w:sz w:val="24"/>
                <w:szCs w:val="24"/>
              </w:rPr>
            </w:pPr>
            <w:r>
              <w:rPr>
                <w:rFonts w:eastAsia="Andale Sans UI" w:cs="Times New Roman" w:ascii="Times New Roman" w:hAnsi="Times New Roman"/>
                <w:kern w:val="2"/>
                <w:sz w:val="24"/>
                <w:szCs w:val="24"/>
              </w:rPr>
              <w:t>Не передбачається.</w:t>
            </w:r>
          </w:p>
        </w:tc>
      </w:tr>
      <w:tr>
        <w:trPr>
          <w:trHeight w:val="560"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ListParagraph"/>
              <w:widowControl w:val="false"/>
              <w:numPr>
                <w:ilvl w:val="0"/>
                <w:numId w:val="4"/>
              </w:numPr>
              <w:ind w:left="0" w:right="0" w:firstLine="17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ind w:left="0" w:right="0" w:firstLine="17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0877"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Кваліфікаційні критерії до учасників процедури закупівлі та вимоги, установлені пунктом 47 Особливостей</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(Пункт 28 особливостей) У тендерній документації обов’язково зазначаються:</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 xml:space="preserve">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Pr>
                <w:rFonts w:eastAsia="Times New Roman" w:cs="Times New Roman" w:ascii="Times New Roman" w:hAnsi="Times New Roman"/>
                <w:color w:val="000000"/>
                <w:sz w:val="24"/>
                <w:szCs w:val="24"/>
                <w:lang w:val="ru-RU"/>
              </w:rPr>
              <w:t>(Додаток 1)</w:t>
            </w:r>
            <w:r>
              <w:rPr>
                <w:rFonts w:eastAsia="Times New Roman" w:cs="Times New Roman" w:ascii="Times New Roman" w:hAnsi="Times New Roman"/>
                <w:color w:val="000000"/>
                <w:sz w:val="24"/>
                <w:szCs w:val="24"/>
              </w:rPr>
              <w:t>;</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Кваліфікаційні критерії та спосіб їх підтвердження:</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1) наявність в учасника процедури закупівлі обладнання, матеріально-технічної бази та технологій;</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встановлює один кваліфікаційний критерій, а саме:</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Інші вимоги</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Підстави для відмови в участі у відкритих торгах, встановлені пунктом 47 цих особливостей та спосіб підтвердження їх відсутності</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t>.</w:t>
            </w:r>
          </w:p>
        </w:tc>
      </w:tr>
      <w:tr>
        <w:trPr>
          <w:trHeight w:val="849"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Додатку 2.</w:t>
            </w:r>
          </w:p>
        </w:tc>
      </w:tr>
      <w:tr>
        <w:trPr>
          <w:trHeight w:val="1119"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субпідрядника /співвиконавця (у випадку закупівлі робіт чи послуг)</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передбачено.</w:t>
            </w:r>
          </w:p>
        </w:tc>
      </w:tr>
      <w:tr>
        <w:trPr>
          <w:trHeight w:val="841"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55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Кінцевий строк подання тендерних пропозицій —</w:t>
            </w:r>
          </w:p>
          <w:p>
            <w:pPr>
              <w:pStyle w:val="Normal"/>
              <w:widowControl w:val="false"/>
              <w:jc w:val="both"/>
              <w:rPr/>
            </w:pPr>
            <w:r>
              <w:rPr>
                <w:rFonts w:eastAsia="Times New Roman" w:cs="Times New Roman" w:ascii="Times New Roman" w:hAnsi="Times New Roman"/>
                <w:b/>
                <w:sz w:val="24"/>
                <w:szCs w:val="24"/>
              </w:rPr>
              <w:t xml:space="preserve">До </w:t>
            </w:r>
            <w:r>
              <w:rPr>
                <w:rFonts w:eastAsia="Times New Roman" w:cs="Times New Roman" w:ascii="Times New Roman" w:hAnsi="Times New Roman"/>
                <w:b/>
                <w:color w:val="auto"/>
                <w:kern w:val="0"/>
                <w:sz w:val="24"/>
                <w:szCs w:val="24"/>
                <w:lang w:val="ru-RU" w:eastAsia="ru-RU" w:bidi="ar-SA"/>
              </w:rPr>
              <w:t>03.06</w:t>
            </w:r>
            <w:r>
              <w:rPr>
                <w:rFonts w:eastAsia="Times New Roman" w:cs="Times New Roman" w:ascii="Times New Roman" w:hAnsi="Times New Roman"/>
                <w:b/>
                <w:sz w:val="24"/>
                <w:szCs w:val="24"/>
              </w:rPr>
              <w:t xml:space="preserve">.2023 року </w:t>
            </w:r>
            <w:r>
              <w:rPr>
                <w:rFonts w:eastAsia="Times New Roman" w:cs="Times New Roman" w:ascii="Times New Roman" w:hAnsi="Times New Roman"/>
                <w:b/>
                <w:color w:val="auto"/>
                <w:kern w:val="0"/>
                <w:sz w:val="24"/>
                <w:szCs w:val="24"/>
                <w:lang w:val="ru-RU" w:eastAsia="ru-RU" w:bidi="ar-SA"/>
              </w:rPr>
              <w:t>10</w:t>
            </w:r>
            <w:r>
              <w:rPr>
                <w:rFonts w:eastAsia="Times New Roman" w:cs="Times New Roman" w:ascii="Times New Roman" w:hAnsi="Times New Roman"/>
                <w:b/>
                <w:sz w:val="24"/>
                <w:szCs w:val="24"/>
              </w:rPr>
              <w:t>:00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Порядок розкриття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671"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Розгляд та оцінка тендерних пропозицій відбуваються відповідно до пунктів 35-</w:t>
            </w:r>
            <w:r>
              <w:rPr>
                <w:rFonts w:eastAsia="Times New Roman" w:cs="Times New Roman" w:ascii="Times New Roman" w:hAnsi="Times New Roman"/>
                <w:sz w:val="24"/>
                <w:szCs w:val="24"/>
                <w:lang w:val="ru-RU"/>
              </w:rPr>
              <w:t>39</w:t>
            </w:r>
            <w:r>
              <w:rPr>
                <w:rFonts w:eastAsia="Times New Roman" w:cs="Times New Roman" w:ascii="Times New Roman" w:hAnsi="Times New Roman"/>
                <w:sz w:val="24"/>
                <w:szCs w:val="24"/>
              </w:rPr>
              <w:t xml:space="preserve">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Відкриті торги проводяться без застосування електронного аукціону.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Критерії та методика оцінки визначаються відповідно до пункту 37 Особливостей.</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jc w:val="both"/>
              <w:rPr>
                <w:rFonts w:ascii="Times New Roman" w:hAnsi="Times New Roman" w:eastAsia="Times New Roman" w:cs="Times New Roman"/>
                <w:iCs/>
                <w:color w:val="000000"/>
                <w:sz w:val="24"/>
                <w:szCs w:val="24"/>
              </w:rPr>
            </w:pPr>
            <w:r>
              <w:rPr>
                <w:rFonts w:eastAsia="Times New Roman" w:cs="Times New Roman" w:ascii="Times New Roman" w:hAnsi="Times New Roman"/>
                <w:iCs/>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iCs/>
                <w:color w:val="000000"/>
                <w:sz w:val="24"/>
                <w:szCs w:val="24"/>
              </w:rPr>
            </w:pPr>
            <w:r>
              <w:rPr>
                <w:rFonts w:eastAsia="Times New Roman" w:cs="Times New Roman" w:ascii="Times New Roman" w:hAnsi="Times New Roman"/>
                <w:iCs/>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Учасник визначає ціни на </w:t>
            </w:r>
            <w:r>
              <w:rPr>
                <w:rFonts w:eastAsia="Times New Roman" w:cs="Times New Roman" w:ascii="Times New Roman" w:hAnsi="Times New Roman"/>
                <w:b/>
                <w:color w:val="000000"/>
                <w:sz w:val="24"/>
                <w:szCs w:val="24"/>
              </w:rPr>
              <w:t>товар/послуги/роботи</w:t>
            </w:r>
            <w:r>
              <w:rPr>
                <w:rFonts w:eastAsia="Times New Roman" w:cs="Times New Roman" w:ascii="Times New Roman" w:hAnsi="Times New Roman"/>
                <w:color w:val="000000"/>
                <w:sz w:val="24"/>
                <w:szCs w:val="24"/>
              </w:rPr>
              <w:t xml:space="preserve">, що він пропонує </w:t>
            </w:r>
            <w:r>
              <w:rPr>
                <w:rFonts w:eastAsia="Times New Roman" w:cs="Times New Roman" w:ascii="Times New Roman" w:hAnsi="Times New Roman"/>
                <w:b/>
                <w:color w:val="000000"/>
                <w:sz w:val="24"/>
                <w:szCs w:val="24"/>
              </w:rPr>
              <w:t>поставити/надати/виконати</w:t>
            </w:r>
            <w:r>
              <w:rPr>
                <w:rFonts w:eastAsia="Times New Roman" w:cs="Times New Roman" w:ascii="Times New Roman" w:hAnsi="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color w:val="000000"/>
                <w:sz w:val="24"/>
                <w:szCs w:val="24"/>
              </w:rPr>
              <w:t>товару/послуг/робіт</w:t>
            </w:r>
            <w:r>
              <w:rPr>
                <w:rFonts w:eastAsia="Times New Roman" w:cs="Times New Roman" w:ascii="Times New Roman" w:hAnsi="Times New Roman"/>
                <w:color w:val="000000"/>
                <w:sz w:val="24"/>
                <w:szCs w:val="24"/>
              </w:rPr>
              <w:t xml:space="preserve"> даного виду.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Обґрунтування аномально низької тендерної пропозиції може містити інформацію про:</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pPr>
            <w:r>
              <w:rPr>
                <w:rFonts w:eastAsia="Times New Roman" w:cs="Times New Roman" w:ascii="Times New Roman" w:hAnsi="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cs="Times New Roman" w:ascii="Times New Roman" w:hAnsi="Times New Roman"/>
                <w:color w:val="000000"/>
                <w:kern w:val="0"/>
                <w:sz w:val="24"/>
                <w:szCs w:val="24"/>
                <w:lang w:val="ru-RU" w:eastAsia="ru-RU" w:bidi="ar-SA"/>
              </w:rPr>
              <w:t>7</w:t>
            </w:r>
            <w:r>
              <w:rPr>
                <w:rFonts w:eastAsia="Times New Roman" w:cs="Times New Roman" w:ascii="Times New Roman" w:hAnsi="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shd w:fill="FFFFFF" w:val="clear"/>
              </w:rPr>
              <w:t xml:space="preserve">не може бути меншим ніж два робочі дні </w:t>
            </w:r>
            <w:r>
              <w:rPr>
                <w:rFonts w:eastAsia="Times New Roman" w:cs="Times New Roman" w:ascii="Times New Roman" w:hAnsi="Times New Roman"/>
                <w:sz w:val="24"/>
                <w:szCs w:val="24"/>
                <w:shd w:fill="FFFFFF" w:val="clea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fill="FFFFFF"/>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Під невідповідністю</w:t>
            </w:r>
            <w:r>
              <w:rPr>
                <w:rFonts w:eastAsia="Times New Roman" w:cs="Times New Roman" w:ascii="Times New Roman" w:hAnsi="Times New Roman"/>
                <w:sz w:val="24"/>
                <w:szCs w:val="24"/>
                <w:shd w:fill="FFFFFF" w:val="clea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eastAsia="Times New Roman" w:cs="Times New Roman" w:ascii="Times New Roman" w:hAnsi="Times New Roman"/>
                <w:color w:val="000000"/>
                <w:sz w:val="24"/>
                <w:szCs w:val="24"/>
                <w:shd w:fill="FFFFFF" w:val="clear"/>
              </w:rPr>
              <w:t xml:space="preserve">замовником, та/або відсутності інформації (та/або документів) про </w:t>
            </w:r>
            <w:r>
              <w:rPr>
                <w:rFonts w:eastAsia="Times New Roman" w:cs="Times New Roman" w:ascii="Times New Roman" w:hAnsi="Times New Roman"/>
                <w:sz w:val="24"/>
                <w:szCs w:val="24"/>
                <w:shd w:fill="FFFFFF" w:val="clear"/>
              </w:rPr>
              <w:t>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fill="FFFFFF"/>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Невідповідністю</w:t>
            </w:r>
            <w:r>
              <w:rPr>
                <w:rFonts w:eastAsia="Times New Roman" w:cs="Times New Roman" w:ascii="Times New Roman" w:hAnsi="Times New Roman"/>
                <w:sz w:val="24"/>
                <w:szCs w:val="24"/>
                <w:shd w:fill="FFFFFF" w:val="clea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537"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Інша інформація</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color w:val="000000"/>
                <w:sz w:val="24"/>
                <w:szCs w:val="24"/>
              </w:rPr>
              <w:t>(у разі встановлення такої вимоги)</w:t>
            </w:r>
            <w:r>
              <w:rPr>
                <w:rFonts w:eastAsia="Times New Roman" w:cs="Times New Roman" w:ascii="Times New Roman" w:hAnsi="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b/>
                <w:b/>
                <w:i/>
                <w:i/>
                <w:color w:val="000000"/>
                <w:sz w:val="24"/>
                <w:szCs w:val="24"/>
                <w:u w:val="single"/>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 xml:space="preserve">у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w:t>
            </w:r>
            <w:r>
              <w:rPr>
                <w:rFonts w:eastAsia="Times New Roman" w:cs="Times New Roman" w:ascii="Times New Roman" w:hAnsi="Times New Roman"/>
                <w:color w:val="000000"/>
                <w:sz w:val="24"/>
                <w:szCs w:val="24"/>
              </w:rPr>
              <w:t>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rPr>
          <w:trHeight w:val="1119"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відхиляє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не надав забезпечення тендерної пропозиції, якщо таке забезпечення вимагалося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визначеного строку;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2) тендерна пропозиція:</w:t>
            </w:r>
          </w:p>
          <w:p>
            <w:pPr>
              <w:pStyle w:val="Normal"/>
              <w:widowControl w:val="false"/>
              <w:spacing w:lineRule="auto" w:line="228"/>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eastAsia="Times New Roman" w:cs="Times New Roman" w:ascii="Times New Roman" w:hAnsi="Times New Roman"/>
                <w:color w:val="000000"/>
                <w:kern w:val="0"/>
                <w:sz w:val="24"/>
                <w:szCs w:val="24"/>
                <w:lang w:val="ru-RU" w:eastAsia="ru-RU" w:bidi="ar-SA"/>
              </w:rPr>
              <w:t>3</w:t>
            </w:r>
            <w:r>
              <w:rPr>
                <w:rFonts w:eastAsia="Times New Roman" w:cs="Times New Roman" w:ascii="Times New Roman" w:hAnsi="Times New Roman"/>
                <w:color w:val="000000"/>
                <w:sz w:val="24"/>
                <w:szCs w:val="24"/>
              </w:rPr>
              <w:t xml:space="preserve"> цих особливостей;</w:t>
            </w:r>
          </w:p>
          <w:p>
            <w:pPr>
              <w:pStyle w:val="Normal"/>
              <w:widowControl w:val="false"/>
              <w:spacing w:lineRule="auto" w:line="22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такою, строк дії якої закінчився;</w:t>
            </w:r>
          </w:p>
          <w:p>
            <w:pPr>
              <w:pStyle w:val="Normal"/>
              <w:widowControl w:val="false"/>
              <w:spacing w:lineRule="auto" w:line="22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3) 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eastAsia="Times New Roman" w:cs="Times New Roman" w:ascii="Times New Roman" w:hAnsi="Times New Roman"/>
                <w:color w:val="000000"/>
                <w:sz w:val="24"/>
                <w:szCs w:val="24"/>
              </w:rPr>
              <w:t>;</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виявлено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може відхилити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rPr>
              <w:t>у разі, коли: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rPr>
              <w:t xml:space="preserve">не пізніш як через чотири дні </w:t>
            </w:r>
            <w:r>
              <w:rPr>
                <w:rFonts w:eastAsia="Times New Roman" w:cs="Times New Roman"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shd w:fill="FFFFFF" w:val="clear"/>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shd w:fill="FFFFFF" w:val="clear"/>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shd w:fill="FFFFFF" w:val="clear"/>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shd w:fill="FFFFFF" w:val="clear"/>
              </w:rPr>
              <w:t>не пізніше ніж через 15 днів</w:t>
            </w:r>
            <w:r>
              <w:rPr>
                <w:rFonts w:eastAsia="Times New Roman" w:cs="Times New Roman" w:ascii="Times New Roman" w:hAnsi="Times New Roman"/>
                <w:sz w:val="24"/>
                <w:szCs w:val="24"/>
                <w:shd w:fill="FFFFFF" w:val="clear"/>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shd w:fill="FFFFFF" w:val="clear"/>
              </w:rPr>
              <w:t>може бути продовжений до 60 днів</w:t>
            </w:r>
            <w:r>
              <w:rPr>
                <w:rFonts w:eastAsia="Times New Roman" w:cs="Times New Roman" w:ascii="Times New Roman" w:hAnsi="Times New Roman"/>
                <w:sz w:val="24"/>
                <w:szCs w:val="24"/>
                <w:shd w:fill="FFFFFF" w:val="clear"/>
              </w:rPr>
              <w:t>.</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shd w:fill="FFFFFF" w:val="clear"/>
              </w:rPr>
              <w:t xml:space="preserve">не може бути укладено раніше ніж через п’ять днів </w:t>
            </w:r>
            <w:r>
              <w:rPr>
                <w:rFonts w:eastAsia="Times New Roman" w:cs="Times New Roman" w:ascii="Times New Roman" w:hAnsi="Times New Roman"/>
                <w:sz w:val="24"/>
                <w:szCs w:val="24"/>
                <w:shd w:fill="FFFFFF" w:val="clear"/>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55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97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Проєкт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достовірну інформацію про наявність у нього чинної ліцензії або документа дозвільного характеру </w:t>
            </w:r>
            <w:r>
              <w:rPr>
                <w:rFonts w:eastAsia="Times New Roman" w:cs="Times New Roman" w:ascii="Times New Roman" w:hAnsi="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pPr>
            <w:r>
              <w:rPr>
                <w:rFonts w:eastAsia="Times New Roman" w:cs="Times New Roman" w:ascii="Times New Roman" w:hAnsi="Times New Roman"/>
                <w:i/>
                <w:color w:val="000000"/>
                <w:sz w:val="24"/>
                <w:szCs w:val="24"/>
                <w:shd w:fill="FFFFFF" w:val="clear"/>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ascii="Times New Roman" w:hAnsi="Times New Roman"/>
                <w:i/>
                <w:sz w:val="24"/>
                <w:szCs w:val="24"/>
                <w:shd w:fill="FFFFFF" w:val="clear"/>
              </w:rPr>
              <w:t xml:space="preserve"> підпункту 3  пункту 4</w:t>
            </w:r>
            <w:r>
              <w:rPr>
                <w:rFonts w:eastAsia="Times New Roman" w:cs="Times New Roman" w:ascii="Times New Roman" w:hAnsi="Times New Roman"/>
                <w:i/>
                <w:color w:val="000000"/>
                <w:kern w:val="0"/>
                <w:sz w:val="24"/>
                <w:szCs w:val="24"/>
                <w:shd w:fill="FFFFFF" w:val="clear"/>
                <w:lang w:val="ru-RU" w:eastAsia="ru-RU" w:bidi="ar-SA"/>
              </w:rPr>
              <w:t>4</w:t>
            </w:r>
            <w:r>
              <w:rPr>
                <w:rFonts w:eastAsia="Times New Roman" w:cs="Times New Roman" w:ascii="Times New Roman" w:hAnsi="Times New Roman"/>
                <w:i/>
                <w:sz w:val="24"/>
                <w:szCs w:val="24"/>
                <w:shd w:fill="FFFFFF" w:val="clear"/>
              </w:rPr>
              <w:t xml:space="preserve"> Особливостей.</w:t>
            </w:r>
          </w:p>
        </w:tc>
      </w:tr>
      <w:tr>
        <w:trPr>
          <w:trHeight w:val="1097"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Умови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строк дії договору, строк надання послуг.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ListParagraph"/>
              <w:widowControl w:val="false"/>
              <w:numPr>
                <w:ilvl w:val="0"/>
                <w:numId w:val="4"/>
              </w:numPr>
              <w:ind w:left="0" w:right="0" w:firstLine="31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ListParagraph"/>
              <w:widowControl w:val="false"/>
              <w:numPr>
                <w:ilvl w:val="0"/>
                <w:numId w:val="4"/>
              </w:numPr>
              <w:ind w:left="0" w:right="0" w:firstLine="31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4"/>
              </w:numPr>
              <w:spacing w:before="0" w:after="160"/>
              <w:ind w:left="0" w:right="0" w:firstLine="348"/>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trPr>
          <w:trHeight w:val="364"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pPr>
      <w:bookmarkStart w:id="6" w:name="_heading=h.2s8eyo1"/>
      <w:bookmarkEnd w:id="6"/>
      <w:r>
        <w:rPr>
          <w:rFonts w:eastAsia="Times New Roman" w:cs="Times New Roman" w:ascii="Times New Roman" w:hAnsi="Times New Roman"/>
          <w:sz w:val="20"/>
          <w:szCs w:val="20"/>
          <w:shd w:fill="FFFFFF" w:val="clear"/>
        </w:rPr>
        <w:t>Додатки: 1. Додаток 1 (</w:t>
      </w:r>
      <w:r>
        <w:rPr>
          <w:rFonts w:eastAsia="Times New Roman" w:cs="Times New Roman" w:ascii="Times New Roman" w:hAnsi="Times New Roman"/>
          <w:sz w:val="20"/>
          <w:szCs w:val="20"/>
        </w:rPr>
        <w:t>кваліфікаційні критерії, вимоги  Особливостей  та інші вимоги)</w:t>
      </w:r>
      <w:r>
        <w:rPr>
          <w:rFonts w:eastAsia="Times New Roman" w:cs="Times New Roman" w:ascii="Times New Roman" w:hAnsi="Times New Roman"/>
          <w:sz w:val="20"/>
          <w:szCs w:val="20"/>
          <w:shd w:fill="FFFFFF" w:val="clear"/>
        </w:rPr>
        <w:t>;</w:t>
      </w:r>
    </w:p>
    <w:p>
      <w:pPr>
        <w:pStyle w:val="Normal"/>
        <w:widowControl w:val="false"/>
        <w:spacing w:lineRule="auto" w:line="240" w:before="0" w:after="0"/>
        <w:jc w:val="both"/>
        <w:rPr>
          <w:rFonts w:ascii="Times New Roman" w:hAnsi="Times New Roman" w:eastAsia="Times New Roman" w:cs="Times New Roman"/>
          <w:sz w:val="20"/>
          <w:szCs w:val="20"/>
          <w:shd w:fill="FFFFFF" w:val="clear"/>
        </w:rPr>
      </w:pPr>
      <w:r>
        <w:rPr>
          <w:rFonts w:eastAsia="Times New Roman" w:cs="Times New Roman" w:ascii="Times New Roman" w:hAnsi="Times New Roman"/>
          <w:sz w:val="20"/>
          <w:szCs w:val="20"/>
          <w:shd w:fill="FFFFFF" w:val="clear"/>
        </w:rPr>
        <w:t xml:space="preserve">                 </w:t>
      </w:r>
      <w:r>
        <w:rPr>
          <w:rFonts w:eastAsia="Times New Roman" w:cs="Times New Roman" w:ascii="Times New Roman" w:hAnsi="Times New Roman"/>
          <w:sz w:val="20"/>
          <w:szCs w:val="20"/>
          <w:shd w:fill="FFFFFF" w:val="clear"/>
        </w:rPr>
        <w:t>2. Додаток 2 (технічні, якісні та кількісні характеристики предмета закупівлі);</w:t>
      </w:r>
    </w:p>
    <w:p>
      <w:pPr>
        <w:pStyle w:val="Normal"/>
        <w:widowControl w:val="false"/>
        <w:suppressAutoHyphens w:val="true"/>
        <w:bidi w:val="0"/>
        <w:spacing w:lineRule="auto" w:line="240" w:before="0" w:after="0"/>
        <w:ind w:left="0" w:right="0" w:firstLine="809"/>
        <w:jc w:val="both"/>
        <w:rPr>
          <w:rFonts w:ascii="Times New Roman" w:hAnsi="Times New Roman" w:eastAsia="Times New Roman" w:cs="Times New Roman"/>
          <w:sz w:val="20"/>
          <w:szCs w:val="20"/>
          <w:shd w:fill="FFFFFF" w:val="clear"/>
        </w:rPr>
      </w:pPr>
      <w:r>
        <w:rPr>
          <w:rFonts w:eastAsia="Times New Roman" w:cs="Times New Roman" w:ascii="Times New Roman" w:hAnsi="Times New Roman"/>
          <w:sz w:val="20"/>
          <w:szCs w:val="20"/>
          <w:shd w:fill="FFFFFF" w:val="clear"/>
        </w:rPr>
        <w:t>3. Додаток 3 (проєкт Договору).</w:t>
      </w:r>
    </w:p>
    <w:p>
      <w:pPr>
        <w:pStyle w:val="Normal"/>
        <w:widowControl w:val="false"/>
        <w:spacing w:lineRule="auto" w:line="240" w:before="0" w:after="0"/>
        <w:jc w:val="both"/>
        <w:rPr/>
      </w:pPr>
      <w:r>
        <w:rPr/>
      </w:r>
    </w:p>
    <w:sectPr>
      <w:headerReference w:type="default" r:id="rId2"/>
      <w:headerReference w:type="first" r:id="rId3"/>
      <w:footerReference w:type="default" r:id="rId4"/>
      <w:type w:val="nextPage"/>
      <w:pgSz w:w="11906" w:h="16838"/>
      <w:pgMar w:left="1701" w:right="567" w:header="709" w:top="766" w:footer="709" w:bottom="766"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 w:name="Noto Sans">
    <w:charset w:val="01"/>
    <w:family w:val="swiss"/>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4">
    <w:lvl w:ilvl="0">
      <w:start w:val="1"/>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Style8">
    <w:name w:val="Интернет-ссылка"/>
    <w:basedOn w:val="DefaultParagraphFont"/>
    <w:rPr>
      <w:color w:val="0563C1"/>
      <w:u w:val="single"/>
    </w:rPr>
  </w:style>
  <w:style w:type="character" w:styleId="11">
    <w:name w:val="Незакрита згадка1"/>
    <w:basedOn w:val="DefaultParagraphFont"/>
    <w:qFormat/>
    <w:rPr>
      <w:color w:val="605E5C"/>
      <w:shd w:fill="E1DFDD" w:val="clear"/>
    </w:rPr>
  </w:style>
  <w:style w:type="character" w:styleId="Style9">
    <w:name w:val="Текст у виносці Знак"/>
    <w:basedOn w:val="DefaultParagraphFont"/>
    <w:qFormat/>
    <w:rPr>
      <w:rFonts w:ascii="Segoe UI" w:hAnsi="Segoe UI" w:cs="Segoe UI"/>
      <w:sz w:val="18"/>
      <w:szCs w:val="18"/>
    </w:rPr>
  </w:style>
  <w:style w:type="character" w:styleId="Qowtfont2timesnewroman">
    <w:name w:val="qowt-font2-timesnewroman"/>
    <w:qFormat/>
    <w:rPr>
      <w:rFonts w:cs="Times New Roman"/>
    </w:rPr>
  </w:style>
  <w:style w:type="character" w:styleId="Style10">
    <w:name w:val="Верхній колонтитул Знак"/>
    <w:basedOn w:val="DefaultParagraphFont"/>
    <w:qFormat/>
    <w:rPr/>
  </w:style>
  <w:style w:type="character" w:styleId="Style11">
    <w:name w:val="Нижній колонтитул Знак"/>
    <w:basedOn w:val="DefaultParagraphFont"/>
    <w:qFormat/>
    <w:rPr/>
  </w:style>
  <w:style w:type="character" w:styleId="21">
    <w:name w:val="Незакрита згадка2"/>
    <w:basedOn w:val="DefaultParagraphFont"/>
    <w:qFormat/>
    <w:rPr>
      <w:color w:val="605E5C"/>
      <w:shd w:fill="E1DFDD" w:val="clear"/>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Title"/>
    <w:basedOn w:val="Normal"/>
    <w:next w:val="Normal"/>
    <w:qFormat/>
    <w:pPr>
      <w:keepNext w:val="true"/>
      <w:keepLines/>
      <w:spacing w:before="480" w:after="120"/>
    </w:pPr>
    <w:rPr>
      <w:b/>
      <w:sz w:val="72"/>
      <w:szCs w:val="72"/>
    </w:rPr>
  </w:style>
  <w:style w:type="paragraph" w:styleId="ListParagraph">
    <w:name w:val="List Paragraph"/>
    <w:basedOn w:val="Normal"/>
    <w:qFormat/>
    <w:pPr>
      <w:spacing w:before="0" w:after="160"/>
      <w:ind w:left="720" w:right="0" w:hanging="0"/>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uk-UA"/>
    </w:rPr>
  </w:style>
  <w:style w:type="paragraph" w:styleId="Tj">
    <w:name w:val="tj"/>
    <w:basedOn w:val="Normal"/>
    <w:qFormat/>
    <w:pPr>
      <w:spacing w:lineRule="auto" w:line="240" w:before="280" w:after="280"/>
    </w:pPr>
    <w:rPr>
      <w:rFonts w:ascii="Times New Roman" w:hAnsi="Times New Roman" w:eastAsia="Times New Roman" w:cs="Times New Roman"/>
      <w:sz w:val="24"/>
      <w:szCs w:val="24"/>
    </w:rPr>
  </w:style>
  <w:style w:type="paragraph" w:styleId="Rvps2">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name w:val="Нормальний текст"/>
    <w:basedOn w:val="Normal"/>
    <w:qFormat/>
    <w:pPr>
      <w:spacing w:lineRule="auto" w:line="240" w:before="120" w:after="0"/>
      <w:ind w:left="0" w:right="0" w:firstLine="567"/>
    </w:pPr>
    <w:rPr>
      <w:rFonts w:ascii="Antiqua" w:hAnsi="Antiqua" w:eastAsia="Times New Roman" w:cs="Times New Roman"/>
      <w:sz w:val="26"/>
      <w:szCs w:val="20"/>
    </w:rPr>
  </w:style>
  <w:style w:type="paragraph" w:styleId="Style20">
    <w:name w:val="Верхний и нижний колонтитулы"/>
    <w:basedOn w:val="Normal"/>
    <w:qFormat/>
    <w:pPr/>
    <w:rPr/>
  </w:style>
  <w:style w:type="paragraph" w:styleId="Style21">
    <w:name w:val="Header"/>
    <w:basedOn w:val="Normal"/>
    <w:pPr>
      <w:tabs>
        <w:tab w:val="clear" w:pos="720"/>
        <w:tab w:val="center" w:pos="4677" w:leader="none"/>
        <w:tab w:val="right" w:pos="9355" w:leader="none"/>
      </w:tabs>
      <w:spacing w:lineRule="auto" w:line="240" w:before="0" w:after="0"/>
    </w:pPr>
    <w:rPr/>
  </w:style>
  <w:style w:type="paragraph" w:styleId="Style22">
    <w:name w:val="Footer"/>
    <w:basedOn w:val="Normal"/>
    <w:pPr>
      <w:tabs>
        <w:tab w:val="clear" w:pos="720"/>
        <w:tab w:val="center" w:pos="4677" w:leader="none"/>
        <w:tab w:val="right" w:pos="9355" w:leader="none"/>
      </w:tabs>
      <w:spacing w:lineRule="auto" w:line="240" w:before="0" w:after="0"/>
    </w:pPr>
    <w:rPr/>
  </w:style>
  <w:style w:type="paragraph" w:styleId="NoSpacing">
    <w:name w:val="No Spacing"/>
    <w:qFormat/>
    <w:pPr>
      <w:widowControl/>
      <w:suppressAutoHyphens w:val="true"/>
      <w:overflowPunct w:val="true"/>
      <w:bidi w:val="0"/>
      <w:spacing w:lineRule="auto" w:line="240" w:before="0" w:after="0"/>
      <w:jc w:val="left"/>
    </w:pPr>
    <w:rPr>
      <w:rFonts w:ascii="Calibri" w:hAnsi="Calibri" w:eastAsia="Calibri" w:cs="Calibri"/>
      <w:color w:val="auto"/>
      <w:kern w:val="0"/>
      <w:sz w:val="22"/>
      <w:szCs w:val="22"/>
      <w:lang w:val="uk-UA" w:eastAsia="ru-RU" w:bidi="ar-SA"/>
    </w:rPr>
  </w:style>
  <w:style w:type="paragraph" w:styleId="Style23">
    <w:name w:val="Содержимое таблицы"/>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293</TotalTime>
  <Application>LibreOffice/7.0.3.1$Windows_X86_64 LibreOffice_project/d7547858d014d4cf69878db179d326fc3483e082</Application>
  <Pages>28</Pages>
  <Words>7399</Words>
  <Characters>51483</Characters>
  <CharactersWithSpaces>58717</CharactersWithSpaces>
  <Paragraphs>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2023-03-09T13:29:00Z</dcterms:created>
  <dc:creator>userua12</dc:creator>
  <dc:description/>
  <dc:language>en-US</dc:language>
  <cp:lastModifiedBy/>
  <dcterms:modified xsi:type="dcterms:W3CDTF">2023-05-26T16:00:41Z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