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06" w:rsidRPr="006A3BD9" w:rsidRDefault="006D1E06" w:rsidP="006D1E06">
      <w:pPr>
        <w:pStyle w:val="11"/>
        <w:spacing w:line="240" w:lineRule="auto"/>
        <w:ind w:firstLine="709"/>
        <w:jc w:val="right"/>
        <w:rPr>
          <w:rFonts w:ascii="Times New Roman" w:hAnsi="Times New Roman" w:cs="Times New Roman"/>
          <w:sz w:val="24"/>
          <w:szCs w:val="24"/>
        </w:rPr>
      </w:pPr>
      <w:r w:rsidRPr="006A3BD9">
        <w:rPr>
          <w:rFonts w:ascii="Times New Roman" w:hAnsi="Times New Roman" w:cs="Times New Roman"/>
          <w:b/>
          <w:sz w:val="24"/>
          <w:szCs w:val="24"/>
        </w:rPr>
        <w:t xml:space="preserve">Додаток 4 </w:t>
      </w:r>
    </w:p>
    <w:p w:rsidR="006D1E06" w:rsidRPr="006A3BD9" w:rsidRDefault="006D1E06" w:rsidP="006D1E06">
      <w:pPr>
        <w:pStyle w:val="11"/>
        <w:spacing w:line="240" w:lineRule="auto"/>
        <w:ind w:firstLine="709"/>
        <w:jc w:val="right"/>
        <w:rPr>
          <w:rFonts w:ascii="Times New Roman" w:hAnsi="Times New Roman" w:cs="Times New Roman"/>
          <w:b/>
          <w:sz w:val="24"/>
          <w:szCs w:val="24"/>
        </w:rPr>
      </w:pPr>
      <w:r w:rsidRPr="006A3BD9">
        <w:rPr>
          <w:rFonts w:ascii="Times New Roman" w:hAnsi="Times New Roman" w:cs="Times New Roman"/>
          <w:b/>
          <w:sz w:val="24"/>
          <w:szCs w:val="24"/>
        </w:rPr>
        <w:t>до тендерної документації</w:t>
      </w:r>
    </w:p>
    <w:p w:rsidR="006D1E06" w:rsidRPr="006A3BD9" w:rsidRDefault="006D1E06" w:rsidP="006D1E06">
      <w:pPr>
        <w:pStyle w:val="11"/>
        <w:spacing w:line="240" w:lineRule="auto"/>
        <w:ind w:firstLine="709"/>
        <w:jc w:val="right"/>
        <w:rPr>
          <w:rFonts w:ascii="Times New Roman" w:hAnsi="Times New Roman" w:cs="Times New Roman"/>
          <w:b/>
          <w:sz w:val="24"/>
          <w:szCs w:val="24"/>
        </w:rPr>
      </w:pPr>
    </w:p>
    <w:p w:rsidR="006D1E06" w:rsidRPr="006A3BD9" w:rsidRDefault="006D1E06" w:rsidP="006D1E06">
      <w:pPr>
        <w:jc w:val="right"/>
        <w:rPr>
          <w:rFonts w:ascii="Times New Roman" w:hAnsi="Times New Roman" w:cs="Times New Roman"/>
          <w:sz w:val="24"/>
          <w:szCs w:val="24"/>
        </w:rPr>
      </w:pPr>
      <w:r w:rsidRPr="006A3BD9">
        <w:rPr>
          <w:rFonts w:ascii="Times New Roman" w:hAnsi="Times New Roman" w:cs="Times New Roman"/>
          <w:sz w:val="24"/>
          <w:szCs w:val="24"/>
        </w:rPr>
        <w:t>Проєкт</w:t>
      </w:r>
    </w:p>
    <w:p w:rsidR="006D1E06" w:rsidRPr="006A3BD9" w:rsidRDefault="006D1E06" w:rsidP="006D1E06">
      <w:pPr>
        <w:ind w:firstLine="708"/>
        <w:jc w:val="center"/>
        <w:rPr>
          <w:rFonts w:ascii="Times New Roman" w:hAnsi="Times New Roman" w:cs="Times New Roman"/>
          <w:b/>
          <w:sz w:val="24"/>
          <w:szCs w:val="24"/>
        </w:rPr>
      </w:pPr>
      <w:r w:rsidRPr="006A3BD9">
        <w:rPr>
          <w:rFonts w:ascii="Times New Roman" w:hAnsi="Times New Roman" w:cs="Times New Roman"/>
          <w:b/>
          <w:sz w:val="24"/>
          <w:szCs w:val="24"/>
        </w:rPr>
        <w:t>ДОГОВІР</w:t>
      </w:r>
    </w:p>
    <w:p w:rsidR="006D1E06" w:rsidRPr="006A3BD9" w:rsidRDefault="006D1E06" w:rsidP="006D1E06">
      <w:pPr>
        <w:ind w:firstLine="708"/>
        <w:jc w:val="center"/>
        <w:rPr>
          <w:rFonts w:ascii="Times New Roman" w:hAnsi="Times New Roman" w:cs="Times New Roman"/>
          <w:b/>
          <w:sz w:val="24"/>
          <w:szCs w:val="24"/>
        </w:rPr>
      </w:pPr>
      <w:r w:rsidRPr="006A3BD9">
        <w:rPr>
          <w:rFonts w:ascii="Times New Roman" w:hAnsi="Times New Roman" w:cs="Times New Roman"/>
          <w:b/>
          <w:sz w:val="24"/>
          <w:szCs w:val="24"/>
        </w:rPr>
        <w:t>про надання послуг</w:t>
      </w:r>
    </w:p>
    <w:p w:rsidR="006D1E06" w:rsidRPr="006A3BD9" w:rsidRDefault="006D1E06" w:rsidP="006D1E06">
      <w:pPr>
        <w:ind w:firstLine="708"/>
        <w:jc w:val="center"/>
        <w:rPr>
          <w:rFonts w:ascii="Times New Roman" w:hAnsi="Times New Roman" w:cs="Times New Roman"/>
          <w:b/>
          <w:sz w:val="24"/>
          <w:szCs w:val="24"/>
        </w:rPr>
      </w:pPr>
    </w:p>
    <w:p w:rsidR="006D1E06" w:rsidRPr="006A3BD9" w:rsidRDefault="006D1E06" w:rsidP="006D1E06">
      <w:pPr>
        <w:rPr>
          <w:rFonts w:ascii="Times New Roman" w:hAnsi="Times New Roman" w:cs="Times New Roman"/>
          <w:sz w:val="24"/>
          <w:szCs w:val="24"/>
        </w:rPr>
      </w:pPr>
      <w:r w:rsidRPr="006A3BD9">
        <w:rPr>
          <w:rFonts w:ascii="Times New Roman" w:hAnsi="Times New Roman" w:cs="Times New Roman"/>
          <w:sz w:val="24"/>
          <w:szCs w:val="24"/>
        </w:rPr>
        <w:t>м. Дніпро</w:t>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r>
      <w:r w:rsidRPr="006A3BD9">
        <w:rPr>
          <w:rFonts w:ascii="Times New Roman" w:hAnsi="Times New Roman" w:cs="Times New Roman"/>
          <w:sz w:val="24"/>
          <w:szCs w:val="24"/>
        </w:rPr>
        <w:tab/>
        <w:t xml:space="preserve">                       «____» __________ 2024 р.</w:t>
      </w:r>
    </w:p>
    <w:p w:rsidR="006D1E06" w:rsidRPr="006A3BD9" w:rsidRDefault="006D1E06" w:rsidP="006D1E06">
      <w:pPr>
        <w:ind w:firstLine="708"/>
        <w:rPr>
          <w:rFonts w:ascii="Times New Roman" w:hAnsi="Times New Roman" w:cs="Times New Roman"/>
          <w:sz w:val="24"/>
          <w:szCs w:val="24"/>
        </w:rPr>
      </w:pPr>
    </w:p>
    <w:p w:rsidR="006D1E06" w:rsidRPr="006A3BD9" w:rsidRDefault="006D1E06" w:rsidP="006D1E06">
      <w:pPr>
        <w:rPr>
          <w:rFonts w:ascii="Times New Roman" w:hAnsi="Times New Roman" w:cs="Times New Roman"/>
          <w:b/>
          <w:bCs/>
          <w:sz w:val="24"/>
          <w:szCs w:val="24"/>
        </w:rPr>
      </w:pPr>
      <w:r w:rsidRPr="006A3BD9">
        <w:rPr>
          <w:rFonts w:ascii="Times New Roman" w:hAnsi="Times New Roman" w:cs="Times New Roman"/>
          <w:sz w:val="24"/>
          <w:szCs w:val="24"/>
        </w:rPr>
        <w:tab/>
        <w:t xml:space="preserve"> </w:t>
      </w:r>
      <w:r w:rsidRPr="006A3BD9">
        <w:rPr>
          <w:rFonts w:ascii="Times New Roman" w:hAnsi="Times New Roman" w:cs="Times New Roman"/>
          <w:b/>
          <w:bCs/>
          <w:sz w:val="24"/>
          <w:szCs w:val="24"/>
        </w:rPr>
        <w:t xml:space="preserve">Дніпровський державний медичний університет, </w:t>
      </w:r>
      <w:r w:rsidRPr="006A3BD9">
        <w:rPr>
          <w:rFonts w:ascii="Times New Roman" w:hAnsi="Times New Roman" w:cs="Times New Roman"/>
          <w:sz w:val="24"/>
          <w:szCs w:val="24"/>
        </w:rPr>
        <w:t xml:space="preserve">в особі   </w:t>
      </w:r>
      <w:r w:rsidRPr="006A3BD9">
        <w:rPr>
          <w:rFonts w:ascii="Times New Roman" w:hAnsi="Times New Roman" w:cs="Times New Roman"/>
          <w:b/>
          <w:i/>
          <w:sz w:val="24"/>
          <w:szCs w:val="24"/>
        </w:rPr>
        <w:t>ректора, професора  Тетяни ПЕРЦЕВОЇ</w:t>
      </w:r>
      <w:r w:rsidRPr="006A3BD9">
        <w:rPr>
          <w:rFonts w:ascii="Times New Roman" w:hAnsi="Times New Roman" w:cs="Times New Roman"/>
          <w:sz w:val="24"/>
          <w:szCs w:val="24"/>
        </w:rPr>
        <w:t xml:space="preserve">, що діє на підставі Статуту </w:t>
      </w:r>
      <w:r w:rsidRPr="006A3BD9">
        <w:rPr>
          <w:rFonts w:ascii="Times New Roman" w:hAnsi="Times New Roman" w:cs="Times New Roman"/>
          <w:color w:val="000000"/>
          <w:sz w:val="24"/>
          <w:szCs w:val="24"/>
        </w:rPr>
        <w:t xml:space="preserve"> </w:t>
      </w:r>
      <w:r w:rsidRPr="006A3BD9">
        <w:rPr>
          <w:rFonts w:ascii="Times New Roman" w:hAnsi="Times New Roman" w:cs="Times New Roman"/>
          <w:sz w:val="24"/>
          <w:szCs w:val="24"/>
        </w:rPr>
        <w:t xml:space="preserve"> (далі - Замовник), з однієї сторони, і </w:t>
      </w:r>
      <w:r w:rsidRPr="006A3BD9">
        <w:rPr>
          <w:rFonts w:ascii="Times New Roman" w:hAnsi="Times New Roman" w:cs="Times New Roman"/>
          <w:sz w:val="24"/>
          <w:szCs w:val="24"/>
        </w:rPr>
        <w:tab/>
      </w:r>
      <w:r w:rsidRPr="006A3BD9">
        <w:rPr>
          <w:rFonts w:ascii="Times New Roman" w:hAnsi="Times New Roman" w:cs="Times New Roman"/>
          <w:b/>
          <w:i/>
          <w:sz w:val="24"/>
          <w:szCs w:val="24"/>
        </w:rPr>
        <w:t xml:space="preserve">____________ </w:t>
      </w:r>
      <w:r w:rsidRPr="006A3BD9">
        <w:rPr>
          <w:rFonts w:ascii="Times New Roman" w:hAnsi="Times New Roman" w:cs="Times New Roman"/>
          <w:sz w:val="24"/>
          <w:szCs w:val="24"/>
        </w:rPr>
        <w:t xml:space="preserve">в особі </w:t>
      </w:r>
      <w:r w:rsidRPr="006A3BD9">
        <w:rPr>
          <w:rFonts w:ascii="Times New Roman" w:hAnsi="Times New Roman" w:cs="Times New Roman"/>
          <w:b/>
          <w:i/>
          <w:sz w:val="24"/>
          <w:szCs w:val="24"/>
        </w:rPr>
        <w:t>________________</w:t>
      </w:r>
      <w:r w:rsidRPr="006A3BD9">
        <w:rPr>
          <w:rFonts w:ascii="Times New Roman" w:hAnsi="Times New Roman" w:cs="Times New Roman"/>
          <w:sz w:val="24"/>
          <w:szCs w:val="24"/>
        </w:rPr>
        <w:t xml:space="preserve">, що діє на підставі ___________________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6A3BD9">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Pr="006A3BD9">
        <w:rPr>
          <w:rFonts w:ascii="Times New Roman" w:hAnsi="Times New Roman" w:cs="Times New Roman"/>
          <w:sz w:val="24"/>
          <w:szCs w:val="24"/>
        </w:rPr>
        <w:t xml:space="preserve">уклали цей договір про таке (далі – Договір): </w:t>
      </w:r>
    </w:p>
    <w:p w:rsidR="006D1E06" w:rsidRPr="006A3BD9" w:rsidRDefault="006D1E06" w:rsidP="006D1E06">
      <w:pPr>
        <w:jc w:val="center"/>
        <w:rPr>
          <w:rFonts w:ascii="Times New Roman" w:hAnsi="Times New Roman" w:cs="Times New Roman"/>
          <w:b/>
          <w:sz w:val="24"/>
          <w:szCs w:val="24"/>
        </w:rPr>
      </w:pPr>
      <w:r w:rsidRPr="006A3BD9">
        <w:rPr>
          <w:rFonts w:ascii="Times New Roman" w:hAnsi="Times New Roman" w:cs="Times New Roman"/>
          <w:b/>
          <w:sz w:val="24"/>
          <w:szCs w:val="24"/>
        </w:rPr>
        <w:t>1. ПРЕДМЕТ ДОГОВОРУ</w:t>
      </w:r>
    </w:p>
    <w:p w:rsidR="006D1E06" w:rsidRPr="006A3BD9" w:rsidRDefault="006D1E06" w:rsidP="006D1E06">
      <w:pPr>
        <w:suppressAutoHyphens/>
        <w:ind w:firstLine="284"/>
        <w:jc w:val="both"/>
        <w:rPr>
          <w:rFonts w:ascii="Times New Roman" w:hAnsi="Times New Roman" w:cs="Times New Roman"/>
          <w:sz w:val="24"/>
          <w:szCs w:val="24"/>
        </w:rPr>
      </w:pPr>
      <w:r w:rsidRPr="006A3BD9">
        <w:rPr>
          <w:rFonts w:ascii="Times New Roman" w:hAnsi="Times New Roman" w:cs="Times New Roman"/>
          <w:sz w:val="24"/>
          <w:szCs w:val="24"/>
        </w:rPr>
        <w:t>1.1. За цим договором «Виконавець» зобов'язується надати послуги</w:t>
      </w:r>
      <w:r w:rsidRPr="006A3BD9">
        <w:rPr>
          <w:rFonts w:ascii="Times New Roman" w:hAnsi="Times New Roman" w:cs="Times New Roman"/>
          <w:sz w:val="24"/>
          <w:szCs w:val="24"/>
          <w:lang w:eastAsia="ar-SA"/>
        </w:rPr>
        <w:t xml:space="preserve">: </w:t>
      </w:r>
      <w:r w:rsidRPr="006A3BD9">
        <w:rPr>
          <w:rFonts w:ascii="Times New Roman" w:hAnsi="Times New Roman" w:cs="Times New Roman"/>
          <w:sz w:val="24"/>
          <w:szCs w:val="24"/>
        </w:rPr>
        <w:t>ДК 021:</w:t>
      </w:r>
      <w:r w:rsidRPr="006A3BD9">
        <w:rPr>
          <w:rFonts w:ascii="Times New Roman" w:hAnsi="Times New Roman" w:cs="Times New Roman"/>
          <w:bCs/>
          <w:color w:val="000000"/>
          <w:sz w:val="24"/>
          <w:szCs w:val="24"/>
        </w:rPr>
        <w:t xml:space="preserve"> </w:t>
      </w:r>
      <w:r w:rsidRPr="006A3BD9">
        <w:rPr>
          <w:rFonts w:ascii="Times New Roman" w:hAnsi="Times New Roman" w:cs="Times New Roman"/>
          <w:sz w:val="24"/>
          <w:szCs w:val="24"/>
        </w:rPr>
        <w:t xml:space="preserve">2015 </w:t>
      </w:r>
      <w:r w:rsidRPr="006A3BD9">
        <w:rPr>
          <w:rFonts w:ascii="Times New Roman" w:hAnsi="Times New Roman" w:cs="Times New Roman"/>
          <w:bCs/>
          <w:color w:val="000000"/>
          <w:sz w:val="24"/>
          <w:szCs w:val="24"/>
        </w:rPr>
        <w:t>50750000-7 Послуги з технічного обслуговування ліфтів</w:t>
      </w:r>
      <w:r w:rsidRPr="006A3BD9">
        <w:rPr>
          <w:rFonts w:ascii="Times New Roman" w:hAnsi="Times New Roman" w:cs="Times New Roman"/>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r w:rsidRPr="006A3BD9">
        <w:rPr>
          <w:rFonts w:ascii="Times New Roman" w:hAnsi="Times New Roman" w:cs="Times New Roman"/>
          <w:sz w:val="24"/>
          <w:szCs w:val="24"/>
        </w:rPr>
        <w:t xml:space="preserve">, а «Замовник» - </w:t>
      </w:r>
      <w:r w:rsidRPr="006A3BD9">
        <w:rPr>
          <w:rFonts w:ascii="Times New Roman" w:hAnsi="Times New Roman" w:cs="Times New Roman"/>
          <w:sz w:val="24"/>
          <w:szCs w:val="24"/>
          <w:lang w:eastAsia="ar-SA"/>
        </w:rPr>
        <w:t>прийняти надані послуги та оплатити їх на умовах даного Договору.</w:t>
      </w:r>
    </w:p>
    <w:p w:rsidR="006D1E06" w:rsidRPr="006A3BD9" w:rsidRDefault="006D1E06" w:rsidP="006D1E06">
      <w:pPr>
        <w:jc w:val="both"/>
        <w:rPr>
          <w:rFonts w:ascii="Times New Roman" w:hAnsi="Times New Roman" w:cs="Times New Roman"/>
          <w:sz w:val="24"/>
          <w:szCs w:val="24"/>
        </w:rPr>
      </w:pPr>
      <w:r w:rsidRPr="006A3BD9">
        <w:rPr>
          <w:rFonts w:ascii="Times New Roman" w:hAnsi="Times New Roman" w:cs="Times New Roman"/>
          <w:sz w:val="24"/>
          <w:szCs w:val="24"/>
        </w:rPr>
        <w:t xml:space="preserve">Кількість – 2316 (дві тисячі триста шістнадцять) послуг. </w:t>
      </w:r>
    </w:p>
    <w:p w:rsidR="006D1E06" w:rsidRPr="006A3BD9" w:rsidRDefault="006D1E06" w:rsidP="006D1E06">
      <w:pPr>
        <w:ind w:firstLine="284"/>
        <w:jc w:val="both"/>
        <w:rPr>
          <w:rFonts w:ascii="Times New Roman" w:hAnsi="Times New Roman" w:cs="Times New Roman"/>
          <w:sz w:val="24"/>
          <w:szCs w:val="24"/>
          <w:lang w:eastAsia="ar-SA"/>
        </w:rPr>
      </w:pPr>
      <w:r w:rsidRPr="006A3BD9">
        <w:rPr>
          <w:rFonts w:ascii="Times New Roman" w:hAnsi="Times New Roman" w:cs="Times New Roman"/>
          <w:sz w:val="24"/>
          <w:szCs w:val="24"/>
        </w:rPr>
        <w:t>1.2.</w:t>
      </w:r>
      <w:r w:rsidRPr="006A3BD9">
        <w:rPr>
          <w:rFonts w:ascii="Times New Roman" w:hAnsi="Times New Roman" w:cs="Times New Roman"/>
          <w:sz w:val="24"/>
          <w:szCs w:val="24"/>
          <w:lang w:eastAsia="ar-SA"/>
        </w:rPr>
        <w:t xml:space="preserve"> Перелік, вартість та обсяг послуг, що надаються Виконавцем, за цим Договором, зазначені в Калькуляції, що викладена в Додатку №1, який є невід’ємною його частиною.</w:t>
      </w:r>
    </w:p>
    <w:p w:rsidR="006D1E06" w:rsidRPr="006A3BD9" w:rsidRDefault="006D1E06" w:rsidP="006D1E06">
      <w:pPr>
        <w:ind w:firstLine="284"/>
        <w:jc w:val="both"/>
        <w:rPr>
          <w:rFonts w:ascii="Times New Roman" w:hAnsi="Times New Roman" w:cs="Times New Roman"/>
          <w:sz w:val="24"/>
          <w:szCs w:val="24"/>
        </w:rPr>
      </w:pPr>
      <w:r w:rsidRPr="006A3BD9">
        <w:rPr>
          <w:rFonts w:ascii="Times New Roman" w:hAnsi="Times New Roman" w:cs="Times New Roman"/>
          <w:sz w:val="24"/>
          <w:szCs w:val="24"/>
        </w:rPr>
        <w:t>1.3. Місце надання послуг: Україна, Дніпропетровська обл., 49000 м. Дніпро, вул. Набережна Перемоги,44А, вул. Набережна Перемоги,44Б.</w:t>
      </w:r>
    </w:p>
    <w:p w:rsidR="006D1E06" w:rsidRPr="006A3BD9" w:rsidRDefault="006D1E06" w:rsidP="006D1E06">
      <w:pPr>
        <w:ind w:firstLine="284"/>
        <w:jc w:val="both"/>
        <w:rPr>
          <w:rFonts w:ascii="Times New Roman" w:hAnsi="Times New Roman" w:cs="Times New Roman"/>
          <w:sz w:val="24"/>
          <w:szCs w:val="24"/>
        </w:rPr>
      </w:pPr>
      <w:r w:rsidRPr="006A3BD9">
        <w:rPr>
          <w:rFonts w:ascii="Times New Roman" w:hAnsi="Times New Roman" w:cs="Times New Roman"/>
          <w:sz w:val="24"/>
          <w:szCs w:val="24"/>
        </w:rPr>
        <w:t>1.4. Термін надання послуг: з 1 березня 2024 року до 31 грудня 2024 року.</w:t>
      </w:r>
    </w:p>
    <w:p w:rsidR="006D1E06" w:rsidRPr="006A3BD9" w:rsidRDefault="006D1E06" w:rsidP="006D1E06">
      <w:pPr>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1.5. 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 </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1.6. Замовник доручає, а Виконавець, що є спеціалізованою організацією по виконанню послуг з підвищеною небезпекою (Дозвіл №________ ), приймає на себе виконання послуг з технічного обслуговування ліфтів.</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1.7. До складу послуг за договором входить:</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а) Місячне обслуговування у виді регулярних перевірок технічного стану ліфтового устаткування, огляду, змащення і регулювання вузлів для підтримки працездатності ліфта, запобігання відмов роботи устаткування і забезпечення його безпечної експлуатації. Інструмент, пристосування, додаткові матеріали (змащення, драння, ізоляційна стрічка, припій) для виконання профілактичних послуг входять у вартість обслуговування.</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б) Усунення поточних несправностей ліфта по виклику особи, відповідального за організацію експлуатації ліфта. </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1.8. Додаткові послуги,  які надаються Виконавцем:</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а) Періодичні технічні огляди ліфта відповідно до Порядку затвердженого Постановою КМУ від 26.05.2004 р. № 687 і в обсязі діючих нормативно-методичних документів.</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б) Послуги, зв'язані з порушенням користувачами правил і умов експлуатації ліфта, відхиленням від норми параметрів електропостачання, навмисним псуванням або розкраданням устаткування, дією форс-мажорних обставин;</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lastRenderedPageBreak/>
        <w:t>в) Виконання встановлених Правилами щорічних електротехнічних вимірів стану електроустаткування і заземлення ліфтової установки; проведення технічних оглядів (часткових, періодичних, повних) ліфтів.</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г) Заміна, капітальний ремонт, реконструкція, модернізація ліфта на підставі висновку технічної експертизи, а також, у міру необхідності, в залежності від зносу устаткування, інтенсивності й умов експлуатації ліфта.</w:t>
      </w:r>
    </w:p>
    <w:p w:rsidR="006D1E06" w:rsidRPr="006A3BD9" w:rsidRDefault="006D1E06" w:rsidP="006D1E06">
      <w:pPr>
        <w:shd w:val="clear" w:color="auto" w:fill="FFFFFF"/>
        <w:spacing w:before="40"/>
        <w:ind w:firstLine="284"/>
        <w:outlineLvl w:val="0"/>
        <w:rPr>
          <w:rFonts w:ascii="Times New Roman" w:hAnsi="Times New Roman" w:cs="Times New Roman"/>
          <w:sz w:val="24"/>
          <w:szCs w:val="24"/>
        </w:rPr>
      </w:pPr>
      <w:r w:rsidRPr="006A3BD9">
        <w:rPr>
          <w:rFonts w:ascii="Times New Roman" w:hAnsi="Times New Roman" w:cs="Times New Roman"/>
          <w:sz w:val="24"/>
          <w:szCs w:val="24"/>
        </w:rPr>
        <w:t>Додаткові послуги, перераховані в п.п. а), б), в), г), а також інші послуги, не передбачені цим договором, - виконуються на підставі письмово оформленої додаткової угоди Сторін до даного договору за окрему плату.</w:t>
      </w:r>
    </w:p>
    <w:p w:rsidR="006D1E06" w:rsidRPr="006A3BD9" w:rsidRDefault="006D1E06" w:rsidP="006D1E06">
      <w:pPr>
        <w:shd w:val="clear" w:color="auto" w:fill="FFFFFF"/>
        <w:spacing w:before="40"/>
        <w:ind w:firstLine="284"/>
        <w:jc w:val="center"/>
        <w:outlineLvl w:val="0"/>
        <w:rPr>
          <w:rFonts w:ascii="Times New Roman" w:hAnsi="Times New Roman" w:cs="Times New Roman"/>
          <w:b/>
          <w:bCs/>
          <w:sz w:val="24"/>
          <w:szCs w:val="24"/>
        </w:rPr>
      </w:pPr>
      <w:r w:rsidRPr="006A3BD9">
        <w:rPr>
          <w:rFonts w:ascii="Times New Roman" w:hAnsi="Times New Roman" w:cs="Times New Roman"/>
          <w:b/>
          <w:bCs/>
          <w:sz w:val="24"/>
          <w:szCs w:val="24"/>
        </w:rPr>
        <w:t>2. СУМА ДОГОВОРУ ТА ПОРЯДОК РОЗРАХУНКІВ</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2.1. Вартість послуг за договором визначена угодою Сторін і складає: ____________грн. (_________</w:t>
      </w:r>
      <w:r w:rsidRPr="006A3BD9">
        <w:rPr>
          <w:rFonts w:ascii="Times New Roman" w:hAnsi="Times New Roman" w:cs="Times New Roman"/>
          <w:i/>
          <w:sz w:val="24"/>
          <w:szCs w:val="24"/>
          <w:u w:val="single"/>
        </w:rPr>
        <w:t>словами</w:t>
      </w:r>
      <w:r w:rsidRPr="006A3BD9">
        <w:rPr>
          <w:rFonts w:ascii="Times New Roman" w:hAnsi="Times New Roman" w:cs="Times New Roman"/>
          <w:sz w:val="24"/>
          <w:szCs w:val="24"/>
        </w:rPr>
        <w:t>_______________) у т. ч. ПДВ –_________________.</w:t>
      </w:r>
    </w:p>
    <w:p w:rsidR="006D1E06" w:rsidRPr="006A3BD9" w:rsidRDefault="006D1E06" w:rsidP="006D1E06">
      <w:pPr>
        <w:spacing w:line="360" w:lineRule="auto"/>
        <w:jc w:val="both"/>
        <w:rPr>
          <w:rFonts w:ascii="Times New Roman" w:hAnsi="Times New Roman" w:cs="Times New Roman"/>
          <w:sz w:val="24"/>
          <w:szCs w:val="24"/>
        </w:rPr>
      </w:pPr>
      <w:r w:rsidRPr="006A3BD9">
        <w:rPr>
          <w:rFonts w:ascii="Times New Roman" w:hAnsi="Times New Roman" w:cs="Times New Roman"/>
          <w:sz w:val="24"/>
          <w:szCs w:val="24"/>
        </w:rPr>
        <w:t>Джерело фінансування – державний бюджет України.</w:t>
      </w:r>
    </w:p>
    <w:p w:rsidR="006D1E06" w:rsidRPr="006A3BD9" w:rsidRDefault="006D1E06" w:rsidP="006D1E06">
      <w:pPr>
        <w:pStyle w:val="11"/>
        <w:tabs>
          <w:tab w:val="left" w:pos="0"/>
        </w:tabs>
        <w:spacing w:line="240" w:lineRule="auto"/>
        <w:jc w:val="both"/>
        <w:rPr>
          <w:rFonts w:ascii="Times New Roman" w:hAnsi="Times New Roman" w:cs="Times New Roman"/>
          <w:spacing w:val="-8"/>
          <w:sz w:val="24"/>
          <w:szCs w:val="24"/>
        </w:rPr>
      </w:pPr>
      <w:r w:rsidRPr="006A3BD9">
        <w:rPr>
          <w:rFonts w:ascii="Times New Roman" w:hAnsi="Times New Roman" w:cs="Times New Roman"/>
          <w:spacing w:val="-8"/>
          <w:sz w:val="24"/>
          <w:szCs w:val="24"/>
        </w:rPr>
        <w:t xml:space="preserve">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2.2. Факт виконання послуг за договором підтверджується підписанням Замовником актів приймання виконаних послуг, в 3-х денний термін з моменту їх вручення, не пізніше останнього дня поточного місяця.</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При виявленні Замовником не виконаних або виконаних не належним чином послуг, він, мотивовано, у письмовому виді, інформує Виконавця про відмовлення від приймання послуг до моменту усунення виявлених зауважень.</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2.3. Розрахунки між «Сторонами» здійснюються в Українській національній валюті – гривнях, шляхом перерахування грошових коштів на розрахунковий рахунок Виконавця на підставі актів надання послуг, не пізніше 10-го числа, що випливає за звітним місяцем.</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2.4. При сумарному простої ліфта з вини Виконавця більш 72-х годин (необхідних для виконання планових профілактичних і поточних ремонтних послуг) протягом місяця, про що маються відповідні записи в журналі обліку простою ліфтів, оплата послуг  за договором виконується з урахуванням часу фактичної роботи ліфта.</w:t>
      </w:r>
    </w:p>
    <w:p w:rsidR="006D1E06" w:rsidRPr="006A3BD9" w:rsidRDefault="006D1E06" w:rsidP="006D1E06">
      <w:pPr>
        <w:jc w:val="center"/>
        <w:rPr>
          <w:rFonts w:ascii="Times New Roman" w:hAnsi="Times New Roman" w:cs="Times New Roman"/>
          <w:b/>
          <w:bCs/>
          <w:sz w:val="24"/>
          <w:szCs w:val="24"/>
        </w:rPr>
      </w:pPr>
      <w:r w:rsidRPr="006A3BD9">
        <w:rPr>
          <w:rFonts w:ascii="Times New Roman" w:hAnsi="Times New Roman" w:cs="Times New Roman"/>
          <w:b/>
          <w:bCs/>
          <w:sz w:val="24"/>
          <w:szCs w:val="24"/>
        </w:rPr>
        <w:t>3. ОБОВ'ЯЗКИ «ВИКОНАВЦЯ»</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3.1. При виконанні договірних зобов'язань, Сторони керуються чинним законодавством України, «Правилами будови і безпечної експлуатації ліфтів» (ПББЕЛ), «Положенням про систему технічного обслуговування і ремонту ліфтів в Україні», ДСТ 22011-95 «Ліфти пасажирські і вантажні. Технічні умови», особливими умовами даного Договору.</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 Виконавець зобов'язаний:</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3.2.1. Забезпечити безперебійну і безпечну роботу ліфтів навченим і атестованим персоналом.</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3.2.2. Здійснювати контроль виконання Замовником обов'язків відповідно до вимог Правил будови і безпечної експлуатації ліфтів і даного договору.</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3.2.3. Брати участь у перевірках, що проводяться органами Державної служби України з питань праці.</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3.2.4. Вносити в паспорти ліфтів записи, що відносяться до обов'язків Підрядчика.</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3.2.5. Припиняти експлуатацію ліфтів у випадку виявлення несправностей, що впливають на їхню безпечну роботу і передбачених пунктом 9.7.15 ПББЕЛ, а також у випадку невиконання Замовником договірних зобов'язань.</w:t>
      </w:r>
    </w:p>
    <w:p w:rsidR="006D1E06" w:rsidRPr="006A3BD9" w:rsidRDefault="006D1E06" w:rsidP="006D1E06">
      <w:pPr>
        <w:ind w:left="426" w:hanging="426"/>
        <w:jc w:val="center"/>
        <w:rPr>
          <w:rFonts w:ascii="Times New Roman" w:hAnsi="Times New Roman" w:cs="Times New Roman"/>
          <w:b/>
          <w:bCs/>
          <w:sz w:val="24"/>
          <w:szCs w:val="24"/>
        </w:rPr>
      </w:pPr>
      <w:r w:rsidRPr="006A3BD9">
        <w:rPr>
          <w:rFonts w:ascii="Times New Roman" w:hAnsi="Times New Roman" w:cs="Times New Roman"/>
          <w:b/>
          <w:bCs/>
          <w:sz w:val="24"/>
          <w:szCs w:val="24"/>
        </w:rPr>
        <w:t>4. ОБОВ'ЯЗКИ «ЗАМОВНИКА»</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 Замовник зобов'язаний:</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4.1.1. Наказом призначити особу, відповідальну за організацію експлуатації ліфтів, що пройшла  атестацію у встановленому порядку.</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4.1.2. Забезпечити особу відповідальну за організацію експлуатації ліфта посадовою інструкцією, установленою нормативно-технічною документацією, ПББЕЛ.</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4.1.3. Забезпечити якісне і надійне електропостачання і заземлення ліфтової установки.</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lastRenderedPageBreak/>
        <w:t>4.1.4.Забезпечити експлуатацію ліфтів відповідно до їх призначення і вантажопідйомності.</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4.1.5. Уживати своєчасних заходів по запобіганню попадання вологи в машинне(блокове) приміщення, шахту, приямок ліфта.</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4.1.6. Забезпечити постійне нормативне освітлення посадкових площадок ліфтів, підходів до них, а також температурний режим у машинному (блоковому) приміщеннях ліфта від </w:t>
      </w:r>
    </w:p>
    <w:p w:rsidR="006D1E06" w:rsidRPr="006A3BD9" w:rsidRDefault="006D1E06" w:rsidP="006D1E06">
      <w:pPr>
        <w:shd w:val="clear" w:color="auto" w:fill="FFFFFF"/>
        <w:jc w:val="both"/>
        <w:rPr>
          <w:rFonts w:ascii="Times New Roman" w:hAnsi="Times New Roman" w:cs="Times New Roman"/>
          <w:sz w:val="24"/>
          <w:szCs w:val="24"/>
        </w:rPr>
      </w:pPr>
      <w:r w:rsidRPr="006A3BD9">
        <w:rPr>
          <w:rFonts w:ascii="Times New Roman" w:hAnsi="Times New Roman" w:cs="Times New Roman"/>
          <w:sz w:val="24"/>
          <w:szCs w:val="24"/>
        </w:rPr>
        <w:t>+ 5° С до + 40°С.</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4.1.7. Виключити допуск у машинні, блокові приміщення, шахту ліфта сторонніх осіб, а також розміщення там устаткування, що не відноситься до експлуатації ліфтів.</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4.1.8. Забезпечити схоронність устаткування, порядок збереження, обліку і видачі ключів від машинного,  блокового та інших  приміщень  ліфтової установки.</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4.1.9. Погоджувати відвідування персоналом Замовника машинних  приміщень ліфта з відповідальними особами Виконавця.</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4.1.10. Виконувати розпорядження органів Державної служби України з питань праці і служби технічного нагляду Виконавця.</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4.1.11. Після закінчення встановленого терміну експлуатації ліфта - 25 років, виконати, в встановленому порядку, технічну експертизу ліфта уповноваженою організацією Державної служби України з питань праці.</w:t>
      </w:r>
    </w:p>
    <w:p w:rsidR="006D1E06" w:rsidRPr="006A3BD9" w:rsidRDefault="006D1E06" w:rsidP="006D1E06">
      <w:pPr>
        <w:shd w:val="clear" w:color="auto" w:fill="FFFFFF"/>
        <w:spacing w:before="40"/>
        <w:ind w:firstLine="284"/>
        <w:jc w:val="center"/>
        <w:outlineLvl w:val="0"/>
        <w:rPr>
          <w:rFonts w:ascii="Times New Roman" w:hAnsi="Times New Roman" w:cs="Times New Roman"/>
          <w:b/>
          <w:sz w:val="24"/>
          <w:szCs w:val="24"/>
        </w:rPr>
      </w:pPr>
      <w:r w:rsidRPr="006A3BD9">
        <w:rPr>
          <w:rFonts w:ascii="Times New Roman" w:hAnsi="Times New Roman" w:cs="Times New Roman"/>
          <w:b/>
          <w:sz w:val="24"/>
          <w:szCs w:val="24"/>
        </w:rPr>
        <w:t>5. ВІДПОВІДАЛЬНІСТЬ СТОРІН</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5.1. При невиконанні Виконавцем послуг у терміни, визначені договором, останній оплачує Замовникові пеню в розмірі подвійної обл. ставки НБУ від вартості невиконаних у термін послуг, за кожний день прострочення, за умови виконання Замовником п. 3.2 договору.</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5.2. При несплаті послуг або за необґрунтованого відмовлення Замовника від приймання послуг  і підписання актів приймання, виконаних послуг  у терміни, встановлені п.п. 3.1, 3.2. договору, Виконавець, після письмового повідомлення Замовника, вправі призупинити виконання своїх обов'язків за договором до повного погашення суми заборгованості або узгодження конфліктної ситуації. На цей період ліфти повинні бути відключені, а вся відповідальність за забезпечення їх безпечної роботи лягає на Замовника.</w:t>
      </w:r>
    </w:p>
    <w:p w:rsidR="006D1E06" w:rsidRPr="006A3BD9" w:rsidRDefault="006D1E06" w:rsidP="006D1E06">
      <w:pPr>
        <w:shd w:val="clear" w:color="auto" w:fill="FFFFFF"/>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5.3. Усі спори, розбіжності, вимоги та претензії, які виникають при виконанні даного договору, вирішуються шляхом переговорів. </w:t>
      </w:r>
      <w:r w:rsidRPr="006A3BD9">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6D1E06" w:rsidRPr="006A3BD9" w:rsidRDefault="006D1E06" w:rsidP="006D1E06">
      <w:pPr>
        <w:pStyle w:val="11"/>
        <w:spacing w:line="240" w:lineRule="auto"/>
        <w:ind w:firstLine="709"/>
        <w:jc w:val="center"/>
        <w:rPr>
          <w:rFonts w:ascii="Times New Roman" w:hAnsi="Times New Roman" w:cs="Times New Roman"/>
          <w:sz w:val="24"/>
          <w:szCs w:val="24"/>
        </w:rPr>
      </w:pPr>
      <w:r w:rsidRPr="006A3BD9">
        <w:rPr>
          <w:rFonts w:ascii="Times New Roman" w:hAnsi="Times New Roman" w:cs="Times New Roman"/>
          <w:b/>
          <w:sz w:val="24"/>
          <w:szCs w:val="24"/>
        </w:rPr>
        <w:t xml:space="preserve">6. </w:t>
      </w:r>
      <w:r w:rsidRPr="006A3BD9">
        <w:rPr>
          <w:rFonts w:ascii="Times New Roman" w:hAnsi="Times New Roman" w:cs="Times New Roman"/>
          <w:b/>
          <w:caps/>
          <w:sz w:val="24"/>
          <w:szCs w:val="24"/>
        </w:rPr>
        <w:t>Обставини непереборної сили</w:t>
      </w:r>
    </w:p>
    <w:p w:rsidR="006D1E06" w:rsidRPr="006A3BD9" w:rsidRDefault="006D1E06" w:rsidP="006D1E06">
      <w:pPr>
        <w:pStyle w:val="1"/>
        <w:keepLines w:val="0"/>
        <w:suppressAutoHyphens/>
        <w:spacing w:before="0" w:after="0"/>
        <w:ind w:firstLine="284"/>
        <w:jc w:val="both"/>
        <w:rPr>
          <w:rFonts w:ascii="Times New Roman" w:hAnsi="Times New Roman" w:cs="Times New Roman"/>
          <w:sz w:val="24"/>
          <w:szCs w:val="24"/>
        </w:rPr>
      </w:pPr>
      <w:r w:rsidRPr="006A3BD9">
        <w:rPr>
          <w:rFonts w:ascii="Times New Roman" w:hAnsi="Times New Roman" w:cs="Times New Roman"/>
          <w:b w:val="0"/>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6D1E06" w:rsidRPr="006A3BD9" w:rsidRDefault="006D1E06" w:rsidP="006D1E06">
      <w:pPr>
        <w:pStyle w:val="a7"/>
        <w:spacing w:after="0" w:line="240" w:lineRule="auto"/>
        <w:ind w:firstLine="284"/>
        <w:rPr>
          <w:rFonts w:ascii="Times New Roman" w:hAnsi="Times New Roman"/>
          <w:sz w:val="24"/>
          <w:szCs w:val="24"/>
        </w:rPr>
      </w:pPr>
      <w:r w:rsidRPr="006A3BD9">
        <w:rPr>
          <w:rFonts w:ascii="Times New Roman" w:hAnsi="Times New Roman"/>
          <w:sz w:val="24"/>
          <w:szCs w:val="24"/>
        </w:rPr>
        <w:t xml:space="preserve">6.2.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6D1E06" w:rsidRPr="006A3BD9" w:rsidRDefault="006D1E06" w:rsidP="006D1E06">
      <w:pPr>
        <w:pStyle w:val="a7"/>
        <w:spacing w:after="0" w:line="240" w:lineRule="auto"/>
        <w:ind w:firstLine="284"/>
        <w:rPr>
          <w:rFonts w:ascii="Times New Roman" w:hAnsi="Times New Roman"/>
          <w:sz w:val="24"/>
          <w:szCs w:val="24"/>
        </w:rPr>
      </w:pPr>
      <w:r w:rsidRPr="006A3BD9">
        <w:rPr>
          <w:rFonts w:ascii="Times New Roman" w:hAnsi="Times New Roman"/>
          <w:sz w:val="24"/>
          <w:szCs w:val="24"/>
        </w:rPr>
        <w:t>6.3.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6D1E06" w:rsidRPr="006A3BD9" w:rsidRDefault="006D1E06" w:rsidP="006D1E06">
      <w:pPr>
        <w:pStyle w:val="11"/>
        <w:tabs>
          <w:tab w:val="left" w:pos="360"/>
        </w:tabs>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ab/>
        <w:t>6.4.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6D1E06" w:rsidRPr="006A3BD9" w:rsidRDefault="006D1E06" w:rsidP="006D1E06">
      <w:pPr>
        <w:pStyle w:val="11"/>
        <w:spacing w:line="240" w:lineRule="auto"/>
        <w:ind w:firstLine="709"/>
        <w:jc w:val="center"/>
        <w:rPr>
          <w:rFonts w:ascii="Times New Roman" w:hAnsi="Times New Roman" w:cs="Times New Roman"/>
          <w:b/>
          <w:sz w:val="24"/>
          <w:szCs w:val="24"/>
        </w:rPr>
      </w:pPr>
    </w:p>
    <w:p w:rsidR="006D1E06" w:rsidRPr="006A3BD9" w:rsidRDefault="006D1E06" w:rsidP="006D1E06">
      <w:pPr>
        <w:pStyle w:val="11"/>
        <w:spacing w:line="240" w:lineRule="auto"/>
        <w:ind w:firstLine="709"/>
        <w:jc w:val="center"/>
        <w:rPr>
          <w:rFonts w:ascii="Times New Roman" w:hAnsi="Times New Roman" w:cs="Times New Roman"/>
          <w:sz w:val="24"/>
          <w:szCs w:val="24"/>
        </w:rPr>
      </w:pPr>
      <w:r w:rsidRPr="006A3BD9">
        <w:rPr>
          <w:rFonts w:ascii="Times New Roman" w:hAnsi="Times New Roman" w:cs="Times New Roman"/>
          <w:b/>
          <w:sz w:val="24"/>
          <w:szCs w:val="24"/>
        </w:rPr>
        <w:t xml:space="preserve">7. </w:t>
      </w:r>
      <w:r w:rsidRPr="006A3BD9">
        <w:rPr>
          <w:rFonts w:ascii="Times New Roman" w:hAnsi="Times New Roman" w:cs="Times New Roman"/>
          <w:b/>
          <w:caps/>
          <w:sz w:val="24"/>
          <w:szCs w:val="24"/>
        </w:rPr>
        <w:t>Строк дії договору</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lastRenderedPageBreak/>
        <w:t>7.1. Цей Договір набирає чинності з дати його підписання Сторонами одним із способів на власний вибір:</w:t>
      </w:r>
    </w:p>
    <w:p w:rsidR="006D1E06" w:rsidRPr="006A3BD9" w:rsidRDefault="006D1E06" w:rsidP="006D1E06">
      <w:pPr>
        <w:pStyle w:val="11"/>
        <w:spacing w:line="240" w:lineRule="auto"/>
        <w:ind w:firstLine="709"/>
        <w:jc w:val="both"/>
        <w:rPr>
          <w:rFonts w:ascii="Times New Roman" w:hAnsi="Times New Roman" w:cs="Times New Roman"/>
          <w:sz w:val="24"/>
          <w:szCs w:val="24"/>
        </w:rPr>
      </w:pPr>
      <w:r w:rsidRPr="006A3BD9">
        <w:rPr>
          <w:rFonts w:ascii="Times New Roman" w:hAnsi="Times New Roman" w:cs="Times New Roman"/>
          <w:sz w:val="24"/>
          <w:szCs w:val="24"/>
        </w:rPr>
        <w:t>- у формі документа на папері та  скріплення підписів печатками ( за наявності)</w:t>
      </w:r>
    </w:p>
    <w:p w:rsidR="006D1E06" w:rsidRPr="006A3BD9" w:rsidRDefault="006D1E06" w:rsidP="006D1E06">
      <w:pPr>
        <w:pStyle w:val="11"/>
        <w:spacing w:line="240" w:lineRule="auto"/>
        <w:ind w:firstLine="709"/>
        <w:jc w:val="both"/>
        <w:rPr>
          <w:rFonts w:ascii="Times New Roman" w:hAnsi="Times New Roman" w:cs="Times New Roman"/>
          <w:spacing w:val="-8"/>
          <w:sz w:val="24"/>
          <w:szCs w:val="24"/>
        </w:rPr>
      </w:pPr>
      <w:r w:rsidRPr="006A3BD9">
        <w:rPr>
          <w:rFonts w:ascii="Times New Roman" w:hAnsi="Times New Roman" w:cs="Times New Roman"/>
          <w:sz w:val="24"/>
          <w:szCs w:val="24"/>
        </w:rPr>
        <w:t xml:space="preserve">- в електронній формі з накладеним кваліфікованим  ( удосконаленим) електронним підписом і діє до 31 грудня 2024 року, </w:t>
      </w:r>
      <w:r w:rsidRPr="006A3BD9">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6D1E06" w:rsidRPr="006A3BD9" w:rsidRDefault="006D1E06" w:rsidP="006D1E06">
      <w:pPr>
        <w:pStyle w:val="11"/>
        <w:spacing w:line="240" w:lineRule="auto"/>
        <w:ind w:firstLine="284"/>
        <w:jc w:val="both"/>
        <w:rPr>
          <w:rFonts w:ascii="Times New Roman" w:hAnsi="Times New Roman" w:cs="Times New Roman"/>
          <w:color w:val="auto"/>
          <w:sz w:val="24"/>
          <w:szCs w:val="24"/>
        </w:rPr>
      </w:pPr>
      <w:r w:rsidRPr="006A3BD9">
        <w:rPr>
          <w:rFonts w:ascii="Times New Roman" w:hAnsi="Times New Roman" w:cs="Times New Roman"/>
          <w:color w:val="auto"/>
          <w:spacing w:val="-8"/>
          <w:sz w:val="24"/>
          <w:szCs w:val="24"/>
        </w:rPr>
        <w:t xml:space="preserve">7.2. </w:t>
      </w:r>
      <w:r w:rsidRPr="006A3BD9">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7.3. Цей Договір укладається і підписується у двох примірниках, що мають однакову юридичну силу. </w:t>
      </w:r>
    </w:p>
    <w:p w:rsidR="006D1E06" w:rsidRPr="006A3BD9" w:rsidRDefault="006D1E06" w:rsidP="006D1E06">
      <w:pPr>
        <w:pStyle w:val="11"/>
        <w:spacing w:line="240" w:lineRule="auto"/>
        <w:ind w:firstLine="709"/>
        <w:jc w:val="both"/>
        <w:rPr>
          <w:rFonts w:ascii="Times New Roman" w:hAnsi="Times New Roman" w:cs="Times New Roman"/>
          <w:sz w:val="24"/>
          <w:szCs w:val="24"/>
        </w:rPr>
      </w:pPr>
    </w:p>
    <w:p w:rsidR="006D1E06" w:rsidRPr="006A3BD9" w:rsidRDefault="006D1E06" w:rsidP="006D1E06">
      <w:pPr>
        <w:pStyle w:val="11"/>
        <w:spacing w:line="240" w:lineRule="auto"/>
        <w:ind w:firstLine="709"/>
        <w:jc w:val="center"/>
        <w:rPr>
          <w:rFonts w:ascii="Times New Roman" w:hAnsi="Times New Roman" w:cs="Times New Roman"/>
          <w:sz w:val="24"/>
          <w:szCs w:val="24"/>
        </w:rPr>
      </w:pPr>
      <w:r w:rsidRPr="006A3BD9">
        <w:rPr>
          <w:rFonts w:ascii="Times New Roman" w:hAnsi="Times New Roman" w:cs="Times New Roman"/>
          <w:b/>
          <w:sz w:val="24"/>
          <w:szCs w:val="24"/>
        </w:rPr>
        <w:t xml:space="preserve">8. </w:t>
      </w:r>
      <w:r w:rsidRPr="006A3BD9">
        <w:rPr>
          <w:rFonts w:ascii="Times New Roman" w:hAnsi="Times New Roman" w:cs="Times New Roman"/>
          <w:b/>
          <w:caps/>
          <w:sz w:val="24"/>
          <w:szCs w:val="24"/>
        </w:rPr>
        <w:t>Інші умови</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kern w:val="2"/>
          <w:sz w:val="24"/>
          <w:szCs w:val="24"/>
        </w:rPr>
        <w:t>8.1.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kern w:val="2"/>
          <w:sz w:val="24"/>
          <w:szCs w:val="24"/>
        </w:rPr>
        <w:t>8.2.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kern w:val="2"/>
          <w:sz w:val="24"/>
          <w:szCs w:val="24"/>
        </w:rPr>
        <w:t>8.3.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8.4.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6D1E06" w:rsidRPr="006A3BD9" w:rsidRDefault="006D1E06" w:rsidP="006D1E06">
      <w:pPr>
        <w:pStyle w:val="11"/>
        <w:spacing w:line="240" w:lineRule="auto"/>
        <w:ind w:firstLine="284"/>
        <w:jc w:val="both"/>
        <w:rPr>
          <w:rFonts w:ascii="Times New Roman" w:hAnsi="Times New Roman" w:cs="Times New Roman"/>
          <w:sz w:val="24"/>
          <w:szCs w:val="24"/>
        </w:rPr>
      </w:pPr>
      <w:r w:rsidRPr="006A3BD9">
        <w:rPr>
          <w:rFonts w:ascii="Times New Roman" w:hAnsi="Times New Roman" w:cs="Times New Roman"/>
          <w:sz w:val="24"/>
          <w:szCs w:val="24"/>
        </w:rPr>
        <w:t xml:space="preserve">8.5. Одностороння відмова від виконання зобов'язань і одностороння зміна умов договору не допускаються. </w:t>
      </w:r>
    </w:p>
    <w:p w:rsidR="006D1E06" w:rsidRPr="006A3BD9" w:rsidRDefault="006D1E06" w:rsidP="006D1E06">
      <w:pPr>
        <w:pStyle w:val="a3"/>
        <w:spacing w:after="0" w:line="240" w:lineRule="auto"/>
        <w:ind w:left="-567" w:firstLine="425"/>
        <w:jc w:val="both"/>
        <w:rPr>
          <w:rFonts w:ascii="Times New Roman" w:hAnsi="Times New Roman"/>
          <w:sz w:val="24"/>
          <w:szCs w:val="24"/>
        </w:rPr>
      </w:pPr>
      <w:r w:rsidRPr="006A3BD9">
        <w:rPr>
          <w:rFonts w:ascii="Times New Roman" w:hAnsi="Times New Roman"/>
          <w:sz w:val="24"/>
          <w:szCs w:val="24"/>
        </w:rPr>
        <w:t>8.6.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6D1E06" w:rsidRPr="006A3BD9" w:rsidRDefault="006D1E06" w:rsidP="006D1E06">
      <w:pPr>
        <w:pStyle w:val="a3"/>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6D1E06" w:rsidRPr="006A3BD9" w:rsidRDefault="006D1E06" w:rsidP="006D1E06">
      <w:pPr>
        <w:pStyle w:val="a3"/>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1E06" w:rsidRPr="006A3BD9" w:rsidRDefault="006D1E06" w:rsidP="006D1E06">
      <w:pPr>
        <w:pStyle w:val="a3"/>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D1E06" w:rsidRPr="006A3BD9" w:rsidRDefault="006D1E06" w:rsidP="006D1E06">
      <w:pPr>
        <w:pStyle w:val="a3"/>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1E06" w:rsidRPr="006A3BD9" w:rsidRDefault="006D1E06" w:rsidP="006D1E06">
      <w:pPr>
        <w:pStyle w:val="a3"/>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D1E06" w:rsidRPr="006A3BD9" w:rsidRDefault="006D1E06" w:rsidP="006D1E06">
      <w:pPr>
        <w:pStyle w:val="a3"/>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D1E06" w:rsidRPr="006A3BD9" w:rsidRDefault="006D1E06" w:rsidP="006D1E06">
      <w:pPr>
        <w:pStyle w:val="a3"/>
        <w:spacing w:after="0"/>
        <w:ind w:left="-567" w:firstLine="425"/>
        <w:jc w:val="both"/>
        <w:rPr>
          <w:rFonts w:ascii="Times New Roman" w:hAnsi="Times New Roman"/>
          <w:color w:val="000000"/>
          <w:sz w:val="24"/>
          <w:szCs w:val="24"/>
          <w:lang w:eastAsia="ru-RU"/>
        </w:rPr>
      </w:pPr>
      <w:r w:rsidRPr="006A3BD9">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1E06" w:rsidRDefault="006D1E06" w:rsidP="006D1E06">
      <w:pPr>
        <w:pStyle w:val="a3"/>
        <w:ind w:left="-567" w:firstLine="425"/>
        <w:rPr>
          <w:rFonts w:ascii="Times New Roman" w:hAnsi="Times New Roman"/>
          <w:color w:val="000000"/>
          <w:sz w:val="24"/>
          <w:szCs w:val="24"/>
        </w:rPr>
      </w:pPr>
      <w:r>
        <w:rPr>
          <w:rFonts w:ascii="Times New Roman" w:hAnsi="Times New Roman"/>
          <w:color w:val="000000"/>
          <w:sz w:val="24"/>
          <w:szCs w:val="24"/>
        </w:rPr>
        <w:t xml:space="preserve">    </w:t>
      </w:r>
      <w:r w:rsidRPr="006A3BD9">
        <w:rPr>
          <w:rFonts w:ascii="Times New Roman" w:hAnsi="Times New Roman"/>
          <w:color w:val="000000"/>
          <w:sz w:val="24"/>
          <w:szCs w:val="24"/>
        </w:rPr>
        <w:t>8) зміни умов у зв’язку із застосуванням положень частини шостої статті 41 Закону.</w:t>
      </w:r>
    </w:p>
    <w:p w:rsidR="006D1E06" w:rsidRPr="006A3BD9" w:rsidRDefault="006D1E06" w:rsidP="006D1E06">
      <w:pPr>
        <w:pStyle w:val="a3"/>
        <w:ind w:left="-567" w:firstLine="425"/>
        <w:rPr>
          <w:rFonts w:ascii="Times New Roman" w:hAnsi="Times New Roman"/>
          <w:color w:val="000000"/>
          <w:sz w:val="24"/>
          <w:szCs w:val="24"/>
        </w:rPr>
      </w:pPr>
      <w:r w:rsidRPr="006A3BD9">
        <w:rPr>
          <w:rFonts w:ascii="Times New Roman" w:hAnsi="Times New Roman"/>
          <w:sz w:val="24"/>
          <w:szCs w:val="24"/>
        </w:rPr>
        <w:t>8.</w:t>
      </w:r>
      <w:r w:rsidRPr="006A3BD9">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Під діями працівника, здійснюваними на користь стимулюючої його Сторони, розуміються:</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надання невиправданих переваг порівняно з іншими контрагентами;</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надання будь-яких гарантій;</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прискорення існуючих процедур;</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 xml:space="preserve">8.12.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w:t>
      </w:r>
      <w:r w:rsidRPr="006A3BD9">
        <w:rPr>
          <w:rFonts w:ascii="Times New Roman" w:hAnsi="Times New Roman"/>
          <w:sz w:val="24"/>
          <w:szCs w:val="24"/>
        </w:rPr>
        <w:lastRenderedPageBreak/>
        <w:t>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D1E06" w:rsidRPr="006A3BD9" w:rsidRDefault="006D1E06" w:rsidP="006D1E06">
      <w:pPr>
        <w:pStyle w:val="a3"/>
        <w:ind w:left="-567" w:firstLine="283"/>
        <w:rPr>
          <w:rFonts w:ascii="Times New Roman" w:hAnsi="Times New Roman"/>
          <w:sz w:val="24"/>
          <w:szCs w:val="24"/>
        </w:rPr>
      </w:pPr>
      <w:r w:rsidRPr="006A3BD9">
        <w:rPr>
          <w:rFonts w:ascii="Times New Roman" w:hAnsi="Times New Roman"/>
          <w:sz w:val="24"/>
          <w:szCs w:val="24"/>
        </w:rPr>
        <w:t>8.16.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D1E06" w:rsidRPr="006A3BD9" w:rsidRDefault="006D1E06" w:rsidP="006D1E06">
      <w:pPr>
        <w:pStyle w:val="a3"/>
        <w:ind w:firstLine="284"/>
        <w:rPr>
          <w:rFonts w:ascii="Times New Roman" w:hAnsi="Times New Roman"/>
          <w:sz w:val="24"/>
          <w:szCs w:val="24"/>
        </w:rPr>
      </w:pPr>
      <w:r w:rsidRPr="006A3BD9">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6D1E06" w:rsidRPr="006A3BD9" w:rsidRDefault="006D1E06" w:rsidP="006D1E06">
      <w:pPr>
        <w:jc w:val="center"/>
        <w:rPr>
          <w:rFonts w:ascii="Times New Roman" w:hAnsi="Times New Roman" w:cs="Times New Roman"/>
          <w:b/>
          <w:sz w:val="24"/>
          <w:szCs w:val="24"/>
        </w:rPr>
      </w:pPr>
      <w:r w:rsidRPr="006A3BD9">
        <w:rPr>
          <w:rFonts w:ascii="Times New Roman" w:hAnsi="Times New Roman" w:cs="Times New Roman"/>
          <w:b/>
          <w:sz w:val="24"/>
          <w:szCs w:val="24"/>
        </w:rPr>
        <w:t>9. ДОДАТКИ ДО ДОГОВОРУ</w:t>
      </w:r>
    </w:p>
    <w:p w:rsidR="006D1E06" w:rsidRPr="006A3BD9" w:rsidRDefault="006D1E06" w:rsidP="006D1E06">
      <w:pPr>
        <w:ind w:firstLine="284"/>
        <w:rPr>
          <w:rFonts w:ascii="Times New Roman" w:hAnsi="Times New Roman" w:cs="Times New Roman"/>
          <w:sz w:val="24"/>
          <w:szCs w:val="24"/>
        </w:rPr>
      </w:pPr>
      <w:r w:rsidRPr="006A3BD9">
        <w:rPr>
          <w:rFonts w:ascii="Times New Roman" w:hAnsi="Times New Roman" w:cs="Times New Roman"/>
          <w:sz w:val="24"/>
          <w:szCs w:val="24"/>
        </w:rPr>
        <w:t>9.1. Додаток №1  –  Калькуляція.</w:t>
      </w:r>
    </w:p>
    <w:p w:rsidR="006D1E06" w:rsidRPr="006A3BD9" w:rsidRDefault="006D1E06" w:rsidP="006D1E06">
      <w:pPr>
        <w:ind w:left="284"/>
        <w:rPr>
          <w:rFonts w:ascii="Times New Roman" w:hAnsi="Times New Roman" w:cs="Times New Roman"/>
          <w:sz w:val="24"/>
          <w:szCs w:val="24"/>
        </w:rPr>
      </w:pPr>
      <w:r w:rsidRPr="006A3BD9">
        <w:rPr>
          <w:rFonts w:ascii="Times New Roman" w:hAnsi="Times New Roman" w:cs="Times New Roman"/>
          <w:sz w:val="24"/>
          <w:szCs w:val="24"/>
        </w:rPr>
        <w:t xml:space="preserve">Додаток №2 - Перелік  об’єктів з технічного обслуговування ліфтів на об'єктах    </w:t>
      </w:r>
    </w:p>
    <w:p w:rsidR="006D1E06" w:rsidRPr="006A3BD9" w:rsidRDefault="006D1E06" w:rsidP="006D1E06">
      <w:pPr>
        <w:ind w:firstLine="284"/>
        <w:rPr>
          <w:rFonts w:ascii="Times New Roman" w:hAnsi="Times New Roman" w:cs="Times New Roman"/>
          <w:b/>
          <w:bCs/>
          <w:sz w:val="24"/>
          <w:szCs w:val="24"/>
        </w:rPr>
      </w:pPr>
      <w:r w:rsidRPr="006A3BD9">
        <w:rPr>
          <w:rFonts w:ascii="Times New Roman" w:hAnsi="Times New Roman" w:cs="Times New Roman"/>
          <w:sz w:val="24"/>
          <w:szCs w:val="24"/>
        </w:rPr>
        <w:t xml:space="preserve"> Дніпровського  державного медичного університету.</w:t>
      </w:r>
    </w:p>
    <w:p w:rsidR="006D1E06" w:rsidRPr="006A3BD9" w:rsidRDefault="006D1E06" w:rsidP="006D1E06">
      <w:pPr>
        <w:rPr>
          <w:rFonts w:ascii="Times New Roman" w:hAnsi="Times New Roman" w:cs="Times New Roman"/>
          <w:b/>
          <w:bCs/>
          <w:sz w:val="24"/>
          <w:szCs w:val="24"/>
        </w:rPr>
      </w:pPr>
    </w:p>
    <w:p w:rsidR="006D1E06" w:rsidRPr="006A3BD9" w:rsidRDefault="006D1E06" w:rsidP="006D1E06">
      <w:pPr>
        <w:shd w:val="clear" w:color="auto" w:fill="FFFFFF"/>
        <w:spacing w:before="40" w:after="40"/>
        <w:ind w:firstLine="284"/>
        <w:jc w:val="center"/>
        <w:rPr>
          <w:rFonts w:ascii="Times New Roman" w:hAnsi="Times New Roman" w:cs="Times New Roman"/>
          <w:b/>
          <w:sz w:val="24"/>
          <w:szCs w:val="24"/>
        </w:rPr>
      </w:pPr>
      <w:r w:rsidRPr="006A3BD9">
        <w:rPr>
          <w:rFonts w:ascii="Times New Roman" w:hAnsi="Times New Roman" w:cs="Times New Roman"/>
          <w:b/>
          <w:sz w:val="24"/>
          <w:szCs w:val="24"/>
        </w:rPr>
        <w:t>10. ЮРИДИЧНІ АДРЕСИ І РЕКВІЗИТИ СТОРІН</w:t>
      </w:r>
    </w:p>
    <w:tbl>
      <w:tblPr>
        <w:tblStyle w:val="a9"/>
        <w:tblW w:w="9948" w:type="dxa"/>
        <w:tblCellMar>
          <w:top w:w="28" w:type="dxa"/>
          <w:left w:w="28" w:type="dxa"/>
          <w:bottom w:w="28" w:type="dxa"/>
          <w:right w:w="28" w:type="dxa"/>
        </w:tblCellMar>
        <w:tblLook w:val="04A0"/>
      </w:tblPr>
      <w:tblGrid>
        <w:gridCol w:w="4810"/>
        <w:gridCol w:w="222"/>
        <w:gridCol w:w="4916"/>
      </w:tblGrid>
      <w:tr w:rsidR="006D1E06" w:rsidRPr="006A3BD9" w:rsidTr="00144E6C">
        <w:trPr>
          <w:trHeight w:val="275"/>
        </w:trPr>
        <w:tc>
          <w:tcPr>
            <w:tcW w:w="4810" w:type="dxa"/>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Замовник:</w:t>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b/>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Виконавець:</w:t>
            </w:r>
          </w:p>
        </w:tc>
      </w:tr>
      <w:tr w:rsidR="006D1E06" w:rsidRPr="006A3BD9" w:rsidTr="00144E6C">
        <w:trPr>
          <w:trHeight w:val="563"/>
        </w:trPr>
        <w:tc>
          <w:tcPr>
            <w:tcW w:w="4810" w:type="dxa"/>
            <w:tcBorders>
              <w:top w:val="nil"/>
              <w:left w:val="nil"/>
              <w:bottom w:val="single" w:sz="4" w:space="0" w:color="auto"/>
              <w:right w:val="nil"/>
            </w:tcBorders>
            <w:hideMark/>
          </w:tcPr>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Дніпровський державний медичний університет</w:t>
            </w:r>
            <w:r w:rsidRPr="006A3BD9">
              <w:rPr>
                <w:rFonts w:ascii="Times New Roman" w:hAnsi="Times New Roman" w:cs="Times New Roman"/>
                <w:b/>
                <w:sz w:val="24"/>
                <w:szCs w:val="24"/>
              </w:rPr>
              <w:fldChar w:fldCharType="begin"/>
            </w:r>
            <w:r w:rsidRPr="006A3BD9">
              <w:rPr>
                <w:rFonts w:ascii="Times New Roman" w:hAnsi="Times New Roman" w:cs="Times New Roman"/>
                <w:b/>
                <w:sz w:val="24"/>
                <w:szCs w:val="24"/>
              </w:rPr>
              <w:instrText xml:space="preserve"> MERGEFIELD "Замовник" </w:instrText>
            </w:r>
            <w:r w:rsidRPr="006A3BD9">
              <w:rPr>
                <w:rFonts w:ascii="Times New Roman" w:hAnsi="Times New Roman" w:cs="Times New Roman"/>
                <w:b/>
                <w:sz w:val="24"/>
                <w:szCs w:val="24"/>
              </w:rPr>
              <w:fldChar w:fldCharType="end"/>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b/>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p>
        </w:tc>
      </w:tr>
      <w:tr w:rsidR="006D1E06" w:rsidRPr="006A3BD9" w:rsidTr="00144E6C">
        <w:trPr>
          <w:trHeight w:val="275"/>
        </w:trPr>
        <w:tc>
          <w:tcPr>
            <w:tcW w:w="4810" w:type="dxa"/>
            <w:tcBorders>
              <w:top w:val="single" w:sz="4" w:space="0" w:color="auto"/>
              <w:left w:val="nil"/>
              <w:bottom w:val="single" w:sz="4" w:space="0" w:color="auto"/>
              <w:right w:val="nil"/>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Адреса: 49044, м. Дніпро,</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"місто" </w:instrText>
            </w:r>
            <w:r w:rsidRPr="006A3BD9">
              <w:rPr>
                <w:rFonts w:ascii="Times New Roman" w:hAnsi="Times New Roman" w:cs="Times New Roman"/>
                <w:sz w:val="24"/>
                <w:szCs w:val="24"/>
              </w:rPr>
              <w:fldChar w:fldCharType="end"/>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rPr>
          <w:trHeight w:val="287"/>
        </w:trPr>
        <w:tc>
          <w:tcPr>
            <w:tcW w:w="4810" w:type="dxa"/>
            <w:tcBorders>
              <w:top w:val="single" w:sz="4" w:space="0" w:color="auto"/>
              <w:left w:val="nil"/>
              <w:bottom w:val="single" w:sz="4" w:space="0" w:color="auto"/>
              <w:right w:val="nil"/>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вул. Володимира Вернадського, 9</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"вулиця" </w:instrText>
            </w:r>
            <w:r w:rsidRPr="006A3BD9">
              <w:rPr>
                <w:rFonts w:ascii="Times New Roman" w:hAnsi="Times New Roman" w:cs="Times New Roman"/>
                <w:sz w:val="24"/>
                <w:szCs w:val="24"/>
              </w:rPr>
              <w:fldChar w:fldCharType="end"/>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rPr>
          <w:trHeight w:val="275"/>
        </w:trPr>
        <w:tc>
          <w:tcPr>
            <w:tcW w:w="4810" w:type="dxa"/>
            <w:tcBorders>
              <w:top w:val="single" w:sz="4" w:space="0" w:color="auto"/>
              <w:left w:val="nil"/>
              <w:bottom w:val="single" w:sz="4" w:space="0" w:color="auto"/>
              <w:right w:val="nil"/>
            </w:tcBorders>
            <w:hideMark/>
          </w:tcPr>
          <w:p w:rsidR="006D1E06" w:rsidRDefault="006D1E06" w:rsidP="00144E6C">
            <w:r w:rsidRPr="001D43F8">
              <w:rPr>
                <w:rFonts w:ascii="Times New Roman" w:hAnsi="Times New Roman" w:cs="Times New Roman"/>
                <w:sz w:val="24"/>
                <w:szCs w:val="24"/>
                <w:lang w:val="en-US"/>
              </w:rPr>
              <w:t>UA178201720343131002200017931</w:t>
            </w:r>
          </w:p>
        </w:tc>
        <w:tc>
          <w:tcPr>
            <w:tcW w:w="222" w:type="dxa"/>
            <w:tcBorders>
              <w:top w:val="nil"/>
              <w:left w:val="nil"/>
              <w:bottom w:val="nil"/>
              <w:right w:val="nil"/>
            </w:tcBorders>
          </w:tcPr>
          <w:p w:rsidR="006D1E06" w:rsidRPr="006A3BD9" w:rsidRDefault="006D1E06" w:rsidP="00144E6C"/>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rPr>
          <w:trHeight w:val="287"/>
        </w:trPr>
        <w:tc>
          <w:tcPr>
            <w:tcW w:w="4810" w:type="dxa"/>
            <w:tcBorders>
              <w:top w:val="single" w:sz="4" w:space="0" w:color="auto"/>
              <w:left w:val="nil"/>
              <w:bottom w:val="single" w:sz="4" w:space="0" w:color="auto"/>
              <w:right w:val="nil"/>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в ДКСУ у м. Київ, </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"банк" </w:instrText>
            </w:r>
            <w:r w:rsidRPr="006A3BD9">
              <w:rPr>
                <w:rFonts w:ascii="Times New Roman" w:hAnsi="Times New Roman" w:cs="Times New Roman"/>
                <w:noProof/>
                <w:sz w:val="24"/>
                <w:szCs w:val="24"/>
              </w:rPr>
              <w:fldChar w:fldCharType="end"/>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rPr>
          <w:trHeight w:val="826"/>
        </w:trPr>
        <w:tc>
          <w:tcPr>
            <w:tcW w:w="4810" w:type="dxa"/>
            <w:tcBorders>
              <w:top w:val="single" w:sz="4" w:space="0" w:color="auto"/>
              <w:left w:val="nil"/>
              <w:bottom w:val="single" w:sz="4" w:space="0" w:color="auto"/>
              <w:right w:val="nil"/>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ЄДРПОУ 02010681        </w:t>
            </w:r>
          </w:p>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ІПН 020106804020 </w:t>
            </w:r>
          </w:p>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Витяг 200005288</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"мфо" </w:instrText>
            </w:r>
            <w:r w:rsidRPr="006A3BD9">
              <w:rPr>
                <w:rFonts w:ascii="Times New Roman" w:hAnsi="Times New Roman" w:cs="Times New Roman"/>
                <w:noProof/>
                <w:sz w:val="24"/>
                <w:szCs w:val="24"/>
              </w:rPr>
              <w:fldChar w:fldCharType="end"/>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"єдрпоу" </w:instrText>
            </w:r>
            <w:r w:rsidRPr="006A3BD9">
              <w:rPr>
                <w:rFonts w:ascii="Times New Roman" w:hAnsi="Times New Roman" w:cs="Times New Roman"/>
                <w:noProof/>
                <w:sz w:val="24"/>
                <w:szCs w:val="24"/>
              </w:rPr>
              <w:fldChar w:fldCharType="end"/>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rPr>
          <w:trHeight w:val="287"/>
        </w:trPr>
        <w:tc>
          <w:tcPr>
            <w:tcW w:w="4810" w:type="dxa"/>
            <w:tcBorders>
              <w:top w:val="single" w:sz="4" w:space="0" w:color="auto"/>
              <w:left w:val="nil"/>
              <w:bottom w:val="single" w:sz="4" w:space="0" w:color="auto"/>
              <w:right w:val="nil"/>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lastRenderedPageBreak/>
              <w:t>тел. 766-48-19</w:t>
            </w:r>
            <w:r w:rsidRPr="006A3BD9">
              <w:rPr>
                <w:rFonts w:ascii="Times New Roman" w:hAnsi="Times New Roman" w:cs="Times New Roman"/>
                <w:sz w:val="24"/>
                <w:szCs w:val="24"/>
              </w:rPr>
              <w:fldChar w:fldCharType="begin"/>
            </w:r>
            <w:r w:rsidRPr="006A3BD9">
              <w:rPr>
                <w:rFonts w:ascii="Times New Roman" w:hAnsi="Times New Roman" w:cs="Times New Roman"/>
                <w:sz w:val="24"/>
                <w:szCs w:val="24"/>
              </w:rPr>
              <w:instrText xml:space="preserve"> MERGEFIELD "тел" </w:instrText>
            </w:r>
            <w:r w:rsidRPr="006A3BD9">
              <w:rPr>
                <w:rFonts w:ascii="Times New Roman" w:hAnsi="Times New Roman" w:cs="Times New Roman"/>
                <w:sz w:val="24"/>
                <w:szCs w:val="24"/>
              </w:rPr>
              <w:fldChar w:fldCharType="end"/>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rPr>
          <w:trHeight w:val="275"/>
        </w:trPr>
        <w:tc>
          <w:tcPr>
            <w:tcW w:w="4810" w:type="dxa"/>
            <w:tcBorders>
              <w:top w:val="single" w:sz="4" w:space="0" w:color="auto"/>
              <w:left w:val="nil"/>
              <w:bottom w:val="nil"/>
              <w:right w:val="nil"/>
            </w:tcBorders>
          </w:tcPr>
          <w:p w:rsidR="006D1E06" w:rsidRPr="006A3BD9" w:rsidRDefault="006D1E06" w:rsidP="00144E6C">
            <w:pPr>
              <w:rPr>
                <w:rFonts w:ascii="Times New Roman" w:hAnsi="Times New Roman" w:cs="Times New Roman"/>
                <w:sz w:val="24"/>
                <w:szCs w:val="24"/>
              </w:rPr>
            </w:pP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r w:rsidR="006D1E06" w:rsidRPr="006A3BD9" w:rsidTr="00144E6C">
        <w:tblPrEx>
          <w:tblCellMar>
            <w:top w:w="0" w:type="dxa"/>
            <w:left w:w="108" w:type="dxa"/>
            <w:bottom w:w="0" w:type="dxa"/>
            <w:right w:w="108" w:type="dxa"/>
          </w:tblCellMar>
        </w:tblPrEx>
        <w:trPr>
          <w:trHeight w:val="275"/>
        </w:trPr>
        <w:tc>
          <w:tcPr>
            <w:tcW w:w="4810"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Ректор, професор</w:t>
            </w:r>
            <w:r w:rsidRPr="006A3BD9">
              <w:rPr>
                <w:rFonts w:ascii="Times New Roman" w:hAnsi="Times New Roman" w:cs="Times New Roman"/>
                <w:b/>
                <w:noProof/>
                <w:sz w:val="24"/>
                <w:szCs w:val="24"/>
              </w:rPr>
              <w:t xml:space="preserve"> ______Тетяна ПЕРЦЕВА  </w:t>
            </w:r>
          </w:p>
        </w:tc>
        <w:tc>
          <w:tcPr>
            <w:tcW w:w="222"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4916"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bl>
    <w:p w:rsidR="006D1E06" w:rsidRPr="006A3BD9" w:rsidRDefault="006D1E06" w:rsidP="006D1E06">
      <w:pPr>
        <w:ind w:left="-142"/>
        <w:jc w:val="center"/>
        <w:rPr>
          <w:rFonts w:ascii="Times New Roman" w:hAnsi="Times New Roman" w:cs="Times New Roman"/>
          <w:b/>
          <w:sz w:val="24"/>
          <w:szCs w:val="24"/>
        </w:rPr>
      </w:pPr>
      <w:r w:rsidRPr="006A3BD9">
        <w:rPr>
          <w:rFonts w:ascii="Times New Roman" w:hAnsi="Times New Roman" w:cs="Times New Roman"/>
          <w:b/>
          <w:sz w:val="24"/>
          <w:szCs w:val="24"/>
        </w:rPr>
        <w:t xml:space="preserve">                    </w:t>
      </w:r>
    </w:p>
    <w:p w:rsidR="006D1E06" w:rsidRPr="006A3BD9" w:rsidRDefault="006D1E06" w:rsidP="006D1E06">
      <w:pPr>
        <w:ind w:left="-142"/>
        <w:jc w:val="right"/>
        <w:rPr>
          <w:rFonts w:ascii="Times New Roman" w:hAnsi="Times New Roman" w:cs="Times New Roman"/>
          <w:b/>
          <w:sz w:val="24"/>
          <w:szCs w:val="24"/>
        </w:rPr>
      </w:pPr>
    </w:p>
    <w:p w:rsidR="006D1E06" w:rsidRPr="006A3BD9" w:rsidRDefault="006D1E06" w:rsidP="006D1E06">
      <w:pPr>
        <w:ind w:left="-142"/>
        <w:jc w:val="right"/>
        <w:rPr>
          <w:rFonts w:ascii="Times New Roman" w:hAnsi="Times New Roman" w:cs="Times New Roman"/>
          <w:sz w:val="24"/>
          <w:szCs w:val="24"/>
        </w:rPr>
      </w:pPr>
      <w:r w:rsidRPr="006A3BD9">
        <w:rPr>
          <w:rFonts w:ascii="Times New Roman" w:hAnsi="Times New Roman" w:cs="Times New Roman"/>
          <w:sz w:val="24"/>
          <w:szCs w:val="24"/>
        </w:rPr>
        <w:t>Додаток 1</w:t>
      </w:r>
    </w:p>
    <w:p w:rsidR="006D1E06" w:rsidRPr="006A3BD9" w:rsidRDefault="006D1E06" w:rsidP="006D1E06">
      <w:pPr>
        <w:ind w:left="-142"/>
        <w:jc w:val="right"/>
        <w:rPr>
          <w:rFonts w:ascii="Times New Roman" w:hAnsi="Times New Roman" w:cs="Times New Roman"/>
          <w:sz w:val="24"/>
          <w:szCs w:val="24"/>
        </w:rPr>
      </w:pPr>
      <w:r w:rsidRPr="006A3BD9">
        <w:rPr>
          <w:rFonts w:ascii="Times New Roman" w:hAnsi="Times New Roman" w:cs="Times New Roman"/>
          <w:sz w:val="24"/>
          <w:szCs w:val="24"/>
        </w:rPr>
        <w:t xml:space="preserve">                                                                                      до договору від _________  № ______  </w:t>
      </w:r>
    </w:p>
    <w:p w:rsidR="006D1E06" w:rsidRPr="006A3BD9" w:rsidRDefault="006D1E06" w:rsidP="006D1E06">
      <w:pPr>
        <w:ind w:left="-142"/>
        <w:jc w:val="right"/>
        <w:rPr>
          <w:rFonts w:ascii="Times New Roman" w:hAnsi="Times New Roman" w:cs="Times New Roman"/>
          <w:sz w:val="24"/>
          <w:szCs w:val="24"/>
        </w:rPr>
      </w:pPr>
    </w:p>
    <w:p w:rsidR="006D1E06" w:rsidRPr="006A3BD9" w:rsidRDefault="006D1E06" w:rsidP="006D1E06">
      <w:pPr>
        <w:ind w:left="-142"/>
        <w:jc w:val="center"/>
        <w:rPr>
          <w:rFonts w:ascii="Times New Roman" w:hAnsi="Times New Roman" w:cs="Times New Roman"/>
          <w:b/>
          <w:sz w:val="24"/>
          <w:szCs w:val="24"/>
        </w:rPr>
      </w:pPr>
      <w:r w:rsidRPr="006A3BD9">
        <w:rPr>
          <w:rFonts w:ascii="Times New Roman" w:hAnsi="Times New Roman" w:cs="Times New Roman"/>
          <w:b/>
          <w:sz w:val="24"/>
          <w:szCs w:val="24"/>
        </w:rPr>
        <w:t>КАЛЬКУЛЯЦІЯ</w:t>
      </w:r>
    </w:p>
    <w:p w:rsidR="006D1E06" w:rsidRPr="006A3BD9" w:rsidRDefault="006D1E06" w:rsidP="006D1E06">
      <w:pPr>
        <w:ind w:left="-142"/>
        <w:jc w:val="center"/>
        <w:rPr>
          <w:rFonts w:ascii="Times New Roman" w:hAnsi="Times New Roman" w:cs="Times New Roman"/>
          <w:b/>
          <w:sz w:val="24"/>
          <w:szCs w:val="24"/>
        </w:rPr>
      </w:pPr>
      <w:r w:rsidRPr="006A3BD9">
        <w:rPr>
          <w:rFonts w:ascii="Times New Roman" w:hAnsi="Times New Roman" w:cs="Times New Roman"/>
          <w:sz w:val="24"/>
          <w:szCs w:val="24"/>
        </w:rPr>
        <w:t>ДК 021:</w:t>
      </w:r>
      <w:r w:rsidRPr="006A3BD9">
        <w:rPr>
          <w:rFonts w:ascii="Times New Roman" w:hAnsi="Times New Roman" w:cs="Times New Roman"/>
          <w:bCs/>
          <w:color w:val="000000"/>
          <w:sz w:val="24"/>
          <w:szCs w:val="24"/>
        </w:rPr>
        <w:t xml:space="preserve"> </w:t>
      </w:r>
      <w:r w:rsidRPr="006A3BD9">
        <w:rPr>
          <w:rFonts w:ascii="Times New Roman" w:hAnsi="Times New Roman" w:cs="Times New Roman"/>
          <w:sz w:val="24"/>
          <w:szCs w:val="24"/>
        </w:rPr>
        <w:t xml:space="preserve">2015 </w:t>
      </w:r>
      <w:r w:rsidRPr="006A3BD9">
        <w:rPr>
          <w:rFonts w:ascii="Times New Roman" w:hAnsi="Times New Roman" w:cs="Times New Roman"/>
          <w:bCs/>
          <w:color w:val="000000"/>
          <w:sz w:val="24"/>
          <w:szCs w:val="24"/>
        </w:rPr>
        <w:t>50750000-7 Послуги з технічного обслуговування ліфтів</w:t>
      </w:r>
      <w:r w:rsidRPr="006A3BD9">
        <w:rPr>
          <w:rFonts w:ascii="Times New Roman" w:hAnsi="Times New Roman" w:cs="Times New Roman"/>
          <w:color w:val="000000"/>
          <w:sz w:val="24"/>
          <w:szCs w:val="24"/>
        </w:rPr>
        <w:t xml:space="preserve"> (Послуги з технічного обслуговування ліфтів на об’єктах Дніпровського державного медичного університету за адресою: вул. Набережна Перемоги, 44А, вул. Набережна Перемоги, 44Б)</w:t>
      </w:r>
    </w:p>
    <w:tbl>
      <w:tblPr>
        <w:tblStyle w:val="a9"/>
        <w:tblW w:w="10348" w:type="dxa"/>
        <w:tblInd w:w="-601" w:type="dxa"/>
        <w:tblLook w:val="04A0"/>
      </w:tblPr>
      <w:tblGrid>
        <w:gridCol w:w="298"/>
        <w:gridCol w:w="563"/>
        <w:gridCol w:w="3601"/>
        <w:gridCol w:w="1215"/>
        <w:gridCol w:w="899"/>
        <w:gridCol w:w="1746"/>
        <w:gridCol w:w="103"/>
        <w:gridCol w:w="1923"/>
      </w:tblGrid>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w:t>
            </w:r>
          </w:p>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з/п</w:t>
            </w:r>
          </w:p>
        </w:tc>
        <w:tc>
          <w:tcPr>
            <w:tcW w:w="3601"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Послуги</w:t>
            </w:r>
          </w:p>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 xml:space="preserve">(ДК 021:2015 </w:t>
            </w:r>
            <w:r w:rsidRPr="006A3BD9">
              <w:rPr>
                <w:rFonts w:ascii="Times New Roman" w:hAnsi="Times New Roman" w:cs="Times New Roman"/>
                <w:b/>
                <w:bCs/>
                <w:color w:val="000000"/>
                <w:sz w:val="24"/>
                <w:szCs w:val="24"/>
              </w:rPr>
              <w:t>50750000-7)</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Од. виміру</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К-сть</w:t>
            </w:r>
          </w:p>
        </w:tc>
        <w:tc>
          <w:tcPr>
            <w:tcW w:w="1746"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Ціна за одиницю  без ПДВ,</w:t>
            </w:r>
          </w:p>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грн.</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b/>
                <w:sz w:val="24"/>
                <w:szCs w:val="24"/>
              </w:rPr>
            </w:pPr>
            <w:r w:rsidRPr="006A3BD9">
              <w:rPr>
                <w:rFonts w:ascii="Times New Roman" w:hAnsi="Times New Roman" w:cs="Times New Roman"/>
                <w:b/>
                <w:sz w:val="24"/>
                <w:szCs w:val="24"/>
              </w:rPr>
              <w:t>Вартість,  без ПДВ, грн.</w:t>
            </w: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Машинне приміщення</w:t>
            </w:r>
            <w:r w:rsidRPr="006A3BD9">
              <w:rPr>
                <w:rFonts w:ascii="Times New Roman" w:hAnsi="Times New Roman" w:cs="Times New Roman"/>
                <w:sz w:val="24"/>
                <w:szCs w:val="24"/>
              </w:rPr>
              <w:t>. Зовнішній огляд обладнання</w:t>
            </w:r>
            <w:r w:rsidRPr="006A3BD9">
              <w:rPr>
                <w:rFonts w:ascii="Times New Roman" w:hAnsi="Times New Roman" w:cs="Times New Roman"/>
                <w:b/>
                <w:i/>
                <w:sz w:val="24"/>
                <w:szCs w:val="24"/>
              </w:rPr>
              <w:t xml:space="preserve"> </w:t>
            </w:r>
            <w:r w:rsidRPr="006A3BD9">
              <w:rPr>
                <w:rFonts w:ascii="Times New Roman" w:hAnsi="Times New Roman" w:cs="Times New Roman"/>
                <w:sz w:val="24"/>
                <w:szCs w:val="24"/>
              </w:rPr>
              <w:t>Пересвідчення наявності електричних схем.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rPr>
          <w:trHeight w:val="722"/>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Лебідка</w:t>
            </w:r>
            <w:r w:rsidRPr="006A3BD9">
              <w:rPr>
                <w:rFonts w:ascii="Times New Roman" w:hAnsi="Times New Roman" w:cs="Times New Roman"/>
                <w:sz w:val="24"/>
                <w:szCs w:val="24"/>
              </w:rPr>
              <w:t xml:space="preserve"> . Зовнішній огляд лебідки, перевірка її роботи у різних режимах, керуючи з машинного приміщення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rPr>
          <w:trHeight w:val="1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b/>
                <w:i/>
                <w:sz w:val="24"/>
                <w:szCs w:val="24"/>
              </w:rPr>
            </w:pPr>
            <w:r w:rsidRPr="006A3BD9">
              <w:rPr>
                <w:rFonts w:ascii="Times New Roman" w:hAnsi="Times New Roman" w:cs="Times New Roman"/>
                <w:b/>
                <w:i/>
                <w:sz w:val="24"/>
                <w:szCs w:val="24"/>
              </w:rPr>
              <w:t xml:space="preserve">Лебідка. </w:t>
            </w:r>
            <w:r w:rsidRPr="006A3BD9">
              <w:rPr>
                <w:rFonts w:ascii="Times New Roman" w:hAnsi="Times New Roman" w:cs="Times New Roman"/>
                <w:sz w:val="24"/>
                <w:szCs w:val="24"/>
              </w:rPr>
              <w:t xml:space="preserve"> Перевірка стану та  рівня оливи у редукторі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rPr>
          <w:trHeight w:val="578"/>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Зовнішній огляд, видалення пилу, підтягування кріплення контактних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Перевірка технічного стану контактних груп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ind w:right="-196"/>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Регулювання реле часу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Огляд блоків трансформаторів та парної роботи станції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 xml:space="preserve">Перевірка стану ізоляції електропроводки НКП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Перевірка стану блоків парної роботи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t>Перевірка стану блоків трансформаторів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Станція керування (НКП). </w:t>
            </w:r>
            <w:r w:rsidRPr="006A3BD9">
              <w:rPr>
                <w:rFonts w:ascii="Times New Roman" w:hAnsi="Times New Roman" w:cs="Times New Roman"/>
                <w:sz w:val="24"/>
                <w:szCs w:val="24"/>
              </w:rPr>
              <w:lastRenderedPageBreak/>
              <w:t>Перевірка стану кріплення занулюючих проводів.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Зовнішній огляд, перевірка роботи ОШ та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Перевірка достатності тягового зусилля на робочому шківі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 xml:space="preserve">Очистка корпусу і канату ОШ від пилу та бруду.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rPr>
          <w:trHeight w:val="454"/>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спрацювання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роботи ОШ шляхом посадки кабіни на уловлювачі</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роботи вимикача уловлювачів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Обмежувач швидкості (ОШ). </w:t>
            </w:r>
            <w:r w:rsidRPr="006A3BD9">
              <w:rPr>
                <w:rFonts w:ascii="Times New Roman" w:hAnsi="Times New Roman" w:cs="Times New Roman"/>
                <w:sz w:val="24"/>
                <w:szCs w:val="24"/>
              </w:rPr>
              <w:t>Перевірка роботи вимикача переспуску\перепідйому.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Зовнішній огляд, перевірка на належне функціонування.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Перевірка ізоляції провідників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Перевірка зазорів між губками пінцетів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rPr>
          <w:trHeight w:val="405"/>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Ввідний пристрій</w:t>
            </w:r>
            <w:r w:rsidRPr="006A3BD9">
              <w:rPr>
                <w:rFonts w:ascii="Times New Roman" w:hAnsi="Times New Roman" w:cs="Times New Roman"/>
                <w:sz w:val="24"/>
                <w:szCs w:val="24"/>
              </w:rPr>
              <w:t xml:space="preserve"> . Підтяжка контактних з'єднань. Очистка деталей ВП від пилу та бруду.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Зовнішній огляд стану клемних коробок, підвісного кабелю та електро-розводки.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Перевірка стану та кріплення датчиків та шунтів у шахті.</w:t>
            </w:r>
          </w:p>
        </w:tc>
        <w:tc>
          <w:tcPr>
            <w:tcW w:w="121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Перевірка стану та кріплення апаратів виклику.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Шахта ліфта</w:t>
            </w:r>
            <w:r w:rsidRPr="006A3BD9">
              <w:rPr>
                <w:rFonts w:ascii="Times New Roman" w:hAnsi="Times New Roman" w:cs="Times New Roman"/>
                <w:sz w:val="24"/>
                <w:szCs w:val="24"/>
              </w:rPr>
              <w:t xml:space="preserve"> . Підтягування електричних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Противага</w:t>
            </w:r>
            <w:r w:rsidRPr="006A3BD9">
              <w:rPr>
                <w:rFonts w:ascii="Times New Roman" w:hAnsi="Times New Roman" w:cs="Times New Roman"/>
                <w:sz w:val="24"/>
                <w:szCs w:val="24"/>
              </w:rPr>
              <w:t xml:space="preserve"> . Зовнішній огляд стану та кріплення елементів противаги. Видалення пилу та бруду з вузлів та деталей противаги.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Противага</w:t>
            </w:r>
            <w:r w:rsidRPr="006A3BD9">
              <w:rPr>
                <w:rFonts w:ascii="Times New Roman" w:hAnsi="Times New Roman" w:cs="Times New Roman"/>
                <w:sz w:val="24"/>
                <w:szCs w:val="24"/>
              </w:rPr>
              <w:t xml:space="preserve"> . Підтяжка різьбових з’єднань.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Двері шахти (ДШ). </w:t>
            </w:r>
            <w:r w:rsidRPr="006A3BD9">
              <w:rPr>
                <w:rFonts w:ascii="Times New Roman" w:hAnsi="Times New Roman" w:cs="Times New Roman"/>
                <w:sz w:val="24"/>
                <w:szCs w:val="24"/>
              </w:rPr>
              <w:t xml:space="preserve">Перевірка </w:t>
            </w:r>
            <w:r w:rsidRPr="006A3BD9">
              <w:rPr>
                <w:rFonts w:ascii="Times New Roman" w:hAnsi="Times New Roman" w:cs="Times New Roman"/>
                <w:sz w:val="24"/>
                <w:szCs w:val="24"/>
              </w:rPr>
              <w:lastRenderedPageBreak/>
              <w:t xml:space="preserve">стану ДШ. Перевірка надійності механічних кріплень, належного функціонування вимикачів зачинення і замкнення ДШ.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Двері шахти (ДШ). </w:t>
            </w:r>
            <w:r w:rsidRPr="006A3BD9">
              <w:rPr>
                <w:rFonts w:ascii="Times New Roman" w:hAnsi="Times New Roman" w:cs="Times New Roman"/>
                <w:sz w:val="24"/>
                <w:szCs w:val="24"/>
              </w:rPr>
              <w:t>Очистка деталей та вузлів ДШ від пилу та бруду. Перевірка надійності кріплень.</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Двері шахти (ДШ). </w:t>
            </w:r>
            <w:r w:rsidRPr="006A3BD9">
              <w:rPr>
                <w:rFonts w:ascii="Times New Roman" w:hAnsi="Times New Roman" w:cs="Times New Roman"/>
                <w:sz w:val="24"/>
                <w:szCs w:val="24"/>
              </w:rPr>
              <w:t xml:space="preserve">Перевірка та регулювання нормативних зазорів, провалів контактів  вимикачів контролю зачинення ДШ.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 xml:space="preserve">Двері шахти (ДШ). </w:t>
            </w:r>
            <w:r w:rsidRPr="006A3BD9">
              <w:rPr>
                <w:rFonts w:ascii="Times New Roman" w:hAnsi="Times New Roman" w:cs="Times New Roman"/>
                <w:sz w:val="24"/>
                <w:szCs w:val="24"/>
              </w:rPr>
              <w:t>Перевірка справності роботи вимикачів контролю зачинення ДШ і замків ДШ.</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Дах та двері кабіни</w:t>
            </w:r>
            <w:r w:rsidRPr="006A3BD9">
              <w:rPr>
                <w:rFonts w:ascii="Times New Roman" w:hAnsi="Times New Roman" w:cs="Times New Roman"/>
                <w:sz w:val="24"/>
                <w:szCs w:val="24"/>
              </w:rPr>
              <w:t xml:space="preserve"> . Огляд стану обладнання на даху кабіни.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Дах та двері кабіни</w:t>
            </w:r>
            <w:r w:rsidRPr="006A3BD9">
              <w:rPr>
                <w:rFonts w:ascii="Times New Roman" w:hAnsi="Times New Roman" w:cs="Times New Roman"/>
                <w:sz w:val="24"/>
                <w:szCs w:val="24"/>
              </w:rPr>
              <w:t xml:space="preserve"> . Перевірка функціонування механізмів реверсу дверей кабіни та механізму привода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Дах та двері кабіни</w:t>
            </w:r>
            <w:r w:rsidRPr="006A3BD9">
              <w:rPr>
                <w:rFonts w:ascii="Times New Roman" w:hAnsi="Times New Roman" w:cs="Times New Roman"/>
                <w:sz w:val="24"/>
                <w:szCs w:val="24"/>
              </w:rPr>
              <w:t xml:space="preserve"> . Перевірка стану та кріплення підвіски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Купе кабіни</w:t>
            </w:r>
            <w:r w:rsidRPr="006A3BD9">
              <w:rPr>
                <w:rFonts w:ascii="Times New Roman" w:hAnsi="Times New Roman" w:cs="Times New Roman"/>
                <w:sz w:val="24"/>
                <w:szCs w:val="24"/>
              </w:rPr>
              <w:t xml:space="preserve"> . Перевірка стану бокових щитів, підлоги, стелі, плінтусів, стулок дверей кабіни. Перевірка стану кнопочного апарату, написів та індикації.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Купе кабіни</w:t>
            </w:r>
            <w:r w:rsidRPr="006A3BD9">
              <w:rPr>
                <w:rFonts w:ascii="Times New Roman" w:hAnsi="Times New Roman" w:cs="Times New Roman"/>
                <w:sz w:val="24"/>
                <w:szCs w:val="24"/>
              </w:rPr>
              <w:t xml:space="preserve"> . Ремонт щитів кабіни без їх зняття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Огляд стану обладнання нижньої частини кабіни та приямку. Видалення бруду з обладнання нижньої частини кабіни та приямку.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і кріплення вузлів та деталей механізмів уловлювачів,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w:t>
            </w:r>
            <w:r w:rsidRPr="006A3BD9">
              <w:rPr>
                <w:rFonts w:ascii="Times New Roman" w:hAnsi="Times New Roman" w:cs="Times New Roman"/>
                <w:sz w:val="24"/>
                <w:szCs w:val="24"/>
              </w:rPr>
              <w:lastRenderedPageBreak/>
              <w:t xml:space="preserve">Перевірка спрацьовування вимикача натяжного пристрою канату ОШ.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lastRenderedPageBreak/>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і кріплення башмаків та вкладишів кабіни та ДК.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стану і кріплення вузлів, деталей та щита підлоги.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 </w:t>
            </w:r>
            <w:r w:rsidRPr="006A3BD9">
              <w:rPr>
                <w:rFonts w:ascii="Times New Roman" w:hAnsi="Times New Roman" w:cs="Times New Roman"/>
                <w:b/>
                <w:i/>
                <w:sz w:val="24"/>
                <w:szCs w:val="24"/>
              </w:rPr>
              <w:t>Нижня частина кабіни та обладнання приямку</w:t>
            </w:r>
            <w:r w:rsidRPr="006A3BD9">
              <w:rPr>
                <w:rFonts w:ascii="Times New Roman" w:hAnsi="Times New Roman" w:cs="Times New Roman"/>
                <w:sz w:val="24"/>
                <w:szCs w:val="24"/>
              </w:rPr>
              <w:t xml:space="preserve"> . Перевірка і регулювання провалів контактів вимикачів підлоги.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32</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Перевірка роботи ліфта у режимі  керування з МП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Перевірка роботи ліфта у режимі нормальної роботи. </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pStyle w:val="a6"/>
              <w:numPr>
                <w:ilvl w:val="0"/>
                <w:numId w:val="1"/>
              </w:numPr>
              <w:spacing w:after="0" w:line="240" w:lineRule="auto"/>
              <w:jc w:val="center"/>
              <w:rPr>
                <w:rFonts w:ascii="Times New Roman" w:hAnsi="Times New Roman" w:cs="Times New Roman"/>
                <w:sz w:val="24"/>
                <w:szCs w:val="24"/>
                <w:lang w:val="uk-UA"/>
              </w:rPr>
            </w:pPr>
          </w:p>
        </w:tc>
        <w:tc>
          <w:tcPr>
            <w:tcW w:w="3601" w:type="dxa"/>
            <w:tcBorders>
              <w:top w:val="single" w:sz="4" w:space="0" w:color="auto"/>
              <w:left w:val="single" w:sz="4" w:space="0" w:color="auto"/>
              <w:bottom w:val="single" w:sz="4" w:space="0" w:color="auto"/>
              <w:right w:val="single" w:sz="4" w:space="0" w:color="auto"/>
            </w:tcBorders>
            <w:hideMark/>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Перевірка роботи ліфта у режимі управління з даху кабіни.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послуга</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60</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5677" w:type="dxa"/>
            <w:gridSpan w:val="4"/>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right"/>
              <w:rPr>
                <w:rFonts w:ascii="Times New Roman" w:hAnsi="Times New Roman" w:cs="Times New Roman"/>
                <w:sz w:val="24"/>
                <w:szCs w:val="24"/>
              </w:rPr>
            </w:pPr>
            <w:r w:rsidRPr="006A3BD9">
              <w:rPr>
                <w:rFonts w:ascii="Times New Roman" w:hAnsi="Times New Roman" w:cs="Times New Roman"/>
                <w:sz w:val="24"/>
                <w:szCs w:val="24"/>
              </w:rPr>
              <w:t>Всього</w:t>
            </w:r>
          </w:p>
        </w:tc>
        <w:tc>
          <w:tcPr>
            <w:tcW w:w="899"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2316</w:t>
            </w:r>
          </w:p>
        </w:tc>
        <w:tc>
          <w:tcPr>
            <w:tcW w:w="1746"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Всього без ПДВ</w:t>
            </w: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color w:val="FF0000"/>
                <w:sz w:val="24"/>
                <w:szCs w:val="24"/>
              </w:rPr>
            </w:pPr>
          </w:p>
        </w:tc>
      </w:tr>
      <w:tr w:rsidR="006D1E06" w:rsidRPr="006A3BD9" w:rsidTr="00144E6C">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right"/>
              <w:rPr>
                <w:rFonts w:ascii="Times New Roman" w:hAnsi="Times New Roman" w:cs="Times New Roman"/>
                <w:sz w:val="24"/>
                <w:szCs w:val="24"/>
              </w:rPr>
            </w:pPr>
            <w:r w:rsidRPr="006A3BD9">
              <w:rPr>
                <w:rFonts w:ascii="Times New Roman" w:hAnsi="Times New Roman" w:cs="Times New Roman"/>
                <w:sz w:val="24"/>
                <w:szCs w:val="24"/>
              </w:rPr>
              <w:t>ПДВ</w:t>
            </w: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p>
        </w:tc>
      </w:tr>
      <w:tr w:rsidR="006D1E06" w:rsidRPr="006A3BD9" w:rsidTr="00144E6C">
        <w:tc>
          <w:tcPr>
            <w:tcW w:w="6576" w:type="dxa"/>
            <w:gridSpan w:val="5"/>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jc w:val="right"/>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right"/>
              <w:rPr>
                <w:rFonts w:ascii="Times New Roman" w:hAnsi="Times New Roman" w:cs="Times New Roman"/>
                <w:sz w:val="24"/>
                <w:szCs w:val="24"/>
              </w:rPr>
            </w:pPr>
            <w:r w:rsidRPr="006A3BD9">
              <w:rPr>
                <w:rFonts w:ascii="Times New Roman" w:hAnsi="Times New Roman" w:cs="Times New Roman"/>
                <w:sz w:val="24"/>
                <w:szCs w:val="24"/>
              </w:rPr>
              <w:t>Сума, з ПДВ</w:t>
            </w:r>
          </w:p>
        </w:tc>
        <w:tc>
          <w:tcPr>
            <w:tcW w:w="2026" w:type="dxa"/>
            <w:gridSpan w:val="2"/>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p>
        </w:tc>
      </w:tr>
      <w:tr w:rsidR="006D1E06" w:rsidRPr="006A3BD9" w:rsidTr="00144E6C">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p>
          <w:p w:rsidR="006D1E06" w:rsidRPr="006A3BD9" w:rsidRDefault="006D1E06" w:rsidP="00144E6C">
            <w:pPr>
              <w:pStyle w:val="Standard"/>
              <w:jc w:val="both"/>
              <w:rPr>
                <w:rFonts w:ascii="Times New Roman" w:hAnsi="Times New Roman" w:cs="Times New Roman"/>
                <w:b/>
              </w:rPr>
            </w:pPr>
            <w:r w:rsidRPr="006A3BD9">
              <w:rPr>
                <w:rFonts w:ascii="Times New Roman" w:hAnsi="Times New Roman" w:cs="Times New Roman"/>
                <w:b/>
              </w:rPr>
              <w:t>Всього: ________________________________________________(прописом)</w:t>
            </w:r>
          </w:p>
          <w:p w:rsidR="006D1E06" w:rsidRPr="006A3BD9" w:rsidRDefault="006D1E06" w:rsidP="00144E6C">
            <w:pPr>
              <w:pStyle w:val="Standard"/>
              <w:jc w:val="both"/>
              <w:rPr>
                <w:rFonts w:ascii="Times New Roman" w:hAnsi="Times New Roman" w:cs="Times New Roman"/>
                <w:b/>
              </w:rPr>
            </w:pPr>
            <w:r w:rsidRPr="006A3BD9">
              <w:rPr>
                <w:rFonts w:ascii="Times New Roman" w:hAnsi="Times New Roman" w:cs="Times New Roman"/>
                <w:b/>
              </w:rPr>
              <w:t>В т.ч. ПДВ_________________</w:t>
            </w:r>
          </w:p>
          <w:p w:rsidR="006D1E06" w:rsidRPr="006A3BD9" w:rsidRDefault="006D1E06" w:rsidP="00144E6C">
            <w:pPr>
              <w:rPr>
                <w:rFonts w:ascii="Times New Roman" w:hAnsi="Times New Roman" w:cs="Times New Roman"/>
                <w:b/>
                <w:sz w:val="24"/>
                <w:szCs w:val="24"/>
              </w:rPr>
            </w:pPr>
          </w:p>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Замовник:</w:t>
            </w:r>
          </w:p>
        </w:tc>
        <w:tc>
          <w:tcPr>
            <w:tcW w:w="103"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p>
          <w:p w:rsidR="006D1E06" w:rsidRPr="006A3BD9" w:rsidRDefault="006D1E06" w:rsidP="00144E6C">
            <w:pPr>
              <w:rPr>
                <w:rFonts w:ascii="Times New Roman" w:hAnsi="Times New Roman" w:cs="Times New Roman"/>
                <w:b/>
                <w:sz w:val="24"/>
                <w:szCs w:val="24"/>
              </w:rPr>
            </w:pPr>
          </w:p>
          <w:p w:rsidR="006D1E06" w:rsidRPr="006A3BD9" w:rsidRDefault="006D1E06" w:rsidP="00144E6C">
            <w:pPr>
              <w:rPr>
                <w:rFonts w:ascii="Times New Roman" w:hAnsi="Times New Roman" w:cs="Times New Roman"/>
                <w:b/>
                <w:sz w:val="24"/>
                <w:szCs w:val="24"/>
              </w:rPr>
            </w:pPr>
          </w:p>
          <w:p w:rsidR="006D1E06" w:rsidRPr="006A3BD9" w:rsidRDefault="006D1E06" w:rsidP="00144E6C">
            <w:pPr>
              <w:rPr>
                <w:rFonts w:ascii="Times New Roman" w:hAnsi="Times New Roman" w:cs="Times New Roman"/>
                <w:b/>
                <w:sz w:val="24"/>
                <w:szCs w:val="24"/>
              </w:rPr>
            </w:pPr>
          </w:p>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Виконавець:</w:t>
            </w:r>
          </w:p>
        </w:tc>
      </w:tr>
      <w:tr w:rsidR="006D1E06" w:rsidRPr="006A3BD9" w:rsidTr="00144E6C">
        <w:tblPrEx>
          <w:tblCellMar>
            <w:top w:w="28" w:type="dxa"/>
            <w:left w:w="28" w:type="dxa"/>
            <w:bottom w:w="28" w:type="dxa"/>
            <w:right w:w="28" w:type="dxa"/>
          </w:tblCellMar>
        </w:tblPrEx>
        <w:trPr>
          <w:gridBefore w:val="1"/>
          <w:wBefore w:w="298" w:type="dxa"/>
          <w:trHeight w:val="563"/>
        </w:trPr>
        <w:tc>
          <w:tcPr>
            <w:tcW w:w="8024" w:type="dxa"/>
            <w:gridSpan w:val="5"/>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p>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Дніпровський державний</w:t>
            </w:r>
          </w:p>
          <w:p w:rsidR="006D1E06" w:rsidRPr="006A3BD9" w:rsidRDefault="006D1E06" w:rsidP="00144E6C">
            <w:pPr>
              <w:rPr>
                <w:rFonts w:ascii="Times New Roman" w:hAnsi="Times New Roman" w:cs="Times New Roman"/>
                <w:b/>
                <w:sz w:val="24"/>
                <w:szCs w:val="24"/>
              </w:rPr>
            </w:pPr>
            <w:r w:rsidRPr="006A3BD9">
              <w:rPr>
                <w:rFonts w:ascii="Times New Roman" w:hAnsi="Times New Roman" w:cs="Times New Roman"/>
                <w:b/>
                <w:sz w:val="24"/>
                <w:szCs w:val="24"/>
              </w:rPr>
              <w:t xml:space="preserve"> медичний університет</w:t>
            </w:r>
            <w:r w:rsidRPr="006A3BD9">
              <w:rPr>
                <w:rFonts w:ascii="Times New Roman" w:hAnsi="Times New Roman" w:cs="Times New Roman"/>
                <w:b/>
                <w:sz w:val="24"/>
                <w:szCs w:val="24"/>
              </w:rPr>
              <w:fldChar w:fldCharType="begin"/>
            </w:r>
            <w:r w:rsidRPr="006A3BD9">
              <w:rPr>
                <w:rFonts w:ascii="Times New Roman" w:hAnsi="Times New Roman" w:cs="Times New Roman"/>
                <w:b/>
                <w:sz w:val="24"/>
                <w:szCs w:val="24"/>
              </w:rPr>
              <w:instrText xml:space="preserve"> MERGEFIELD "Замовник" </w:instrText>
            </w:r>
            <w:r w:rsidRPr="006A3BD9">
              <w:rPr>
                <w:rFonts w:ascii="Times New Roman" w:hAnsi="Times New Roman" w:cs="Times New Roman"/>
                <w:b/>
                <w:sz w:val="24"/>
                <w:szCs w:val="24"/>
              </w:rPr>
              <w:fldChar w:fldCharType="end"/>
            </w:r>
          </w:p>
        </w:tc>
        <w:tc>
          <w:tcPr>
            <w:tcW w:w="103"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b/>
                <w:sz w:val="24"/>
                <w:szCs w:val="24"/>
              </w:rPr>
            </w:pPr>
          </w:p>
        </w:tc>
        <w:tc>
          <w:tcPr>
            <w:tcW w:w="1923" w:type="dxa"/>
            <w:tcBorders>
              <w:top w:val="nil"/>
              <w:left w:val="nil"/>
              <w:bottom w:val="nil"/>
              <w:right w:val="nil"/>
            </w:tcBorders>
            <w:hideMark/>
          </w:tcPr>
          <w:p w:rsidR="006D1E06" w:rsidRPr="006A3BD9" w:rsidRDefault="006D1E06" w:rsidP="00144E6C">
            <w:pPr>
              <w:rPr>
                <w:rFonts w:ascii="Times New Roman" w:hAnsi="Times New Roman" w:cs="Times New Roman"/>
                <w:b/>
                <w:sz w:val="24"/>
                <w:szCs w:val="24"/>
              </w:rPr>
            </w:pPr>
          </w:p>
        </w:tc>
      </w:tr>
      <w:tr w:rsidR="006D1E06" w:rsidRPr="006A3BD9" w:rsidTr="00144E6C">
        <w:tblPrEx>
          <w:tblCellMar>
            <w:top w:w="28" w:type="dxa"/>
            <w:left w:w="28" w:type="dxa"/>
            <w:bottom w:w="28" w:type="dxa"/>
            <w:right w:w="28" w:type="dxa"/>
          </w:tblCellMar>
        </w:tblPrEx>
        <w:trPr>
          <w:gridBefore w:val="1"/>
          <w:wBefore w:w="298" w:type="dxa"/>
          <w:trHeight w:val="275"/>
        </w:trPr>
        <w:tc>
          <w:tcPr>
            <w:tcW w:w="8024" w:type="dxa"/>
            <w:gridSpan w:val="5"/>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 xml:space="preserve">Ректор, професор </w:t>
            </w:r>
            <w:r w:rsidRPr="006A3BD9">
              <w:rPr>
                <w:rFonts w:ascii="Times New Roman" w:hAnsi="Times New Roman" w:cs="Times New Roman"/>
                <w:b/>
                <w:noProof/>
                <w:sz w:val="24"/>
                <w:szCs w:val="24"/>
              </w:rPr>
              <w:t xml:space="preserve"> ___________ Тетяна ПЕРЦЕВА  </w:t>
            </w:r>
          </w:p>
        </w:tc>
        <w:tc>
          <w:tcPr>
            <w:tcW w:w="103" w:type="dxa"/>
            <w:tcBorders>
              <w:top w:val="nil"/>
              <w:left w:val="nil"/>
              <w:bottom w:val="nil"/>
              <w:right w:val="nil"/>
            </w:tcBorders>
          </w:tcPr>
          <w:p w:rsidR="006D1E06" w:rsidRPr="006A3BD9" w:rsidRDefault="006D1E06" w:rsidP="00144E6C">
            <w:pPr>
              <w:tabs>
                <w:tab w:val="left" w:pos="6237"/>
              </w:tabs>
              <w:rPr>
                <w:rFonts w:ascii="Times New Roman" w:hAnsi="Times New Roman" w:cs="Times New Roman"/>
                <w:sz w:val="24"/>
                <w:szCs w:val="24"/>
              </w:rPr>
            </w:pPr>
          </w:p>
        </w:tc>
        <w:tc>
          <w:tcPr>
            <w:tcW w:w="1923" w:type="dxa"/>
            <w:tcBorders>
              <w:top w:val="nil"/>
              <w:left w:val="nil"/>
              <w:bottom w:val="nil"/>
              <w:right w:val="nil"/>
            </w:tcBorders>
            <w:hideMark/>
          </w:tcPr>
          <w:p w:rsidR="006D1E06" w:rsidRPr="006A3BD9" w:rsidRDefault="006D1E06" w:rsidP="00144E6C">
            <w:pPr>
              <w:rPr>
                <w:rFonts w:ascii="Times New Roman" w:hAnsi="Times New Roman" w:cs="Times New Roman"/>
                <w:sz w:val="24"/>
                <w:szCs w:val="24"/>
              </w:rPr>
            </w:pPr>
          </w:p>
        </w:tc>
      </w:tr>
    </w:tbl>
    <w:p w:rsidR="006D1E06" w:rsidRPr="006A3BD9" w:rsidRDefault="006D1E06" w:rsidP="006D1E06">
      <w:pPr>
        <w:rPr>
          <w:rFonts w:ascii="Times New Roman" w:hAnsi="Times New Roman" w:cs="Times New Roman"/>
          <w:sz w:val="24"/>
          <w:szCs w:val="24"/>
        </w:rPr>
      </w:pPr>
    </w:p>
    <w:p w:rsidR="006D1E06" w:rsidRPr="006A3BD9" w:rsidRDefault="006D1E06" w:rsidP="006D1E06">
      <w:pPr>
        <w:ind w:left="-142"/>
        <w:jc w:val="right"/>
        <w:rPr>
          <w:rFonts w:ascii="Times New Roman" w:hAnsi="Times New Roman" w:cs="Times New Roman"/>
          <w:sz w:val="24"/>
          <w:szCs w:val="24"/>
        </w:rPr>
      </w:pPr>
      <w:r w:rsidRPr="006A3BD9">
        <w:rPr>
          <w:rFonts w:ascii="Times New Roman" w:hAnsi="Times New Roman" w:cs="Times New Roman"/>
          <w:b/>
          <w:sz w:val="24"/>
          <w:szCs w:val="24"/>
        </w:rPr>
        <w:t xml:space="preserve">                                                  </w:t>
      </w:r>
      <w:r w:rsidRPr="006A3BD9">
        <w:rPr>
          <w:rFonts w:ascii="Times New Roman" w:hAnsi="Times New Roman" w:cs="Times New Roman"/>
          <w:sz w:val="24"/>
          <w:szCs w:val="24"/>
        </w:rPr>
        <w:t>Додаток 2</w:t>
      </w:r>
    </w:p>
    <w:p w:rsidR="006D1E06" w:rsidRPr="006A3BD9" w:rsidRDefault="006D1E06" w:rsidP="006D1E06">
      <w:pPr>
        <w:ind w:left="-142"/>
        <w:jc w:val="center"/>
        <w:rPr>
          <w:rFonts w:ascii="Times New Roman" w:hAnsi="Times New Roman" w:cs="Times New Roman"/>
          <w:sz w:val="24"/>
          <w:szCs w:val="24"/>
        </w:rPr>
      </w:pPr>
      <w:r w:rsidRPr="006A3BD9">
        <w:rPr>
          <w:rFonts w:ascii="Times New Roman" w:hAnsi="Times New Roman" w:cs="Times New Roman"/>
          <w:sz w:val="24"/>
          <w:szCs w:val="24"/>
        </w:rPr>
        <w:t xml:space="preserve">                                                                                                    до договору від ________  № ______  </w:t>
      </w:r>
    </w:p>
    <w:p w:rsidR="006D1E06" w:rsidRPr="006A3BD9" w:rsidRDefault="006D1E06" w:rsidP="006D1E06">
      <w:pPr>
        <w:ind w:left="1287"/>
        <w:jc w:val="center"/>
        <w:rPr>
          <w:rFonts w:ascii="Times New Roman" w:hAnsi="Times New Roman" w:cs="Times New Roman"/>
          <w:b/>
          <w:bCs/>
          <w:sz w:val="24"/>
          <w:szCs w:val="24"/>
        </w:rPr>
      </w:pPr>
      <w:r w:rsidRPr="006A3BD9">
        <w:rPr>
          <w:rFonts w:ascii="Times New Roman" w:hAnsi="Times New Roman" w:cs="Times New Roman"/>
          <w:b/>
          <w:sz w:val="24"/>
          <w:szCs w:val="24"/>
        </w:rPr>
        <w:t>Перелік  об’єктів з технічного обслуговування ліфтів Дніпровського державного медичного університету</w:t>
      </w:r>
    </w:p>
    <w:tbl>
      <w:tblPr>
        <w:tblStyle w:val="a9"/>
        <w:tblW w:w="10490" w:type="dxa"/>
        <w:tblInd w:w="-601" w:type="dxa"/>
        <w:tblLayout w:type="fixed"/>
        <w:tblLook w:val="04A0"/>
      </w:tblPr>
      <w:tblGrid>
        <w:gridCol w:w="1441"/>
        <w:gridCol w:w="992"/>
        <w:gridCol w:w="1678"/>
        <w:gridCol w:w="993"/>
        <w:gridCol w:w="1275"/>
        <w:gridCol w:w="851"/>
        <w:gridCol w:w="1276"/>
        <w:gridCol w:w="992"/>
        <w:gridCol w:w="992"/>
      </w:tblGrid>
      <w:tr w:rsidR="006D1E06" w:rsidRPr="006A3BD9" w:rsidTr="00144E6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Адреса установки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Реєстра- ційний № ліфта</w:t>
            </w:r>
          </w:p>
        </w:tc>
        <w:tc>
          <w:tcPr>
            <w:tcW w:w="7065" w:type="dxa"/>
            <w:gridSpan w:val="6"/>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Технічні характеристики ліфта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spacing w:after="120"/>
              <w:jc w:val="center"/>
              <w:rPr>
                <w:rFonts w:ascii="Times New Roman" w:hAnsi="Times New Roman" w:cs="Times New Roman"/>
                <w:b/>
                <w:sz w:val="24"/>
                <w:szCs w:val="24"/>
              </w:rPr>
            </w:pPr>
            <w:r w:rsidRPr="006A3BD9">
              <w:rPr>
                <w:rFonts w:ascii="Times New Roman" w:hAnsi="Times New Roman" w:cs="Times New Roman"/>
                <w:b/>
                <w:bCs/>
                <w:sz w:val="24"/>
                <w:szCs w:val="24"/>
              </w:rPr>
              <w:t>Примітка</w:t>
            </w:r>
          </w:p>
        </w:tc>
      </w:tr>
      <w:tr w:rsidR="006D1E06" w:rsidRPr="006A3BD9" w:rsidTr="00144E6C">
        <w:tc>
          <w:tcPr>
            <w:tcW w:w="1441" w:type="dxa"/>
            <w:vMerge/>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rPr>
                <w:rFonts w:ascii="Times New Roman" w:hAnsi="Times New Roman"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Назва ліфта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В/П (кг)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Рік установки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Диспетчеризація</w:t>
            </w:r>
          </w:p>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послу</w:t>
            </w:r>
            <w:r w:rsidRPr="006A3BD9">
              <w:rPr>
                <w:rFonts w:ascii="Times New Roman" w:hAnsi="Times New Roman" w:cs="Times New Roman"/>
                <w:b/>
                <w:bCs/>
                <w:sz w:val="24"/>
                <w:szCs w:val="24"/>
              </w:rPr>
              <w:lastRenderedPageBreak/>
              <w:t>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lastRenderedPageBreak/>
              <w:t>Швид-кість м/сек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tabs>
                <w:tab w:val="left" w:pos="0"/>
              </w:tabs>
              <w:contextualSpacing/>
              <w:jc w:val="center"/>
              <w:rPr>
                <w:rFonts w:ascii="Times New Roman" w:hAnsi="Times New Roman" w:cs="Times New Roman"/>
                <w:b/>
                <w:bCs/>
                <w:sz w:val="24"/>
                <w:szCs w:val="24"/>
              </w:rPr>
            </w:pPr>
            <w:r w:rsidRPr="006A3BD9">
              <w:rPr>
                <w:rFonts w:ascii="Times New Roman" w:hAnsi="Times New Roman" w:cs="Times New Roman"/>
                <w:b/>
                <w:bCs/>
                <w:sz w:val="24"/>
                <w:szCs w:val="24"/>
              </w:rPr>
              <w:t>Кількість зупинок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1E06" w:rsidRPr="006A3BD9" w:rsidRDefault="006D1E06" w:rsidP="00144E6C">
            <w:pPr>
              <w:rPr>
                <w:rFonts w:ascii="Times New Roman" w:hAnsi="Times New Roman" w:cs="Times New Roman"/>
                <w:b/>
                <w:sz w:val="24"/>
                <w:szCs w:val="24"/>
              </w:rPr>
            </w:pPr>
          </w:p>
        </w:tc>
      </w:tr>
      <w:tr w:rsidR="006D1E06" w:rsidRPr="006A3BD9" w:rsidTr="00144E6C">
        <w:tc>
          <w:tcPr>
            <w:tcW w:w="1441" w:type="dxa"/>
            <w:vMerge w:val="restart"/>
            <w:tcBorders>
              <w:top w:val="single" w:sz="4" w:space="0" w:color="auto"/>
              <w:left w:val="single" w:sz="4" w:space="0" w:color="auto"/>
              <w:right w:val="single" w:sz="4" w:space="0" w:color="auto"/>
            </w:tcBorders>
            <w:vAlign w:val="center"/>
          </w:tcPr>
          <w:p w:rsidR="006D1E06" w:rsidRPr="006A3BD9" w:rsidRDefault="006D1E06" w:rsidP="00144E6C">
            <w:pPr>
              <w:spacing w:after="120"/>
              <w:ind w:right="-75"/>
              <w:jc w:val="center"/>
              <w:rPr>
                <w:rFonts w:ascii="Times New Roman" w:hAnsi="Times New Roman" w:cs="Times New Roman"/>
                <w:sz w:val="24"/>
                <w:szCs w:val="24"/>
              </w:rPr>
            </w:pPr>
            <w:r w:rsidRPr="006A3BD9">
              <w:rPr>
                <w:rFonts w:ascii="Times New Roman" w:hAnsi="Times New Roman" w:cs="Times New Roman"/>
                <w:sz w:val="24"/>
                <w:szCs w:val="24"/>
              </w:rPr>
              <w:lastRenderedPageBreak/>
              <w:t>м. Дніпро  вул. Набережна Перемоги, 44Б, гуртожиток №6</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57303</w:t>
            </w:r>
          </w:p>
        </w:tc>
        <w:tc>
          <w:tcPr>
            <w:tcW w:w="1678"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r>
      <w:tr w:rsidR="006D1E06" w:rsidRPr="006A3BD9" w:rsidTr="00144E6C">
        <w:tc>
          <w:tcPr>
            <w:tcW w:w="1441" w:type="dxa"/>
            <w:vMerge/>
            <w:tcBorders>
              <w:left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57302</w:t>
            </w:r>
          </w:p>
        </w:tc>
        <w:tc>
          <w:tcPr>
            <w:tcW w:w="1678"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r>
      <w:tr w:rsidR="006D1E06" w:rsidRPr="006A3BD9" w:rsidTr="00144E6C">
        <w:tc>
          <w:tcPr>
            <w:tcW w:w="1441" w:type="dxa"/>
            <w:vMerge/>
            <w:tcBorders>
              <w:left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57304</w:t>
            </w:r>
          </w:p>
        </w:tc>
        <w:tc>
          <w:tcPr>
            <w:tcW w:w="1678"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r>
      <w:tr w:rsidR="006D1E06" w:rsidRPr="006A3BD9" w:rsidTr="00144E6C">
        <w:tc>
          <w:tcPr>
            <w:tcW w:w="1441" w:type="dxa"/>
            <w:vMerge w:val="restart"/>
            <w:tcBorders>
              <w:top w:val="single" w:sz="4" w:space="0" w:color="auto"/>
              <w:left w:val="single" w:sz="4" w:space="0" w:color="auto"/>
              <w:right w:val="single" w:sz="4" w:space="0" w:color="auto"/>
            </w:tcBorders>
            <w:vAlign w:val="center"/>
          </w:tcPr>
          <w:p w:rsidR="006D1E06" w:rsidRPr="006A3BD9" w:rsidRDefault="006D1E06" w:rsidP="00144E6C">
            <w:pPr>
              <w:spacing w:after="120"/>
              <w:ind w:right="-75"/>
              <w:jc w:val="center"/>
              <w:rPr>
                <w:rFonts w:ascii="Times New Roman" w:hAnsi="Times New Roman" w:cs="Times New Roman"/>
                <w:sz w:val="24"/>
                <w:szCs w:val="24"/>
              </w:rPr>
            </w:pPr>
            <w:r w:rsidRPr="006A3BD9">
              <w:rPr>
                <w:rFonts w:ascii="Times New Roman" w:hAnsi="Times New Roman" w:cs="Times New Roman"/>
                <w:sz w:val="24"/>
                <w:szCs w:val="24"/>
              </w:rPr>
              <w:t>м. Дніпро  вул.Набережна Перемоги, 44А, гуртожиток №7</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59239</w:t>
            </w:r>
          </w:p>
        </w:tc>
        <w:tc>
          <w:tcPr>
            <w:tcW w:w="1678"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r>
      <w:tr w:rsidR="006D1E06" w:rsidRPr="006A3BD9" w:rsidTr="00144E6C">
        <w:tc>
          <w:tcPr>
            <w:tcW w:w="1441" w:type="dxa"/>
            <w:vMerge/>
            <w:tcBorders>
              <w:left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59240</w:t>
            </w:r>
          </w:p>
        </w:tc>
        <w:tc>
          <w:tcPr>
            <w:tcW w:w="1678"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r>
      <w:tr w:rsidR="006D1E06" w:rsidRPr="006A3BD9" w:rsidTr="00144E6C">
        <w:tc>
          <w:tcPr>
            <w:tcW w:w="1441" w:type="dxa"/>
            <w:vMerge/>
            <w:tcBorders>
              <w:left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59241</w:t>
            </w:r>
          </w:p>
        </w:tc>
        <w:tc>
          <w:tcPr>
            <w:tcW w:w="1678"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Ліфт пасажирський</w:t>
            </w:r>
          </w:p>
        </w:tc>
        <w:tc>
          <w:tcPr>
            <w:tcW w:w="993"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r w:rsidRPr="006A3BD9">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1978</w:t>
            </w:r>
          </w:p>
        </w:tc>
        <w:tc>
          <w:tcPr>
            <w:tcW w:w="851" w:type="dxa"/>
            <w:tcBorders>
              <w:top w:val="single" w:sz="4" w:space="0" w:color="auto"/>
              <w:left w:val="single" w:sz="4" w:space="0" w:color="auto"/>
              <w:bottom w:val="single" w:sz="4" w:space="0" w:color="auto"/>
              <w:right w:val="single" w:sz="4" w:space="0" w:color="auto"/>
            </w:tcBorders>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jc w:val="center"/>
              <w:rPr>
                <w:rFonts w:ascii="Times New Roman" w:hAnsi="Times New Roman" w:cs="Times New Roman"/>
                <w:sz w:val="24"/>
                <w:szCs w:val="24"/>
              </w:rPr>
            </w:pPr>
            <w:r w:rsidRPr="006A3BD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6D1E06" w:rsidRPr="006A3BD9" w:rsidRDefault="006D1E06" w:rsidP="00144E6C">
            <w:pPr>
              <w:spacing w:after="120"/>
              <w:jc w:val="center"/>
              <w:rPr>
                <w:rFonts w:ascii="Times New Roman" w:hAnsi="Times New Roman" w:cs="Times New Roman"/>
                <w:sz w:val="24"/>
                <w:szCs w:val="24"/>
              </w:rPr>
            </w:pPr>
          </w:p>
        </w:tc>
      </w:tr>
    </w:tbl>
    <w:tbl>
      <w:tblPr>
        <w:tblW w:w="10456" w:type="dxa"/>
        <w:jc w:val="center"/>
        <w:tblLayout w:type="fixed"/>
        <w:tblLook w:val="01E0"/>
      </w:tblPr>
      <w:tblGrid>
        <w:gridCol w:w="5228"/>
        <w:gridCol w:w="5228"/>
      </w:tblGrid>
      <w:tr w:rsidR="006D1E06" w:rsidRPr="006A3BD9" w:rsidTr="00144E6C">
        <w:trPr>
          <w:jc w:val="center"/>
        </w:trPr>
        <w:tc>
          <w:tcPr>
            <w:tcW w:w="5228" w:type="dxa"/>
          </w:tcPr>
          <w:p w:rsidR="006D1E06" w:rsidRPr="006A3BD9" w:rsidRDefault="006D1E06" w:rsidP="00144E6C">
            <w:pPr>
              <w:contextualSpacing/>
              <w:rPr>
                <w:rFonts w:ascii="Times New Roman" w:hAnsi="Times New Roman" w:cs="Times New Roman"/>
                <w:b/>
                <w:bCs/>
                <w:sz w:val="24"/>
                <w:szCs w:val="24"/>
              </w:rPr>
            </w:pPr>
          </w:p>
          <w:p w:rsidR="006D1E06" w:rsidRPr="006A3BD9" w:rsidRDefault="006D1E06" w:rsidP="00144E6C">
            <w:pPr>
              <w:contextualSpacing/>
              <w:rPr>
                <w:rFonts w:ascii="Times New Roman" w:hAnsi="Times New Roman" w:cs="Times New Roman"/>
                <w:b/>
                <w:bCs/>
                <w:sz w:val="24"/>
                <w:szCs w:val="24"/>
              </w:rPr>
            </w:pPr>
          </w:p>
          <w:p w:rsidR="006D1E06" w:rsidRDefault="006D1E06" w:rsidP="00144E6C">
            <w:pPr>
              <w:contextualSpacing/>
              <w:rPr>
                <w:rFonts w:ascii="Times New Roman" w:hAnsi="Times New Roman" w:cs="Times New Roman"/>
                <w:b/>
                <w:bCs/>
                <w:sz w:val="24"/>
                <w:szCs w:val="24"/>
              </w:rPr>
            </w:pPr>
            <w:r w:rsidRPr="006A3BD9">
              <w:rPr>
                <w:rFonts w:ascii="Times New Roman" w:hAnsi="Times New Roman" w:cs="Times New Roman"/>
                <w:b/>
                <w:bCs/>
                <w:sz w:val="24"/>
                <w:szCs w:val="24"/>
              </w:rPr>
              <w:t xml:space="preserve">ЗАМОВНИК </w:t>
            </w:r>
          </w:p>
          <w:p w:rsidR="006D1E06" w:rsidRPr="006A3BD9" w:rsidRDefault="006D1E06" w:rsidP="00144E6C">
            <w:pPr>
              <w:contextualSpacing/>
              <w:rPr>
                <w:rFonts w:ascii="Times New Roman" w:hAnsi="Times New Roman" w:cs="Times New Roman"/>
                <w:b/>
                <w:bCs/>
                <w:sz w:val="24"/>
                <w:szCs w:val="24"/>
              </w:rPr>
            </w:pPr>
            <w:r w:rsidRPr="006A3BD9">
              <w:rPr>
                <w:rFonts w:ascii="Times New Roman" w:hAnsi="Times New Roman" w:cs="Times New Roman"/>
                <w:b/>
                <w:sz w:val="24"/>
                <w:szCs w:val="24"/>
              </w:rPr>
              <w:t>Дніпровський державний медичний університет</w:t>
            </w:r>
            <w:r w:rsidRPr="006A3BD9">
              <w:rPr>
                <w:rFonts w:ascii="Times New Roman" w:hAnsi="Times New Roman" w:cs="Times New Roman"/>
                <w:b/>
                <w:bCs/>
                <w:sz w:val="24"/>
                <w:szCs w:val="24"/>
              </w:rPr>
              <w:t xml:space="preserve">                                                </w:t>
            </w:r>
          </w:p>
          <w:p w:rsidR="006D1E06" w:rsidRPr="006A3BD9" w:rsidRDefault="006D1E06" w:rsidP="00144E6C">
            <w:pPr>
              <w:contextualSpacing/>
              <w:rPr>
                <w:rFonts w:ascii="Times New Roman" w:hAnsi="Times New Roman" w:cs="Times New Roman"/>
                <w:b/>
                <w:bCs/>
                <w:sz w:val="24"/>
                <w:szCs w:val="24"/>
              </w:rPr>
            </w:pPr>
          </w:p>
          <w:p w:rsidR="006D1E06" w:rsidRPr="006A3BD9" w:rsidRDefault="006D1E06" w:rsidP="00144E6C">
            <w:pPr>
              <w:pStyle w:val="msonormalcxspmiddle"/>
              <w:spacing w:before="0" w:beforeAutospacing="0" w:after="0" w:afterAutospacing="0"/>
              <w:contextualSpacing/>
              <w:outlineLvl w:val="0"/>
              <w:rPr>
                <w:lang w:val="uk-UA"/>
              </w:rPr>
            </w:pPr>
            <w:r w:rsidRPr="006A3BD9">
              <w:rPr>
                <w:lang w:val="uk-UA"/>
              </w:rPr>
              <w:t xml:space="preserve">Ректор, професор </w:t>
            </w:r>
          </w:p>
          <w:p w:rsidR="006D1E06" w:rsidRPr="006A3BD9" w:rsidRDefault="006D1E06" w:rsidP="00144E6C">
            <w:pPr>
              <w:pStyle w:val="msonormalcxspmiddle"/>
              <w:spacing w:before="0" w:beforeAutospacing="0" w:after="0" w:afterAutospacing="0"/>
              <w:contextualSpacing/>
              <w:outlineLvl w:val="0"/>
            </w:pPr>
            <w:r w:rsidRPr="006A3BD9">
              <w:rPr>
                <w:lang w:val="uk-UA"/>
              </w:rPr>
              <w:t xml:space="preserve"> </w:t>
            </w:r>
          </w:p>
          <w:p w:rsidR="006D1E06" w:rsidRPr="006A3BD9" w:rsidRDefault="006D1E06" w:rsidP="00144E6C">
            <w:pPr>
              <w:pStyle w:val="msonormalcxspmiddle"/>
              <w:spacing w:before="0" w:beforeAutospacing="0" w:after="0" w:afterAutospacing="0"/>
              <w:contextualSpacing/>
              <w:outlineLvl w:val="0"/>
              <w:rPr>
                <w:iCs/>
                <w:lang w:val="uk-UA" w:eastAsia="ar-SA"/>
              </w:rPr>
            </w:pPr>
            <w:r w:rsidRPr="006A3BD9">
              <w:rPr>
                <w:iCs/>
                <w:lang w:val="uk-UA" w:eastAsia="ar-SA"/>
              </w:rPr>
              <w:t xml:space="preserve">___________________ </w:t>
            </w:r>
            <w:r w:rsidRPr="006A3BD9">
              <w:rPr>
                <w:b/>
                <w:iCs/>
                <w:lang w:val="uk-UA" w:eastAsia="ar-SA"/>
              </w:rPr>
              <w:t xml:space="preserve">Тетяна ПЕРЦЕВА               </w:t>
            </w:r>
            <w:r w:rsidRPr="006A3BD9">
              <w:rPr>
                <w:iCs/>
                <w:lang w:val="uk-UA" w:eastAsia="ar-SA"/>
              </w:rPr>
              <w:t xml:space="preserve">    </w:t>
            </w:r>
          </w:p>
          <w:p w:rsidR="006D1E06" w:rsidRPr="006A3BD9" w:rsidRDefault="006D1E06" w:rsidP="00144E6C">
            <w:pPr>
              <w:rPr>
                <w:rFonts w:ascii="Times New Roman" w:hAnsi="Times New Roman" w:cs="Times New Roman"/>
                <w:sz w:val="24"/>
                <w:szCs w:val="24"/>
              </w:rPr>
            </w:pPr>
            <w:r w:rsidRPr="006A3BD9">
              <w:rPr>
                <w:rFonts w:ascii="Times New Roman" w:hAnsi="Times New Roman" w:cs="Times New Roman"/>
                <w:sz w:val="24"/>
                <w:szCs w:val="24"/>
              </w:rPr>
              <w:t>М.П.</w:t>
            </w:r>
          </w:p>
        </w:tc>
        <w:tc>
          <w:tcPr>
            <w:tcW w:w="5228" w:type="dxa"/>
          </w:tcPr>
          <w:p w:rsidR="006D1E06" w:rsidRPr="006A3BD9" w:rsidRDefault="006D1E06" w:rsidP="00144E6C">
            <w:pPr>
              <w:contextualSpacing/>
              <w:rPr>
                <w:rFonts w:ascii="Times New Roman" w:hAnsi="Times New Roman" w:cs="Times New Roman"/>
                <w:b/>
                <w:bCs/>
                <w:sz w:val="24"/>
                <w:szCs w:val="24"/>
              </w:rPr>
            </w:pPr>
          </w:p>
          <w:p w:rsidR="006D1E06" w:rsidRPr="006A3BD9" w:rsidRDefault="006D1E06" w:rsidP="00144E6C">
            <w:pPr>
              <w:contextualSpacing/>
              <w:rPr>
                <w:rFonts w:ascii="Times New Roman" w:hAnsi="Times New Roman" w:cs="Times New Roman"/>
                <w:b/>
                <w:bCs/>
                <w:sz w:val="24"/>
                <w:szCs w:val="24"/>
              </w:rPr>
            </w:pPr>
          </w:p>
          <w:p w:rsidR="006D1E06" w:rsidRPr="006A3BD9" w:rsidRDefault="006D1E06" w:rsidP="00144E6C">
            <w:pPr>
              <w:contextualSpacing/>
              <w:rPr>
                <w:rFonts w:ascii="Times New Roman" w:hAnsi="Times New Roman" w:cs="Times New Roman"/>
                <w:b/>
                <w:bCs/>
                <w:sz w:val="24"/>
                <w:szCs w:val="24"/>
              </w:rPr>
            </w:pPr>
            <w:r w:rsidRPr="006A3BD9">
              <w:rPr>
                <w:rFonts w:ascii="Times New Roman" w:hAnsi="Times New Roman" w:cs="Times New Roman"/>
                <w:b/>
                <w:bCs/>
                <w:sz w:val="24"/>
                <w:szCs w:val="24"/>
              </w:rPr>
              <w:t xml:space="preserve">ВИКОНАВЕЦЬ                                          </w:t>
            </w:r>
          </w:p>
          <w:p w:rsidR="006D1E06" w:rsidRPr="006A3BD9" w:rsidRDefault="006D1E06" w:rsidP="00144E6C">
            <w:pPr>
              <w:contextualSpacing/>
              <w:rPr>
                <w:rFonts w:ascii="Times New Roman" w:hAnsi="Times New Roman" w:cs="Times New Roman"/>
                <w:b/>
                <w:bCs/>
                <w:sz w:val="24"/>
                <w:szCs w:val="24"/>
              </w:rPr>
            </w:pPr>
          </w:p>
          <w:p w:rsidR="006D1E06" w:rsidRPr="006A3BD9" w:rsidRDefault="006D1E06" w:rsidP="00144E6C">
            <w:pPr>
              <w:contextualSpacing/>
              <w:rPr>
                <w:rFonts w:ascii="Times New Roman" w:hAnsi="Times New Roman" w:cs="Times New Roman"/>
                <w:sz w:val="24"/>
                <w:szCs w:val="24"/>
              </w:rPr>
            </w:pPr>
          </w:p>
          <w:p w:rsidR="006D1E06" w:rsidRPr="006A3BD9" w:rsidRDefault="006D1E06" w:rsidP="00144E6C">
            <w:pPr>
              <w:contextualSpacing/>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p w:rsidR="006D1E06" w:rsidRPr="006A3BD9" w:rsidRDefault="006D1E06" w:rsidP="00144E6C">
            <w:pPr>
              <w:rPr>
                <w:rFonts w:ascii="Times New Roman" w:hAnsi="Times New Roman" w:cs="Times New Roman"/>
                <w:sz w:val="24"/>
                <w:szCs w:val="24"/>
              </w:rPr>
            </w:pPr>
          </w:p>
        </w:tc>
      </w:tr>
      <w:tr w:rsidR="006D1E06" w:rsidRPr="006A3BD9" w:rsidTr="00144E6C">
        <w:trPr>
          <w:jc w:val="center"/>
        </w:trPr>
        <w:tc>
          <w:tcPr>
            <w:tcW w:w="5228" w:type="dxa"/>
          </w:tcPr>
          <w:p w:rsidR="006D1E06" w:rsidRPr="006A3BD9" w:rsidRDefault="006D1E06" w:rsidP="00144E6C">
            <w:pPr>
              <w:contextualSpacing/>
              <w:rPr>
                <w:rFonts w:ascii="Times New Roman" w:hAnsi="Times New Roman" w:cs="Times New Roman"/>
                <w:b/>
                <w:bCs/>
                <w:sz w:val="24"/>
                <w:szCs w:val="24"/>
              </w:rPr>
            </w:pPr>
          </w:p>
        </w:tc>
        <w:tc>
          <w:tcPr>
            <w:tcW w:w="5228" w:type="dxa"/>
          </w:tcPr>
          <w:p w:rsidR="006D1E06" w:rsidRPr="006A3BD9" w:rsidRDefault="006D1E06" w:rsidP="00144E6C">
            <w:pPr>
              <w:rPr>
                <w:rFonts w:ascii="Times New Roman" w:hAnsi="Times New Roman" w:cs="Times New Roman"/>
                <w:b/>
                <w:sz w:val="24"/>
                <w:szCs w:val="24"/>
              </w:rPr>
            </w:pPr>
          </w:p>
        </w:tc>
      </w:tr>
    </w:tbl>
    <w:p w:rsidR="006D1E06" w:rsidRPr="006A3BD9" w:rsidRDefault="006D1E06" w:rsidP="006D1E06">
      <w:pPr>
        <w:pStyle w:val="11"/>
        <w:spacing w:line="240" w:lineRule="auto"/>
        <w:ind w:firstLine="709"/>
        <w:jc w:val="right"/>
        <w:rPr>
          <w:rFonts w:ascii="Times New Roman" w:hAnsi="Times New Roman" w:cs="Times New Roman"/>
          <w:sz w:val="24"/>
          <w:szCs w:val="24"/>
        </w:rPr>
      </w:pPr>
    </w:p>
    <w:p w:rsidR="006D1E06" w:rsidRPr="006A3BD9" w:rsidRDefault="006D1E06" w:rsidP="006D1E06">
      <w:pPr>
        <w:pStyle w:val="a6"/>
        <w:spacing w:after="0" w:line="240" w:lineRule="auto"/>
        <w:ind w:left="0" w:firstLine="709"/>
        <w:rPr>
          <w:rFonts w:ascii="Times New Roman" w:hAnsi="Times New Roman" w:cs="Times New Roman"/>
          <w:i/>
          <w:iCs/>
          <w:sz w:val="24"/>
          <w:szCs w:val="24"/>
          <w:lang w:val="uk-UA" w:eastAsia="ar-SA"/>
        </w:rPr>
      </w:pPr>
    </w:p>
    <w:p w:rsidR="006D1E06" w:rsidRPr="006A3BD9" w:rsidRDefault="006D1E06" w:rsidP="006D1E06">
      <w:pPr>
        <w:pStyle w:val="a6"/>
        <w:spacing w:after="0" w:line="240" w:lineRule="auto"/>
        <w:ind w:left="0" w:firstLine="709"/>
        <w:rPr>
          <w:rFonts w:ascii="Times New Roman" w:hAnsi="Times New Roman" w:cs="Times New Roman"/>
          <w:i/>
          <w:iCs/>
          <w:sz w:val="24"/>
          <w:szCs w:val="24"/>
          <w:lang w:val="uk-UA" w:eastAsia="ar-SA"/>
        </w:rPr>
      </w:pPr>
    </w:p>
    <w:p w:rsidR="006D1E06" w:rsidRPr="006A3BD9" w:rsidRDefault="006D1E06" w:rsidP="006D1E06">
      <w:pPr>
        <w:pStyle w:val="a6"/>
        <w:spacing w:after="0" w:line="240" w:lineRule="auto"/>
        <w:ind w:left="0" w:firstLine="709"/>
        <w:rPr>
          <w:rFonts w:ascii="Times New Roman" w:hAnsi="Times New Roman" w:cs="Times New Roman"/>
          <w:i/>
          <w:iCs/>
          <w:sz w:val="24"/>
          <w:szCs w:val="24"/>
          <w:lang w:val="uk-UA" w:eastAsia="ar-SA"/>
        </w:rPr>
      </w:pPr>
    </w:p>
    <w:p w:rsidR="006D1E06" w:rsidRPr="006A3BD9" w:rsidRDefault="006D1E06" w:rsidP="006D1E06">
      <w:pPr>
        <w:pStyle w:val="a6"/>
        <w:spacing w:after="0" w:line="240" w:lineRule="auto"/>
        <w:ind w:left="0" w:firstLine="709"/>
        <w:rPr>
          <w:rFonts w:ascii="Times New Roman" w:hAnsi="Times New Roman" w:cs="Times New Roman"/>
          <w:sz w:val="24"/>
          <w:szCs w:val="24"/>
          <w:lang w:val="uk-UA"/>
        </w:rPr>
      </w:pPr>
      <w:r w:rsidRPr="006A3BD9">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6D1E06" w:rsidRPr="006A3BD9" w:rsidRDefault="006D1E06" w:rsidP="006D1E06">
      <w:pPr>
        <w:pStyle w:val="a6"/>
        <w:spacing w:after="0" w:line="240" w:lineRule="auto"/>
        <w:ind w:left="0" w:firstLine="709"/>
        <w:rPr>
          <w:rFonts w:ascii="Times New Roman" w:hAnsi="Times New Roman" w:cs="Times New Roman"/>
          <w:i/>
          <w:iCs/>
          <w:sz w:val="24"/>
          <w:szCs w:val="24"/>
          <w:lang w:val="uk-UA" w:eastAsia="ar-SA"/>
        </w:rPr>
      </w:pPr>
    </w:p>
    <w:p w:rsidR="006D1E06" w:rsidRPr="006A3BD9" w:rsidRDefault="006D1E06" w:rsidP="006D1E0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D7CB3" w:rsidRDefault="003D7CB3"/>
    <w:sectPr w:rsidR="003D7CB3"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79" w:rsidRDefault="006D1E0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81BD7"/>
    <w:multiLevelType w:val="hybridMultilevel"/>
    <w:tmpl w:val="88C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1E06"/>
    <w:rsid w:val="003D7CB3"/>
    <w:rsid w:val="006D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06"/>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6D1E0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E06"/>
    <w:rPr>
      <w:rFonts w:ascii="Calibri" w:eastAsia="Calibri" w:hAnsi="Calibri" w:cs="Calibri"/>
      <w:b/>
      <w:sz w:val="48"/>
      <w:szCs w:val="48"/>
      <w:lang w:val="uk-UA" w:eastAsia="ru-RU"/>
    </w:rPr>
  </w:style>
  <w:style w:type="paragraph" w:customStyle="1" w:styleId="normal">
    <w:name w:val="normal"/>
    <w:rsid w:val="006D1E06"/>
    <w:pPr>
      <w:spacing w:after="0" w:line="240" w:lineRule="auto"/>
    </w:pPr>
    <w:rPr>
      <w:rFonts w:ascii="Calibri" w:eastAsia="Calibri" w:hAnsi="Calibri" w:cs="Calibri"/>
      <w:sz w:val="20"/>
      <w:szCs w:val="20"/>
      <w:lang w:val="uk-UA" w:eastAsia="ru-RU"/>
    </w:rPr>
  </w:style>
  <w:style w:type="paragraph" w:customStyle="1" w:styleId="Standard">
    <w:name w:val="Standard"/>
    <w:qFormat/>
    <w:rsid w:val="006D1E06"/>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6D1E06"/>
    <w:pPr>
      <w:spacing w:after="200" w:line="276" w:lineRule="auto"/>
      <w:ind w:left="720"/>
      <w:contextualSpacing/>
    </w:pPr>
    <w:rPr>
      <w:rFonts w:cs="Times New Roman"/>
      <w:sz w:val="22"/>
      <w:szCs w:val="22"/>
      <w:lang w:eastAsia="en-US"/>
    </w:rPr>
  </w:style>
  <w:style w:type="character" w:customStyle="1" w:styleId="Normal0">
    <w:name w:val="Normal Знак"/>
    <w:link w:val="11"/>
    <w:qFormat/>
    <w:locked/>
    <w:rsid w:val="006D1E06"/>
    <w:rPr>
      <w:rFonts w:ascii="Arial" w:eastAsia="Arial" w:hAnsi="Arial" w:cs="Arial"/>
      <w:color w:val="000000"/>
    </w:rPr>
  </w:style>
  <w:style w:type="paragraph" w:customStyle="1" w:styleId="11">
    <w:name w:val="Обычный1"/>
    <w:link w:val="Normal0"/>
    <w:qFormat/>
    <w:rsid w:val="006D1E06"/>
    <w:pPr>
      <w:spacing w:after="0"/>
    </w:pPr>
    <w:rPr>
      <w:rFonts w:ascii="Arial" w:eastAsia="Arial" w:hAnsi="Arial" w:cs="Arial"/>
      <w:color w:val="000000"/>
    </w:rPr>
  </w:style>
  <w:style w:type="character" w:customStyle="1" w:styleId="a5">
    <w:name w:val="Абзац списка Знак"/>
    <w:aliases w:val="Текст таблицы Знак"/>
    <w:link w:val="a6"/>
    <w:uiPriority w:val="34"/>
    <w:locked/>
    <w:rsid w:val="006D1E06"/>
  </w:style>
  <w:style w:type="paragraph" w:styleId="a6">
    <w:name w:val="List Paragraph"/>
    <w:aliases w:val="Текст таблицы"/>
    <w:basedOn w:val="a"/>
    <w:link w:val="a5"/>
    <w:uiPriority w:val="34"/>
    <w:qFormat/>
    <w:rsid w:val="006D1E06"/>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6D1E06"/>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6D1E06"/>
    <w:rPr>
      <w:rFonts w:ascii="Calibri" w:eastAsia="Calibri" w:hAnsi="Calibri" w:cs="Times New Roman"/>
      <w:lang w:val="uk-UA" w:eastAsia="zh-CN"/>
    </w:rPr>
  </w:style>
  <w:style w:type="table" w:styleId="a9">
    <w:name w:val="Table Grid"/>
    <w:basedOn w:val="a1"/>
    <w:uiPriority w:val="59"/>
    <w:rsid w:val="006D1E06"/>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6D1E06"/>
    <w:rPr>
      <w:rFonts w:ascii="Calibri" w:eastAsia="Calibri" w:hAnsi="Calibri" w:cs="Times New Roman"/>
      <w:lang w:val="uk-UA"/>
    </w:rPr>
  </w:style>
  <w:style w:type="paragraph" w:customStyle="1" w:styleId="msonormalcxspmiddle">
    <w:name w:val="msonormalcxspmiddle"/>
    <w:basedOn w:val="a"/>
    <w:rsid w:val="006D1E06"/>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4086</Words>
  <Characters>23293</Characters>
  <Application>Microsoft Office Word</Application>
  <DocSecurity>0</DocSecurity>
  <Lines>194</Lines>
  <Paragraphs>54</Paragraphs>
  <ScaleCrop>false</ScaleCrop>
  <Company>Krokoz™</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2024-02-02T08:06:00Z</dcterms:created>
  <dcterms:modified xsi:type="dcterms:W3CDTF">2024-02-02T08:06:00Z</dcterms:modified>
</cp:coreProperties>
</file>