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0138" w14:textId="761E3260" w:rsidR="00FC1E49" w:rsidRPr="000C5DD9" w:rsidRDefault="00FA75C4" w:rsidP="00FA75C4">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C2A3C">
        <w:rPr>
          <w:rFonts w:ascii="Times New Roman" w:hAnsi="Times New Roman"/>
          <w:b/>
          <w:sz w:val="24"/>
          <w:szCs w:val="24"/>
          <w:lang w:val="uk-UA" w:eastAsia="ru-RU"/>
        </w:rPr>
        <w:t>Додаток 3</w:t>
      </w:r>
    </w:p>
    <w:p w14:paraId="29B8AB5E" w14:textId="3E91B494" w:rsidR="00FC1E49" w:rsidRPr="000C5DD9" w:rsidRDefault="00FC1E49" w:rsidP="00FC1E49">
      <w:pPr>
        <w:spacing w:after="0" w:line="240" w:lineRule="auto"/>
        <w:jc w:val="right"/>
        <w:rPr>
          <w:rFonts w:ascii="Times New Roman" w:hAnsi="Times New Roman"/>
          <w:b/>
          <w:sz w:val="24"/>
          <w:szCs w:val="24"/>
          <w:lang w:val="uk-UA" w:eastAsia="ru-RU"/>
        </w:rPr>
      </w:pPr>
      <w:r w:rsidRPr="000C5DD9">
        <w:rPr>
          <w:rFonts w:ascii="Times New Roman" w:hAnsi="Times New Roman"/>
          <w:b/>
          <w:sz w:val="24"/>
          <w:szCs w:val="24"/>
          <w:lang w:val="uk-UA" w:eastAsia="ru-RU"/>
        </w:rPr>
        <w:t>до тендерної документації</w:t>
      </w:r>
    </w:p>
    <w:p w14:paraId="2C930FD0" w14:textId="77777777" w:rsidR="00FC1E49" w:rsidRPr="000C5DD9" w:rsidRDefault="00FC1E49" w:rsidP="0063183C">
      <w:pPr>
        <w:spacing w:after="0" w:line="240" w:lineRule="auto"/>
        <w:jc w:val="center"/>
        <w:rPr>
          <w:rFonts w:ascii="Times New Roman" w:hAnsi="Times New Roman"/>
          <w:b/>
          <w:sz w:val="24"/>
          <w:szCs w:val="24"/>
          <w:lang w:val="uk-UA" w:eastAsia="ru-RU"/>
        </w:rPr>
      </w:pPr>
    </w:p>
    <w:p w14:paraId="331E8EB1" w14:textId="77777777" w:rsidR="003F27D1" w:rsidRDefault="003F27D1" w:rsidP="000F408B">
      <w:pPr>
        <w:widowControl w:val="0"/>
        <w:suppressAutoHyphens/>
        <w:overflowPunct w:val="0"/>
        <w:autoSpaceDE w:val="0"/>
        <w:spacing w:after="0" w:line="240" w:lineRule="auto"/>
        <w:jc w:val="center"/>
        <w:textAlignment w:val="baseline"/>
        <w:rPr>
          <w:rFonts w:ascii="Times New Roman" w:hAnsi="Times New Roman"/>
          <w:b/>
          <w:sz w:val="24"/>
          <w:szCs w:val="24"/>
          <w:lang w:val="uk-UA" w:eastAsia="ru-RU"/>
        </w:rPr>
      </w:pPr>
    </w:p>
    <w:p w14:paraId="58A17A98" w14:textId="77777777" w:rsidR="007A4F23" w:rsidRPr="000C5DD9" w:rsidRDefault="00DB084A" w:rsidP="000F408B">
      <w:pPr>
        <w:widowControl w:val="0"/>
        <w:suppressAutoHyphens/>
        <w:overflowPunct w:val="0"/>
        <w:autoSpaceDE w:val="0"/>
        <w:spacing w:after="0" w:line="240" w:lineRule="auto"/>
        <w:jc w:val="center"/>
        <w:textAlignment w:val="baseline"/>
        <w:rPr>
          <w:rFonts w:ascii="Times New Roman" w:hAnsi="Times New Roman"/>
          <w:b/>
          <w:sz w:val="24"/>
          <w:szCs w:val="24"/>
          <w:lang w:val="uk-UA" w:eastAsia="ru-RU"/>
        </w:rPr>
      </w:pPr>
      <w:r w:rsidRPr="000C5DD9">
        <w:rPr>
          <w:rFonts w:ascii="Times New Roman" w:hAnsi="Times New Roman"/>
          <w:b/>
          <w:sz w:val="24"/>
          <w:szCs w:val="24"/>
          <w:lang w:val="uk-UA" w:eastAsia="ru-RU"/>
        </w:rPr>
        <w:t>ІНФОРМАЦІЯ</w:t>
      </w:r>
    </w:p>
    <w:p w14:paraId="20D27029" w14:textId="5B0136D5" w:rsidR="00DB084A" w:rsidRPr="000C5DD9" w:rsidRDefault="00DB084A" w:rsidP="000F408B">
      <w:pPr>
        <w:widowControl w:val="0"/>
        <w:suppressAutoHyphens/>
        <w:overflowPunct w:val="0"/>
        <w:autoSpaceDE w:val="0"/>
        <w:spacing w:after="0" w:line="240" w:lineRule="auto"/>
        <w:jc w:val="center"/>
        <w:textAlignment w:val="baseline"/>
        <w:rPr>
          <w:rFonts w:ascii="Times New Roman" w:hAnsi="Times New Roman"/>
          <w:b/>
          <w:sz w:val="24"/>
          <w:szCs w:val="24"/>
          <w:lang w:val="uk-UA" w:eastAsia="ru-RU"/>
        </w:rPr>
      </w:pPr>
      <w:r w:rsidRPr="000C5DD9">
        <w:rPr>
          <w:rFonts w:ascii="Times New Roman" w:hAnsi="Times New Roman"/>
          <w:b/>
          <w:sz w:val="24"/>
          <w:szCs w:val="24"/>
          <w:lang w:val="uk-UA" w:eastAsia="ru-RU"/>
        </w:rPr>
        <w:t>ПРО НЕОБХІДНІ ТЕХНІЧНІ, ЯКІСНІ ТА КІЛЬКІСНІ ХАРАКТЕРИСТИКИ ПРЕДМЕТА ЗАКУПІВЛІ</w:t>
      </w:r>
    </w:p>
    <w:p w14:paraId="4425A751" w14:textId="6AF28C2B" w:rsidR="00DA138C" w:rsidRPr="000C5DD9" w:rsidRDefault="00DA138C" w:rsidP="00DA138C">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0C5DD9">
        <w:rPr>
          <w:rFonts w:ascii="Times New Roman" w:hAnsi="Times New Roman"/>
          <w:b/>
          <w:bCs/>
          <w:sz w:val="24"/>
          <w:szCs w:val="24"/>
          <w:lang w:val="uk-UA" w:eastAsia="zh-CN"/>
        </w:rPr>
        <w:t xml:space="preserve">ДК 021:2015 </w:t>
      </w:r>
      <w:r w:rsidRPr="000C5DD9">
        <w:rPr>
          <w:rFonts w:ascii="Times New Roman" w:hAnsi="Times New Roman"/>
          <w:b/>
          <w:sz w:val="24"/>
          <w:szCs w:val="24"/>
          <w:lang w:val="uk-UA" w:eastAsia="zh-CN"/>
        </w:rPr>
        <w:t>код 50110000-9 «Послуги з ремонту і технічного обслуговування мототранспортних засобів і супутнього обладнання»</w:t>
      </w:r>
    </w:p>
    <w:p w14:paraId="7390A0C5" w14:textId="0E5D38DE" w:rsidR="0063183C" w:rsidRPr="000C5DD9" w:rsidRDefault="00DA138C" w:rsidP="00DA138C">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0C5DD9">
        <w:rPr>
          <w:rFonts w:ascii="Times New Roman" w:hAnsi="Times New Roman"/>
          <w:b/>
          <w:sz w:val="24"/>
          <w:szCs w:val="24"/>
          <w:lang w:val="uk-UA" w:eastAsia="zh-CN"/>
        </w:rPr>
        <w:t>(</w:t>
      </w:r>
      <w:r w:rsidR="00EC4297" w:rsidRPr="000C5DD9">
        <w:rPr>
          <w:rFonts w:ascii="Times New Roman" w:hAnsi="Times New Roman"/>
          <w:b/>
          <w:sz w:val="24"/>
          <w:szCs w:val="24"/>
          <w:lang w:val="uk-UA" w:eastAsia="zh-CN"/>
        </w:rPr>
        <w:t>послуг</w:t>
      </w:r>
      <w:r w:rsidRPr="000C5DD9">
        <w:rPr>
          <w:rFonts w:ascii="Times New Roman" w:hAnsi="Times New Roman"/>
          <w:b/>
          <w:sz w:val="24"/>
          <w:szCs w:val="24"/>
          <w:lang w:val="uk-UA" w:eastAsia="zh-CN"/>
        </w:rPr>
        <w:t>и</w:t>
      </w:r>
      <w:r w:rsidR="00EC4297" w:rsidRPr="000C5DD9">
        <w:rPr>
          <w:rFonts w:ascii="Times New Roman" w:hAnsi="Times New Roman"/>
          <w:b/>
          <w:sz w:val="24"/>
          <w:szCs w:val="24"/>
          <w:lang w:val="uk-UA" w:eastAsia="zh-CN"/>
        </w:rPr>
        <w:t xml:space="preserve"> з технічного обслуговування та поточного ремонту </w:t>
      </w:r>
      <w:r w:rsidR="00FA75C4">
        <w:rPr>
          <w:rFonts w:ascii="Times New Roman" w:hAnsi="Times New Roman"/>
          <w:b/>
          <w:sz w:val="24"/>
          <w:szCs w:val="24"/>
          <w:lang w:val="uk-UA" w:eastAsia="zh-CN"/>
        </w:rPr>
        <w:t>автомобілів</w:t>
      </w:r>
      <w:r w:rsidRPr="000C5DD9">
        <w:rPr>
          <w:rFonts w:ascii="Times New Roman" w:hAnsi="Times New Roman"/>
          <w:b/>
          <w:sz w:val="24"/>
          <w:szCs w:val="24"/>
          <w:lang w:val="uk-UA" w:eastAsia="zh-CN"/>
        </w:rPr>
        <w:t>)</w:t>
      </w:r>
    </w:p>
    <w:p w14:paraId="0E749750" w14:textId="77777777" w:rsidR="0004004B" w:rsidRPr="000C5DD9" w:rsidRDefault="0004004B" w:rsidP="000F408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p>
    <w:p w14:paraId="29DD815A" w14:textId="428AC278" w:rsidR="00A94DEC" w:rsidRPr="000C5DD9" w:rsidRDefault="00A94DEC" w:rsidP="00A94DEC">
      <w:pPr>
        <w:keepNext/>
        <w:ind w:firstLine="567"/>
        <w:jc w:val="both"/>
        <w:outlineLvl w:val="0"/>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Послуги з технічного обслуговування </w:t>
      </w:r>
      <w:r w:rsidR="00FA75C4">
        <w:rPr>
          <w:rFonts w:ascii="Times New Roman" w:hAnsi="Times New Roman"/>
          <w:color w:val="000000"/>
          <w:sz w:val="24"/>
          <w:szCs w:val="24"/>
          <w:lang w:val="uk-UA"/>
        </w:rPr>
        <w:t xml:space="preserve">автомобілів </w:t>
      </w:r>
      <w:r w:rsidRPr="000C5DD9">
        <w:rPr>
          <w:rFonts w:ascii="Times New Roman" w:hAnsi="Times New Roman"/>
          <w:color w:val="000000"/>
          <w:sz w:val="24"/>
          <w:szCs w:val="24"/>
          <w:lang w:val="uk-UA"/>
        </w:rPr>
        <w:t>Управління С</w:t>
      </w:r>
      <w:r w:rsidR="00FA75C4">
        <w:rPr>
          <w:rFonts w:ascii="Times New Roman" w:hAnsi="Times New Roman"/>
          <w:color w:val="000000"/>
          <w:sz w:val="24"/>
          <w:szCs w:val="24"/>
          <w:lang w:val="uk-UA"/>
        </w:rPr>
        <w:t xml:space="preserve">лужби безпеки </w:t>
      </w:r>
      <w:r w:rsidRPr="000C5DD9">
        <w:rPr>
          <w:rFonts w:ascii="Times New Roman" w:hAnsi="Times New Roman"/>
          <w:color w:val="000000"/>
          <w:sz w:val="24"/>
          <w:szCs w:val="24"/>
          <w:lang w:val="uk-UA"/>
        </w:rPr>
        <w:t>У</w:t>
      </w:r>
      <w:r w:rsidR="000C5DD9">
        <w:rPr>
          <w:rFonts w:ascii="Times New Roman" w:hAnsi="Times New Roman"/>
          <w:color w:val="000000"/>
          <w:sz w:val="24"/>
          <w:szCs w:val="24"/>
          <w:lang w:val="uk-UA"/>
        </w:rPr>
        <w:t>країни</w:t>
      </w:r>
      <w:r w:rsidRPr="000C5DD9">
        <w:rPr>
          <w:rFonts w:ascii="Times New Roman" w:hAnsi="Times New Roman"/>
          <w:color w:val="000000"/>
          <w:sz w:val="24"/>
          <w:szCs w:val="24"/>
          <w:lang w:val="uk-UA"/>
        </w:rPr>
        <w:t xml:space="preserve"> в </w:t>
      </w:r>
      <w:r w:rsidR="000C5DD9">
        <w:rPr>
          <w:rFonts w:ascii="Times New Roman" w:hAnsi="Times New Roman"/>
          <w:color w:val="000000"/>
          <w:sz w:val="24"/>
          <w:szCs w:val="24"/>
          <w:lang w:val="uk-UA"/>
        </w:rPr>
        <w:t>Миколаївській</w:t>
      </w:r>
      <w:r w:rsidRPr="000C5DD9">
        <w:rPr>
          <w:rFonts w:ascii="Times New Roman" w:hAnsi="Times New Roman"/>
          <w:color w:val="000000"/>
          <w:sz w:val="24"/>
          <w:szCs w:val="24"/>
          <w:lang w:val="uk-UA"/>
        </w:rPr>
        <w:t xml:space="preserve"> області мають надаватися відповідно до Положення  про технічне обслуговування і ремонт дорожніх транспортних засобів автомобільного транспорту,</w:t>
      </w:r>
      <w:r w:rsidR="007C2A3C">
        <w:rPr>
          <w:rFonts w:ascii="Times New Roman" w:hAnsi="Times New Roman"/>
          <w:color w:val="000000"/>
          <w:sz w:val="24"/>
          <w:szCs w:val="24"/>
          <w:lang w:val="uk-UA"/>
        </w:rPr>
        <w:t xml:space="preserve"> </w:t>
      </w:r>
      <w:r w:rsidRPr="000C5DD9">
        <w:rPr>
          <w:rFonts w:ascii="Times New Roman" w:hAnsi="Times New Roman"/>
          <w:color w:val="000000"/>
          <w:sz w:val="24"/>
          <w:szCs w:val="24"/>
          <w:lang w:val="uk-UA"/>
        </w:rPr>
        <w:t>затвердженого наказом Міністерства транспорту України від 30 березня 1998 року № 102.</w:t>
      </w:r>
    </w:p>
    <w:p w14:paraId="31B81065" w14:textId="77777777" w:rsidR="00A94DEC" w:rsidRPr="000C5DD9" w:rsidRDefault="00A94DEC" w:rsidP="000C5DD9">
      <w:pPr>
        <w:widowControl w:val="0"/>
        <w:spacing w:before="120" w:after="120" w:line="240" w:lineRule="auto"/>
        <w:jc w:val="center"/>
        <w:rPr>
          <w:rFonts w:ascii="Times New Roman" w:hAnsi="Times New Roman"/>
          <w:b/>
          <w:bCs/>
          <w:color w:val="000000"/>
          <w:sz w:val="24"/>
          <w:szCs w:val="24"/>
          <w:lang w:val="uk-UA"/>
        </w:rPr>
      </w:pPr>
      <w:r w:rsidRPr="000C5DD9">
        <w:rPr>
          <w:rFonts w:ascii="Times New Roman" w:hAnsi="Times New Roman"/>
          <w:b/>
          <w:bCs/>
          <w:color w:val="000000"/>
          <w:sz w:val="24"/>
          <w:szCs w:val="24"/>
          <w:lang w:val="uk-UA"/>
        </w:rPr>
        <w:t>ЗАГАЛЬНІ ВИМОГИ</w:t>
      </w:r>
    </w:p>
    <w:p w14:paraId="76B829B7" w14:textId="72074D7B" w:rsidR="0004004B" w:rsidRPr="000C5DD9" w:rsidRDefault="0004004B" w:rsidP="007A4F23">
      <w:pPr>
        <w:tabs>
          <w:tab w:val="left" w:pos="540"/>
          <w:tab w:val="left" w:pos="709"/>
          <w:tab w:val="left" w:pos="851"/>
          <w:tab w:val="left" w:pos="993"/>
        </w:tabs>
        <w:spacing w:after="0" w:line="240" w:lineRule="auto"/>
        <w:ind w:firstLine="567"/>
        <w:jc w:val="both"/>
        <w:rPr>
          <w:rFonts w:ascii="Times New Roman" w:hAnsi="Times New Roman"/>
          <w:snapToGrid w:val="0"/>
          <w:sz w:val="24"/>
          <w:szCs w:val="24"/>
          <w:lang w:val="uk-UA" w:eastAsia="ru-RU"/>
        </w:rPr>
      </w:pPr>
      <w:r w:rsidRPr="000C5DD9">
        <w:rPr>
          <w:rFonts w:ascii="Times New Roman" w:hAnsi="Times New Roman"/>
          <w:snapToGrid w:val="0"/>
          <w:sz w:val="24"/>
          <w:szCs w:val="24"/>
          <w:lang w:val="uk-UA" w:eastAsia="ru-RU"/>
        </w:rPr>
        <w:t>1.</w:t>
      </w:r>
      <w:r w:rsidRPr="000C5DD9">
        <w:rPr>
          <w:rFonts w:ascii="Times New Roman" w:hAnsi="Times New Roman"/>
          <w:snapToGrid w:val="0"/>
          <w:sz w:val="24"/>
          <w:szCs w:val="24"/>
          <w:lang w:val="uk-UA" w:eastAsia="ru-RU"/>
        </w:rPr>
        <w:tab/>
        <w:t xml:space="preserve">Для скорочення експлуатаційних витрат </w:t>
      </w:r>
      <w:r w:rsidR="000C5DD9">
        <w:rPr>
          <w:rFonts w:ascii="Times New Roman" w:hAnsi="Times New Roman"/>
          <w:snapToGrid w:val="0"/>
          <w:sz w:val="24"/>
          <w:szCs w:val="24"/>
          <w:lang w:val="uk-UA" w:eastAsia="ru-RU"/>
        </w:rPr>
        <w:t xml:space="preserve">станція технічного обслуговування Виконавця (далі – СТО) </w:t>
      </w:r>
      <w:r w:rsidRPr="000C5DD9">
        <w:rPr>
          <w:rFonts w:ascii="Times New Roman" w:hAnsi="Times New Roman"/>
          <w:snapToGrid w:val="0"/>
          <w:sz w:val="24"/>
          <w:szCs w:val="24"/>
          <w:lang w:val="uk-UA" w:eastAsia="ru-RU"/>
        </w:rPr>
        <w:t xml:space="preserve">повинна розміщуватися в межах міста </w:t>
      </w:r>
      <w:r w:rsidR="000C5DD9">
        <w:rPr>
          <w:rFonts w:ascii="Times New Roman" w:hAnsi="Times New Roman"/>
          <w:snapToGrid w:val="0"/>
          <w:sz w:val="24"/>
          <w:szCs w:val="24"/>
          <w:lang w:val="uk-UA" w:eastAsia="ru-RU"/>
        </w:rPr>
        <w:t>Миколаєва</w:t>
      </w:r>
      <w:r w:rsidRPr="000C5DD9">
        <w:rPr>
          <w:rFonts w:ascii="Times New Roman" w:hAnsi="Times New Roman"/>
          <w:snapToGrid w:val="0"/>
          <w:sz w:val="24"/>
          <w:szCs w:val="24"/>
          <w:lang w:val="uk-UA" w:eastAsia="ru-RU"/>
        </w:rPr>
        <w:t xml:space="preserve">, на відстані не більш </w:t>
      </w:r>
      <w:r w:rsidR="000C5DD9">
        <w:rPr>
          <w:rFonts w:ascii="Times New Roman" w:hAnsi="Times New Roman"/>
          <w:snapToGrid w:val="0"/>
          <w:sz w:val="24"/>
          <w:szCs w:val="24"/>
          <w:lang w:val="uk-UA" w:eastAsia="ru-RU"/>
        </w:rPr>
        <w:t>ніж</w:t>
      </w:r>
      <w:r w:rsidRPr="000C5DD9">
        <w:rPr>
          <w:rFonts w:ascii="Times New Roman" w:hAnsi="Times New Roman"/>
          <w:snapToGrid w:val="0"/>
          <w:sz w:val="24"/>
          <w:szCs w:val="24"/>
          <w:lang w:val="uk-UA" w:eastAsia="ru-RU"/>
        </w:rPr>
        <w:t xml:space="preserve"> </w:t>
      </w:r>
      <w:r w:rsidR="00FA75C4">
        <w:rPr>
          <w:rFonts w:ascii="Times New Roman" w:hAnsi="Times New Roman"/>
          <w:snapToGrid w:val="0"/>
          <w:sz w:val="24"/>
          <w:szCs w:val="24"/>
          <w:lang w:val="uk-UA" w:eastAsia="ru-RU"/>
        </w:rPr>
        <w:t xml:space="preserve">10 (десять) </w:t>
      </w:r>
      <w:r w:rsidRPr="000C5DD9">
        <w:rPr>
          <w:rFonts w:ascii="Times New Roman" w:hAnsi="Times New Roman"/>
          <w:snapToGrid w:val="0"/>
          <w:sz w:val="24"/>
          <w:szCs w:val="24"/>
          <w:lang w:val="uk-UA" w:eastAsia="ru-RU"/>
        </w:rPr>
        <w:t xml:space="preserve">км від місцезнаходження Замовника </w:t>
      </w:r>
      <w:r w:rsidRPr="000C5DD9">
        <w:rPr>
          <w:rFonts w:ascii="Times New Roman" w:hAnsi="Times New Roman"/>
          <w:b/>
          <w:i/>
          <w:snapToGrid w:val="0"/>
          <w:sz w:val="24"/>
          <w:szCs w:val="24"/>
          <w:lang w:val="uk-UA" w:eastAsia="ru-RU"/>
        </w:rPr>
        <w:t>(</w:t>
      </w:r>
      <w:r w:rsidRPr="000C5DD9">
        <w:rPr>
          <w:rFonts w:ascii="Times New Roman" w:hAnsi="Times New Roman"/>
          <w:b/>
          <w:i/>
          <w:snapToGrid w:val="0"/>
          <w:sz w:val="24"/>
          <w:szCs w:val="24"/>
          <w:u w:val="single"/>
          <w:lang w:val="uk-UA" w:eastAsia="ru-RU"/>
        </w:rPr>
        <w:t>надати довідку в довільної формі про відстань</w:t>
      </w:r>
      <w:r w:rsidRPr="000C5DD9">
        <w:rPr>
          <w:rFonts w:ascii="Times New Roman" w:hAnsi="Times New Roman"/>
          <w:b/>
          <w:i/>
          <w:snapToGrid w:val="0"/>
          <w:sz w:val="24"/>
          <w:szCs w:val="24"/>
          <w:lang w:val="uk-UA" w:eastAsia="ru-RU"/>
        </w:rPr>
        <w:t>)</w:t>
      </w:r>
      <w:r w:rsidR="00082E8E" w:rsidRPr="000C5DD9">
        <w:rPr>
          <w:rFonts w:ascii="Times New Roman" w:hAnsi="Times New Roman"/>
          <w:b/>
          <w:i/>
          <w:snapToGrid w:val="0"/>
          <w:sz w:val="24"/>
          <w:szCs w:val="24"/>
          <w:lang w:val="uk-UA" w:eastAsia="ru-RU"/>
        </w:rPr>
        <w:t>.</w:t>
      </w:r>
    </w:p>
    <w:p w14:paraId="1225562E" w14:textId="01F36DDC" w:rsidR="00084719" w:rsidRPr="000C5DD9" w:rsidRDefault="00084719" w:rsidP="007A4F23">
      <w:pPr>
        <w:tabs>
          <w:tab w:val="left" w:pos="540"/>
          <w:tab w:val="left" w:pos="851"/>
          <w:tab w:val="left" w:pos="993"/>
        </w:tabs>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2. СТО повинна забезпечувати послуги:</w:t>
      </w:r>
    </w:p>
    <w:p w14:paraId="3D67F090" w14:textId="1D346BDC" w:rsidR="00084719" w:rsidRPr="000C5DD9" w:rsidRDefault="007A4F23" w:rsidP="00084719">
      <w:pPr>
        <w:pStyle w:val="1"/>
        <w:numPr>
          <w:ilvl w:val="0"/>
          <w:numId w:val="3"/>
        </w:numPr>
        <w:tabs>
          <w:tab w:val="num" w:pos="0"/>
          <w:tab w:val="left" w:pos="709"/>
          <w:tab w:val="left" w:pos="851"/>
          <w:tab w:val="left" w:pos="993"/>
        </w:tabs>
        <w:ind w:left="0" w:firstLine="709"/>
        <w:rPr>
          <w:color w:val="000000"/>
          <w:lang w:val="uk-UA"/>
        </w:rPr>
      </w:pPr>
      <w:r w:rsidRPr="000C5DD9">
        <w:rPr>
          <w:color w:val="000000"/>
          <w:lang w:val="uk-UA"/>
        </w:rPr>
        <w:t xml:space="preserve"> </w:t>
      </w:r>
      <w:r w:rsidR="00084719" w:rsidRPr="000C5DD9">
        <w:rPr>
          <w:color w:val="000000"/>
          <w:lang w:val="uk-UA"/>
        </w:rPr>
        <w:t>поточне технічне обслуговування і ремонт</w:t>
      </w:r>
      <w:r w:rsidR="00FA75C4">
        <w:rPr>
          <w:color w:val="000000"/>
          <w:lang w:val="uk-UA"/>
        </w:rPr>
        <w:t xml:space="preserve"> автомобілів</w:t>
      </w:r>
      <w:r w:rsidR="00084719" w:rsidRPr="000C5DD9">
        <w:rPr>
          <w:color w:val="000000"/>
          <w:lang w:val="uk-UA"/>
        </w:rPr>
        <w:t>;</w:t>
      </w:r>
    </w:p>
    <w:p w14:paraId="57849396" w14:textId="364A25D3" w:rsidR="00084719" w:rsidRPr="000C5DD9" w:rsidRDefault="007A4F23" w:rsidP="00084719">
      <w:pPr>
        <w:pStyle w:val="PatriotTL"/>
        <w:numPr>
          <w:ilvl w:val="0"/>
          <w:numId w:val="3"/>
        </w:numPr>
        <w:tabs>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0C5DD9">
        <w:rPr>
          <w:rFonts w:ascii="Times New Roman" w:hAnsi="Times New Roman" w:cs="Times New Roman"/>
          <w:color w:val="000000"/>
          <w:sz w:val="24"/>
          <w:szCs w:val="24"/>
          <w:lang w:val="uk-UA"/>
        </w:rPr>
        <w:t xml:space="preserve"> </w:t>
      </w:r>
      <w:r w:rsidR="00084719" w:rsidRPr="000C5DD9">
        <w:rPr>
          <w:rFonts w:ascii="Times New Roman" w:hAnsi="Times New Roman" w:cs="Times New Roman"/>
          <w:color w:val="000000"/>
          <w:sz w:val="24"/>
          <w:szCs w:val="24"/>
          <w:lang w:val="uk-UA"/>
        </w:rPr>
        <w:t>регламентні роботи, пов'язані з експлуатацією автомобілів;</w:t>
      </w:r>
    </w:p>
    <w:p w14:paraId="141EC214" w14:textId="7F1A9A47" w:rsidR="00084719" w:rsidRPr="000C5DD9" w:rsidRDefault="007A4F23" w:rsidP="00084719">
      <w:pPr>
        <w:numPr>
          <w:ilvl w:val="0"/>
          <w:numId w:val="2"/>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 </w:t>
      </w:r>
      <w:r w:rsidR="00084719" w:rsidRPr="000C5DD9">
        <w:rPr>
          <w:rFonts w:ascii="Times New Roman" w:hAnsi="Times New Roman"/>
          <w:color w:val="000000"/>
          <w:sz w:val="24"/>
          <w:szCs w:val="24"/>
          <w:lang w:val="uk-UA"/>
        </w:rPr>
        <w:t>проведення складних ремонтів</w:t>
      </w:r>
      <w:r w:rsidR="00FA75C4">
        <w:rPr>
          <w:rFonts w:ascii="Times New Roman" w:hAnsi="Times New Roman"/>
          <w:color w:val="000000"/>
          <w:sz w:val="24"/>
          <w:szCs w:val="24"/>
          <w:lang w:val="uk-UA"/>
        </w:rPr>
        <w:t xml:space="preserve"> автомобілів</w:t>
      </w:r>
      <w:r w:rsidR="00FF7764" w:rsidRPr="000C5DD9">
        <w:rPr>
          <w:rFonts w:ascii="Times New Roman" w:hAnsi="Times New Roman"/>
          <w:color w:val="000000"/>
          <w:sz w:val="24"/>
          <w:szCs w:val="24"/>
          <w:lang w:val="uk-UA"/>
        </w:rPr>
        <w:t>;</w:t>
      </w:r>
    </w:p>
    <w:p w14:paraId="7B0831E8" w14:textId="10F7658D" w:rsidR="0070744E" w:rsidRDefault="007A4F23" w:rsidP="00084719">
      <w:pPr>
        <w:numPr>
          <w:ilvl w:val="0"/>
          <w:numId w:val="2"/>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 </w:t>
      </w:r>
      <w:r w:rsidR="0070744E" w:rsidRPr="000C5DD9">
        <w:rPr>
          <w:rFonts w:ascii="Times New Roman" w:hAnsi="Times New Roman"/>
          <w:color w:val="000000"/>
          <w:sz w:val="24"/>
          <w:szCs w:val="24"/>
          <w:lang w:val="uk-UA"/>
        </w:rPr>
        <w:t>ремонт ходової частини автомобіля.</w:t>
      </w:r>
    </w:p>
    <w:p w14:paraId="046F9DC7" w14:textId="77777777" w:rsidR="00084719" w:rsidRPr="000C5DD9" w:rsidRDefault="00084719" w:rsidP="007A4F23">
      <w:pPr>
        <w:tabs>
          <w:tab w:val="left" w:pos="540"/>
          <w:tab w:val="left" w:pos="709"/>
          <w:tab w:val="left" w:pos="851"/>
          <w:tab w:val="left" w:pos="993"/>
        </w:tabs>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3. СТО повинна мати:</w:t>
      </w:r>
    </w:p>
    <w:p w14:paraId="49047E95" w14:textId="77777777" w:rsidR="00084719" w:rsidRPr="000C5DD9" w:rsidRDefault="00084719" w:rsidP="00084719">
      <w:pPr>
        <w:numPr>
          <w:ilvl w:val="1"/>
          <w:numId w:val="1"/>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кваліфікований у відповідності з видами робіт </w:t>
      </w:r>
      <w:r w:rsidRPr="000C5DD9">
        <w:rPr>
          <w:rFonts w:ascii="Times New Roman" w:hAnsi="Times New Roman"/>
          <w:bCs/>
          <w:iCs/>
          <w:color w:val="000000"/>
          <w:sz w:val="24"/>
          <w:szCs w:val="24"/>
          <w:lang w:val="uk-UA"/>
        </w:rPr>
        <w:t xml:space="preserve">персонал </w:t>
      </w:r>
      <w:r w:rsidRPr="000C5DD9">
        <w:rPr>
          <w:rFonts w:ascii="Times New Roman" w:hAnsi="Times New Roman"/>
          <w:b/>
          <w:i/>
          <w:color w:val="000000"/>
          <w:sz w:val="24"/>
          <w:szCs w:val="24"/>
          <w:lang w:val="uk-UA"/>
        </w:rPr>
        <w:t>(</w:t>
      </w:r>
      <w:r w:rsidRPr="000C5DD9">
        <w:rPr>
          <w:rFonts w:ascii="Times New Roman" w:hAnsi="Times New Roman"/>
          <w:b/>
          <w:i/>
          <w:color w:val="000000"/>
          <w:sz w:val="24"/>
          <w:szCs w:val="24"/>
          <w:u w:val="single"/>
          <w:lang w:val="uk-UA"/>
        </w:rPr>
        <w:t>підтвердження сертифікатами та/або окремою довідкою);</w:t>
      </w:r>
      <w:r w:rsidR="00B86A68" w:rsidRPr="000C5DD9">
        <w:rPr>
          <w:rFonts w:ascii="Times New Roman" w:hAnsi="Times New Roman"/>
          <w:b/>
          <w:i/>
          <w:color w:val="000000"/>
          <w:sz w:val="24"/>
          <w:szCs w:val="24"/>
          <w:u w:val="single"/>
          <w:lang w:val="uk-UA"/>
        </w:rPr>
        <w:t xml:space="preserve"> (Таблиця 2 у Додатку 1</w:t>
      </w:r>
      <w:r w:rsidR="00B86A68" w:rsidRPr="000C5DD9">
        <w:rPr>
          <w:rFonts w:ascii="Times New Roman" w:hAnsi="Times New Roman"/>
          <w:b/>
          <w:i/>
          <w:color w:val="000000"/>
          <w:sz w:val="24"/>
          <w:szCs w:val="24"/>
          <w:lang w:val="uk-UA"/>
        </w:rPr>
        <w:t>)</w:t>
      </w:r>
    </w:p>
    <w:p w14:paraId="72C941A6" w14:textId="77777777" w:rsidR="00084719" w:rsidRPr="000C5DD9" w:rsidRDefault="00F179F5" w:rsidP="00084719">
      <w:pPr>
        <w:numPr>
          <w:ilvl w:val="1"/>
          <w:numId w:val="1"/>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виробничі споруди та/або</w:t>
      </w:r>
      <w:r w:rsidR="00084719" w:rsidRPr="000C5DD9">
        <w:rPr>
          <w:rFonts w:ascii="Times New Roman" w:hAnsi="Times New Roman"/>
          <w:color w:val="000000"/>
          <w:sz w:val="24"/>
          <w:szCs w:val="24"/>
          <w:lang w:val="uk-UA"/>
        </w:rPr>
        <w:t xml:space="preserve"> засоби техні</w:t>
      </w:r>
      <w:r w:rsidRPr="000C5DD9">
        <w:rPr>
          <w:rFonts w:ascii="Times New Roman" w:hAnsi="Times New Roman"/>
          <w:color w:val="000000"/>
          <w:sz w:val="24"/>
          <w:szCs w:val="24"/>
          <w:lang w:val="uk-UA"/>
        </w:rPr>
        <w:t xml:space="preserve">чного обслуговування та ремонту та/або </w:t>
      </w:r>
      <w:r w:rsidR="00084719" w:rsidRPr="000C5DD9">
        <w:rPr>
          <w:rFonts w:ascii="Times New Roman" w:hAnsi="Times New Roman"/>
          <w:color w:val="000000"/>
          <w:sz w:val="24"/>
          <w:szCs w:val="24"/>
          <w:lang w:val="uk-UA"/>
        </w:rPr>
        <w:t xml:space="preserve">комп’ютерне </w:t>
      </w:r>
      <w:r w:rsidRPr="000C5DD9">
        <w:rPr>
          <w:rFonts w:ascii="Times New Roman" w:hAnsi="Times New Roman"/>
          <w:color w:val="000000"/>
          <w:sz w:val="24"/>
          <w:szCs w:val="24"/>
          <w:lang w:val="uk-UA"/>
        </w:rPr>
        <w:t xml:space="preserve">діагностичне обладнання та/або програмне забезпечення та/або </w:t>
      </w:r>
      <w:r w:rsidR="00084719" w:rsidRPr="000C5DD9">
        <w:rPr>
          <w:rFonts w:ascii="Times New Roman" w:hAnsi="Times New Roman"/>
          <w:color w:val="000000"/>
          <w:sz w:val="24"/>
          <w:szCs w:val="24"/>
          <w:lang w:val="uk-UA"/>
        </w:rPr>
        <w:t>склад запчастин</w:t>
      </w:r>
      <w:r w:rsidR="00101D01" w:rsidRPr="000C5DD9">
        <w:rPr>
          <w:rFonts w:ascii="Times New Roman" w:hAnsi="Times New Roman"/>
          <w:color w:val="000000"/>
          <w:sz w:val="24"/>
          <w:szCs w:val="24"/>
          <w:lang w:val="uk-UA"/>
        </w:rPr>
        <w:t xml:space="preserve"> тощо</w:t>
      </w:r>
      <w:r w:rsidR="00084719" w:rsidRPr="000C5DD9">
        <w:rPr>
          <w:rFonts w:ascii="Times New Roman" w:hAnsi="Times New Roman"/>
          <w:color w:val="000000"/>
          <w:sz w:val="24"/>
          <w:szCs w:val="24"/>
          <w:lang w:val="uk-UA"/>
        </w:rPr>
        <w:t xml:space="preserve"> (необхідні деталі, вузли, агрегати) </w:t>
      </w:r>
      <w:r w:rsidR="00440996" w:rsidRPr="000C5DD9">
        <w:rPr>
          <w:rFonts w:ascii="Times New Roman" w:hAnsi="Times New Roman"/>
          <w:b/>
          <w:i/>
          <w:color w:val="000000"/>
          <w:sz w:val="24"/>
          <w:szCs w:val="24"/>
          <w:u w:val="single"/>
          <w:lang w:val="uk-UA"/>
        </w:rPr>
        <w:t>(підтвердження документами на право власності або право користування та/або окремою довідкою)</w:t>
      </w:r>
      <w:r w:rsidR="00B86A68" w:rsidRPr="000C5DD9">
        <w:rPr>
          <w:rFonts w:ascii="Times New Roman" w:hAnsi="Times New Roman"/>
          <w:b/>
          <w:i/>
          <w:color w:val="000000"/>
          <w:sz w:val="24"/>
          <w:szCs w:val="24"/>
          <w:u w:val="single"/>
          <w:lang w:val="uk-UA"/>
        </w:rPr>
        <w:t>; (Таблиця 1 у Додатку 1)</w:t>
      </w:r>
      <w:r w:rsidRPr="001745C5">
        <w:rPr>
          <w:rFonts w:ascii="Times New Roman" w:hAnsi="Times New Roman"/>
          <w:b/>
          <w:i/>
          <w:color w:val="000000"/>
          <w:sz w:val="24"/>
          <w:szCs w:val="24"/>
          <w:lang w:val="uk-UA"/>
        </w:rPr>
        <w:t>.</w:t>
      </w:r>
    </w:p>
    <w:p w14:paraId="2DE868D4" w14:textId="77777777" w:rsidR="00084719" w:rsidRPr="000C5DD9" w:rsidRDefault="00084719" w:rsidP="00084719">
      <w:pPr>
        <w:numPr>
          <w:ilvl w:val="1"/>
          <w:numId w:val="1"/>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відповідну організаційну структуру (приймальний відділ, відділ запчастин, особу, відповідальну за якість виконаних робіт);</w:t>
      </w:r>
    </w:p>
    <w:p w14:paraId="480A59AB" w14:textId="69AE32A4" w:rsidR="00084719" w:rsidRPr="000C5DD9" w:rsidRDefault="00B86A68" w:rsidP="00084719">
      <w:pPr>
        <w:numPr>
          <w:ilvl w:val="1"/>
          <w:numId w:val="1"/>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професійні та спеціалізовані</w:t>
      </w:r>
      <w:r w:rsidR="00084719" w:rsidRPr="000C5DD9">
        <w:rPr>
          <w:rFonts w:ascii="Times New Roman" w:hAnsi="Times New Roman"/>
          <w:color w:val="000000"/>
          <w:sz w:val="24"/>
          <w:szCs w:val="24"/>
          <w:lang w:val="uk-UA"/>
        </w:rPr>
        <w:t xml:space="preserve"> інструмент</w:t>
      </w:r>
      <w:r w:rsidRPr="000C5DD9">
        <w:rPr>
          <w:rFonts w:ascii="Times New Roman" w:hAnsi="Times New Roman"/>
          <w:color w:val="000000"/>
          <w:sz w:val="24"/>
          <w:szCs w:val="24"/>
          <w:lang w:val="uk-UA"/>
        </w:rPr>
        <w:t>и</w:t>
      </w:r>
      <w:r w:rsidR="00084719" w:rsidRPr="000C5DD9">
        <w:rPr>
          <w:rFonts w:ascii="Times New Roman" w:hAnsi="Times New Roman"/>
          <w:color w:val="000000"/>
          <w:sz w:val="24"/>
          <w:szCs w:val="24"/>
          <w:lang w:val="uk-UA"/>
        </w:rPr>
        <w:t xml:space="preserve"> для ремонту та обслуговування транспортних засобів Замовника;</w:t>
      </w:r>
      <w:r w:rsidRPr="000C5DD9">
        <w:rPr>
          <w:rFonts w:ascii="Times New Roman" w:hAnsi="Times New Roman"/>
          <w:color w:val="000000"/>
          <w:sz w:val="24"/>
          <w:szCs w:val="24"/>
          <w:lang w:val="uk-UA"/>
        </w:rPr>
        <w:t xml:space="preserve"> </w:t>
      </w:r>
      <w:r w:rsidRPr="000C5DD9">
        <w:rPr>
          <w:rFonts w:ascii="Times New Roman" w:hAnsi="Times New Roman"/>
          <w:b/>
          <w:i/>
          <w:color w:val="000000"/>
          <w:sz w:val="24"/>
          <w:szCs w:val="24"/>
          <w:u w:val="single"/>
          <w:lang w:val="uk-UA"/>
        </w:rPr>
        <w:t>(підтвердження документами на право власності або право користування та/або окремою довідкою) (Таблиця 1 у Додатку 1</w:t>
      </w:r>
      <w:r w:rsidRPr="001745C5">
        <w:rPr>
          <w:rFonts w:ascii="Times New Roman" w:hAnsi="Times New Roman"/>
          <w:b/>
          <w:i/>
          <w:color w:val="000000"/>
          <w:sz w:val="24"/>
          <w:szCs w:val="24"/>
          <w:lang w:val="uk-UA"/>
        </w:rPr>
        <w:t>).</w:t>
      </w:r>
    </w:p>
    <w:p w14:paraId="55CF1B85" w14:textId="1F52FA43" w:rsidR="004C31CF" w:rsidRPr="000C5DD9" w:rsidRDefault="004C31CF" w:rsidP="004C31CF">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0C5DD9">
        <w:rPr>
          <w:rFonts w:ascii="Times New Roman" w:hAnsi="Times New Roman"/>
          <w:color w:val="000000"/>
          <w:sz w:val="24"/>
          <w:szCs w:val="24"/>
          <w:lang w:val="uk-UA"/>
        </w:rPr>
        <w:t>3.1.</w:t>
      </w:r>
      <w:r w:rsidRPr="000C5DD9">
        <w:rPr>
          <w:color w:val="000000"/>
          <w:lang w:val="uk-UA"/>
        </w:rPr>
        <w:t xml:space="preserve"> </w:t>
      </w:r>
      <w:r w:rsidRPr="000C5DD9">
        <w:rPr>
          <w:rFonts w:ascii="Times New Roman" w:hAnsi="Times New Roman"/>
          <w:color w:val="000000"/>
          <w:sz w:val="24"/>
          <w:szCs w:val="24"/>
          <w:lang w:val="uk-UA"/>
        </w:rPr>
        <w:t>Учасник повинен надати</w:t>
      </w:r>
      <w:r w:rsidR="000C5DD9" w:rsidRPr="000C5DD9">
        <w:rPr>
          <w:rFonts w:ascii="Times New Roman" w:hAnsi="Times New Roman"/>
          <w:color w:val="000000"/>
          <w:sz w:val="24"/>
          <w:szCs w:val="24"/>
          <w:lang w:val="uk-UA"/>
        </w:rPr>
        <w:t xml:space="preserve"> </w:t>
      </w:r>
      <w:proofErr w:type="spellStart"/>
      <w:r w:rsidR="00AC6E08" w:rsidRPr="000C5DD9">
        <w:rPr>
          <w:rFonts w:ascii="Times New Roman" w:hAnsi="Times New Roman"/>
          <w:color w:val="000000"/>
          <w:sz w:val="24"/>
          <w:szCs w:val="24"/>
          <w:lang w:val="uk-UA"/>
        </w:rPr>
        <w:t>скан</w:t>
      </w:r>
      <w:proofErr w:type="spellEnd"/>
      <w:r w:rsidR="00AC6E08" w:rsidRPr="000C5DD9">
        <w:rPr>
          <w:rFonts w:ascii="Times New Roman" w:hAnsi="Times New Roman"/>
          <w:color w:val="000000"/>
          <w:sz w:val="24"/>
          <w:szCs w:val="24"/>
          <w:lang w:val="uk-UA"/>
        </w:rPr>
        <w:t>-копію діючого</w:t>
      </w:r>
      <w:r w:rsidRPr="000C5DD9">
        <w:rPr>
          <w:rFonts w:ascii="Times New Roman" w:hAnsi="Times New Roman"/>
          <w:color w:val="000000"/>
          <w:sz w:val="24"/>
          <w:szCs w:val="24"/>
          <w:lang w:val="uk-UA"/>
        </w:rPr>
        <w:t xml:space="preserve"> сертифік</w:t>
      </w:r>
      <w:r w:rsidR="00AC6E08" w:rsidRPr="000C5DD9">
        <w:rPr>
          <w:rFonts w:ascii="Times New Roman" w:hAnsi="Times New Roman"/>
          <w:color w:val="000000"/>
          <w:sz w:val="24"/>
          <w:szCs w:val="24"/>
          <w:lang w:val="uk-UA"/>
        </w:rPr>
        <w:t>а</w:t>
      </w:r>
      <w:r w:rsidRPr="000C5DD9">
        <w:rPr>
          <w:rFonts w:ascii="Times New Roman" w:hAnsi="Times New Roman"/>
          <w:color w:val="000000"/>
          <w:sz w:val="24"/>
          <w:szCs w:val="24"/>
          <w:lang w:val="uk-UA"/>
        </w:rPr>
        <w:t>т</w:t>
      </w:r>
      <w:r w:rsidR="00AC6E08" w:rsidRPr="000C5DD9">
        <w:rPr>
          <w:rFonts w:ascii="Times New Roman" w:hAnsi="Times New Roman"/>
          <w:color w:val="000000"/>
          <w:sz w:val="24"/>
          <w:szCs w:val="24"/>
          <w:lang w:val="uk-UA"/>
        </w:rPr>
        <w:t>у</w:t>
      </w:r>
      <w:r w:rsidRPr="000C5DD9">
        <w:rPr>
          <w:rFonts w:ascii="Times New Roman" w:hAnsi="Times New Roman"/>
          <w:color w:val="000000"/>
          <w:sz w:val="24"/>
          <w:szCs w:val="24"/>
          <w:lang w:val="uk-UA"/>
        </w:rPr>
        <w:t xml:space="preserve"> відповідності на послуги з ремонту та технічного обслуговування колісних транспортних засобів (КТЗ) категорії М1, М2, N1, N2 та їх складових частин, виданий державним органом з оцінки відповідності.</w:t>
      </w:r>
    </w:p>
    <w:p w14:paraId="501EC7FE" w14:textId="2AE2DAD3" w:rsidR="00084719" w:rsidRPr="001745C5" w:rsidRDefault="00084719" w:rsidP="001745C5">
      <w:pPr>
        <w:tabs>
          <w:tab w:val="left" w:pos="540"/>
          <w:tab w:val="left" w:pos="709"/>
          <w:tab w:val="left" w:pos="851"/>
          <w:tab w:val="left" w:pos="993"/>
        </w:tabs>
        <w:spacing w:after="0" w:line="240" w:lineRule="auto"/>
        <w:ind w:firstLine="567"/>
        <w:jc w:val="both"/>
        <w:rPr>
          <w:rFonts w:ascii="Times New Roman" w:hAnsi="Times New Roman"/>
          <w:color w:val="000000"/>
          <w:sz w:val="24"/>
          <w:szCs w:val="24"/>
          <w:lang w:val="uk-UA"/>
        </w:rPr>
      </w:pPr>
      <w:r w:rsidRPr="001745C5">
        <w:rPr>
          <w:rFonts w:ascii="Times New Roman" w:hAnsi="Times New Roman"/>
          <w:color w:val="000000"/>
          <w:sz w:val="24"/>
          <w:szCs w:val="24"/>
          <w:lang w:val="uk-UA"/>
        </w:rPr>
        <w:t xml:space="preserve">4. Обслуговування повинно проводитися якісно та не більш ніж </w:t>
      </w:r>
      <w:r w:rsidR="006D7EDB" w:rsidRPr="001745C5">
        <w:rPr>
          <w:rFonts w:ascii="Times New Roman" w:hAnsi="Times New Roman"/>
          <w:color w:val="000000"/>
          <w:sz w:val="24"/>
          <w:szCs w:val="24"/>
          <w:lang w:val="uk-UA"/>
        </w:rPr>
        <w:t xml:space="preserve">в </w:t>
      </w:r>
      <w:r w:rsidR="00FB27C2" w:rsidRPr="001745C5">
        <w:rPr>
          <w:rFonts w:ascii="Times New Roman" w:hAnsi="Times New Roman"/>
          <w:color w:val="000000"/>
          <w:sz w:val="24"/>
          <w:szCs w:val="24"/>
          <w:lang w:val="uk-UA"/>
        </w:rPr>
        <w:t>10-ти</w:t>
      </w:r>
      <w:r w:rsidRPr="001745C5">
        <w:rPr>
          <w:rFonts w:ascii="Times New Roman" w:hAnsi="Times New Roman"/>
          <w:color w:val="000000"/>
          <w:sz w:val="24"/>
          <w:szCs w:val="24"/>
          <w:lang w:val="uk-UA"/>
        </w:rPr>
        <w:t xml:space="preserve"> денний строк</w:t>
      </w:r>
      <w:r w:rsidR="006D7EDB" w:rsidRPr="001745C5">
        <w:rPr>
          <w:rFonts w:ascii="Times New Roman" w:hAnsi="Times New Roman"/>
          <w:color w:val="000000"/>
          <w:sz w:val="24"/>
          <w:szCs w:val="24"/>
          <w:lang w:val="uk-UA"/>
        </w:rPr>
        <w:t>, але не пізніше ніж</w:t>
      </w:r>
      <w:r w:rsidR="00B327E2" w:rsidRPr="001745C5">
        <w:rPr>
          <w:rFonts w:ascii="Times New Roman" w:hAnsi="Times New Roman"/>
          <w:color w:val="000000"/>
          <w:sz w:val="24"/>
          <w:szCs w:val="24"/>
          <w:lang w:val="uk-UA"/>
        </w:rPr>
        <w:t xml:space="preserve"> </w:t>
      </w:r>
      <w:r w:rsidR="001745C5">
        <w:rPr>
          <w:rFonts w:ascii="Times New Roman" w:hAnsi="Times New Roman"/>
          <w:color w:val="000000"/>
          <w:sz w:val="24"/>
          <w:szCs w:val="24"/>
          <w:lang w:val="uk-UA"/>
        </w:rPr>
        <w:t>25</w:t>
      </w:r>
      <w:r w:rsidR="0004004B" w:rsidRPr="001745C5">
        <w:rPr>
          <w:rFonts w:ascii="Times New Roman" w:hAnsi="Times New Roman"/>
          <w:color w:val="000000"/>
          <w:sz w:val="24"/>
          <w:szCs w:val="24"/>
          <w:lang w:val="uk-UA"/>
        </w:rPr>
        <w:t xml:space="preserve"> грудня</w:t>
      </w:r>
      <w:r w:rsidR="006D7EDB" w:rsidRPr="001745C5">
        <w:rPr>
          <w:rFonts w:ascii="Times New Roman" w:hAnsi="Times New Roman"/>
          <w:color w:val="000000"/>
          <w:sz w:val="24"/>
          <w:szCs w:val="24"/>
          <w:lang w:val="uk-UA"/>
        </w:rPr>
        <w:t xml:space="preserve"> 202</w:t>
      </w:r>
      <w:r w:rsidR="0029611F" w:rsidRPr="001745C5">
        <w:rPr>
          <w:rFonts w:ascii="Times New Roman" w:hAnsi="Times New Roman"/>
          <w:color w:val="000000"/>
          <w:sz w:val="24"/>
          <w:szCs w:val="24"/>
          <w:lang w:val="uk-UA"/>
        </w:rPr>
        <w:t>4</w:t>
      </w:r>
      <w:r w:rsidR="006D7EDB" w:rsidRPr="001745C5">
        <w:rPr>
          <w:rFonts w:ascii="Times New Roman" w:hAnsi="Times New Roman"/>
          <w:color w:val="000000"/>
          <w:sz w:val="24"/>
          <w:szCs w:val="24"/>
          <w:lang w:val="uk-UA"/>
        </w:rPr>
        <w:t xml:space="preserve"> року</w:t>
      </w:r>
      <w:r w:rsidR="00FA75C4">
        <w:rPr>
          <w:rFonts w:ascii="Times New Roman" w:hAnsi="Times New Roman"/>
          <w:color w:val="000000"/>
          <w:sz w:val="24"/>
          <w:szCs w:val="24"/>
          <w:lang w:val="uk-UA"/>
        </w:rPr>
        <w:t xml:space="preserve"> включно</w:t>
      </w:r>
      <w:r w:rsidR="00B327E2" w:rsidRPr="001745C5">
        <w:rPr>
          <w:rFonts w:ascii="Times New Roman" w:hAnsi="Times New Roman"/>
          <w:color w:val="000000"/>
          <w:sz w:val="24"/>
          <w:szCs w:val="24"/>
          <w:lang w:val="uk-UA"/>
        </w:rPr>
        <w:t>.</w:t>
      </w:r>
    </w:p>
    <w:p w14:paraId="47EB3111" w14:textId="2C38CE4B" w:rsidR="00084719" w:rsidRPr="000C5DD9" w:rsidRDefault="00084719" w:rsidP="007A4F23">
      <w:pPr>
        <w:tabs>
          <w:tab w:val="left" w:pos="540"/>
          <w:tab w:val="left" w:pos="709"/>
          <w:tab w:val="left" w:pos="851"/>
          <w:tab w:val="left" w:pos="993"/>
        </w:tabs>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5. Надання послуг з ремонту і технічного обслуговування автомобілів повинно відповідати вимогам державних стандартів, інструкцій </w:t>
      </w:r>
      <w:r w:rsidR="001745C5">
        <w:rPr>
          <w:rFonts w:ascii="Times New Roman" w:hAnsi="Times New Roman"/>
          <w:color w:val="000000"/>
          <w:sz w:val="24"/>
          <w:szCs w:val="24"/>
          <w:lang w:val="uk-UA"/>
        </w:rPr>
        <w:t xml:space="preserve">або рекомендацій </w:t>
      </w:r>
      <w:r w:rsidRPr="000C5DD9">
        <w:rPr>
          <w:rFonts w:ascii="Times New Roman" w:hAnsi="Times New Roman"/>
          <w:color w:val="000000"/>
          <w:sz w:val="24"/>
          <w:szCs w:val="24"/>
          <w:lang w:val="uk-UA"/>
        </w:rPr>
        <w:t>заводів-виробників автомобілів.</w:t>
      </w:r>
    </w:p>
    <w:p w14:paraId="24C63231" w14:textId="01274E33" w:rsidR="00084719" w:rsidRPr="000C5DD9" w:rsidRDefault="00084719" w:rsidP="007A4F23">
      <w:pPr>
        <w:widowControl w:val="0"/>
        <w:tabs>
          <w:tab w:val="left" w:pos="426"/>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6. </w:t>
      </w:r>
      <w:r w:rsidR="000C5DD9">
        <w:rPr>
          <w:rFonts w:ascii="Times New Roman" w:hAnsi="Times New Roman"/>
          <w:color w:val="000000"/>
          <w:sz w:val="24"/>
          <w:szCs w:val="24"/>
          <w:lang w:val="uk-UA"/>
        </w:rPr>
        <w:t xml:space="preserve">Учасник </w:t>
      </w:r>
      <w:r w:rsidRPr="000C5DD9">
        <w:rPr>
          <w:rFonts w:ascii="Times New Roman" w:hAnsi="Times New Roman"/>
          <w:color w:val="000000"/>
          <w:sz w:val="24"/>
          <w:szCs w:val="24"/>
          <w:lang w:val="uk-UA"/>
        </w:rPr>
        <w:t>зобов’язується при здійсненні ремонтів та інших послуг відповідно до укладеного Договору використовувати нові, якісні запасні частини та матеріали.</w:t>
      </w:r>
    </w:p>
    <w:p w14:paraId="6280538C" w14:textId="607CDD13" w:rsidR="00084719" w:rsidRPr="000C5DD9" w:rsidRDefault="00084719" w:rsidP="007A4F23">
      <w:pPr>
        <w:widowControl w:val="0"/>
        <w:tabs>
          <w:tab w:val="left" w:pos="426"/>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7. </w:t>
      </w:r>
      <w:r w:rsidR="00041820" w:rsidRPr="000C5DD9">
        <w:rPr>
          <w:rFonts w:ascii="Times New Roman" w:hAnsi="Times New Roman"/>
          <w:i/>
          <w:iCs/>
          <w:color w:val="000000"/>
          <w:sz w:val="24"/>
          <w:szCs w:val="24"/>
          <w:u w:val="single"/>
          <w:lang w:val="uk-UA"/>
        </w:rPr>
        <w:t>Надати гарантійний лист про те,</w:t>
      </w:r>
      <w:r w:rsidR="00041820" w:rsidRPr="000C5DD9">
        <w:rPr>
          <w:rFonts w:ascii="Times New Roman" w:hAnsi="Times New Roman"/>
          <w:color w:val="000000"/>
          <w:sz w:val="24"/>
          <w:szCs w:val="24"/>
          <w:lang w:val="uk-UA"/>
        </w:rPr>
        <w:t xml:space="preserve"> що п</w:t>
      </w:r>
      <w:r w:rsidRPr="000C5DD9">
        <w:rPr>
          <w:rFonts w:ascii="Times New Roman" w:hAnsi="Times New Roman"/>
          <w:color w:val="000000"/>
          <w:sz w:val="24"/>
          <w:szCs w:val="24"/>
          <w:lang w:val="uk-UA"/>
        </w:rPr>
        <w:t>ри проведенні поточного ремонту і технічного обслуговування автомобілів Учасник</w:t>
      </w:r>
      <w:r w:rsidR="00041820" w:rsidRPr="000C5DD9">
        <w:rPr>
          <w:rFonts w:ascii="Times New Roman" w:hAnsi="Times New Roman"/>
          <w:color w:val="000000"/>
          <w:sz w:val="24"/>
          <w:szCs w:val="24"/>
          <w:lang w:val="uk-UA"/>
        </w:rPr>
        <w:t xml:space="preserve"> </w:t>
      </w:r>
      <w:r w:rsidRPr="000C5DD9">
        <w:rPr>
          <w:rFonts w:ascii="Times New Roman" w:hAnsi="Times New Roman"/>
          <w:color w:val="000000"/>
          <w:sz w:val="24"/>
          <w:szCs w:val="24"/>
          <w:lang w:val="uk-UA"/>
        </w:rPr>
        <w:t>буде використовувати запчастини, вартість яких бу</w:t>
      </w:r>
      <w:r w:rsidR="00041820" w:rsidRPr="000C5DD9">
        <w:rPr>
          <w:rFonts w:ascii="Times New Roman" w:hAnsi="Times New Roman"/>
          <w:color w:val="000000"/>
          <w:sz w:val="24"/>
          <w:szCs w:val="24"/>
          <w:lang w:val="uk-UA"/>
        </w:rPr>
        <w:t>де</w:t>
      </w:r>
      <w:r w:rsidRPr="000C5DD9">
        <w:rPr>
          <w:rFonts w:ascii="Times New Roman" w:hAnsi="Times New Roman"/>
          <w:color w:val="000000"/>
          <w:sz w:val="24"/>
          <w:szCs w:val="24"/>
          <w:lang w:val="uk-UA"/>
        </w:rPr>
        <w:t xml:space="preserve"> врахована</w:t>
      </w:r>
      <w:r w:rsidR="00DA64FC" w:rsidRPr="000C5DD9">
        <w:rPr>
          <w:rFonts w:ascii="Times New Roman" w:hAnsi="Times New Roman"/>
          <w:color w:val="000000"/>
          <w:sz w:val="24"/>
          <w:szCs w:val="24"/>
          <w:lang w:val="uk-UA"/>
        </w:rPr>
        <w:t xml:space="preserve"> при формуванні ціни пропозиції, з використанням вимог </w:t>
      </w:r>
      <w:r w:rsidR="00D62F22">
        <w:rPr>
          <w:rFonts w:ascii="Times New Roman" w:hAnsi="Times New Roman"/>
          <w:color w:val="000000"/>
          <w:sz w:val="24"/>
          <w:szCs w:val="24"/>
          <w:lang w:val="uk-UA"/>
        </w:rPr>
        <w:t>п</w:t>
      </w:r>
      <w:bookmarkStart w:id="0" w:name="_GoBack"/>
      <w:bookmarkEnd w:id="0"/>
      <w:r w:rsidR="00DA64FC" w:rsidRPr="000C5DD9">
        <w:rPr>
          <w:rFonts w:ascii="Times New Roman" w:hAnsi="Times New Roman"/>
          <w:color w:val="000000"/>
          <w:sz w:val="24"/>
          <w:szCs w:val="24"/>
          <w:lang w:val="uk-UA"/>
        </w:rPr>
        <w:t>останови К</w:t>
      </w:r>
      <w:r w:rsidR="00FA75C4">
        <w:rPr>
          <w:rFonts w:ascii="Times New Roman" w:hAnsi="Times New Roman"/>
          <w:color w:val="000000"/>
          <w:sz w:val="24"/>
          <w:szCs w:val="24"/>
          <w:lang w:val="uk-UA"/>
        </w:rPr>
        <w:t xml:space="preserve">абінету Міністрів України </w:t>
      </w:r>
      <w:r w:rsidR="00DA64FC" w:rsidRPr="000C5DD9">
        <w:rPr>
          <w:rFonts w:ascii="Times New Roman" w:hAnsi="Times New Roman"/>
          <w:color w:val="000000"/>
          <w:sz w:val="24"/>
          <w:szCs w:val="24"/>
          <w:lang w:val="uk-UA"/>
        </w:rPr>
        <w:t>від 02.03.2022 № 178 «Деякі питання обкладення податком на додану вартість за нульовою ставкою у період воєнного часу».</w:t>
      </w:r>
      <w:r w:rsidRPr="000C5DD9">
        <w:rPr>
          <w:rFonts w:ascii="Times New Roman" w:hAnsi="Times New Roman"/>
          <w:color w:val="000000"/>
          <w:sz w:val="24"/>
          <w:szCs w:val="24"/>
          <w:lang w:val="uk-UA"/>
        </w:rPr>
        <w:t xml:space="preserve"> </w:t>
      </w:r>
      <w:r w:rsidRPr="000C5DD9">
        <w:rPr>
          <w:rFonts w:ascii="Times New Roman" w:hAnsi="Times New Roman"/>
          <w:b/>
          <w:i/>
          <w:color w:val="000000"/>
          <w:sz w:val="24"/>
          <w:szCs w:val="24"/>
          <w:lang w:val="uk-UA"/>
        </w:rPr>
        <w:t xml:space="preserve">Вартість використаних автозапчастин при наданні </w:t>
      </w:r>
      <w:r w:rsidR="00FA75C4">
        <w:rPr>
          <w:rFonts w:ascii="Times New Roman" w:hAnsi="Times New Roman"/>
          <w:b/>
          <w:i/>
          <w:color w:val="000000"/>
          <w:sz w:val="24"/>
          <w:szCs w:val="24"/>
          <w:lang w:val="uk-UA"/>
        </w:rPr>
        <w:t>п</w:t>
      </w:r>
      <w:r w:rsidRPr="000C5DD9">
        <w:rPr>
          <w:rFonts w:ascii="Times New Roman" w:hAnsi="Times New Roman"/>
          <w:b/>
          <w:i/>
          <w:color w:val="000000"/>
          <w:sz w:val="24"/>
          <w:szCs w:val="24"/>
          <w:lang w:val="uk-UA"/>
        </w:rPr>
        <w:t>ослуг не повинна перевищувати середню вартість по Україні</w:t>
      </w:r>
      <w:r w:rsidRPr="000C5DD9">
        <w:rPr>
          <w:rFonts w:ascii="Times New Roman" w:hAnsi="Times New Roman"/>
          <w:b/>
          <w:color w:val="000000"/>
          <w:sz w:val="24"/>
          <w:szCs w:val="24"/>
          <w:lang w:val="uk-UA"/>
        </w:rPr>
        <w:t>.</w:t>
      </w:r>
    </w:p>
    <w:p w14:paraId="70120237" w14:textId="31A49BEB" w:rsidR="00084719" w:rsidRPr="000C5DD9" w:rsidRDefault="00084719" w:rsidP="007A4F23">
      <w:pPr>
        <w:widowControl w:val="0"/>
        <w:tabs>
          <w:tab w:val="left" w:pos="426"/>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8. Відповідність тривалості технічного обслуговування і ремонту запланованій кількості нормо-годин, відображеній в наряді-замовленні.</w:t>
      </w:r>
    </w:p>
    <w:p w14:paraId="7DEBE872" w14:textId="5A904B61" w:rsidR="00084719" w:rsidRPr="000C5DD9" w:rsidRDefault="00084719" w:rsidP="007A4F23">
      <w:pPr>
        <w:widowControl w:val="0"/>
        <w:tabs>
          <w:tab w:val="left" w:pos="426"/>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9. Початок гарантійного строку (шість місяців) обчислюється з дня передачі Замовнику автотранспорту чи його складових частин (систем).</w:t>
      </w:r>
    </w:p>
    <w:p w14:paraId="5E414FFA" w14:textId="07E0D57E" w:rsidR="00084719" w:rsidRPr="000C5DD9" w:rsidRDefault="00084719" w:rsidP="007A4F23">
      <w:pPr>
        <w:widowControl w:val="0"/>
        <w:tabs>
          <w:tab w:val="left" w:pos="426"/>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10. У разі виявлення недоліків наданих послуг протягом встановлених гарантійних термінів, </w:t>
      </w:r>
      <w:r w:rsidRPr="000C5DD9">
        <w:rPr>
          <w:rFonts w:ascii="Times New Roman" w:hAnsi="Times New Roman"/>
          <w:color w:val="000000"/>
          <w:sz w:val="24"/>
          <w:szCs w:val="24"/>
          <w:lang w:val="uk-UA"/>
        </w:rPr>
        <w:lastRenderedPageBreak/>
        <w:t xml:space="preserve">Учасник зобов’язується усунути їх власними силами та за власні кошти протягом </w:t>
      </w:r>
      <w:r w:rsidR="00FA75C4">
        <w:rPr>
          <w:rFonts w:ascii="Times New Roman" w:hAnsi="Times New Roman"/>
          <w:color w:val="000000"/>
          <w:sz w:val="24"/>
          <w:szCs w:val="24"/>
          <w:lang w:val="uk-UA"/>
        </w:rPr>
        <w:t>3 (</w:t>
      </w:r>
      <w:r w:rsidRPr="000C5DD9">
        <w:rPr>
          <w:rFonts w:ascii="Times New Roman" w:hAnsi="Times New Roman"/>
          <w:color w:val="000000"/>
          <w:sz w:val="24"/>
          <w:szCs w:val="24"/>
          <w:lang w:val="uk-UA"/>
        </w:rPr>
        <w:t>трьох</w:t>
      </w:r>
      <w:r w:rsidR="00FA75C4">
        <w:rPr>
          <w:rFonts w:ascii="Times New Roman" w:hAnsi="Times New Roman"/>
          <w:color w:val="000000"/>
          <w:sz w:val="24"/>
          <w:szCs w:val="24"/>
          <w:lang w:val="uk-UA"/>
        </w:rPr>
        <w:t>)</w:t>
      </w:r>
      <w:r w:rsidRPr="000C5DD9">
        <w:rPr>
          <w:rFonts w:ascii="Times New Roman" w:hAnsi="Times New Roman"/>
          <w:color w:val="000000"/>
          <w:sz w:val="24"/>
          <w:szCs w:val="24"/>
          <w:lang w:val="uk-UA"/>
        </w:rPr>
        <w:t xml:space="preserve">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14:paraId="0AA61FB0" w14:textId="77777777" w:rsidR="00084719" w:rsidRPr="000C5DD9" w:rsidRDefault="00084719" w:rsidP="007A4F23">
      <w:pPr>
        <w:pStyle w:val="1"/>
        <w:tabs>
          <w:tab w:val="left" w:pos="709"/>
          <w:tab w:val="left" w:pos="851"/>
          <w:tab w:val="left" w:pos="993"/>
        </w:tabs>
        <w:ind w:left="0" w:firstLine="567"/>
        <w:jc w:val="both"/>
        <w:rPr>
          <w:color w:val="000000"/>
          <w:w w:val="103"/>
          <w:lang w:val="uk-UA"/>
        </w:rPr>
      </w:pPr>
      <w:r w:rsidRPr="000C5DD9">
        <w:rPr>
          <w:color w:val="000000"/>
          <w:w w:val="103"/>
          <w:lang w:val="uk-UA"/>
        </w:rPr>
        <w:t>11. Учасник повинен забезпечити:</w:t>
      </w:r>
    </w:p>
    <w:p w14:paraId="221A4BB3" w14:textId="45513000" w:rsidR="00084719" w:rsidRPr="000C5DD9" w:rsidRDefault="00084719" w:rsidP="007A4F23">
      <w:pPr>
        <w:tabs>
          <w:tab w:val="left" w:pos="709"/>
          <w:tab w:val="left" w:pos="851"/>
          <w:tab w:val="left" w:pos="993"/>
        </w:tabs>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w w:val="103"/>
          <w:sz w:val="24"/>
          <w:szCs w:val="24"/>
          <w:lang w:val="uk-UA"/>
        </w:rPr>
        <w:t>з</w:t>
      </w:r>
      <w:r w:rsidRPr="000C5DD9">
        <w:rPr>
          <w:rFonts w:ascii="Times New Roman" w:hAnsi="Times New Roman"/>
          <w:color w:val="000000"/>
          <w:spacing w:val="-4"/>
          <w:sz w:val="24"/>
          <w:szCs w:val="24"/>
          <w:lang w:val="uk-UA"/>
        </w:rPr>
        <w:t xml:space="preserve">а власний рахунок відповідальне зберігання автотранспорту Замовника </w:t>
      </w:r>
      <w:r w:rsidRPr="000C5DD9">
        <w:rPr>
          <w:rFonts w:ascii="Times New Roman" w:hAnsi="Times New Roman"/>
          <w:color w:val="000000"/>
          <w:sz w:val="24"/>
          <w:szCs w:val="24"/>
          <w:shd w:val="clear" w:color="auto" w:fill="FFFFFF"/>
          <w:lang w:val="uk-UA"/>
        </w:rPr>
        <w:t xml:space="preserve">в повній відповідності з вимогами експлуатаційної чи нормативної документації протягом строку здійснення </w:t>
      </w:r>
      <w:r w:rsidRPr="000C5DD9">
        <w:rPr>
          <w:rFonts w:ascii="Times New Roman" w:hAnsi="Times New Roman"/>
          <w:bCs/>
          <w:color w:val="000000"/>
          <w:sz w:val="24"/>
          <w:szCs w:val="24"/>
          <w:lang w:val="uk-UA"/>
        </w:rPr>
        <w:t>т</w:t>
      </w:r>
      <w:r w:rsidRPr="000C5DD9">
        <w:rPr>
          <w:rFonts w:ascii="Times New Roman" w:hAnsi="Times New Roman"/>
          <w:color w:val="000000"/>
          <w:sz w:val="24"/>
          <w:szCs w:val="24"/>
          <w:lang w:val="uk-UA"/>
        </w:rPr>
        <w:t>ехнічного обслуговування та ремонтування автомобілів Замовника.</w:t>
      </w:r>
    </w:p>
    <w:p w14:paraId="65D6E4AC" w14:textId="0237260F" w:rsidR="00084719" w:rsidRPr="000C5DD9" w:rsidRDefault="00084719" w:rsidP="007A4F23">
      <w:pPr>
        <w:tabs>
          <w:tab w:val="left" w:pos="709"/>
          <w:tab w:val="left" w:pos="851"/>
          <w:tab w:val="left" w:pos="993"/>
        </w:tabs>
        <w:spacing w:after="0" w:line="240" w:lineRule="auto"/>
        <w:ind w:right="22"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14:paraId="000F81BD" w14:textId="46D6A256" w:rsidR="00084719" w:rsidRPr="000C5DD9" w:rsidRDefault="00084719" w:rsidP="007A4F23">
      <w:pPr>
        <w:tabs>
          <w:tab w:val="left" w:pos="709"/>
          <w:tab w:val="left" w:pos="851"/>
          <w:tab w:val="left" w:pos="993"/>
        </w:tabs>
        <w:spacing w:after="0" w:line="240" w:lineRule="auto"/>
        <w:ind w:firstLine="567"/>
        <w:jc w:val="both"/>
        <w:rPr>
          <w:rFonts w:ascii="Times New Roman" w:hAnsi="Times New Roman"/>
          <w:color w:val="000000"/>
          <w:sz w:val="24"/>
          <w:szCs w:val="24"/>
          <w:lang w:val="uk-UA"/>
        </w:rPr>
      </w:pPr>
      <w:r w:rsidRPr="000C5DD9">
        <w:rPr>
          <w:rFonts w:ascii="Times New Roman" w:hAnsi="Times New Roman"/>
          <w:color w:val="000000"/>
          <w:sz w:val="24"/>
          <w:szCs w:val="24"/>
          <w:lang w:val="uk-UA"/>
        </w:rPr>
        <w:t xml:space="preserve">у разі виявлення недоліків у наданих </w:t>
      </w:r>
      <w:r w:rsidR="003F27D1">
        <w:rPr>
          <w:rFonts w:ascii="Times New Roman" w:hAnsi="Times New Roman"/>
          <w:color w:val="000000"/>
          <w:sz w:val="24"/>
          <w:szCs w:val="24"/>
          <w:lang w:val="uk-UA"/>
        </w:rPr>
        <w:t>п</w:t>
      </w:r>
      <w:r w:rsidRPr="000C5DD9">
        <w:rPr>
          <w:rFonts w:ascii="Times New Roman" w:hAnsi="Times New Roman"/>
          <w:color w:val="000000"/>
          <w:sz w:val="24"/>
          <w:szCs w:val="24"/>
          <w:lang w:val="uk-UA"/>
        </w:rPr>
        <w:t xml:space="preserve">ослугах під час прийняття автотранспорту Замовником: </w:t>
      </w:r>
      <w:bookmarkStart w:id="1" w:name="n169"/>
      <w:bookmarkEnd w:id="1"/>
      <w:r w:rsidRPr="000C5DD9">
        <w:rPr>
          <w:rFonts w:ascii="Times New Roman" w:hAnsi="Times New Roman"/>
          <w:color w:val="000000"/>
          <w:sz w:val="24"/>
          <w:szCs w:val="24"/>
          <w:lang w:val="uk-UA"/>
        </w:rPr>
        <w:t xml:space="preserve">безоплатне усунення недоліків; </w:t>
      </w:r>
      <w:bookmarkStart w:id="2" w:name="n170"/>
      <w:bookmarkEnd w:id="2"/>
      <w:r w:rsidRPr="000C5DD9">
        <w:rPr>
          <w:rFonts w:ascii="Times New Roman" w:hAnsi="Times New Roman"/>
          <w:color w:val="000000"/>
          <w:sz w:val="24"/>
          <w:szCs w:val="24"/>
          <w:lang w:val="uk-UA"/>
        </w:rPr>
        <w:t xml:space="preserve">зменшення вартості виконаної роботи відповідно до завданих збитків чи повернення коштів замовнику; </w:t>
      </w:r>
      <w:bookmarkStart w:id="3" w:name="n171"/>
      <w:bookmarkEnd w:id="3"/>
      <w:r w:rsidRPr="000C5DD9">
        <w:rPr>
          <w:rFonts w:ascii="Times New Roman" w:hAnsi="Times New Roman"/>
          <w:color w:val="000000"/>
          <w:sz w:val="24"/>
          <w:szCs w:val="24"/>
          <w:lang w:val="uk-UA"/>
        </w:rPr>
        <w:t xml:space="preserve">безоплатне виконання роботи чи відшкодування замовнику витрат, пов’язаних з усуненням недоліків з наданих послуг; </w:t>
      </w:r>
      <w:bookmarkStart w:id="4" w:name="n172"/>
      <w:bookmarkEnd w:id="4"/>
      <w:r w:rsidRPr="000C5DD9">
        <w:rPr>
          <w:rFonts w:ascii="Times New Roman" w:hAnsi="Times New Roman"/>
          <w:color w:val="000000"/>
          <w:sz w:val="24"/>
          <w:szCs w:val="24"/>
          <w:lang w:val="uk-UA"/>
        </w:rPr>
        <w:t>забезпечити виконання інших обов’язків виконавця, встановлених законодавством про захист прав споживачів.</w:t>
      </w:r>
    </w:p>
    <w:p w14:paraId="6DF0EEAC" w14:textId="77777777" w:rsidR="004F4A88" w:rsidRPr="000C5DD9" w:rsidRDefault="004F4A88" w:rsidP="007A4F23">
      <w:pPr>
        <w:tabs>
          <w:tab w:val="left" w:pos="709"/>
          <w:tab w:val="left" w:pos="851"/>
          <w:tab w:val="left" w:pos="993"/>
        </w:tabs>
        <w:spacing w:after="0" w:line="240" w:lineRule="auto"/>
        <w:ind w:firstLine="567"/>
        <w:jc w:val="both"/>
        <w:rPr>
          <w:rFonts w:ascii="Times New Roman" w:hAnsi="Times New Roman"/>
          <w:b/>
          <w:i/>
          <w:color w:val="000000"/>
          <w:sz w:val="24"/>
          <w:szCs w:val="24"/>
          <w:u w:val="single"/>
          <w:lang w:val="uk-UA"/>
        </w:rPr>
      </w:pPr>
      <w:r w:rsidRPr="000C5DD9">
        <w:rPr>
          <w:rFonts w:ascii="Times New Roman" w:hAnsi="Times New Roman"/>
          <w:i/>
          <w:color w:val="000000"/>
          <w:sz w:val="24"/>
          <w:szCs w:val="24"/>
          <w:lang w:val="uk-UA"/>
        </w:rPr>
        <w:t xml:space="preserve">У місцях, де тендерна документація та додатки до неї містять посилання на конкретну марку чи виробника або на конкретний процес, що характеризує продукт (товар), чи послугу певного суб’єкта господарювання, чи на торгові марки, патенти, типи або конкретне місце походження чи спосіб виробництва, </w:t>
      </w:r>
      <w:r w:rsidRPr="000C5DD9">
        <w:rPr>
          <w:rFonts w:ascii="Times New Roman" w:hAnsi="Times New Roman"/>
          <w:b/>
          <w:i/>
          <w:color w:val="000000"/>
          <w:sz w:val="24"/>
          <w:szCs w:val="24"/>
          <w:u w:val="single"/>
          <w:lang w:val="uk-UA"/>
        </w:rPr>
        <w:t>вважати разом із виразом «або еквівалент».</w:t>
      </w:r>
    </w:p>
    <w:p w14:paraId="4F013379" w14:textId="77777777" w:rsidR="004F4A88" w:rsidRPr="000C5DD9" w:rsidRDefault="004F4A88" w:rsidP="007A4F23">
      <w:pPr>
        <w:tabs>
          <w:tab w:val="left" w:pos="709"/>
          <w:tab w:val="left" w:pos="851"/>
          <w:tab w:val="left" w:pos="993"/>
        </w:tabs>
        <w:spacing w:after="0" w:line="240" w:lineRule="auto"/>
        <w:ind w:firstLine="567"/>
        <w:jc w:val="both"/>
        <w:rPr>
          <w:rFonts w:ascii="Times New Roman" w:hAnsi="Times New Roman"/>
          <w:bCs/>
          <w:i/>
          <w:color w:val="000000"/>
          <w:sz w:val="24"/>
          <w:szCs w:val="24"/>
          <w:lang w:val="uk-UA"/>
        </w:rPr>
      </w:pPr>
      <w:r w:rsidRPr="000C5DD9">
        <w:rPr>
          <w:rFonts w:ascii="Times New Roman" w:hAnsi="Times New Roman"/>
          <w:bCs/>
          <w:i/>
          <w:color w:val="000000"/>
          <w:sz w:val="24"/>
          <w:szCs w:val="24"/>
          <w:lang w:val="uk-UA"/>
        </w:rPr>
        <w:t>Замовник здійснює закупівлю послуг із встановленням посилань на конкретну торгову марку або типи, оскільки таке посилання є необхідним для здійснення закупівлі послуг, які за своїми якісними та технічними характеристиками найбільше відповідатимуть потребам замовника.</w:t>
      </w:r>
    </w:p>
    <w:p w14:paraId="7C207B4D" w14:textId="77777777" w:rsidR="00DB084A" w:rsidRPr="000C5DD9" w:rsidRDefault="00DB084A" w:rsidP="0004004B">
      <w:pPr>
        <w:spacing w:after="0" w:line="240" w:lineRule="auto"/>
        <w:jc w:val="center"/>
        <w:rPr>
          <w:rFonts w:ascii="Times New Roman" w:hAnsi="Times New Roman"/>
          <w:b/>
          <w:sz w:val="24"/>
          <w:szCs w:val="24"/>
          <w:lang w:val="uk-UA" w:eastAsia="ru-RU"/>
        </w:rPr>
      </w:pPr>
    </w:p>
    <w:p w14:paraId="05272AB8" w14:textId="77777777" w:rsidR="0004004B" w:rsidRPr="000C5DD9" w:rsidRDefault="0004004B" w:rsidP="0004004B">
      <w:pPr>
        <w:spacing w:after="0" w:line="240" w:lineRule="auto"/>
        <w:jc w:val="center"/>
        <w:rPr>
          <w:rFonts w:ascii="Times New Roman" w:hAnsi="Times New Roman"/>
          <w:b/>
          <w:sz w:val="24"/>
          <w:szCs w:val="24"/>
          <w:lang w:val="uk-UA" w:eastAsia="ru-RU"/>
        </w:rPr>
      </w:pPr>
      <w:r w:rsidRPr="000C5DD9">
        <w:rPr>
          <w:rFonts w:ascii="Times New Roman" w:hAnsi="Times New Roman"/>
          <w:b/>
          <w:sz w:val="24"/>
          <w:szCs w:val="24"/>
          <w:lang w:val="uk-UA" w:eastAsia="ru-RU"/>
        </w:rPr>
        <w:t xml:space="preserve">ТЕХНІЧНІ ВИМОГИ </w:t>
      </w:r>
    </w:p>
    <w:p w14:paraId="4A9E7E21" w14:textId="77777777" w:rsidR="0001641B" w:rsidRPr="000C5DD9" w:rsidRDefault="0001641B" w:rsidP="0004004B">
      <w:pPr>
        <w:spacing w:after="0" w:line="240" w:lineRule="auto"/>
        <w:jc w:val="center"/>
        <w:rPr>
          <w:rFonts w:ascii="Times New Roman" w:hAnsi="Times New Roman"/>
          <w:b/>
          <w:sz w:val="24"/>
          <w:szCs w:val="24"/>
          <w:lang w:val="uk-UA" w:eastAsia="ru-RU"/>
        </w:rPr>
      </w:pPr>
    </w:p>
    <w:tbl>
      <w:tblPr>
        <w:tblW w:w="10135" w:type="dxa"/>
        <w:tblInd w:w="-5" w:type="dxa"/>
        <w:tblLayout w:type="fixed"/>
        <w:tblLook w:val="04A0" w:firstRow="1" w:lastRow="0" w:firstColumn="1" w:lastColumn="0" w:noHBand="0" w:noVBand="1"/>
      </w:tblPr>
      <w:tblGrid>
        <w:gridCol w:w="4253"/>
        <w:gridCol w:w="5326"/>
        <w:gridCol w:w="556"/>
      </w:tblGrid>
      <w:tr w:rsidR="006C111D" w:rsidRPr="000C5DD9" w14:paraId="32682D76" w14:textId="77777777" w:rsidTr="00AA6DE5">
        <w:trPr>
          <w:trHeight w:val="408"/>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3D59950D" w14:textId="77777777" w:rsidR="006C111D" w:rsidRPr="000C5DD9" w:rsidRDefault="006C111D" w:rsidP="000C5DD9">
            <w:pPr>
              <w:jc w:val="center"/>
              <w:rPr>
                <w:rFonts w:ascii="Times New Roman" w:hAnsi="Times New Roman"/>
                <w:sz w:val="18"/>
                <w:szCs w:val="18"/>
                <w:lang w:val="uk-UA"/>
              </w:rPr>
            </w:pPr>
            <w:r w:rsidRPr="000C5DD9">
              <w:rPr>
                <w:rFonts w:ascii="Times New Roman" w:hAnsi="Times New Roman"/>
                <w:sz w:val="18"/>
                <w:szCs w:val="18"/>
                <w:lang w:val="uk-UA"/>
              </w:rPr>
              <w:t>Найменування послуг, що є предметом закупівлі</w:t>
            </w:r>
          </w:p>
        </w:tc>
        <w:tc>
          <w:tcPr>
            <w:tcW w:w="5326" w:type="dxa"/>
            <w:vMerge w:val="restart"/>
            <w:tcBorders>
              <w:top w:val="single" w:sz="4" w:space="0" w:color="auto"/>
              <w:left w:val="nil"/>
              <w:right w:val="single" w:sz="4" w:space="0" w:color="auto"/>
            </w:tcBorders>
            <w:vAlign w:val="center"/>
            <w:hideMark/>
          </w:tcPr>
          <w:p w14:paraId="30B7DE21" w14:textId="0A8DF7DB" w:rsidR="006C111D" w:rsidRPr="000C5DD9" w:rsidRDefault="006C111D" w:rsidP="000C5DD9">
            <w:pPr>
              <w:jc w:val="center"/>
              <w:rPr>
                <w:rFonts w:ascii="Times New Roman" w:hAnsi="Times New Roman"/>
                <w:sz w:val="18"/>
                <w:szCs w:val="18"/>
                <w:lang w:val="uk-UA"/>
              </w:rPr>
            </w:pPr>
            <w:r w:rsidRPr="000C5DD9">
              <w:rPr>
                <w:rFonts w:ascii="Times New Roman" w:hAnsi="Times New Roman"/>
                <w:sz w:val="18"/>
                <w:szCs w:val="18"/>
                <w:lang w:val="uk-UA"/>
              </w:rPr>
              <w:t>Кількість, нормо/ годин</w:t>
            </w:r>
          </w:p>
        </w:tc>
        <w:tc>
          <w:tcPr>
            <w:tcW w:w="556" w:type="dxa"/>
            <w:tcBorders>
              <w:top w:val="nil"/>
              <w:left w:val="nil"/>
              <w:bottom w:val="nil"/>
              <w:right w:val="nil"/>
            </w:tcBorders>
            <w:noWrap/>
            <w:vAlign w:val="bottom"/>
            <w:hideMark/>
          </w:tcPr>
          <w:p w14:paraId="18D159A1" w14:textId="77777777" w:rsidR="006C111D" w:rsidRPr="000C5DD9" w:rsidRDefault="006C111D" w:rsidP="002215B2">
            <w:pPr>
              <w:jc w:val="center"/>
              <w:rPr>
                <w:sz w:val="18"/>
                <w:szCs w:val="18"/>
                <w:lang w:val="uk-UA"/>
              </w:rPr>
            </w:pPr>
          </w:p>
        </w:tc>
      </w:tr>
      <w:tr w:rsidR="006C111D" w:rsidRPr="000C5DD9" w14:paraId="7FEB9B7C" w14:textId="77777777" w:rsidTr="006C111D">
        <w:trPr>
          <w:trHeight w:val="53"/>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61A4D5A4" w14:textId="77777777" w:rsidR="006C111D" w:rsidRPr="000C5DD9" w:rsidRDefault="006C111D" w:rsidP="000C5DD9">
            <w:pPr>
              <w:jc w:val="center"/>
              <w:rPr>
                <w:rFonts w:ascii="Times New Roman" w:hAnsi="Times New Roman"/>
                <w:sz w:val="18"/>
                <w:szCs w:val="18"/>
                <w:lang w:val="uk-UA"/>
              </w:rPr>
            </w:pPr>
          </w:p>
        </w:tc>
        <w:tc>
          <w:tcPr>
            <w:tcW w:w="5326" w:type="dxa"/>
            <w:vMerge/>
            <w:tcBorders>
              <w:left w:val="nil"/>
              <w:bottom w:val="single" w:sz="4" w:space="0" w:color="auto"/>
              <w:right w:val="single" w:sz="4" w:space="0" w:color="auto"/>
            </w:tcBorders>
            <w:vAlign w:val="center"/>
            <w:hideMark/>
          </w:tcPr>
          <w:p w14:paraId="0BA4E340" w14:textId="45506546" w:rsidR="006C111D" w:rsidRPr="000C5DD9" w:rsidRDefault="006C111D" w:rsidP="000C5DD9">
            <w:pPr>
              <w:jc w:val="center"/>
              <w:rPr>
                <w:rFonts w:ascii="Times New Roman" w:hAnsi="Times New Roman"/>
                <w:sz w:val="18"/>
                <w:szCs w:val="18"/>
                <w:lang w:val="uk-UA"/>
              </w:rPr>
            </w:pPr>
          </w:p>
        </w:tc>
        <w:tc>
          <w:tcPr>
            <w:tcW w:w="556" w:type="dxa"/>
            <w:tcBorders>
              <w:top w:val="nil"/>
              <w:left w:val="nil"/>
              <w:bottom w:val="nil"/>
              <w:right w:val="nil"/>
            </w:tcBorders>
            <w:noWrap/>
            <w:vAlign w:val="bottom"/>
            <w:hideMark/>
          </w:tcPr>
          <w:p w14:paraId="4FAECC97" w14:textId="77777777" w:rsidR="006C111D" w:rsidRPr="000C5DD9" w:rsidRDefault="006C111D" w:rsidP="002215B2">
            <w:pPr>
              <w:jc w:val="center"/>
              <w:rPr>
                <w:sz w:val="18"/>
                <w:szCs w:val="18"/>
                <w:lang w:val="uk-UA"/>
              </w:rPr>
            </w:pPr>
          </w:p>
        </w:tc>
      </w:tr>
      <w:tr w:rsidR="0001641B" w:rsidRPr="000C5DD9" w14:paraId="279FADBE" w14:textId="77777777" w:rsidTr="000C5DD9">
        <w:trPr>
          <w:trHeight w:val="889"/>
        </w:trPr>
        <w:tc>
          <w:tcPr>
            <w:tcW w:w="4253" w:type="dxa"/>
            <w:tcBorders>
              <w:top w:val="nil"/>
              <w:left w:val="single" w:sz="4" w:space="0" w:color="auto"/>
              <w:bottom w:val="single" w:sz="4" w:space="0" w:color="auto"/>
              <w:right w:val="single" w:sz="4" w:space="0" w:color="auto"/>
            </w:tcBorders>
            <w:vAlign w:val="center"/>
            <w:hideMark/>
          </w:tcPr>
          <w:p w14:paraId="0C468A37" w14:textId="77777777" w:rsidR="0001641B" w:rsidRPr="000C5DD9" w:rsidRDefault="0001641B" w:rsidP="000C5DD9">
            <w:pPr>
              <w:jc w:val="center"/>
              <w:rPr>
                <w:rFonts w:ascii="Times New Roman" w:hAnsi="Times New Roman"/>
                <w:sz w:val="18"/>
                <w:szCs w:val="18"/>
                <w:lang w:val="uk-UA"/>
              </w:rPr>
            </w:pPr>
            <w:r w:rsidRPr="000C5DD9">
              <w:rPr>
                <w:rFonts w:ascii="Times New Roman" w:hAnsi="Times New Roman"/>
                <w:sz w:val="18"/>
                <w:szCs w:val="18"/>
                <w:lang w:val="uk-UA"/>
              </w:rPr>
              <w:t>Послуги з ремонту автотранспортних засобів і супутнього обладнання</w:t>
            </w:r>
          </w:p>
        </w:tc>
        <w:tc>
          <w:tcPr>
            <w:tcW w:w="5326" w:type="dxa"/>
            <w:tcBorders>
              <w:top w:val="nil"/>
              <w:left w:val="nil"/>
              <w:bottom w:val="single" w:sz="4" w:space="0" w:color="auto"/>
              <w:right w:val="single" w:sz="4" w:space="0" w:color="auto"/>
            </w:tcBorders>
            <w:vAlign w:val="center"/>
            <w:hideMark/>
          </w:tcPr>
          <w:p w14:paraId="09311841" w14:textId="06098610" w:rsidR="0001641B" w:rsidRPr="000C5DD9" w:rsidRDefault="00860CFC" w:rsidP="00860CFC">
            <w:pPr>
              <w:jc w:val="center"/>
              <w:rPr>
                <w:rFonts w:ascii="Times New Roman" w:hAnsi="Times New Roman"/>
                <w:b/>
                <w:sz w:val="18"/>
                <w:szCs w:val="18"/>
                <w:lang w:val="uk-UA"/>
              </w:rPr>
            </w:pPr>
            <w:r>
              <w:rPr>
                <w:rFonts w:ascii="Times New Roman" w:hAnsi="Times New Roman"/>
                <w:b/>
                <w:sz w:val="18"/>
                <w:szCs w:val="18"/>
                <w:lang w:val="uk-UA"/>
              </w:rPr>
              <w:t>500</w:t>
            </w:r>
          </w:p>
        </w:tc>
        <w:tc>
          <w:tcPr>
            <w:tcW w:w="556" w:type="dxa"/>
            <w:tcBorders>
              <w:top w:val="nil"/>
              <w:left w:val="nil"/>
              <w:bottom w:val="nil"/>
              <w:right w:val="nil"/>
            </w:tcBorders>
            <w:noWrap/>
            <w:vAlign w:val="bottom"/>
            <w:hideMark/>
          </w:tcPr>
          <w:p w14:paraId="3B7C38E6" w14:textId="77777777" w:rsidR="0001641B" w:rsidRPr="000C5DD9" w:rsidRDefault="0001641B" w:rsidP="002215B2">
            <w:pPr>
              <w:jc w:val="center"/>
              <w:rPr>
                <w:sz w:val="18"/>
                <w:szCs w:val="18"/>
                <w:lang w:val="uk-UA"/>
              </w:rPr>
            </w:pPr>
          </w:p>
        </w:tc>
      </w:tr>
      <w:tr w:rsidR="0001641B" w:rsidRPr="000C5DD9" w14:paraId="0E66088F" w14:textId="77777777" w:rsidTr="000C5DD9">
        <w:trPr>
          <w:trHeight w:val="903"/>
        </w:trPr>
        <w:tc>
          <w:tcPr>
            <w:tcW w:w="4253" w:type="dxa"/>
            <w:tcBorders>
              <w:top w:val="nil"/>
              <w:left w:val="single" w:sz="4" w:space="0" w:color="auto"/>
              <w:bottom w:val="single" w:sz="4" w:space="0" w:color="auto"/>
              <w:right w:val="single" w:sz="4" w:space="0" w:color="auto"/>
            </w:tcBorders>
            <w:vAlign w:val="center"/>
            <w:hideMark/>
          </w:tcPr>
          <w:p w14:paraId="33D911DD" w14:textId="0EA48AA3" w:rsidR="0001641B" w:rsidRPr="000C5DD9" w:rsidRDefault="0001641B" w:rsidP="000C5DD9">
            <w:pPr>
              <w:jc w:val="center"/>
              <w:rPr>
                <w:rFonts w:ascii="Times New Roman" w:hAnsi="Times New Roman"/>
                <w:sz w:val="18"/>
                <w:szCs w:val="18"/>
                <w:lang w:val="uk-UA"/>
              </w:rPr>
            </w:pPr>
            <w:r w:rsidRPr="000C5DD9">
              <w:rPr>
                <w:rFonts w:ascii="Times New Roman" w:hAnsi="Times New Roman"/>
                <w:sz w:val="18"/>
                <w:szCs w:val="18"/>
                <w:lang w:val="uk-UA"/>
              </w:rPr>
              <w:t>Послуги із заміни матеріальних ресурсів: запасних частин, комплектуючих, витратних матеріалів, тощо:</w:t>
            </w:r>
          </w:p>
        </w:tc>
        <w:tc>
          <w:tcPr>
            <w:tcW w:w="5326" w:type="dxa"/>
            <w:tcBorders>
              <w:top w:val="nil"/>
              <w:left w:val="nil"/>
              <w:bottom w:val="single" w:sz="4" w:space="0" w:color="auto"/>
              <w:right w:val="single" w:sz="4" w:space="0" w:color="auto"/>
            </w:tcBorders>
            <w:vAlign w:val="center"/>
            <w:hideMark/>
          </w:tcPr>
          <w:p w14:paraId="298F1BD6" w14:textId="4B4D25A1" w:rsidR="0001641B" w:rsidRPr="000C5DD9" w:rsidRDefault="0001641B" w:rsidP="000C5DD9">
            <w:pPr>
              <w:jc w:val="center"/>
              <w:rPr>
                <w:rFonts w:ascii="Times New Roman" w:hAnsi="Times New Roman"/>
                <w:sz w:val="18"/>
                <w:szCs w:val="18"/>
                <w:lang w:val="uk-UA"/>
              </w:rPr>
            </w:pPr>
            <w:r w:rsidRPr="000C5DD9">
              <w:rPr>
                <w:rFonts w:ascii="Times New Roman" w:hAnsi="Times New Roman"/>
                <w:sz w:val="18"/>
                <w:szCs w:val="18"/>
                <w:lang w:val="uk-UA"/>
              </w:rPr>
              <w:t>45% від вартості послуг з ремонту автотранспортних засобів</w:t>
            </w:r>
          </w:p>
        </w:tc>
        <w:tc>
          <w:tcPr>
            <w:tcW w:w="556" w:type="dxa"/>
            <w:tcBorders>
              <w:top w:val="nil"/>
              <w:left w:val="nil"/>
              <w:bottom w:val="nil"/>
              <w:right w:val="nil"/>
            </w:tcBorders>
            <w:noWrap/>
            <w:vAlign w:val="bottom"/>
            <w:hideMark/>
          </w:tcPr>
          <w:p w14:paraId="722B9E55" w14:textId="77777777" w:rsidR="0001641B" w:rsidRPr="000C5DD9" w:rsidRDefault="0001641B" w:rsidP="002215B2">
            <w:pPr>
              <w:jc w:val="center"/>
              <w:rPr>
                <w:sz w:val="18"/>
                <w:szCs w:val="18"/>
                <w:lang w:val="uk-UA"/>
              </w:rPr>
            </w:pPr>
          </w:p>
        </w:tc>
      </w:tr>
      <w:tr w:rsidR="0001641B" w:rsidRPr="000C5DD9" w14:paraId="37D6E56C" w14:textId="77777777" w:rsidTr="0001641B">
        <w:trPr>
          <w:trHeight w:val="204"/>
        </w:trPr>
        <w:tc>
          <w:tcPr>
            <w:tcW w:w="4253" w:type="dxa"/>
            <w:tcBorders>
              <w:top w:val="nil"/>
              <w:left w:val="nil"/>
              <w:bottom w:val="nil"/>
              <w:right w:val="nil"/>
            </w:tcBorders>
            <w:noWrap/>
            <w:vAlign w:val="bottom"/>
            <w:hideMark/>
          </w:tcPr>
          <w:p w14:paraId="7B631C27" w14:textId="77777777" w:rsidR="0001641B" w:rsidRPr="000C5DD9" w:rsidRDefault="0001641B" w:rsidP="002215B2">
            <w:pPr>
              <w:rPr>
                <w:sz w:val="18"/>
                <w:szCs w:val="18"/>
                <w:lang w:val="uk-UA"/>
              </w:rPr>
            </w:pPr>
          </w:p>
        </w:tc>
        <w:tc>
          <w:tcPr>
            <w:tcW w:w="5326" w:type="dxa"/>
            <w:tcBorders>
              <w:top w:val="nil"/>
              <w:left w:val="nil"/>
              <w:bottom w:val="nil"/>
              <w:right w:val="nil"/>
            </w:tcBorders>
            <w:noWrap/>
            <w:vAlign w:val="bottom"/>
            <w:hideMark/>
          </w:tcPr>
          <w:p w14:paraId="243C0BF1" w14:textId="77777777" w:rsidR="0001641B" w:rsidRPr="000C5DD9" w:rsidRDefault="0001641B" w:rsidP="002215B2">
            <w:pPr>
              <w:rPr>
                <w:sz w:val="18"/>
                <w:szCs w:val="18"/>
                <w:lang w:val="uk-UA"/>
              </w:rPr>
            </w:pPr>
          </w:p>
        </w:tc>
        <w:tc>
          <w:tcPr>
            <w:tcW w:w="556" w:type="dxa"/>
            <w:tcBorders>
              <w:top w:val="nil"/>
              <w:left w:val="nil"/>
              <w:bottom w:val="nil"/>
              <w:right w:val="nil"/>
            </w:tcBorders>
            <w:noWrap/>
            <w:vAlign w:val="bottom"/>
            <w:hideMark/>
          </w:tcPr>
          <w:p w14:paraId="2EA2D51F" w14:textId="77777777" w:rsidR="0001641B" w:rsidRPr="000C5DD9" w:rsidRDefault="0001641B" w:rsidP="002215B2">
            <w:pPr>
              <w:rPr>
                <w:sz w:val="18"/>
                <w:szCs w:val="18"/>
                <w:lang w:val="uk-UA"/>
              </w:rPr>
            </w:pPr>
          </w:p>
        </w:tc>
      </w:tr>
    </w:tbl>
    <w:p w14:paraId="01C77521" w14:textId="77777777" w:rsidR="008460F1" w:rsidRPr="000C5DD9" w:rsidRDefault="008460F1" w:rsidP="00964CA9">
      <w:pPr>
        <w:spacing w:after="0" w:line="240" w:lineRule="auto"/>
        <w:rPr>
          <w:rFonts w:ascii="Times New Roman" w:hAnsi="Times New Roman"/>
          <w:b/>
          <w:sz w:val="24"/>
          <w:szCs w:val="24"/>
          <w:lang w:val="uk-UA" w:eastAsia="ru-RU"/>
        </w:rPr>
      </w:pPr>
    </w:p>
    <w:p w14:paraId="5BE5136E" w14:textId="77777777" w:rsidR="00CA60DE" w:rsidRPr="000C5DD9" w:rsidRDefault="00981298" w:rsidP="00CA60DE">
      <w:pPr>
        <w:jc w:val="both"/>
        <w:rPr>
          <w:rFonts w:ascii="Times New Roman" w:hAnsi="Times New Roman"/>
          <w:b/>
          <w:i/>
          <w:lang w:val="uk-UA"/>
        </w:rPr>
      </w:pPr>
      <w:r w:rsidRPr="000C5DD9">
        <w:rPr>
          <w:rFonts w:ascii="Times New Roman" w:hAnsi="Times New Roman"/>
          <w:b/>
          <w:i/>
          <w:lang w:val="uk-UA"/>
        </w:rPr>
        <w:t xml:space="preserve"> </w:t>
      </w:r>
      <w:r w:rsidR="00CA60DE" w:rsidRPr="000C5DD9">
        <w:rPr>
          <w:rFonts w:ascii="Times New Roman" w:hAnsi="Times New Roman"/>
          <w:b/>
          <w:i/>
          <w:lang w:val="uk-UA"/>
        </w:rPr>
        <w:t>«З умовами технічних (якісних) та інших характеристик ознайомлені, з вимогами погоджуємось»</w:t>
      </w:r>
    </w:p>
    <w:p w14:paraId="7E2755C0" w14:textId="77777777" w:rsidR="00CA60DE" w:rsidRPr="000C5DD9" w:rsidRDefault="00CA60DE" w:rsidP="00CA60DE">
      <w:pPr>
        <w:jc w:val="both"/>
        <w:rPr>
          <w:rFonts w:ascii="Times New Roman" w:hAnsi="Times New Roman"/>
          <w:b/>
          <w:i/>
          <w:lang w:val="uk-UA"/>
        </w:rPr>
      </w:pPr>
      <w:r w:rsidRPr="000C5DD9">
        <w:rPr>
          <w:rFonts w:ascii="Times New Roman" w:hAnsi="Times New Roman"/>
          <w:b/>
          <w:i/>
          <w:lang w:val="uk-UA"/>
        </w:rPr>
        <w:t>Да</w:t>
      </w:r>
      <w:r w:rsidR="00DB084A" w:rsidRPr="000C5DD9">
        <w:rPr>
          <w:rFonts w:ascii="Times New Roman" w:hAnsi="Times New Roman"/>
          <w:b/>
          <w:i/>
          <w:lang w:val="uk-UA"/>
        </w:rPr>
        <w:t>товано: «___»_______________2024</w:t>
      </w:r>
      <w:r w:rsidRPr="000C5DD9">
        <w:rPr>
          <w:rFonts w:ascii="Times New Roman" w:hAnsi="Times New Roman"/>
          <w:b/>
          <w:i/>
          <w:lang w:val="uk-UA"/>
        </w:rPr>
        <w:t xml:space="preserve"> року</w:t>
      </w:r>
    </w:p>
    <w:p w14:paraId="4611A215" w14:textId="77777777" w:rsidR="00CA60DE" w:rsidRPr="000C5DD9" w:rsidRDefault="00CA60DE" w:rsidP="00CA60DE">
      <w:pPr>
        <w:jc w:val="both"/>
        <w:rPr>
          <w:rFonts w:ascii="Times New Roman" w:hAnsi="Times New Roman"/>
          <w:b/>
          <w:i/>
          <w:lang w:val="uk-UA"/>
        </w:rPr>
      </w:pPr>
      <w:r w:rsidRPr="000C5DD9">
        <w:rPr>
          <w:rFonts w:ascii="Times New Roman" w:hAnsi="Times New Roman"/>
          <w:b/>
          <w:i/>
          <w:lang w:val="uk-UA"/>
        </w:rPr>
        <w:t>(підпис) (прізвище, ініціали, посада уповноваженої особи Учасника)</w:t>
      </w:r>
    </w:p>
    <w:p w14:paraId="2D83D8DF" w14:textId="77777777" w:rsidR="00CA60DE" w:rsidRPr="000C5DD9" w:rsidRDefault="00CA60DE" w:rsidP="00E467D0">
      <w:pPr>
        <w:spacing w:after="0" w:line="240" w:lineRule="auto"/>
        <w:jc w:val="center"/>
        <w:rPr>
          <w:rFonts w:ascii="Times New Roman" w:hAnsi="Times New Roman"/>
          <w:b/>
          <w:sz w:val="24"/>
          <w:szCs w:val="24"/>
          <w:lang w:val="uk-UA" w:eastAsia="ru-RU"/>
        </w:rPr>
      </w:pPr>
    </w:p>
    <w:sectPr w:rsidR="00CA60DE" w:rsidRPr="000C5DD9" w:rsidSect="00FA75C4">
      <w:headerReference w:type="default" r:id="rId8"/>
      <w:pgSz w:w="11906" w:h="16838"/>
      <w:pgMar w:top="426" w:right="424"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F5CA" w14:textId="77777777" w:rsidR="00A018C2" w:rsidRDefault="00A018C2" w:rsidP="00FA75C4">
      <w:pPr>
        <w:spacing w:after="0" w:line="240" w:lineRule="auto"/>
      </w:pPr>
      <w:r>
        <w:separator/>
      </w:r>
    </w:p>
  </w:endnote>
  <w:endnote w:type="continuationSeparator" w:id="0">
    <w:p w14:paraId="3583CCDD" w14:textId="77777777" w:rsidR="00A018C2" w:rsidRDefault="00A018C2" w:rsidP="00FA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5799" w14:textId="77777777" w:rsidR="00A018C2" w:rsidRDefault="00A018C2" w:rsidP="00FA75C4">
      <w:pPr>
        <w:spacing w:after="0" w:line="240" w:lineRule="auto"/>
      </w:pPr>
      <w:r>
        <w:separator/>
      </w:r>
    </w:p>
  </w:footnote>
  <w:footnote w:type="continuationSeparator" w:id="0">
    <w:p w14:paraId="3B924F28" w14:textId="77777777" w:rsidR="00A018C2" w:rsidRDefault="00A018C2" w:rsidP="00FA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58027"/>
      <w:docPartObj>
        <w:docPartGallery w:val="Page Numbers (Top of Page)"/>
        <w:docPartUnique/>
      </w:docPartObj>
    </w:sdtPr>
    <w:sdtEndPr>
      <w:rPr>
        <w:rFonts w:ascii="Times New Roman" w:hAnsi="Times New Roman"/>
        <w:sz w:val="24"/>
        <w:szCs w:val="24"/>
      </w:rPr>
    </w:sdtEndPr>
    <w:sdtContent>
      <w:p w14:paraId="3CECAB0D" w14:textId="47547F8D" w:rsidR="00FA75C4" w:rsidRPr="00FA75C4" w:rsidRDefault="00FA75C4">
        <w:pPr>
          <w:pStyle w:val="a7"/>
          <w:jc w:val="center"/>
          <w:rPr>
            <w:rFonts w:ascii="Times New Roman" w:hAnsi="Times New Roman"/>
            <w:sz w:val="24"/>
            <w:szCs w:val="24"/>
          </w:rPr>
        </w:pPr>
        <w:r w:rsidRPr="00FA75C4">
          <w:rPr>
            <w:rFonts w:ascii="Times New Roman" w:hAnsi="Times New Roman"/>
            <w:sz w:val="24"/>
            <w:szCs w:val="24"/>
          </w:rPr>
          <w:fldChar w:fldCharType="begin"/>
        </w:r>
        <w:r w:rsidRPr="00FA75C4">
          <w:rPr>
            <w:rFonts w:ascii="Times New Roman" w:hAnsi="Times New Roman"/>
            <w:sz w:val="24"/>
            <w:szCs w:val="24"/>
          </w:rPr>
          <w:instrText>PAGE   \* MERGEFORMAT</w:instrText>
        </w:r>
        <w:r w:rsidRPr="00FA75C4">
          <w:rPr>
            <w:rFonts w:ascii="Times New Roman" w:hAnsi="Times New Roman"/>
            <w:sz w:val="24"/>
            <w:szCs w:val="24"/>
          </w:rPr>
          <w:fldChar w:fldCharType="separate"/>
        </w:r>
        <w:r w:rsidR="00D62F22">
          <w:rPr>
            <w:rFonts w:ascii="Times New Roman" w:hAnsi="Times New Roman"/>
            <w:noProof/>
            <w:sz w:val="24"/>
            <w:szCs w:val="24"/>
          </w:rPr>
          <w:t>2</w:t>
        </w:r>
        <w:r w:rsidRPr="00FA75C4">
          <w:rPr>
            <w:rFonts w:ascii="Times New Roman" w:hAnsi="Times New Roman"/>
            <w:sz w:val="24"/>
            <w:szCs w:val="24"/>
          </w:rPr>
          <w:fldChar w:fldCharType="end"/>
        </w:r>
      </w:p>
    </w:sdtContent>
  </w:sdt>
  <w:p w14:paraId="5D36072A" w14:textId="77777777" w:rsidR="00FA75C4" w:rsidRDefault="00FA75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66"/>
    <w:multiLevelType w:val="hybridMultilevel"/>
    <w:tmpl w:val="51F21868"/>
    <w:lvl w:ilvl="0" w:tplc="FE56DE5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
    <w:nsid w:val="2FDB10B0"/>
    <w:multiLevelType w:val="hybridMultilevel"/>
    <w:tmpl w:val="2FF40796"/>
    <w:lvl w:ilvl="0" w:tplc="71A2F3F0">
      <w:start w:val="1"/>
      <w:numFmt w:val="bullet"/>
      <w:lvlText w:val=""/>
      <w:lvlJc w:val="left"/>
      <w:pPr>
        <w:tabs>
          <w:tab w:val="num" w:pos="720"/>
        </w:tabs>
        <w:ind w:left="720" w:hanging="360"/>
      </w:pPr>
      <w:rPr>
        <w:rFonts w:ascii="Symbol" w:hAnsi="Symbol" w:hint="default"/>
        <w:color w:val="auto"/>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9008"/>
        </w:tabs>
        <w:ind w:left="9008"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3C"/>
    <w:rsid w:val="0000498B"/>
    <w:rsid w:val="00006665"/>
    <w:rsid w:val="000120F7"/>
    <w:rsid w:val="0001641B"/>
    <w:rsid w:val="000321CE"/>
    <w:rsid w:val="0003690A"/>
    <w:rsid w:val="0004004B"/>
    <w:rsid w:val="00041794"/>
    <w:rsid w:val="00041820"/>
    <w:rsid w:val="000453DE"/>
    <w:rsid w:val="0004602B"/>
    <w:rsid w:val="0005055B"/>
    <w:rsid w:val="00052C7D"/>
    <w:rsid w:val="00055FE9"/>
    <w:rsid w:val="00061CDE"/>
    <w:rsid w:val="00061CEE"/>
    <w:rsid w:val="00066BAA"/>
    <w:rsid w:val="0007340A"/>
    <w:rsid w:val="00082E8E"/>
    <w:rsid w:val="000832A2"/>
    <w:rsid w:val="00084719"/>
    <w:rsid w:val="0008770C"/>
    <w:rsid w:val="000940C8"/>
    <w:rsid w:val="000A3708"/>
    <w:rsid w:val="000A5AE3"/>
    <w:rsid w:val="000B000C"/>
    <w:rsid w:val="000B303E"/>
    <w:rsid w:val="000B332E"/>
    <w:rsid w:val="000B6F3C"/>
    <w:rsid w:val="000C1F0F"/>
    <w:rsid w:val="000C5DD9"/>
    <w:rsid w:val="000C73DE"/>
    <w:rsid w:val="000D2EFA"/>
    <w:rsid w:val="000E2BC9"/>
    <w:rsid w:val="000E7F12"/>
    <w:rsid w:val="000F1DEC"/>
    <w:rsid w:val="000F408B"/>
    <w:rsid w:val="000F4E08"/>
    <w:rsid w:val="00101D01"/>
    <w:rsid w:val="00103BE1"/>
    <w:rsid w:val="001073AD"/>
    <w:rsid w:val="0011703B"/>
    <w:rsid w:val="001225DF"/>
    <w:rsid w:val="0014404D"/>
    <w:rsid w:val="00151064"/>
    <w:rsid w:val="001577F4"/>
    <w:rsid w:val="001579C7"/>
    <w:rsid w:val="00160630"/>
    <w:rsid w:val="00164944"/>
    <w:rsid w:val="00171E0B"/>
    <w:rsid w:val="00173149"/>
    <w:rsid w:val="001745C5"/>
    <w:rsid w:val="001770AF"/>
    <w:rsid w:val="0019182C"/>
    <w:rsid w:val="001A7F88"/>
    <w:rsid w:val="001C0D0F"/>
    <w:rsid w:val="001C2A32"/>
    <w:rsid w:val="001C3316"/>
    <w:rsid w:val="001C34EE"/>
    <w:rsid w:val="001C50EA"/>
    <w:rsid w:val="001D3797"/>
    <w:rsid w:val="001E3236"/>
    <w:rsid w:val="001F1246"/>
    <w:rsid w:val="001F167F"/>
    <w:rsid w:val="00204BDE"/>
    <w:rsid w:val="002132E7"/>
    <w:rsid w:val="00213A81"/>
    <w:rsid w:val="00220801"/>
    <w:rsid w:val="002318BE"/>
    <w:rsid w:val="00233B88"/>
    <w:rsid w:val="00234627"/>
    <w:rsid w:val="00241766"/>
    <w:rsid w:val="0024338C"/>
    <w:rsid w:val="002435FE"/>
    <w:rsid w:val="002441D7"/>
    <w:rsid w:val="00245164"/>
    <w:rsid w:val="00251B66"/>
    <w:rsid w:val="00253980"/>
    <w:rsid w:val="002619C3"/>
    <w:rsid w:val="0027100F"/>
    <w:rsid w:val="002725DD"/>
    <w:rsid w:val="002806A7"/>
    <w:rsid w:val="00286725"/>
    <w:rsid w:val="00290D3B"/>
    <w:rsid w:val="00293103"/>
    <w:rsid w:val="00293F7F"/>
    <w:rsid w:val="00294349"/>
    <w:rsid w:val="0029611F"/>
    <w:rsid w:val="002A0A3F"/>
    <w:rsid w:val="002A0B4D"/>
    <w:rsid w:val="002A2088"/>
    <w:rsid w:val="002A4936"/>
    <w:rsid w:val="002A79E4"/>
    <w:rsid w:val="002B0F6B"/>
    <w:rsid w:val="002B3AAF"/>
    <w:rsid w:val="002B72EB"/>
    <w:rsid w:val="002C081C"/>
    <w:rsid w:val="002E1D7B"/>
    <w:rsid w:val="002E258D"/>
    <w:rsid w:val="002E723C"/>
    <w:rsid w:val="002F0044"/>
    <w:rsid w:val="002F3271"/>
    <w:rsid w:val="002F562E"/>
    <w:rsid w:val="002F5D5B"/>
    <w:rsid w:val="00300A3F"/>
    <w:rsid w:val="003068DE"/>
    <w:rsid w:val="003123FF"/>
    <w:rsid w:val="00314EFB"/>
    <w:rsid w:val="00320BB0"/>
    <w:rsid w:val="00320DE1"/>
    <w:rsid w:val="003222D0"/>
    <w:rsid w:val="003228CE"/>
    <w:rsid w:val="003242FB"/>
    <w:rsid w:val="00326197"/>
    <w:rsid w:val="00327E07"/>
    <w:rsid w:val="00331AB6"/>
    <w:rsid w:val="00342EEC"/>
    <w:rsid w:val="003436C4"/>
    <w:rsid w:val="003443A3"/>
    <w:rsid w:val="00350DEF"/>
    <w:rsid w:val="00354916"/>
    <w:rsid w:val="003559BC"/>
    <w:rsid w:val="00360025"/>
    <w:rsid w:val="00363A7E"/>
    <w:rsid w:val="00371C72"/>
    <w:rsid w:val="003805F3"/>
    <w:rsid w:val="00386FB2"/>
    <w:rsid w:val="00396AD0"/>
    <w:rsid w:val="003A208D"/>
    <w:rsid w:val="003B09C3"/>
    <w:rsid w:val="003B6949"/>
    <w:rsid w:val="003C20FE"/>
    <w:rsid w:val="003C406E"/>
    <w:rsid w:val="003C731A"/>
    <w:rsid w:val="003D194C"/>
    <w:rsid w:val="003D66F4"/>
    <w:rsid w:val="003E0859"/>
    <w:rsid w:val="003E1069"/>
    <w:rsid w:val="003E1931"/>
    <w:rsid w:val="003F1FA2"/>
    <w:rsid w:val="003F27D1"/>
    <w:rsid w:val="003F29AC"/>
    <w:rsid w:val="003F61D9"/>
    <w:rsid w:val="003F6E71"/>
    <w:rsid w:val="00402F90"/>
    <w:rsid w:val="004111F1"/>
    <w:rsid w:val="00417B9F"/>
    <w:rsid w:val="00417DA3"/>
    <w:rsid w:val="004215FB"/>
    <w:rsid w:val="00427B34"/>
    <w:rsid w:val="0043179E"/>
    <w:rsid w:val="00440996"/>
    <w:rsid w:val="00443C7E"/>
    <w:rsid w:val="004569D8"/>
    <w:rsid w:val="004571CF"/>
    <w:rsid w:val="004605DC"/>
    <w:rsid w:val="00462E6A"/>
    <w:rsid w:val="00475D22"/>
    <w:rsid w:val="00481AA3"/>
    <w:rsid w:val="00482C42"/>
    <w:rsid w:val="00485134"/>
    <w:rsid w:val="00492776"/>
    <w:rsid w:val="004A3361"/>
    <w:rsid w:val="004A444D"/>
    <w:rsid w:val="004B2D3F"/>
    <w:rsid w:val="004C31CF"/>
    <w:rsid w:val="004C4B14"/>
    <w:rsid w:val="004D0E35"/>
    <w:rsid w:val="004F0191"/>
    <w:rsid w:val="004F4021"/>
    <w:rsid w:val="004F4A88"/>
    <w:rsid w:val="004F7639"/>
    <w:rsid w:val="00502423"/>
    <w:rsid w:val="00504EA0"/>
    <w:rsid w:val="00505E98"/>
    <w:rsid w:val="00513B98"/>
    <w:rsid w:val="0052031B"/>
    <w:rsid w:val="00525C41"/>
    <w:rsid w:val="005328C9"/>
    <w:rsid w:val="0053371D"/>
    <w:rsid w:val="0055248E"/>
    <w:rsid w:val="005566CC"/>
    <w:rsid w:val="00557F9F"/>
    <w:rsid w:val="00564C94"/>
    <w:rsid w:val="00567A61"/>
    <w:rsid w:val="00570F21"/>
    <w:rsid w:val="0057284B"/>
    <w:rsid w:val="0058423E"/>
    <w:rsid w:val="0058484D"/>
    <w:rsid w:val="00584EC0"/>
    <w:rsid w:val="00591BF6"/>
    <w:rsid w:val="00593351"/>
    <w:rsid w:val="00594982"/>
    <w:rsid w:val="00595C11"/>
    <w:rsid w:val="005A3A6A"/>
    <w:rsid w:val="005A5DC6"/>
    <w:rsid w:val="005B44DE"/>
    <w:rsid w:val="005C3DA6"/>
    <w:rsid w:val="005C68C7"/>
    <w:rsid w:val="005D2206"/>
    <w:rsid w:val="005D48E8"/>
    <w:rsid w:val="005D5471"/>
    <w:rsid w:val="005D5A26"/>
    <w:rsid w:val="005E4648"/>
    <w:rsid w:val="005E689D"/>
    <w:rsid w:val="005E6E5E"/>
    <w:rsid w:val="00600692"/>
    <w:rsid w:val="00601234"/>
    <w:rsid w:val="00602D22"/>
    <w:rsid w:val="00603CDD"/>
    <w:rsid w:val="0061198C"/>
    <w:rsid w:val="00620906"/>
    <w:rsid w:val="00623DA4"/>
    <w:rsid w:val="00630421"/>
    <w:rsid w:val="0063183C"/>
    <w:rsid w:val="00631B46"/>
    <w:rsid w:val="0063283D"/>
    <w:rsid w:val="00633711"/>
    <w:rsid w:val="00640B4A"/>
    <w:rsid w:val="00644DBE"/>
    <w:rsid w:val="0064529A"/>
    <w:rsid w:val="006503CA"/>
    <w:rsid w:val="00652173"/>
    <w:rsid w:val="00652706"/>
    <w:rsid w:val="00652813"/>
    <w:rsid w:val="00652B1E"/>
    <w:rsid w:val="0068110A"/>
    <w:rsid w:val="0068389F"/>
    <w:rsid w:val="006854CD"/>
    <w:rsid w:val="00685E35"/>
    <w:rsid w:val="00692D37"/>
    <w:rsid w:val="006A196E"/>
    <w:rsid w:val="006A38C2"/>
    <w:rsid w:val="006B092B"/>
    <w:rsid w:val="006B1602"/>
    <w:rsid w:val="006B4BAA"/>
    <w:rsid w:val="006B5334"/>
    <w:rsid w:val="006C09F8"/>
    <w:rsid w:val="006C111D"/>
    <w:rsid w:val="006C56C4"/>
    <w:rsid w:val="006C5797"/>
    <w:rsid w:val="006D0213"/>
    <w:rsid w:val="006D7EDB"/>
    <w:rsid w:val="006E366D"/>
    <w:rsid w:val="006E3F36"/>
    <w:rsid w:val="006E569F"/>
    <w:rsid w:val="006E5A83"/>
    <w:rsid w:val="006F5562"/>
    <w:rsid w:val="006F76AF"/>
    <w:rsid w:val="00700053"/>
    <w:rsid w:val="00704096"/>
    <w:rsid w:val="0070417B"/>
    <w:rsid w:val="0070744E"/>
    <w:rsid w:val="007074B9"/>
    <w:rsid w:val="00710137"/>
    <w:rsid w:val="00710B41"/>
    <w:rsid w:val="00711929"/>
    <w:rsid w:val="007222A9"/>
    <w:rsid w:val="00723825"/>
    <w:rsid w:val="0073248A"/>
    <w:rsid w:val="00733013"/>
    <w:rsid w:val="00736E73"/>
    <w:rsid w:val="007376A0"/>
    <w:rsid w:val="007530E1"/>
    <w:rsid w:val="00760C74"/>
    <w:rsid w:val="00770C69"/>
    <w:rsid w:val="0077364C"/>
    <w:rsid w:val="007872E2"/>
    <w:rsid w:val="00787D09"/>
    <w:rsid w:val="007930A6"/>
    <w:rsid w:val="0079763F"/>
    <w:rsid w:val="007A0D31"/>
    <w:rsid w:val="007A4F23"/>
    <w:rsid w:val="007A6C93"/>
    <w:rsid w:val="007B20D7"/>
    <w:rsid w:val="007B2C07"/>
    <w:rsid w:val="007B7019"/>
    <w:rsid w:val="007C22AD"/>
    <w:rsid w:val="007C2A3C"/>
    <w:rsid w:val="007D0179"/>
    <w:rsid w:val="007D0D4B"/>
    <w:rsid w:val="007D2524"/>
    <w:rsid w:val="007E7206"/>
    <w:rsid w:val="0081048C"/>
    <w:rsid w:val="00816B56"/>
    <w:rsid w:val="00826DCE"/>
    <w:rsid w:val="0083028E"/>
    <w:rsid w:val="0083445B"/>
    <w:rsid w:val="0084357C"/>
    <w:rsid w:val="00845CB9"/>
    <w:rsid w:val="008460F1"/>
    <w:rsid w:val="00847B49"/>
    <w:rsid w:val="00860CFC"/>
    <w:rsid w:val="00860DA8"/>
    <w:rsid w:val="00867C89"/>
    <w:rsid w:val="00870D2F"/>
    <w:rsid w:val="008750A7"/>
    <w:rsid w:val="008916AE"/>
    <w:rsid w:val="00891C10"/>
    <w:rsid w:val="0089692A"/>
    <w:rsid w:val="00896DC9"/>
    <w:rsid w:val="008A4346"/>
    <w:rsid w:val="008A4C22"/>
    <w:rsid w:val="008A6006"/>
    <w:rsid w:val="008A705F"/>
    <w:rsid w:val="008B4173"/>
    <w:rsid w:val="008B44FD"/>
    <w:rsid w:val="008C52BD"/>
    <w:rsid w:val="008D2173"/>
    <w:rsid w:val="008D2B6A"/>
    <w:rsid w:val="008D6C6E"/>
    <w:rsid w:val="008D719C"/>
    <w:rsid w:val="008F0847"/>
    <w:rsid w:val="008F5859"/>
    <w:rsid w:val="008F609B"/>
    <w:rsid w:val="00901E69"/>
    <w:rsid w:val="00904428"/>
    <w:rsid w:val="00905085"/>
    <w:rsid w:val="00906C2E"/>
    <w:rsid w:val="0091032F"/>
    <w:rsid w:val="00916176"/>
    <w:rsid w:val="00921BF2"/>
    <w:rsid w:val="009242CC"/>
    <w:rsid w:val="009325AE"/>
    <w:rsid w:val="00934CF8"/>
    <w:rsid w:val="0093554C"/>
    <w:rsid w:val="009366BD"/>
    <w:rsid w:val="009428ED"/>
    <w:rsid w:val="0096166B"/>
    <w:rsid w:val="00964CA9"/>
    <w:rsid w:val="00981298"/>
    <w:rsid w:val="009822D5"/>
    <w:rsid w:val="00994AC5"/>
    <w:rsid w:val="009A5936"/>
    <w:rsid w:val="009B2D7B"/>
    <w:rsid w:val="009C2976"/>
    <w:rsid w:val="009C6BF0"/>
    <w:rsid w:val="009C7821"/>
    <w:rsid w:val="009D4096"/>
    <w:rsid w:val="009E05DD"/>
    <w:rsid w:val="009E14B6"/>
    <w:rsid w:val="009E2149"/>
    <w:rsid w:val="009E706C"/>
    <w:rsid w:val="009F01AB"/>
    <w:rsid w:val="009F40F1"/>
    <w:rsid w:val="009F66B0"/>
    <w:rsid w:val="00A018C2"/>
    <w:rsid w:val="00A05F52"/>
    <w:rsid w:val="00A14362"/>
    <w:rsid w:val="00A16422"/>
    <w:rsid w:val="00A225F5"/>
    <w:rsid w:val="00A22D43"/>
    <w:rsid w:val="00A2555F"/>
    <w:rsid w:val="00A3027B"/>
    <w:rsid w:val="00A42D32"/>
    <w:rsid w:val="00A4670A"/>
    <w:rsid w:val="00A51470"/>
    <w:rsid w:val="00A530C1"/>
    <w:rsid w:val="00A60D29"/>
    <w:rsid w:val="00A61B10"/>
    <w:rsid w:val="00A63F7D"/>
    <w:rsid w:val="00A63FC3"/>
    <w:rsid w:val="00A70CCA"/>
    <w:rsid w:val="00A716E3"/>
    <w:rsid w:val="00A730D6"/>
    <w:rsid w:val="00A730E4"/>
    <w:rsid w:val="00A80669"/>
    <w:rsid w:val="00A81092"/>
    <w:rsid w:val="00A826F9"/>
    <w:rsid w:val="00A916D5"/>
    <w:rsid w:val="00A94DEC"/>
    <w:rsid w:val="00A951B9"/>
    <w:rsid w:val="00A97AD3"/>
    <w:rsid w:val="00AB3BC3"/>
    <w:rsid w:val="00AB3CE9"/>
    <w:rsid w:val="00AC5EF6"/>
    <w:rsid w:val="00AC69CA"/>
    <w:rsid w:val="00AC6E08"/>
    <w:rsid w:val="00AC79EF"/>
    <w:rsid w:val="00AD787C"/>
    <w:rsid w:val="00AE2608"/>
    <w:rsid w:val="00AE2BD4"/>
    <w:rsid w:val="00AF0EE2"/>
    <w:rsid w:val="00B00E78"/>
    <w:rsid w:val="00B029ED"/>
    <w:rsid w:val="00B05192"/>
    <w:rsid w:val="00B10347"/>
    <w:rsid w:val="00B20877"/>
    <w:rsid w:val="00B21EF4"/>
    <w:rsid w:val="00B24EB1"/>
    <w:rsid w:val="00B24F1B"/>
    <w:rsid w:val="00B251AD"/>
    <w:rsid w:val="00B30C42"/>
    <w:rsid w:val="00B327E2"/>
    <w:rsid w:val="00B33986"/>
    <w:rsid w:val="00B348EF"/>
    <w:rsid w:val="00B36453"/>
    <w:rsid w:val="00B518F8"/>
    <w:rsid w:val="00B54CA2"/>
    <w:rsid w:val="00B610F0"/>
    <w:rsid w:val="00B6432B"/>
    <w:rsid w:val="00B675F0"/>
    <w:rsid w:val="00B71EA8"/>
    <w:rsid w:val="00B829BF"/>
    <w:rsid w:val="00B8535F"/>
    <w:rsid w:val="00B86A68"/>
    <w:rsid w:val="00B9144F"/>
    <w:rsid w:val="00B94805"/>
    <w:rsid w:val="00B951DB"/>
    <w:rsid w:val="00B96F47"/>
    <w:rsid w:val="00BA14BC"/>
    <w:rsid w:val="00BA299E"/>
    <w:rsid w:val="00BA5EE8"/>
    <w:rsid w:val="00BA71EA"/>
    <w:rsid w:val="00BA7ED2"/>
    <w:rsid w:val="00BB3DA8"/>
    <w:rsid w:val="00BD3804"/>
    <w:rsid w:val="00BD3D6F"/>
    <w:rsid w:val="00BE3E07"/>
    <w:rsid w:val="00BE4ECB"/>
    <w:rsid w:val="00BF0250"/>
    <w:rsid w:val="00BF2FF6"/>
    <w:rsid w:val="00C0287A"/>
    <w:rsid w:val="00C10D1B"/>
    <w:rsid w:val="00C165BB"/>
    <w:rsid w:val="00C319F0"/>
    <w:rsid w:val="00C31F7F"/>
    <w:rsid w:val="00C3449A"/>
    <w:rsid w:val="00C35D32"/>
    <w:rsid w:val="00C4145E"/>
    <w:rsid w:val="00C4288E"/>
    <w:rsid w:val="00C460A9"/>
    <w:rsid w:val="00C46EC7"/>
    <w:rsid w:val="00C52378"/>
    <w:rsid w:val="00C60394"/>
    <w:rsid w:val="00C62FFF"/>
    <w:rsid w:val="00C6398D"/>
    <w:rsid w:val="00C63E05"/>
    <w:rsid w:val="00C719F6"/>
    <w:rsid w:val="00CA0074"/>
    <w:rsid w:val="00CA45C2"/>
    <w:rsid w:val="00CA60DE"/>
    <w:rsid w:val="00CB1899"/>
    <w:rsid w:val="00CB1FE1"/>
    <w:rsid w:val="00CB2DC4"/>
    <w:rsid w:val="00CC0741"/>
    <w:rsid w:val="00CC17D5"/>
    <w:rsid w:val="00CC63E6"/>
    <w:rsid w:val="00CC735F"/>
    <w:rsid w:val="00CD11F4"/>
    <w:rsid w:val="00CD2385"/>
    <w:rsid w:val="00CD2955"/>
    <w:rsid w:val="00CE4DD4"/>
    <w:rsid w:val="00CF39BA"/>
    <w:rsid w:val="00CF3D9E"/>
    <w:rsid w:val="00CF7DDD"/>
    <w:rsid w:val="00D12454"/>
    <w:rsid w:val="00D17D72"/>
    <w:rsid w:val="00D20B17"/>
    <w:rsid w:val="00D219FE"/>
    <w:rsid w:val="00D223C5"/>
    <w:rsid w:val="00D24B30"/>
    <w:rsid w:val="00D2554B"/>
    <w:rsid w:val="00D372D9"/>
    <w:rsid w:val="00D375E5"/>
    <w:rsid w:val="00D41229"/>
    <w:rsid w:val="00D52D57"/>
    <w:rsid w:val="00D53ED6"/>
    <w:rsid w:val="00D55522"/>
    <w:rsid w:val="00D62F22"/>
    <w:rsid w:val="00D6392A"/>
    <w:rsid w:val="00D64616"/>
    <w:rsid w:val="00D70A74"/>
    <w:rsid w:val="00D8247A"/>
    <w:rsid w:val="00D91C4C"/>
    <w:rsid w:val="00D95CC8"/>
    <w:rsid w:val="00DA05DD"/>
    <w:rsid w:val="00DA138C"/>
    <w:rsid w:val="00DA3559"/>
    <w:rsid w:val="00DA3CFA"/>
    <w:rsid w:val="00DA64FC"/>
    <w:rsid w:val="00DB084A"/>
    <w:rsid w:val="00DB64FD"/>
    <w:rsid w:val="00DC5B9B"/>
    <w:rsid w:val="00DC608B"/>
    <w:rsid w:val="00DE2FDD"/>
    <w:rsid w:val="00DE372D"/>
    <w:rsid w:val="00DF0137"/>
    <w:rsid w:val="00DF34ED"/>
    <w:rsid w:val="00E01634"/>
    <w:rsid w:val="00E044D5"/>
    <w:rsid w:val="00E24FA8"/>
    <w:rsid w:val="00E35EB4"/>
    <w:rsid w:val="00E40FC9"/>
    <w:rsid w:val="00E43C3C"/>
    <w:rsid w:val="00E44864"/>
    <w:rsid w:val="00E467D0"/>
    <w:rsid w:val="00E70244"/>
    <w:rsid w:val="00E74508"/>
    <w:rsid w:val="00E7527B"/>
    <w:rsid w:val="00E801C6"/>
    <w:rsid w:val="00E834AD"/>
    <w:rsid w:val="00E83AB9"/>
    <w:rsid w:val="00E87EE5"/>
    <w:rsid w:val="00E93A56"/>
    <w:rsid w:val="00E96646"/>
    <w:rsid w:val="00EA6BFF"/>
    <w:rsid w:val="00EB0FA2"/>
    <w:rsid w:val="00EB1ADC"/>
    <w:rsid w:val="00EC0CBB"/>
    <w:rsid w:val="00EC4297"/>
    <w:rsid w:val="00ED1171"/>
    <w:rsid w:val="00ED6A0E"/>
    <w:rsid w:val="00EE0906"/>
    <w:rsid w:val="00EE0AAA"/>
    <w:rsid w:val="00EE24A4"/>
    <w:rsid w:val="00EF4982"/>
    <w:rsid w:val="00EF7D3B"/>
    <w:rsid w:val="00F00869"/>
    <w:rsid w:val="00F04A1F"/>
    <w:rsid w:val="00F06059"/>
    <w:rsid w:val="00F12E8C"/>
    <w:rsid w:val="00F179F5"/>
    <w:rsid w:val="00F20B35"/>
    <w:rsid w:val="00F22409"/>
    <w:rsid w:val="00F24AAA"/>
    <w:rsid w:val="00F35BD9"/>
    <w:rsid w:val="00F427A5"/>
    <w:rsid w:val="00F42CAB"/>
    <w:rsid w:val="00F42EE2"/>
    <w:rsid w:val="00F44ABB"/>
    <w:rsid w:val="00F44C00"/>
    <w:rsid w:val="00F519AC"/>
    <w:rsid w:val="00F633F0"/>
    <w:rsid w:val="00F63E5F"/>
    <w:rsid w:val="00F764BF"/>
    <w:rsid w:val="00F81939"/>
    <w:rsid w:val="00F82630"/>
    <w:rsid w:val="00F92F77"/>
    <w:rsid w:val="00F97E18"/>
    <w:rsid w:val="00FA75C4"/>
    <w:rsid w:val="00FB27C2"/>
    <w:rsid w:val="00FC1E49"/>
    <w:rsid w:val="00FC3208"/>
    <w:rsid w:val="00FC37A5"/>
    <w:rsid w:val="00FD1FD3"/>
    <w:rsid w:val="00FE27F5"/>
    <w:rsid w:val="00FE42C4"/>
    <w:rsid w:val="00FE4EAA"/>
    <w:rsid w:val="00FF07E8"/>
    <w:rsid w:val="00FF457B"/>
    <w:rsid w:val="00FF768F"/>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94F8"/>
  <w15:chartTrackingRefBased/>
  <w15:docId w15:val="{16316B21-76D6-B14C-86A9-681B88D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3183C"/>
    <w:pPr>
      <w:spacing w:after="0" w:line="240" w:lineRule="auto"/>
      <w:ind w:left="720"/>
      <w:contextualSpacing/>
    </w:pPr>
    <w:rPr>
      <w:rFonts w:ascii="Times New Roman" w:eastAsia="Calibri" w:hAnsi="Times New Roman"/>
      <w:sz w:val="24"/>
      <w:szCs w:val="24"/>
      <w:lang w:eastAsia="ru-RU"/>
    </w:rPr>
  </w:style>
  <w:style w:type="paragraph" w:customStyle="1" w:styleId="PatriotTL">
    <w:name w:val="Patriot_TL"/>
    <w:rsid w:val="0063183C"/>
    <w:pPr>
      <w:spacing w:before="30" w:after="30"/>
      <w:ind w:left="57" w:right="113"/>
    </w:pPr>
    <w:rPr>
      <w:rFonts w:ascii="Arial" w:eastAsia="Calibri" w:hAnsi="Arial" w:cs="Arial"/>
      <w:sz w:val="18"/>
    </w:rPr>
  </w:style>
  <w:style w:type="paragraph" w:styleId="a3">
    <w:name w:val="Balloon Text"/>
    <w:basedOn w:val="a"/>
    <w:link w:val="a4"/>
    <w:rsid w:val="003443A3"/>
    <w:pPr>
      <w:spacing w:after="0" w:line="240" w:lineRule="auto"/>
    </w:pPr>
    <w:rPr>
      <w:rFonts w:ascii="Segoe UI" w:hAnsi="Segoe UI" w:cs="Segoe UI"/>
      <w:sz w:val="18"/>
      <w:szCs w:val="18"/>
    </w:rPr>
  </w:style>
  <w:style w:type="character" w:customStyle="1" w:styleId="a4">
    <w:name w:val="Текст выноски Знак"/>
    <w:link w:val="a3"/>
    <w:rsid w:val="003443A3"/>
    <w:rPr>
      <w:rFonts w:ascii="Segoe UI" w:hAnsi="Segoe UI" w:cs="Segoe UI"/>
      <w:sz w:val="18"/>
      <w:szCs w:val="18"/>
      <w:lang w:val="ru-RU"/>
    </w:rPr>
  </w:style>
  <w:style w:type="table" w:styleId="a5">
    <w:name w:val="Table Grid"/>
    <w:basedOn w:val="a1"/>
    <w:uiPriority w:val="39"/>
    <w:rsid w:val="006E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165BB"/>
    <w:rPr>
      <w:color w:val="0563C1"/>
      <w:u w:val="single"/>
    </w:rPr>
  </w:style>
  <w:style w:type="paragraph" w:styleId="a7">
    <w:name w:val="header"/>
    <w:basedOn w:val="a"/>
    <w:link w:val="a8"/>
    <w:uiPriority w:val="99"/>
    <w:rsid w:val="00FA75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75C4"/>
    <w:rPr>
      <w:rFonts w:ascii="Calibri" w:hAnsi="Calibri"/>
      <w:sz w:val="22"/>
      <w:szCs w:val="22"/>
      <w:lang w:eastAsia="en-US"/>
    </w:rPr>
  </w:style>
  <w:style w:type="paragraph" w:styleId="a9">
    <w:name w:val="footer"/>
    <w:basedOn w:val="a"/>
    <w:link w:val="aa"/>
    <w:rsid w:val="00FA75C4"/>
    <w:pPr>
      <w:tabs>
        <w:tab w:val="center" w:pos="4677"/>
        <w:tab w:val="right" w:pos="9355"/>
      </w:tabs>
      <w:spacing w:after="0" w:line="240" w:lineRule="auto"/>
    </w:pPr>
  </w:style>
  <w:style w:type="character" w:customStyle="1" w:styleId="aa">
    <w:name w:val="Нижний колонтитул Знак"/>
    <w:basedOn w:val="a0"/>
    <w:link w:val="a9"/>
    <w:rsid w:val="00FA75C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5714">
      <w:bodyDiv w:val="1"/>
      <w:marLeft w:val="0"/>
      <w:marRight w:val="0"/>
      <w:marTop w:val="0"/>
      <w:marBottom w:val="0"/>
      <w:divBdr>
        <w:top w:val="none" w:sz="0" w:space="0" w:color="auto"/>
        <w:left w:val="none" w:sz="0" w:space="0" w:color="auto"/>
        <w:bottom w:val="none" w:sz="0" w:space="0" w:color="auto"/>
        <w:right w:val="none" w:sz="0" w:space="0" w:color="auto"/>
      </w:divBdr>
    </w:div>
    <w:div w:id="1266159627">
      <w:bodyDiv w:val="1"/>
      <w:marLeft w:val="0"/>
      <w:marRight w:val="0"/>
      <w:marTop w:val="0"/>
      <w:marBottom w:val="0"/>
      <w:divBdr>
        <w:top w:val="none" w:sz="0" w:space="0" w:color="auto"/>
        <w:left w:val="none" w:sz="0" w:space="0" w:color="auto"/>
        <w:bottom w:val="none" w:sz="0" w:space="0" w:color="auto"/>
        <w:right w:val="none" w:sz="0" w:space="0" w:color="auto"/>
      </w:divBdr>
    </w:div>
    <w:div w:id="14725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01CA-FF6C-4D40-A5C1-16F1E96D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ТЕХНІЧНІ ВИМОГИ ДО ПРЕДМЕТУ ЗАКУПІВЛІ</vt:lpstr>
    </vt:vector>
  </TitlesOfParts>
  <Company>RePack by SPecialiST</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ВИМОГИ ДО ПРЕДМЕТУ ЗАКУПІВЛІ</dc:title>
  <dc:subject/>
  <dc:creator>User1</dc:creator>
  <cp:keywords/>
  <cp:lastModifiedBy>User</cp:lastModifiedBy>
  <cp:revision>57</cp:revision>
  <cp:lastPrinted>2023-11-23T11:42:00Z</cp:lastPrinted>
  <dcterms:created xsi:type="dcterms:W3CDTF">2024-02-08T13:26:00Z</dcterms:created>
  <dcterms:modified xsi:type="dcterms:W3CDTF">2024-04-24T13:35:00Z</dcterms:modified>
</cp:coreProperties>
</file>