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DA28" w14:textId="77777777" w:rsidR="00390D28" w:rsidRDefault="00390D28" w:rsidP="00390D28">
      <w:pPr>
        <w:autoSpaceDE w:val="0"/>
        <w:autoSpaceDN w:val="0"/>
        <w:adjustRightInd w:val="0"/>
        <w:spacing w:after="0" w:line="240" w:lineRule="auto"/>
        <w:ind w:firstLine="5"/>
        <w:jc w:val="right"/>
        <w:rPr>
          <w:rFonts w:ascii="Times New Roman" w:eastAsiaTheme="minorHAnsi" w:hAnsi="Times New Roman" w:cstheme="minorBidi"/>
          <w:b/>
          <w:sz w:val="24"/>
          <w:szCs w:val="24"/>
          <w:lang w:eastAsia="ru-RU"/>
        </w:rPr>
      </w:pPr>
      <w:bookmarkStart w:id="0" w:name="_GoBack"/>
      <w:bookmarkEnd w:id="0"/>
      <w:r>
        <w:rPr>
          <w:rFonts w:ascii="Times New Roman" w:eastAsiaTheme="minorHAnsi" w:hAnsi="Times New Roman" w:cstheme="minorBidi"/>
          <w:b/>
          <w:sz w:val="24"/>
          <w:szCs w:val="24"/>
          <w:lang w:eastAsia="ru-RU"/>
        </w:rPr>
        <w:t>Додаток №1 до тендерної документації</w:t>
      </w:r>
    </w:p>
    <w:p w14:paraId="7F27F4CA" w14:textId="77777777" w:rsidR="00390D28" w:rsidRDefault="00390D28" w:rsidP="00390D28">
      <w:pPr>
        <w:autoSpaceDE w:val="0"/>
        <w:autoSpaceDN w:val="0"/>
        <w:adjustRightInd w:val="0"/>
        <w:spacing w:after="0" w:line="240" w:lineRule="auto"/>
        <w:jc w:val="center"/>
        <w:rPr>
          <w:rFonts w:ascii="Times New Roman" w:eastAsiaTheme="minorHAnsi" w:hAnsi="Times New Roman" w:cstheme="minorBidi"/>
          <w:i/>
          <w:iCs/>
          <w:sz w:val="24"/>
          <w:szCs w:val="24"/>
        </w:rPr>
      </w:pPr>
    </w:p>
    <w:p w14:paraId="3AE6D56E" w14:textId="77777777" w:rsidR="00390D28" w:rsidRDefault="00390D28" w:rsidP="00390D28">
      <w:pPr>
        <w:autoSpaceDE w:val="0"/>
        <w:autoSpaceDN w:val="0"/>
        <w:adjustRightInd w:val="0"/>
        <w:spacing w:after="0" w:line="240" w:lineRule="auto"/>
        <w:jc w:val="right"/>
        <w:rPr>
          <w:rFonts w:ascii="Times New Roman" w:eastAsiaTheme="minorHAnsi" w:hAnsi="Times New Roman" w:cstheme="minorBidi"/>
          <w:sz w:val="20"/>
          <w:szCs w:val="20"/>
        </w:rPr>
      </w:pPr>
      <w:r>
        <w:rPr>
          <w:rFonts w:ascii="Times New Roman" w:eastAsiaTheme="minorHAnsi" w:hAnsi="Times New Roman" w:cstheme="minorBidi"/>
          <w:sz w:val="20"/>
          <w:szCs w:val="20"/>
        </w:rPr>
        <w:t>Учасник не повинен відступати від даної форми</w:t>
      </w:r>
    </w:p>
    <w:p w14:paraId="4496B41A" w14:textId="77777777" w:rsidR="00390D28" w:rsidRDefault="00390D28" w:rsidP="00390D28">
      <w:pPr>
        <w:autoSpaceDE w:val="0"/>
        <w:autoSpaceDN w:val="0"/>
        <w:adjustRightInd w:val="0"/>
        <w:spacing w:after="0" w:line="240" w:lineRule="auto"/>
        <w:jc w:val="right"/>
        <w:rPr>
          <w:rFonts w:ascii="Times New Roman" w:eastAsiaTheme="minorHAnsi" w:hAnsi="Times New Roman" w:cstheme="minorBidi"/>
          <w:b/>
          <w:sz w:val="20"/>
          <w:szCs w:val="20"/>
          <w:lang w:eastAsia="ru-RU"/>
        </w:rPr>
      </w:pPr>
      <w:r>
        <w:rPr>
          <w:rFonts w:ascii="Times New Roman" w:eastAsiaTheme="minorHAnsi" w:hAnsi="Times New Roman" w:cstheme="minorBidi"/>
          <w:sz w:val="20"/>
          <w:szCs w:val="20"/>
        </w:rPr>
        <w:t xml:space="preserve">Учасником – юридичною особою форма подається на фірмовому бланку </w:t>
      </w:r>
    </w:p>
    <w:p w14:paraId="64882CCC" w14:textId="77777777" w:rsidR="00390D28" w:rsidRDefault="00390D28" w:rsidP="00390D28">
      <w:pPr>
        <w:suppressAutoHyphens/>
        <w:spacing w:after="0" w:line="240" w:lineRule="auto"/>
        <w:jc w:val="center"/>
        <w:rPr>
          <w:rFonts w:ascii="Times New Roman" w:eastAsia="Times New Roman" w:hAnsi="Times New Roman"/>
          <w:b/>
          <w:lang w:eastAsia="zh-CN"/>
        </w:rPr>
      </w:pPr>
    </w:p>
    <w:p w14:paraId="572B88C4" w14:textId="77777777" w:rsidR="00390D28" w:rsidRDefault="00390D28" w:rsidP="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ТЕНДЕРНА ПРОПОЗИЦІЯ</w:t>
      </w:r>
    </w:p>
    <w:p w14:paraId="3C2AAE4E" w14:textId="73A5891A" w:rsidR="00390D28" w:rsidRDefault="00390D28" w:rsidP="00390D28">
      <w:pPr>
        <w:ind w:firstLine="708"/>
        <w:jc w:val="both"/>
        <w:rPr>
          <w:rFonts w:ascii="Times New Roman" w:eastAsia="Times New Roman" w:hAnsi="Times New Roman"/>
          <w:b/>
          <w:iCs/>
          <w:lang w:eastAsia="zh-CN"/>
        </w:rPr>
      </w:pPr>
      <w:r>
        <w:rPr>
          <w:rFonts w:ascii="Times New Roman" w:eastAsia="Times New Roman" w:hAnsi="Times New Roman"/>
          <w:lang w:eastAsia="zh-CN"/>
        </w:rPr>
        <w:t xml:space="preserve">Ми, (назва Учасника), надаємо свою пропозицію для підписання договору за результатами аукціону на закупівлю: </w:t>
      </w:r>
      <w:r w:rsidR="0098478C">
        <w:rPr>
          <w:rFonts w:ascii="Times New Roman" w:eastAsia="Times New Roman" w:hAnsi="Times New Roman"/>
          <w:lang w:eastAsia="zh-CN"/>
        </w:rPr>
        <w:t>Покрівельний матеріал Руберойд)</w:t>
      </w:r>
      <w:r w:rsidR="00C23002">
        <w:rPr>
          <w:rFonts w:ascii="Times New Roman" w:eastAsia="Times New Roman" w:hAnsi="Times New Roman"/>
          <w:lang w:eastAsia="zh-CN"/>
        </w:rPr>
        <w:t xml:space="preserve"> </w:t>
      </w:r>
      <w:r w:rsidR="00C96B43" w:rsidRPr="004B5D2C">
        <w:rPr>
          <w:rFonts w:ascii="Times New Roman" w:hAnsi="Times New Roman"/>
          <w:b/>
          <w:bCs/>
          <w:color w:val="FF0000"/>
          <w:sz w:val="24"/>
          <w:szCs w:val="24"/>
        </w:rPr>
        <w:t xml:space="preserve"> </w:t>
      </w:r>
      <w:r>
        <w:rPr>
          <w:rFonts w:ascii="Times New Roman" w:eastAsia="Times New Roman" w:hAnsi="Times New Roman"/>
          <w:b/>
          <w:iCs/>
          <w:lang w:eastAsia="zh-CN"/>
        </w:rPr>
        <w:t>за кодом ДК 021:2015: 44110000-4 Конструкційні матеріали,</w:t>
      </w:r>
      <w:r>
        <w:rPr>
          <w:rFonts w:ascii="Times New Roman" w:eastAsia="Times New Roman" w:hAnsi="Times New Roman"/>
          <w:b/>
          <w:i/>
          <w:lang w:eastAsia="zh-CN"/>
        </w:rPr>
        <w:t xml:space="preserve"> </w:t>
      </w:r>
      <w:r>
        <w:rPr>
          <w:rFonts w:ascii="Times New Roman" w:eastAsia="Times New Roman" w:hAnsi="Times New Roman"/>
          <w:lang w:eastAsia="zh-CN"/>
        </w:rPr>
        <w:t xml:space="preserve">згідно з технічними вимогами Замовника торгів. </w:t>
      </w:r>
    </w:p>
    <w:p w14:paraId="4C6DBDC7"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1. Повне найменування учасника – суб’єкта господарювання</w:t>
      </w:r>
    </w:p>
    <w:p w14:paraId="29165429"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2. ЄДРПОУ/РНОКПП</w:t>
      </w:r>
    </w:p>
    <w:p w14:paraId="58A76CB4"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3. Поштова адреса</w:t>
      </w:r>
    </w:p>
    <w:p w14:paraId="2A021DFE"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4. Юридична адреса</w:t>
      </w:r>
    </w:p>
    <w:p w14:paraId="2E4562A1"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5. Телефон, e-</w:t>
      </w:r>
      <w:proofErr w:type="spellStart"/>
      <w:r>
        <w:rPr>
          <w:rFonts w:ascii="Times New Roman" w:eastAsia="Times New Roman" w:hAnsi="Times New Roman"/>
          <w:lang w:eastAsia="zh-CN"/>
        </w:rPr>
        <w:t>mail</w:t>
      </w:r>
      <w:proofErr w:type="spellEnd"/>
    </w:p>
    <w:p w14:paraId="36E58DA9"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 xml:space="preserve">6.  Індивідуальний податковий номер учасника (або зазначити платником якого податку є учасник та ставку) </w:t>
      </w:r>
    </w:p>
    <w:p w14:paraId="1F7857B3" w14:textId="77777777" w:rsidR="00390D28" w:rsidRDefault="00390D28" w:rsidP="00390D28">
      <w:pPr>
        <w:tabs>
          <w:tab w:val="left" w:pos="0"/>
          <w:tab w:val="center" w:pos="4819"/>
          <w:tab w:val="right" w:pos="9639"/>
        </w:tabs>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66C9368E" w14:textId="77777777" w:rsidR="00390D28" w:rsidRDefault="00390D28" w:rsidP="00390D28">
      <w:pPr>
        <w:suppressAutoHyphens/>
        <w:spacing w:after="0" w:line="240" w:lineRule="auto"/>
        <w:jc w:val="both"/>
        <w:rPr>
          <w:rFonts w:ascii="Times New Roman" w:eastAsia="Times New Roman" w:hAnsi="Times New Roman"/>
          <w:b/>
          <w:bCs/>
          <w:sz w:val="24"/>
          <w:szCs w:val="24"/>
          <w:lang w:eastAsia="ar-SA"/>
        </w:rPr>
      </w:pPr>
    </w:p>
    <w:tbl>
      <w:tblPr>
        <w:tblW w:w="10020" w:type="dxa"/>
        <w:tblInd w:w="108" w:type="dxa"/>
        <w:tblLayout w:type="fixed"/>
        <w:tblLook w:val="04A0" w:firstRow="1" w:lastRow="0" w:firstColumn="1" w:lastColumn="0" w:noHBand="0" w:noVBand="1"/>
      </w:tblPr>
      <w:tblGrid>
        <w:gridCol w:w="4111"/>
        <w:gridCol w:w="1276"/>
        <w:gridCol w:w="1417"/>
        <w:gridCol w:w="1452"/>
        <w:gridCol w:w="1764"/>
      </w:tblGrid>
      <w:tr w:rsidR="00390D28" w14:paraId="6E7C093E" w14:textId="77777777" w:rsidTr="00390D28">
        <w:tc>
          <w:tcPr>
            <w:tcW w:w="4111" w:type="dxa"/>
            <w:tcBorders>
              <w:top w:val="single" w:sz="6" w:space="0" w:color="000000"/>
              <w:left w:val="single" w:sz="6" w:space="0" w:color="000000"/>
              <w:bottom w:val="single" w:sz="6" w:space="0" w:color="000000"/>
              <w:right w:val="nil"/>
            </w:tcBorders>
            <w:vAlign w:val="center"/>
            <w:hideMark/>
          </w:tcPr>
          <w:p w14:paraId="503EDF32"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Найменування товару</w:t>
            </w:r>
          </w:p>
        </w:tc>
        <w:tc>
          <w:tcPr>
            <w:tcW w:w="1276" w:type="dxa"/>
            <w:tcBorders>
              <w:top w:val="single" w:sz="6" w:space="0" w:color="000000"/>
              <w:left w:val="single" w:sz="6" w:space="0" w:color="000000"/>
              <w:bottom w:val="single" w:sz="6" w:space="0" w:color="000000"/>
              <w:right w:val="nil"/>
            </w:tcBorders>
            <w:vAlign w:val="center"/>
            <w:hideMark/>
          </w:tcPr>
          <w:p w14:paraId="17055370"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Одиниці виміру</w:t>
            </w:r>
          </w:p>
        </w:tc>
        <w:tc>
          <w:tcPr>
            <w:tcW w:w="1417" w:type="dxa"/>
            <w:tcBorders>
              <w:top w:val="single" w:sz="6" w:space="0" w:color="000000"/>
              <w:left w:val="single" w:sz="6" w:space="0" w:color="000000"/>
              <w:bottom w:val="single" w:sz="6" w:space="0" w:color="000000"/>
              <w:right w:val="nil"/>
            </w:tcBorders>
            <w:vAlign w:val="center"/>
            <w:hideMark/>
          </w:tcPr>
          <w:p w14:paraId="425EB419"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Кількість</w:t>
            </w:r>
          </w:p>
        </w:tc>
        <w:tc>
          <w:tcPr>
            <w:tcW w:w="1452" w:type="dxa"/>
            <w:tcBorders>
              <w:top w:val="single" w:sz="6" w:space="0" w:color="000000"/>
              <w:left w:val="single" w:sz="6" w:space="0" w:color="000000"/>
              <w:bottom w:val="single" w:sz="6" w:space="0" w:color="000000"/>
              <w:right w:val="nil"/>
            </w:tcBorders>
            <w:vAlign w:val="center"/>
            <w:hideMark/>
          </w:tcPr>
          <w:p w14:paraId="462FF6B4"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Ціна за одиницю, грн.*</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39182624" w14:textId="77777777" w:rsidR="00390D28" w:rsidRDefault="00390D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lang w:eastAsia="zh-CN"/>
              </w:rPr>
              <w:t>Загальна сума, грн.*</w:t>
            </w:r>
          </w:p>
        </w:tc>
      </w:tr>
      <w:tr w:rsidR="00390D28" w14:paraId="32312ADE" w14:textId="77777777" w:rsidTr="00390D28">
        <w:tc>
          <w:tcPr>
            <w:tcW w:w="4111" w:type="dxa"/>
            <w:tcBorders>
              <w:top w:val="single" w:sz="6" w:space="0" w:color="000000"/>
              <w:left w:val="single" w:sz="6" w:space="0" w:color="000000"/>
              <w:bottom w:val="single" w:sz="6" w:space="0" w:color="000000"/>
              <w:right w:val="nil"/>
            </w:tcBorders>
            <w:vAlign w:val="bottom"/>
          </w:tcPr>
          <w:p w14:paraId="277B8B62" w14:textId="77777777" w:rsidR="00390D28" w:rsidRDefault="00390D28">
            <w:pPr>
              <w:suppressAutoHyphens/>
              <w:spacing w:after="0" w:line="240" w:lineRule="auto"/>
              <w:rPr>
                <w:rFonts w:ascii="Times New Roman" w:eastAsia="Times New Roman" w:hAnsi="Times New Roman"/>
                <w:sz w:val="24"/>
                <w:szCs w:val="24"/>
                <w:lang w:eastAsia="zh-CN"/>
              </w:rPr>
            </w:pPr>
          </w:p>
        </w:tc>
        <w:tc>
          <w:tcPr>
            <w:tcW w:w="1276" w:type="dxa"/>
            <w:tcBorders>
              <w:top w:val="single" w:sz="6" w:space="0" w:color="000000"/>
              <w:left w:val="single" w:sz="6" w:space="0" w:color="000000"/>
              <w:bottom w:val="single" w:sz="6" w:space="0" w:color="000000"/>
              <w:right w:val="nil"/>
            </w:tcBorders>
          </w:tcPr>
          <w:p w14:paraId="499EEBD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17" w:type="dxa"/>
            <w:tcBorders>
              <w:top w:val="single" w:sz="6" w:space="0" w:color="000000"/>
              <w:left w:val="single" w:sz="6" w:space="0" w:color="000000"/>
              <w:bottom w:val="single" w:sz="6" w:space="0" w:color="000000"/>
              <w:right w:val="nil"/>
            </w:tcBorders>
          </w:tcPr>
          <w:p w14:paraId="70C99A1F"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52" w:type="dxa"/>
            <w:tcBorders>
              <w:top w:val="single" w:sz="6" w:space="0" w:color="000000"/>
              <w:left w:val="single" w:sz="6" w:space="0" w:color="000000"/>
              <w:bottom w:val="single" w:sz="6" w:space="0" w:color="000000"/>
              <w:right w:val="nil"/>
            </w:tcBorders>
          </w:tcPr>
          <w:p w14:paraId="012A985E" w14:textId="77777777" w:rsidR="00390D28" w:rsidRDefault="00390D28">
            <w:pPr>
              <w:suppressAutoHyphens/>
              <w:snapToGrid w:val="0"/>
              <w:spacing w:after="0" w:line="240" w:lineRule="auto"/>
              <w:jc w:val="center"/>
              <w:rPr>
                <w:rFonts w:ascii="Times New Roman" w:eastAsia="Times New Roman" w:hAnsi="Times New Roman"/>
                <w:sz w:val="24"/>
                <w:szCs w:val="24"/>
                <w:lang w:eastAsia="zh-CN"/>
              </w:rPr>
            </w:pPr>
          </w:p>
        </w:tc>
        <w:tc>
          <w:tcPr>
            <w:tcW w:w="1764" w:type="dxa"/>
            <w:tcBorders>
              <w:top w:val="single" w:sz="6" w:space="0" w:color="000000"/>
              <w:left w:val="single" w:sz="6" w:space="0" w:color="000000"/>
              <w:bottom w:val="single" w:sz="6" w:space="0" w:color="000000"/>
              <w:right w:val="single" w:sz="6" w:space="0" w:color="000000"/>
            </w:tcBorders>
          </w:tcPr>
          <w:p w14:paraId="5A24006D" w14:textId="77777777" w:rsidR="00390D28" w:rsidRDefault="00390D28">
            <w:pPr>
              <w:suppressAutoHyphens/>
              <w:snapToGrid w:val="0"/>
              <w:spacing w:after="0" w:line="240" w:lineRule="auto"/>
              <w:rPr>
                <w:rFonts w:ascii="Times New Roman" w:eastAsia="Times New Roman" w:hAnsi="Times New Roman"/>
                <w:sz w:val="24"/>
                <w:szCs w:val="24"/>
                <w:lang w:eastAsia="zh-CN"/>
              </w:rPr>
            </w:pPr>
          </w:p>
        </w:tc>
      </w:tr>
      <w:tr w:rsidR="00390D28" w14:paraId="5F87DD98" w14:textId="77777777" w:rsidTr="00390D28">
        <w:tc>
          <w:tcPr>
            <w:tcW w:w="4111" w:type="dxa"/>
            <w:tcBorders>
              <w:top w:val="single" w:sz="6" w:space="0" w:color="000000"/>
              <w:left w:val="single" w:sz="6" w:space="0" w:color="000000"/>
              <w:bottom w:val="single" w:sz="6" w:space="0" w:color="000000"/>
              <w:right w:val="nil"/>
            </w:tcBorders>
            <w:vAlign w:val="bottom"/>
          </w:tcPr>
          <w:p w14:paraId="234660B7" w14:textId="77777777" w:rsidR="00390D28" w:rsidRDefault="00390D28">
            <w:pPr>
              <w:suppressAutoHyphens/>
              <w:spacing w:after="0" w:line="240" w:lineRule="auto"/>
              <w:rPr>
                <w:rFonts w:ascii="Times New Roman" w:eastAsia="Times New Roman" w:hAnsi="Times New Roman"/>
                <w:sz w:val="24"/>
                <w:szCs w:val="24"/>
                <w:lang w:eastAsia="zh-CN"/>
              </w:rPr>
            </w:pPr>
          </w:p>
        </w:tc>
        <w:tc>
          <w:tcPr>
            <w:tcW w:w="1276" w:type="dxa"/>
            <w:tcBorders>
              <w:top w:val="single" w:sz="6" w:space="0" w:color="000000"/>
              <w:left w:val="single" w:sz="6" w:space="0" w:color="000000"/>
              <w:bottom w:val="single" w:sz="6" w:space="0" w:color="000000"/>
              <w:right w:val="nil"/>
            </w:tcBorders>
          </w:tcPr>
          <w:p w14:paraId="5DF90CB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17" w:type="dxa"/>
            <w:tcBorders>
              <w:top w:val="single" w:sz="6" w:space="0" w:color="000000"/>
              <w:left w:val="single" w:sz="6" w:space="0" w:color="000000"/>
              <w:bottom w:val="single" w:sz="6" w:space="0" w:color="000000"/>
              <w:right w:val="nil"/>
            </w:tcBorders>
          </w:tcPr>
          <w:p w14:paraId="3668D5B1" w14:textId="77777777" w:rsidR="00390D28" w:rsidRDefault="00390D28">
            <w:pPr>
              <w:suppressAutoHyphens/>
              <w:spacing w:after="0" w:line="240" w:lineRule="auto"/>
              <w:jc w:val="center"/>
              <w:rPr>
                <w:rFonts w:ascii="Times New Roman" w:eastAsia="Times New Roman" w:hAnsi="Times New Roman"/>
                <w:sz w:val="24"/>
                <w:szCs w:val="24"/>
                <w:lang w:eastAsia="zh-CN"/>
              </w:rPr>
            </w:pPr>
          </w:p>
        </w:tc>
        <w:tc>
          <w:tcPr>
            <w:tcW w:w="1452" w:type="dxa"/>
            <w:tcBorders>
              <w:top w:val="single" w:sz="6" w:space="0" w:color="000000"/>
              <w:left w:val="single" w:sz="6" w:space="0" w:color="000000"/>
              <w:bottom w:val="single" w:sz="6" w:space="0" w:color="000000"/>
              <w:right w:val="nil"/>
            </w:tcBorders>
          </w:tcPr>
          <w:p w14:paraId="6EDAB6A6" w14:textId="77777777" w:rsidR="00390D28" w:rsidRDefault="00390D28">
            <w:pPr>
              <w:suppressAutoHyphens/>
              <w:snapToGrid w:val="0"/>
              <w:spacing w:after="0" w:line="240" w:lineRule="auto"/>
              <w:jc w:val="center"/>
              <w:rPr>
                <w:rFonts w:ascii="Times New Roman" w:eastAsia="Times New Roman" w:hAnsi="Times New Roman"/>
                <w:sz w:val="24"/>
                <w:szCs w:val="24"/>
                <w:lang w:eastAsia="zh-CN"/>
              </w:rPr>
            </w:pPr>
          </w:p>
        </w:tc>
        <w:tc>
          <w:tcPr>
            <w:tcW w:w="1764" w:type="dxa"/>
            <w:tcBorders>
              <w:top w:val="single" w:sz="6" w:space="0" w:color="000000"/>
              <w:left w:val="single" w:sz="6" w:space="0" w:color="000000"/>
              <w:bottom w:val="single" w:sz="6" w:space="0" w:color="000000"/>
              <w:right w:val="single" w:sz="6" w:space="0" w:color="000000"/>
            </w:tcBorders>
          </w:tcPr>
          <w:p w14:paraId="579DE5DB" w14:textId="77777777" w:rsidR="00390D28" w:rsidRDefault="00390D28">
            <w:pPr>
              <w:suppressAutoHyphens/>
              <w:snapToGrid w:val="0"/>
              <w:spacing w:after="0" w:line="240" w:lineRule="auto"/>
              <w:rPr>
                <w:rFonts w:ascii="Times New Roman" w:eastAsia="Times New Roman" w:hAnsi="Times New Roman"/>
                <w:sz w:val="24"/>
                <w:szCs w:val="24"/>
                <w:lang w:eastAsia="zh-CN"/>
              </w:rPr>
            </w:pPr>
          </w:p>
        </w:tc>
      </w:tr>
    </w:tbl>
    <w:p w14:paraId="7A4D04A7" w14:textId="77777777" w:rsidR="00390D28" w:rsidRDefault="00390D28" w:rsidP="00390D28">
      <w:pPr>
        <w:widowControl w:val="0"/>
        <w:suppressAutoHyphens/>
        <w:autoSpaceDE w:val="0"/>
        <w:spacing w:after="0" w:line="240" w:lineRule="auto"/>
        <w:rPr>
          <w:rFonts w:ascii="Times New Roman" w:eastAsia="Times New Roman" w:hAnsi="Times New Roman"/>
          <w:b/>
          <w:bCs/>
          <w:sz w:val="24"/>
          <w:szCs w:val="24"/>
          <w:lang w:eastAsia="ar-SA"/>
        </w:rPr>
      </w:pPr>
    </w:p>
    <w:p w14:paraId="77B88535"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Загальна вартість пропозиції складає:___________________(Цифрами та прописом)</w:t>
      </w:r>
    </w:p>
    <w:p w14:paraId="7CDB3CE8" w14:textId="77777777" w:rsidR="00390D28" w:rsidRDefault="00390D28" w:rsidP="00390D28">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lang w:eastAsia="zh-CN"/>
        </w:rPr>
        <w:t xml:space="preserve"> *- необхідно зазначити (з ПДВ (якщо Учасник є платником ПДВ) або без ПДВ (якщо Учасник не є платником ПДВ))</w:t>
      </w:r>
    </w:p>
    <w:p w14:paraId="01BC9DD3" w14:textId="77777777" w:rsidR="00390D28" w:rsidRDefault="00390D28" w:rsidP="00390D28">
      <w:pPr>
        <w:widowControl w:val="0"/>
        <w:suppressAutoHyphens/>
        <w:autoSpaceDE w:val="0"/>
        <w:spacing w:after="0" w:line="240" w:lineRule="auto"/>
        <w:ind w:firstLine="567"/>
        <w:jc w:val="both"/>
        <w:rPr>
          <w:rFonts w:ascii="Times New Roman" w:eastAsia="Times New Roman" w:hAnsi="Times New Roman"/>
          <w:sz w:val="20"/>
          <w:szCs w:val="20"/>
          <w:lang w:eastAsia="zh-CN"/>
        </w:rPr>
      </w:pPr>
      <w:r>
        <w:rPr>
          <w:rFonts w:ascii="Times New Roman" w:eastAsia="Times New Roman" w:hAnsi="Times New Roman"/>
          <w:b/>
          <w:bCs/>
          <w:sz w:val="20"/>
          <w:szCs w:val="20"/>
          <w:lang w:eastAsia="ar-SA"/>
        </w:rPr>
        <w:t xml:space="preserve"> (</w:t>
      </w:r>
      <w:r>
        <w:rPr>
          <w:rFonts w:ascii="Times New Roman" w:eastAsia="Times New Roman" w:hAnsi="Times New Roman"/>
          <w:b/>
          <w:bCs/>
          <w:sz w:val="20"/>
          <w:szCs w:val="20"/>
          <w:lang w:eastAsia="zh-CN"/>
        </w:rPr>
        <w:t>*Вказується ціна з ПДВ/чи без ПДВ, враховуючи перебування учасника на відповідній системі оподаткування).</w:t>
      </w:r>
      <w:r>
        <w:rPr>
          <w:rFonts w:ascii="Times New Roman" w:eastAsia="Times New Roman" w:hAnsi="Times New Roman"/>
          <w:b/>
          <w:bCs/>
          <w:sz w:val="20"/>
          <w:szCs w:val="20"/>
          <w:lang w:eastAsia="ar-SA"/>
        </w:rPr>
        <w:t xml:space="preserve"> </w:t>
      </w:r>
    </w:p>
    <w:p w14:paraId="3BFF5FC6"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закупівлі. </w:t>
      </w:r>
    </w:p>
    <w:p w14:paraId="4F0A0AA5"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4F473302"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3. Ми погоджуємося з умовами, що Ви можете відхилити нашу чи всі тендерні пропозиції згідно з умовами Документації</w:t>
      </w:r>
      <w:r>
        <w:rPr>
          <w:rFonts w:ascii="Times New Roman" w:eastAsia="Times New Roman" w:hAnsi="Times New Roman"/>
          <w:bCs/>
          <w:color w:val="000000"/>
          <w:sz w:val="24"/>
          <w:szCs w:val="24"/>
          <w:lang w:eastAsia="zh-CN"/>
        </w:rPr>
        <w:t xml:space="preserve">, а </w:t>
      </w:r>
      <w:r>
        <w:rPr>
          <w:rFonts w:ascii="Times New Roman" w:eastAsia="Times New Roman" w:hAnsi="Times New Roman"/>
          <w:color w:val="000000"/>
          <w:sz w:val="24"/>
          <w:szCs w:val="24"/>
          <w:lang w:eastAsia="zh-CN"/>
        </w:rPr>
        <w:t>також розуміємо, що Ви не обмежені у прийнятті будь-якої іншої пропозиції з більш вигідними для Вас умовами.</w:t>
      </w:r>
    </w:p>
    <w:p w14:paraId="797CB01C" w14:textId="77777777" w:rsidR="00390D28" w:rsidRDefault="00390D28" w:rsidP="00390D28">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4.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F7D20F3" w14:textId="77777777" w:rsidR="00390D28" w:rsidRDefault="00390D28" w:rsidP="00390D28">
      <w:pPr>
        <w:suppressAutoHyphens/>
        <w:spacing w:after="0" w:line="240" w:lineRule="auto"/>
        <w:ind w:right="196"/>
        <w:jc w:val="both"/>
        <w:rPr>
          <w:rFonts w:ascii="Times New Roman" w:eastAsia="Times New Roman" w:hAnsi="Times New Roman"/>
          <w:i/>
          <w:sz w:val="24"/>
          <w:szCs w:val="24"/>
          <w:lang w:eastAsia="zh-CN"/>
        </w:rPr>
      </w:pPr>
    </w:p>
    <w:p w14:paraId="3E65F101" w14:textId="1D5F1147" w:rsidR="00390D28" w:rsidRDefault="00390D28" w:rsidP="00390D28">
      <w:pPr>
        <w:rPr>
          <w:rFonts w:ascii="Times New Roman" w:eastAsia="Times New Roman" w:hAnsi="Times New Roman"/>
          <w:sz w:val="24"/>
          <w:szCs w:val="24"/>
          <w:lang w:eastAsia="zh-CN"/>
        </w:rPr>
      </w:pPr>
      <w:r>
        <w:rPr>
          <w:rFonts w:ascii="Times New Roman" w:eastAsia="Times New Roman" w:hAnsi="Times New Roman"/>
          <w:sz w:val="24"/>
          <w:szCs w:val="24"/>
          <w:lang w:eastAsia="zh-CN"/>
        </w:rPr>
        <w:t>«___» ___________ 20</w:t>
      </w:r>
      <w:r w:rsidR="00E638FB">
        <w:rPr>
          <w:rFonts w:ascii="Times New Roman" w:eastAsia="Times New Roman" w:hAnsi="Times New Roman"/>
          <w:sz w:val="24"/>
          <w:szCs w:val="24"/>
          <w:lang w:eastAsia="zh-CN"/>
        </w:rPr>
        <w:t>23</w:t>
      </w:r>
      <w:r>
        <w:rPr>
          <w:rFonts w:ascii="Times New Roman" w:eastAsia="Times New Roman" w:hAnsi="Times New Roman"/>
          <w:sz w:val="24"/>
          <w:szCs w:val="24"/>
          <w:lang w:eastAsia="zh-CN"/>
        </w:rPr>
        <w:t>р.                    ______________                      /ініціали та прізвище/</w:t>
      </w:r>
    </w:p>
    <w:p w14:paraId="67DB8E53" w14:textId="77777777" w:rsidR="00390D28" w:rsidRDefault="00390D28" w:rsidP="00390D28">
      <w:pPr>
        <w:rPr>
          <w:rFonts w:ascii="Times New Roman" w:eastAsia="Times New Roman" w:hAnsi="Times New Roman"/>
          <w:b/>
          <w:sz w:val="24"/>
          <w:szCs w:val="24"/>
          <w:u w:val="single"/>
          <w:lang w:eastAsia="zh-CN"/>
        </w:rPr>
      </w:pPr>
      <w:r>
        <w:rPr>
          <w:rFonts w:ascii="Times New Roman" w:eastAsia="Times New Roman" w:hAnsi="Times New Roman"/>
          <w:sz w:val="24"/>
          <w:szCs w:val="24"/>
          <w:lang w:eastAsia="zh-CN"/>
        </w:rPr>
        <w:t xml:space="preserve">Посада, прізвище, ініціали, власноручний підпис уповноваженої особи учасника, завірені печаткою . </w:t>
      </w:r>
    </w:p>
    <w:p w14:paraId="6CEFF39F" w14:textId="77777777" w:rsidR="00390D28" w:rsidRDefault="00390D28" w:rsidP="00390D28">
      <w:pPr>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Примітка:</w:t>
      </w:r>
    </w:p>
    <w:p w14:paraId="4C620310" w14:textId="77777777" w:rsidR="00390D28" w:rsidRDefault="00390D28" w:rsidP="00390D28">
      <w:pPr>
        <w:spacing w:after="0" w:line="240" w:lineRule="auto"/>
        <w:jc w:val="both"/>
        <w:rPr>
          <w:rFonts w:ascii="Times New Roman" w:eastAsia="Times New Roman" w:hAnsi="Times New Roman"/>
          <w:i/>
          <w:sz w:val="18"/>
          <w:szCs w:val="18"/>
          <w:lang w:eastAsia="zh-CN"/>
        </w:rPr>
      </w:pPr>
      <w:r>
        <w:rPr>
          <w:rFonts w:ascii="Times New Roman" w:eastAsia="Times New Roman" w:hAnsi="Times New Roman"/>
          <w:i/>
          <w:sz w:val="18"/>
          <w:szCs w:val="18"/>
          <w:lang w:eastAsia="zh-CN"/>
        </w:rPr>
        <w:t>1.</w:t>
      </w:r>
      <w:r>
        <w:rPr>
          <w:rFonts w:ascii="Times New Roman" w:eastAsia="Times New Roman" w:hAnsi="Times New Roman"/>
          <w:i/>
          <w:sz w:val="18"/>
          <w:szCs w:val="18"/>
          <w:lang w:eastAsia="zh-CN"/>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671C50A8" w14:textId="77777777" w:rsidR="00390D28" w:rsidRDefault="00390D28" w:rsidP="00390D28">
      <w:pPr>
        <w:spacing w:after="0" w:line="240" w:lineRule="auto"/>
        <w:jc w:val="both"/>
      </w:pPr>
      <w:r>
        <w:rPr>
          <w:rFonts w:ascii="Times New Roman" w:eastAsia="Times New Roman" w:hAnsi="Times New Roman"/>
          <w:i/>
          <w:sz w:val="18"/>
          <w:szCs w:val="18"/>
          <w:lang w:eastAsia="zh-CN"/>
        </w:rPr>
        <w:t>2.</w:t>
      </w:r>
      <w:r>
        <w:rPr>
          <w:rFonts w:ascii="Times New Roman" w:eastAsia="Times New Roman" w:hAnsi="Times New Roman"/>
          <w:i/>
          <w:sz w:val="18"/>
          <w:szCs w:val="18"/>
          <w:lang w:eastAsia="zh-CN"/>
        </w:rPr>
        <w:tab/>
        <w:t>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w:t>
      </w:r>
    </w:p>
    <w:p w14:paraId="1EA979E1" w14:textId="77777777" w:rsidR="00F0568B" w:rsidRDefault="00F0568B"/>
    <w:sectPr w:rsidR="00F05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28"/>
    <w:rsid w:val="00390D28"/>
    <w:rsid w:val="004B5D2C"/>
    <w:rsid w:val="006A4BBF"/>
    <w:rsid w:val="00966154"/>
    <w:rsid w:val="0098478C"/>
    <w:rsid w:val="00C23002"/>
    <w:rsid w:val="00C96B43"/>
    <w:rsid w:val="00E638FB"/>
    <w:rsid w:val="00F05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Луцьке ВПУ будівництва та архітектури</dc:creator>
  <cp:lastModifiedBy>лена</cp:lastModifiedBy>
  <cp:revision>2</cp:revision>
  <dcterms:created xsi:type="dcterms:W3CDTF">2023-05-16T08:00:00Z</dcterms:created>
  <dcterms:modified xsi:type="dcterms:W3CDTF">2023-05-16T08:00:00Z</dcterms:modified>
</cp:coreProperties>
</file>