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181F9C">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FE47DD">
              <w:rPr>
                <w:rFonts w:ascii="Times New Roman" w:eastAsia="Times New Roman" w:hAnsi="Times New Roman" w:cs="Times New Roman"/>
                <w:b/>
                <w:bCs/>
                <w:color w:val="000000"/>
                <w:sz w:val="24"/>
                <w:szCs w:val="24"/>
                <w:lang w:val="ru-RU"/>
              </w:rPr>
              <w:t xml:space="preserve">ПРОТОКОЛ </w:t>
            </w:r>
            <w:r w:rsidRPr="008F24B5">
              <w:rPr>
                <w:rFonts w:ascii="Times New Roman" w:eastAsia="Times New Roman" w:hAnsi="Times New Roman" w:cs="Times New Roman"/>
                <w:b/>
                <w:bCs/>
                <w:color w:val="000000"/>
                <w:sz w:val="24"/>
                <w:szCs w:val="24"/>
                <w:highlight w:val="yellow"/>
                <w:lang w:val="ru-RU"/>
              </w:rPr>
              <w:t xml:space="preserve">№ </w:t>
            </w:r>
            <w:r w:rsidR="00181F9C">
              <w:rPr>
                <w:rFonts w:ascii="Times New Roman" w:eastAsia="Times New Roman" w:hAnsi="Times New Roman" w:cs="Times New Roman"/>
                <w:b/>
                <w:bCs/>
                <w:color w:val="000000"/>
                <w:sz w:val="24"/>
                <w:szCs w:val="24"/>
                <w:highlight w:val="yellow"/>
                <w:lang w:val="ru-RU"/>
              </w:rPr>
              <w:t>14</w:t>
            </w:r>
            <w:bookmarkStart w:id="0" w:name="_GoBack"/>
            <w:bookmarkEnd w:id="0"/>
            <w:r w:rsidRPr="008F24B5">
              <w:rPr>
                <w:rFonts w:ascii="Times New Roman" w:eastAsia="Times New Roman" w:hAnsi="Times New Roman" w:cs="Times New Roman"/>
                <w:b/>
                <w:bCs/>
                <w:color w:val="000000"/>
                <w:sz w:val="24"/>
                <w:szCs w:val="24"/>
                <w:highlight w:val="yellow"/>
                <w:lang w:val="ru-RU"/>
              </w:rPr>
              <w:t xml:space="preserve"> </w:t>
            </w:r>
            <w:r w:rsidRPr="008F24B5">
              <w:rPr>
                <w:rFonts w:ascii="Times New Roman" w:eastAsia="Times New Roman" w:hAnsi="Times New Roman" w:cs="Times New Roman"/>
                <w:b/>
                <w:bCs/>
                <w:color w:val="000000"/>
                <w:sz w:val="24"/>
                <w:szCs w:val="24"/>
                <w:highlight w:val="yellow"/>
              </w:rPr>
              <w:t xml:space="preserve">від </w:t>
            </w:r>
            <w:r w:rsidR="00181F9C">
              <w:rPr>
                <w:rFonts w:ascii="Times New Roman" w:eastAsia="Times New Roman" w:hAnsi="Times New Roman" w:cs="Times New Roman"/>
                <w:b/>
                <w:bCs/>
                <w:color w:val="000000"/>
                <w:sz w:val="24"/>
                <w:szCs w:val="24"/>
                <w:highlight w:val="yellow"/>
              </w:rPr>
              <w:t>10</w:t>
            </w:r>
            <w:r w:rsidR="008F24B5" w:rsidRPr="008F24B5">
              <w:rPr>
                <w:rFonts w:ascii="Times New Roman" w:eastAsia="Times New Roman" w:hAnsi="Times New Roman" w:cs="Times New Roman"/>
                <w:b/>
                <w:bCs/>
                <w:color w:val="000000"/>
                <w:sz w:val="24"/>
                <w:szCs w:val="24"/>
                <w:highlight w:val="yellow"/>
              </w:rPr>
              <w:t>.01.</w:t>
            </w:r>
            <w:r w:rsidRPr="008F24B5">
              <w:rPr>
                <w:rFonts w:ascii="Times New Roman" w:eastAsia="Times New Roman" w:hAnsi="Times New Roman" w:cs="Times New Roman"/>
                <w:b/>
                <w:bCs/>
                <w:color w:val="000000"/>
                <w:sz w:val="24"/>
                <w:szCs w:val="24"/>
                <w:highlight w:val="yellow"/>
              </w:rPr>
              <w:t xml:space="preserve"> </w:t>
            </w:r>
            <w:r w:rsidRPr="008F24B5">
              <w:rPr>
                <w:rFonts w:ascii="Times New Roman" w:eastAsia="Times New Roman" w:hAnsi="Times New Roman" w:cs="Times New Roman"/>
                <w:b/>
                <w:bCs/>
                <w:color w:val="000000"/>
                <w:sz w:val="24"/>
                <w:szCs w:val="24"/>
                <w:highlight w:val="yellow"/>
                <w:lang w:val="ru-RU"/>
              </w:rPr>
              <w:t>20</w:t>
            </w:r>
            <w:r w:rsidRPr="008F24B5">
              <w:rPr>
                <w:rFonts w:ascii="Times New Roman" w:eastAsia="Times New Roman" w:hAnsi="Times New Roman" w:cs="Times New Roman"/>
                <w:b/>
                <w:bCs/>
                <w:color w:val="000000"/>
                <w:sz w:val="24"/>
                <w:szCs w:val="24"/>
                <w:highlight w:val="yellow"/>
              </w:rPr>
              <w:t>2</w:t>
            </w:r>
            <w:r w:rsidR="008F24B5" w:rsidRPr="008F24B5">
              <w:rPr>
                <w:rFonts w:ascii="Times New Roman" w:eastAsia="Times New Roman" w:hAnsi="Times New Roman" w:cs="Times New Roman"/>
                <w:b/>
                <w:bCs/>
                <w:color w:val="000000"/>
                <w:sz w:val="24"/>
                <w:szCs w:val="24"/>
                <w:highlight w:val="yellow"/>
              </w:rPr>
              <w:t>3</w:t>
            </w:r>
            <w:r w:rsidRPr="00FE47DD">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0E55F8" w:rsidP="000E55F8">
      <w:pPr>
        <w:spacing w:before="240" w:after="0" w:line="240" w:lineRule="auto"/>
        <w:jc w:val="center"/>
        <w:rPr>
          <w:rFonts w:ascii="Times New Roman" w:eastAsia="Times New Roman" w:hAnsi="Times New Roman" w:cs="Times New Roman"/>
          <w:sz w:val="24"/>
          <w:szCs w:val="24"/>
        </w:rPr>
      </w:pPr>
      <w:r w:rsidRPr="000E55F8">
        <w:rPr>
          <w:rFonts w:ascii="Times New Roman" w:eastAsia="Times New Roman" w:hAnsi="Times New Roman" w:cs="Times New Roman"/>
          <w:sz w:val="24"/>
          <w:szCs w:val="24"/>
        </w:rPr>
        <w:t>15530000-2 Вершкове масло</w:t>
      </w: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8F24B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191D4E" w:rsidRDefault="00191D4E">
      <w:pPr>
        <w:spacing w:after="0" w:line="240" w:lineRule="auto"/>
        <w:jc w:val="both"/>
        <w:rPr>
          <w:rFonts w:ascii="Times New Roman" w:eastAsia="Times New Roman" w:hAnsi="Times New Roman" w:cs="Times New Roman"/>
          <w:sz w:val="24"/>
          <w:szCs w:val="24"/>
        </w:rPr>
      </w:pPr>
    </w:p>
    <w:p w:rsidR="000E55F8" w:rsidRDefault="000E55F8">
      <w:pPr>
        <w:spacing w:after="0" w:line="240" w:lineRule="auto"/>
        <w:jc w:val="both"/>
        <w:rPr>
          <w:rFonts w:ascii="Times New Roman" w:eastAsia="Times New Roman" w:hAnsi="Times New Roman" w:cs="Times New Roman"/>
          <w:sz w:val="24"/>
          <w:szCs w:val="24"/>
        </w:rPr>
      </w:pPr>
    </w:p>
    <w:p w:rsidR="000E55F8" w:rsidRDefault="000E55F8">
      <w:pPr>
        <w:spacing w:after="0" w:line="240" w:lineRule="auto"/>
        <w:jc w:val="both"/>
        <w:rPr>
          <w:rFonts w:ascii="Times New Roman" w:eastAsia="Times New Roman" w:hAnsi="Times New Roman" w:cs="Times New Roman"/>
          <w:sz w:val="24"/>
          <w:szCs w:val="24"/>
        </w:rPr>
      </w:pPr>
    </w:p>
    <w:p w:rsidR="000E55F8" w:rsidRDefault="000E55F8">
      <w:pPr>
        <w:spacing w:after="0" w:line="240" w:lineRule="auto"/>
        <w:jc w:val="both"/>
        <w:rPr>
          <w:rFonts w:ascii="Times New Roman" w:eastAsia="Times New Roman" w:hAnsi="Times New Roman" w:cs="Times New Roman"/>
          <w:sz w:val="24"/>
          <w:szCs w:val="24"/>
        </w:rPr>
      </w:pPr>
    </w:p>
    <w:p w:rsidR="000E55F8" w:rsidRDefault="000E55F8">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F71AA">
              <w:rPr>
                <w:rFonts w:ascii="Times New Roman" w:eastAsia="Times New Roman" w:hAnsi="Times New Roman" w:cs="Times New Roman"/>
                <w:sz w:val="24"/>
                <w:szCs w:val="24"/>
              </w:rPr>
              <w:t xml:space="preserve"> та Постанови № 1495 від 30.12.2022 року «</w:t>
            </w:r>
            <w:r w:rsidR="00EF71AA" w:rsidRPr="00EF71AA">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71AA">
              <w:rPr>
                <w:rFonts w:ascii="Times New Roman" w:eastAsia="Times New Roman" w:hAnsi="Times New Roman" w:cs="Times New Roman"/>
                <w:sz w:val="24"/>
                <w:szCs w:val="24"/>
              </w:rPr>
              <w:t>»</w:t>
            </w:r>
            <w:r w:rsidRPr="00470599">
              <w:rPr>
                <w:rFonts w:ascii="Times New Roman" w:eastAsia="Times New Roman" w:hAnsi="Times New Roman" w:cs="Times New Roman"/>
                <w:sz w:val="24"/>
                <w:szCs w:val="24"/>
              </w:rPr>
              <w:t>.</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0E55F8">
            <w:pPr>
              <w:jc w:val="both"/>
              <w:rPr>
                <w:rFonts w:ascii="Times New Roman" w:eastAsia="Times New Roman" w:hAnsi="Times New Roman" w:cs="Times New Roman"/>
                <w:i/>
                <w:sz w:val="24"/>
                <w:szCs w:val="24"/>
              </w:rPr>
            </w:pPr>
            <w:r w:rsidRPr="000E55F8">
              <w:rPr>
                <w:rFonts w:ascii="Times New Roman" w:eastAsia="Times New Roman" w:hAnsi="Times New Roman" w:cs="Times New Roman"/>
                <w:i/>
                <w:sz w:val="24"/>
                <w:szCs w:val="24"/>
              </w:rPr>
              <w:t>15530000-2 Вершкове масло</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A2191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18 січня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Відкриті торги проводяться без застосування електронного аукціону.</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54B2F">
              <w:rPr>
                <w:rFonts w:ascii="Times New Roman" w:eastAsia="Times New Roman" w:hAnsi="Times New Roman" w:cs="Times New Roman"/>
                <w:sz w:val="24"/>
                <w:szCs w:val="24"/>
                <w:lang w:val="ru-RU"/>
              </w:rPr>
              <w:t xml:space="preserve"> </w:t>
            </w:r>
            <w:r w:rsidRPr="00554B2F">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Pr="00554B2F" w:rsidRDefault="00554B2F" w:rsidP="00554B2F">
            <w:pPr>
              <w:widowControl w:val="0"/>
              <w:jc w:val="both"/>
              <w:rPr>
                <w:rFonts w:ascii="Times New Roman" w:eastAsia="Times New Roman" w:hAnsi="Times New Roman" w:cs="Times New Roman"/>
                <w:strike/>
                <w:sz w:val="24"/>
                <w:szCs w:val="24"/>
              </w:rPr>
            </w:pPr>
            <w:r w:rsidRPr="00554B2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Pr="00554B2F" w:rsidRDefault="00470599">
            <w:pPr>
              <w:widowControl w:val="0"/>
              <w:jc w:val="center"/>
              <w:rPr>
                <w:rFonts w:ascii="Times New Roman" w:eastAsia="Times New Roman" w:hAnsi="Times New Roman" w:cs="Times New Roman"/>
                <w:sz w:val="24"/>
                <w:szCs w:val="24"/>
              </w:rPr>
            </w:pPr>
            <w:r w:rsidRPr="00554B2F">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00E50716">
              <w:rPr>
                <w:rFonts w:ascii="Times New Roman" w:eastAsia="Times New Roman" w:hAnsi="Times New Roman" w:cs="Times New Roman"/>
                <w:sz w:val="24"/>
                <w:szCs w:val="24"/>
              </w:rPr>
              <w:t>частин 37, 38</w:t>
            </w:r>
            <w:r w:rsidRPr="00554B2F">
              <w:rPr>
                <w:rFonts w:ascii="Times New Roman" w:eastAsia="Times New Roman" w:hAnsi="Times New Roman" w:cs="Times New Roman"/>
                <w:sz w:val="24"/>
                <w:szCs w:val="24"/>
              </w:rPr>
              <w:t xml:space="preserve"> </w:t>
            </w:r>
            <w:r w:rsidR="00E50716">
              <w:rPr>
                <w:rFonts w:ascii="Times New Roman" w:eastAsia="Times New Roman" w:hAnsi="Times New Roman" w:cs="Times New Roman"/>
                <w:sz w:val="24"/>
                <w:szCs w:val="24"/>
              </w:rPr>
              <w:t>О</w:t>
            </w:r>
            <w:r w:rsidRPr="00554B2F">
              <w:rPr>
                <w:rFonts w:ascii="Times New Roman" w:eastAsia="Times New Roman" w:hAnsi="Times New Roman" w:cs="Times New Roman"/>
                <w:sz w:val="24"/>
                <w:szCs w:val="24"/>
              </w:rPr>
              <w:t>собливостей.</w:t>
            </w:r>
          </w:p>
          <w:p w:rsidR="00E50716" w:rsidRP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0599" w:rsidRPr="000805DB"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b/>
                <w:sz w:val="24"/>
                <w:szCs w:val="24"/>
              </w:rPr>
              <w:t>Перелік критеріїв та методика оцінки тендерної пропози</w:t>
            </w:r>
            <w:r w:rsidRPr="000805DB">
              <w:rPr>
                <w:rFonts w:ascii="Times New Roman" w:eastAsia="Times New Roman" w:hAnsi="Times New Roman" w:cs="Times New Roman"/>
                <w:b/>
                <w:sz w:val="24"/>
                <w:szCs w:val="24"/>
              </w:rPr>
              <w:t>ції із зазначенням питомої ваги критерію:</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i/>
                <w:sz w:val="24"/>
                <w:szCs w:val="24"/>
              </w:rPr>
              <w:t xml:space="preserve">Ціна тендерної </w:t>
            </w:r>
            <w:r w:rsidRPr="000805D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0805DB" w:rsidRDefault="00470599">
            <w:pPr>
              <w:widowControl w:val="0"/>
              <w:jc w:val="both"/>
              <w:rPr>
                <w:rFonts w:ascii="Times New Roman" w:eastAsia="Times New Roman" w:hAnsi="Times New Roman" w:cs="Times New Roman"/>
                <w:b/>
                <w:i/>
                <w:color w:val="4A86E8"/>
                <w:sz w:val="24"/>
                <w:szCs w:val="24"/>
              </w:rPr>
            </w:pPr>
            <w:r w:rsidRPr="000805DB">
              <w:rPr>
                <w:rFonts w:ascii="Times New Roman" w:eastAsia="Times New Roman" w:hAnsi="Times New Roman" w:cs="Times New Roman"/>
                <w:i/>
                <w:color w:val="000000" w:themeColor="text1"/>
                <w:sz w:val="24"/>
                <w:szCs w:val="24"/>
              </w:rPr>
              <w:t xml:space="preserve">До розгляду </w:t>
            </w:r>
            <w:r w:rsidRPr="000805DB">
              <w:rPr>
                <w:rFonts w:ascii="Times New Roman" w:eastAsia="Times New Roman" w:hAnsi="Times New Roman" w:cs="Times New Roman"/>
                <w:i/>
                <w:color w:val="000000" w:themeColor="text1"/>
                <w:sz w:val="24"/>
                <w:szCs w:val="24"/>
                <w:u w:val="single"/>
              </w:rPr>
              <w:t xml:space="preserve">приймається </w:t>
            </w:r>
            <w:r w:rsidRPr="000805D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0805DB">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0805DB" w:rsidRDefault="00470599">
            <w:pPr>
              <w:widowControl w:val="0"/>
              <w:jc w:val="both"/>
              <w:rPr>
                <w:rFonts w:ascii="Times New Roman" w:eastAsia="Times New Roman" w:hAnsi="Times New Roman" w:cs="Times New Roman"/>
                <w:i/>
                <w:color w:val="4A86E8"/>
                <w:sz w:val="24"/>
                <w:szCs w:val="24"/>
              </w:rPr>
            </w:pPr>
            <w:r w:rsidRPr="000805DB">
              <w:rPr>
                <w:rFonts w:ascii="Times New Roman" w:eastAsia="Times New Roman" w:hAnsi="Times New Roman" w:cs="Times New Roman"/>
                <w:i/>
                <w:sz w:val="24"/>
                <w:szCs w:val="24"/>
                <w:u w:val="single"/>
              </w:rPr>
              <w:t>Прийнятний відсоток  перевищення ціни</w:t>
            </w:r>
            <w:r w:rsidRPr="000805DB">
              <w:rPr>
                <w:rFonts w:ascii="Times New Roman" w:eastAsia="Times New Roman" w:hAnsi="Times New Roman" w:cs="Times New Roman"/>
                <w:i/>
                <w:sz w:val="24"/>
                <w:szCs w:val="24"/>
              </w:rPr>
              <w:t xml:space="preserve"> тендерної </w:t>
            </w:r>
            <w:r w:rsidRPr="000805DB">
              <w:rPr>
                <w:rFonts w:ascii="Times New Roman" w:eastAsia="Times New Roman" w:hAnsi="Times New Roman" w:cs="Times New Roman"/>
                <w:i/>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0805DB">
              <w:rPr>
                <w:rFonts w:ascii="Times New Roman" w:eastAsia="Times New Roman" w:hAnsi="Times New Roman" w:cs="Times New Roman"/>
                <w:i/>
                <w:sz w:val="24"/>
                <w:szCs w:val="24"/>
              </w:rPr>
              <w:t xml:space="preserve">10 </w:t>
            </w:r>
            <w:r w:rsidRPr="000805DB">
              <w:rPr>
                <w:rFonts w:ascii="Times New Roman" w:eastAsia="Times New Roman" w:hAnsi="Times New Roman" w:cs="Times New Roman"/>
                <w:i/>
                <w:sz w:val="24"/>
                <w:szCs w:val="24"/>
              </w:rPr>
              <w:t xml:space="preserve">% </w:t>
            </w:r>
            <w:r w:rsidR="009A7F17" w:rsidRPr="000805DB">
              <w:rPr>
                <w:rFonts w:ascii="Times New Roman" w:eastAsia="Times New Roman" w:hAnsi="Times New Roman" w:cs="Times New Roman"/>
                <w:i/>
                <w:sz w:val="24"/>
                <w:szCs w:val="24"/>
              </w:rPr>
              <w:t>.</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color w:val="000000" w:themeColor="text1"/>
                <w:sz w:val="24"/>
                <w:szCs w:val="24"/>
              </w:rPr>
              <w:t xml:space="preserve">Учасник визначає ціни на </w:t>
            </w:r>
            <w:r w:rsidR="00DF60DE" w:rsidRPr="000805DB">
              <w:rPr>
                <w:rFonts w:ascii="Times New Roman" w:eastAsia="Times New Roman" w:hAnsi="Times New Roman" w:cs="Times New Roman"/>
                <w:b/>
                <w:color w:val="000000" w:themeColor="text1"/>
                <w:sz w:val="24"/>
                <w:szCs w:val="24"/>
              </w:rPr>
              <w:t>товар</w:t>
            </w:r>
            <w:r w:rsidRPr="000805DB">
              <w:rPr>
                <w:rFonts w:ascii="Times New Roman" w:eastAsia="Times New Roman" w:hAnsi="Times New Roman" w:cs="Times New Roman"/>
                <w:color w:val="000000" w:themeColor="text1"/>
                <w:sz w:val="24"/>
                <w:szCs w:val="24"/>
              </w:rPr>
              <w:t xml:space="preserve">, що він пропонує </w:t>
            </w:r>
            <w:r w:rsidR="00DF60DE" w:rsidRPr="000805DB">
              <w:rPr>
                <w:rFonts w:ascii="Times New Roman" w:eastAsia="Times New Roman" w:hAnsi="Times New Roman" w:cs="Times New Roman"/>
                <w:b/>
                <w:color w:val="000000" w:themeColor="text1"/>
                <w:sz w:val="24"/>
                <w:szCs w:val="24"/>
              </w:rPr>
              <w:t>постави</w:t>
            </w:r>
            <w:r w:rsidR="00DF60DE" w:rsidRPr="000805DB">
              <w:rPr>
                <w:rFonts w:ascii="Times New Roman" w:eastAsia="Times New Roman" w:hAnsi="Times New Roman" w:cs="Times New Roman"/>
                <w:b/>
                <w:color w:val="000000" w:themeColor="text1"/>
                <w:sz w:val="24"/>
                <w:szCs w:val="24"/>
                <w:lang w:val="ru-RU"/>
              </w:rPr>
              <w:t>ти</w:t>
            </w:r>
            <w:r w:rsidRPr="000805D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0805DB">
              <w:rPr>
                <w:rFonts w:ascii="Times New Roman" w:eastAsia="Times New Roman" w:hAnsi="Times New Roman" w:cs="Times New Roman"/>
                <w:b/>
                <w:color w:val="000000" w:themeColor="text1"/>
                <w:sz w:val="24"/>
                <w:szCs w:val="24"/>
              </w:rPr>
              <w:t>товару</w:t>
            </w:r>
            <w:r w:rsidRPr="000805DB">
              <w:rPr>
                <w:rFonts w:ascii="Times New Roman" w:eastAsia="Times New Roman" w:hAnsi="Times New Roman" w:cs="Times New Roman"/>
                <w:color w:val="000000" w:themeColor="text1"/>
                <w:sz w:val="24"/>
                <w:szCs w:val="24"/>
              </w:rPr>
              <w:t xml:space="preserve"> даного </w:t>
            </w:r>
            <w:r w:rsidRPr="000805DB">
              <w:rPr>
                <w:rFonts w:ascii="Times New Roman" w:eastAsia="Times New Roman" w:hAnsi="Times New Roman" w:cs="Times New Roman"/>
                <w:sz w:val="24"/>
                <w:szCs w:val="24"/>
              </w:rPr>
              <w:t>виду.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805DB">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цього пункту.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05DB" w:rsidRPr="000805DB" w:rsidRDefault="000805DB"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716" w:rsidRPr="000805DB" w:rsidRDefault="00E50716" w:rsidP="00E50716">
            <w:pPr>
              <w:widowControl w:val="0"/>
              <w:shd w:val="clear" w:color="auto" w:fill="FFFFFF"/>
              <w:jc w:val="both"/>
              <w:rPr>
                <w:rFonts w:ascii="Times New Roman" w:eastAsia="Times New Roman" w:hAnsi="Times New Roman" w:cs="Times New Roman"/>
                <w:color w:val="000000"/>
                <w:sz w:val="24"/>
                <w:szCs w:val="24"/>
              </w:rPr>
            </w:pPr>
            <w:r w:rsidRPr="000805D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0716" w:rsidRPr="000805DB" w:rsidRDefault="00E50716">
            <w:pPr>
              <w:widowControl w:val="0"/>
              <w:shd w:val="clear" w:color="auto" w:fill="FFFFFF"/>
              <w:jc w:val="both"/>
              <w:rPr>
                <w:rFonts w:ascii="Times New Roman" w:eastAsia="Times New Roman" w:hAnsi="Times New Roman" w:cs="Times New Roman"/>
                <w:color w:val="000000"/>
                <w:sz w:val="24"/>
                <w:szCs w:val="24"/>
              </w:rPr>
            </w:pP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0805D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805DB">
              <w:rPr>
                <w:rFonts w:ascii="Times New Roman" w:eastAsia="Times New Roman" w:hAnsi="Times New Roman" w:cs="Times New Roman"/>
                <w:b/>
                <w:sz w:val="24"/>
                <w:szCs w:val="24"/>
                <w:highlight w:val="white"/>
              </w:rPr>
              <w:t xml:space="preserve">в </w:t>
            </w:r>
            <w:r w:rsidRPr="000805DB">
              <w:rPr>
                <w:rFonts w:ascii="Times New Roman" w:eastAsia="Times New Roman" w:hAnsi="Times New Roman" w:cs="Times New Roman"/>
                <w:b/>
                <w:i/>
                <w:sz w:val="24"/>
                <w:szCs w:val="24"/>
                <w:highlight w:val="white"/>
              </w:rPr>
              <w:t>інформації та/або документах</w:t>
            </w:r>
            <w:r w:rsidRPr="000805DB">
              <w:rPr>
                <w:rFonts w:ascii="Times New Roman" w:eastAsia="Times New Roman" w:hAnsi="Times New Roman" w:cs="Times New Roman"/>
                <w:b/>
                <w:sz w:val="24"/>
                <w:szCs w:val="24"/>
                <w:highlight w:val="white"/>
              </w:rPr>
              <w:t>,</w:t>
            </w:r>
            <w:r w:rsidRPr="000805D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sidRPr="000805DB">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w:t>
            </w:r>
            <w:r w:rsidRPr="00554B2F">
              <w:rPr>
                <w:rFonts w:ascii="Times New Roman" w:eastAsia="Times New Roman" w:hAnsi="Times New Roman" w:cs="Times New Roman"/>
                <w:sz w:val="24"/>
                <w:szCs w:val="24"/>
                <w:highlight w:val="white"/>
              </w:rPr>
              <w:t xml:space="preserve"> строк, який </w:t>
            </w:r>
            <w:r w:rsidRPr="00554B2F">
              <w:rPr>
                <w:rFonts w:ascii="Times New Roman" w:eastAsia="Times New Roman" w:hAnsi="Times New Roman" w:cs="Times New Roman"/>
                <w:b/>
                <w:i/>
                <w:sz w:val="24"/>
                <w:szCs w:val="24"/>
                <w:highlight w:val="white"/>
              </w:rPr>
              <w:t>не може бути меншим ніж два робочі дні</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Під 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54B2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54B2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b/>
                <w:i/>
                <w:sz w:val="24"/>
                <w:szCs w:val="24"/>
                <w:highlight w:val="white"/>
              </w:rPr>
              <w:t>предмета закупівлі, запропонованого учасником</w:t>
            </w:r>
            <w:r w:rsidRPr="00554B2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4B2F">
              <w:rPr>
                <w:rFonts w:ascii="Times New Roman" w:eastAsia="Times New Roman" w:hAnsi="Times New Roman" w:cs="Times New Roman"/>
                <w:b/>
                <w:i/>
                <w:sz w:val="24"/>
                <w:szCs w:val="24"/>
              </w:rPr>
              <w:t>протягом 24 годин</w:t>
            </w:r>
            <w:r w:rsidRPr="00554B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pPr>
        <w:spacing w:after="0" w:line="240" w:lineRule="auto"/>
      </w:pPr>
      <w:r>
        <w:separator/>
      </w:r>
    </w:p>
  </w:endnote>
  <w:endnote w:type="continuationSeparator" w:id="0">
    <w:p w:rsidR="00E50716" w:rsidRDefault="00E5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1F9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pPr>
        <w:spacing w:after="0" w:line="240" w:lineRule="auto"/>
      </w:pPr>
      <w:r>
        <w:separator/>
      </w:r>
    </w:p>
  </w:footnote>
  <w:footnote w:type="continuationSeparator" w:id="0">
    <w:p w:rsidR="00E50716" w:rsidRDefault="00E5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805DB"/>
    <w:rsid w:val="000E55F8"/>
    <w:rsid w:val="000F7C60"/>
    <w:rsid w:val="00127972"/>
    <w:rsid w:val="00181F9C"/>
    <w:rsid w:val="00191D4E"/>
    <w:rsid w:val="002B6756"/>
    <w:rsid w:val="00327BB6"/>
    <w:rsid w:val="003325CA"/>
    <w:rsid w:val="00470599"/>
    <w:rsid w:val="00554B2F"/>
    <w:rsid w:val="0055679F"/>
    <w:rsid w:val="007351C3"/>
    <w:rsid w:val="00795198"/>
    <w:rsid w:val="008C3F51"/>
    <w:rsid w:val="008F24B5"/>
    <w:rsid w:val="009A7F17"/>
    <w:rsid w:val="00A17537"/>
    <w:rsid w:val="00A21917"/>
    <w:rsid w:val="00AA2E5B"/>
    <w:rsid w:val="00B14611"/>
    <w:rsid w:val="00C03754"/>
    <w:rsid w:val="00CA0805"/>
    <w:rsid w:val="00CE11E4"/>
    <w:rsid w:val="00D41697"/>
    <w:rsid w:val="00DF60DE"/>
    <w:rsid w:val="00E50716"/>
    <w:rsid w:val="00E97C94"/>
    <w:rsid w:val="00EF1C95"/>
    <w:rsid w:val="00EF6697"/>
    <w:rsid w:val="00EF71AA"/>
    <w:rsid w:val="00FB3C52"/>
    <w:rsid w:val="00FB57DC"/>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70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60901731">
      <w:bodyDiv w:val="1"/>
      <w:marLeft w:val="0"/>
      <w:marRight w:val="0"/>
      <w:marTop w:val="0"/>
      <w:marBottom w:val="0"/>
      <w:divBdr>
        <w:top w:val="none" w:sz="0" w:space="0" w:color="auto"/>
        <w:left w:val="none" w:sz="0" w:space="0" w:color="auto"/>
        <w:bottom w:val="none" w:sz="0" w:space="0" w:color="auto"/>
        <w:right w:val="none" w:sz="0" w:space="0" w:color="auto"/>
      </w:divBdr>
    </w:div>
    <w:div w:id="1955749974">
      <w:bodyDiv w:val="1"/>
      <w:marLeft w:val="0"/>
      <w:marRight w:val="0"/>
      <w:marTop w:val="0"/>
      <w:marBottom w:val="0"/>
      <w:divBdr>
        <w:top w:val="none" w:sz="0" w:space="0" w:color="auto"/>
        <w:left w:val="none" w:sz="0" w:space="0" w:color="auto"/>
        <w:bottom w:val="none" w:sz="0" w:space="0" w:color="auto"/>
        <w:right w:val="none" w:sz="0" w:space="0" w:color="auto"/>
      </w:divBdr>
    </w:div>
    <w:div w:id="1991864990">
      <w:bodyDiv w:val="1"/>
      <w:marLeft w:val="0"/>
      <w:marRight w:val="0"/>
      <w:marTop w:val="0"/>
      <w:marBottom w:val="0"/>
      <w:divBdr>
        <w:top w:val="none" w:sz="0" w:space="0" w:color="auto"/>
        <w:left w:val="none" w:sz="0" w:space="0" w:color="auto"/>
        <w:bottom w:val="none" w:sz="0" w:space="0" w:color="auto"/>
        <w:right w:val="none" w:sz="0" w:space="0" w:color="auto"/>
      </w:divBdr>
    </w:div>
    <w:div w:id="2127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9904ADC-A0A0-452A-8129-F9D9A956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7950</Words>
  <Characters>45320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2023-01-09T11:08:00Z</dcterms:created>
  <dcterms:modified xsi:type="dcterms:W3CDTF">2023-01-09T13:11:00Z</dcterms:modified>
</cp:coreProperties>
</file>