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7151E64E"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963A89">
        <w:rPr>
          <w:b/>
          <w:bCs/>
          <w:lang w:val="uk-UA"/>
        </w:rPr>
        <w:t>48_</w:t>
      </w:r>
      <w:r w:rsidRPr="00DF3311">
        <w:rPr>
          <w:b/>
          <w:bCs/>
        </w:rPr>
        <w:t>ВТ_</w:t>
      </w:r>
      <w:r w:rsidRPr="00DF3311">
        <w:rPr>
          <w:b/>
          <w:bCs/>
          <w:lang w:val="uk-UA"/>
        </w:rPr>
        <w:t xml:space="preserve"> від </w:t>
      </w:r>
      <w:r w:rsidR="00963A89">
        <w:rPr>
          <w:b/>
          <w:bCs/>
          <w:lang w:val="uk-UA"/>
        </w:rPr>
        <w:t>03.05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2D42296E" w:rsidR="004224A4" w:rsidRDefault="004224A4" w:rsidP="004224A4">
      <w:pPr>
        <w:pStyle w:val="11"/>
        <w:spacing w:after="0" w:line="240" w:lineRule="auto"/>
        <w:ind w:left="5387"/>
      </w:pPr>
      <w:r>
        <w:rPr>
          <w:b/>
          <w:bCs/>
          <w:iCs/>
          <w:lang w:val="uk-UA"/>
        </w:rPr>
        <w:t xml:space="preserve">______________________ </w:t>
      </w:r>
      <w:r w:rsidR="001138DA">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4873BFAD" w14:textId="66402643" w:rsidR="00862443" w:rsidRPr="00EC2691" w:rsidRDefault="006535F7" w:rsidP="00EC2691">
      <w:pPr>
        <w:tabs>
          <w:tab w:val="left" w:pos="2694"/>
        </w:tabs>
        <w:spacing w:after="0" w:line="240" w:lineRule="auto"/>
        <w:ind w:left="2694" w:hanging="2694"/>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883E83" w:rsidRPr="00883E83">
        <w:rPr>
          <w:rFonts w:ascii="Times New Roman" w:eastAsia="Times New Roman" w:hAnsi="Times New Roman" w:cs="Times New Roman"/>
          <w:b/>
          <w:bCs/>
          <w:sz w:val="32"/>
          <w:szCs w:val="32"/>
          <w:lang w:val="uk-UA" w:eastAsia="ru-RU"/>
        </w:rPr>
        <w:t>“34220000-5,  Причепи, напівпричепи та пересувні контейнери” (причіп).</w:t>
      </w:r>
    </w:p>
    <w:p w14:paraId="13A73E0A"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7F6710F3" w14:textId="00E0D252" w:rsidR="00DC0322" w:rsidRDefault="00DC0322"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BF140BF" w14:textId="77777777" w:rsidR="00243B27" w:rsidRDefault="00243B27"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7BEB744" w:rsidR="006367D8" w:rsidRPr="00E4636E" w:rsidRDefault="005A57DD" w:rsidP="005A57D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Бойко Валерія Вікторівна – уповноважена особа, головний спеціаліст</w:t>
            </w:r>
            <w:r w:rsidR="004224A4" w:rsidRPr="00D068D8">
              <w:rPr>
                <w:rFonts w:ascii="Times New Roman" w:eastAsia="Calibri" w:hAnsi="Times New Roman" w:cs="Times New Roman"/>
                <w:sz w:val="24"/>
                <w:szCs w:val="24"/>
                <w:lang w:val="uk-UA"/>
              </w:rPr>
              <w:t xml:space="preserve">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883E83"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78C99804" w:rsidR="006367D8" w:rsidRPr="005A57DD" w:rsidRDefault="00883E83" w:rsidP="00740600">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“34220000-5, </w:t>
            </w:r>
            <w:r w:rsidRPr="00883E83">
              <w:rPr>
                <w:rFonts w:ascii="Times New Roman" w:eastAsia="Times New Roman" w:hAnsi="Times New Roman" w:cs="Times New Roman"/>
                <w:sz w:val="24"/>
                <w:szCs w:val="24"/>
                <w:lang w:val="uk-UA" w:eastAsia="ru-RU"/>
              </w:rPr>
              <w:t>Причепи, напівпричепи та пересувні кон</w:t>
            </w:r>
            <w:r>
              <w:rPr>
                <w:rFonts w:ascii="Times New Roman" w:eastAsia="Times New Roman" w:hAnsi="Times New Roman" w:cs="Times New Roman"/>
                <w:sz w:val="24"/>
                <w:szCs w:val="24"/>
                <w:lang w:val="uk-UA" w:eastAsia="ru-RU"/>
              </w:rPr>
              <w:t>-</w:t>
            </w:r>
            <w:r w:rsidRPr="00883E83">
              <w:rPr>
                <w:rFonts w:ascii="Times New Roman" w:eastAsia="Times New Roman" w:hAnsi="Times New Roman" w:cs="Times New Roman"/>
                <w:sz w:val="24"/>
                <w:szCs w:val="24"/>
                <w:lang w:val="uk-UA" w:eastAsia="ru-RU"/>
              </w:rPr>
              <w:t>тейнери” (причіп).</w:t>
            </w:r>
          </w:p>
        </w:tc>
      </w:tr>
      <w:tr w:rsidR="00A3532F" w:rsidRPr="000F0930"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08DEB524" w14:textId="021D4B54" w:rsidR="00862443" w:rsidRDefault="00883E83" w:rsidP="008624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17</w:t>
            </w:r>
            <w:r w:rsidR="00862443">
              <w:rPr>
                <w:rFonts w:ascii="Times New Roman" w:eastAsia="Times New Roman" w:hAnsi="Times New Roman" w:cs="Times New Roman"/>
                <w:sz w:val="24"/>
                <w:szCs w:val="24"/>
                <w:lang w:val="uk-UA" w:eastAsia="ru-RU"/>
              </w:rPr>
              <w:t xml:space="preserve"> шт</w:t>
            </w:r>
            <w:r w:rsidR="005A57DD">
              <w:rPr>
                <w:rFonts w:ascii="Times New Roman" w:eastAsia="Times New Roman" w:hAnsi="Times New Roman" w:cs="Times New Roman"/>
                <w:sz w:val="24"/>
                <w:szCs w:val="24"/>
                <w:lang w:val="uk-UA" w:eastAsia="ru-RU"/>
              </w:rPr>
              <w:t>;</w:t>
            </w:r>
          </w:p>
          <w:p w14:paraId="0BDF0FA0" w14:textId="27FE6FE5" w:rsidR="00576985" w:rsidRPr="005A57DD" w:rsidRDefault="00576985" w:rsidP="00016926">
            <w:pPr>
              <w:pStyle w:val="a4"/>
              <w:ind w:left="997"/>
              <w:rPr>
                <w:rFonts w:ascii="Times New Roman" w:eastAsia="Times New Roman" w:hAnsi="Times New Roman" w:cs="Times New Roman"/>
                <w:sz w:val="24"/>
                <w:szCs w:val="24"/>
                <w:lang w:val="uk-UA" w:eastAsia="ru-RU"/>
              </w:rPr>
            </w:pP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507541B3" w:rsidR="006367D8" w:rsidRPr="003F07CB" w:rsidRDefault="003F07CB"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відповідно до лотів див.п.4.2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91471C6" w:rsidR="006367D8" w:rsidRPr="00E53390" w:rsidRDefault="00262827" w:rsidP="00963A89">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B46852">
              <w:rPr>
                <w:rFonts w:ascii="Times New Roman" w:eastAsia="Times New Roman" w:hAnsi="Times New Roman" w:cs="Times New Roman"/>
                <w:sz w:val="24"/>
                <w:szCs w:val="24"/>
                <w:lang w:val="uk-UA" w:eastAsia="ru-RU"/>
              </w:rPr>
              <w:t>15</w:t>
            </w:r>
            <w:r w:rsidR="00963A89">
              <w:rPr>
                <w:rFonts w:ascii="Times New Roman" w:eastAsia="Times New Roman" w:hAnsi="Times New Roman" w:cs="Times New Roman"/>
                <w:sz w:val="24"/>
                <w:szCs w:val="24"/>
                <w:lang w:val="uk-UA" w:eastAsia="ru-RU"/>
              </w:rPr>
              <w:t xml:space="preserve"> червня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0F0930"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0F0930"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0F0930"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138256D3"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963A89">
              <w:rPr>
                <w:rFonts w:ascii="Times New Roman" w:eastAsia="Times New Roman" w:hAnsi="Times New Roman" w:cs="Times New Roman"/>
                <w:sz w:val="24"/>
                <w:szCs w:val="24"/>
                <w:lang w:val="uk-UA"/>
              </w:rPr>
              <w:t>11.05</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963A89">
              <w:rPr>
                <w:rFonts w:ascii="Times New Roman" w:eastAsia="Times New Roman" w:hAnsi="Times New Roman" w:cs="Times New Roman"/>
                <w:sz w:val="24"/>
                <w:szCs w:val="24"/>
                <w:lang w:val="uk-UA"/>
              </w:rPr>
              <w:t>07</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0F0930"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0F0930"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B46852"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2"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5"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6"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B46852"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0ABC5BB5" w14:textId="10ACAA22" w:rsidR="00883E83" w:rsidRPr="00883E83" w:rsidRDefault="00C949B8" w:rsidP="00883E83">
      <w:pPr>
        <w:spacing w:after="0" w:line="240" w:lineRule="auto"/>
        <w:ind w:right="-7" w:firstLine="426"/>
        <w:jc w:val="center"/>
        <w:rPr>
          <w:rFonts w:ascii="Times New Roman" w:eastAsia="Times New Roman" w:hAnsi="Times New Roman" w:cs="Times New Roman"/>
          <w:b/>
          <w:i/>
          <w:sz w:val="20"/>
          <w:szCs w:val="20"/>
        </w:rPr>
      </w:pPr>
      <w:r w:rsidRPr="00883E83">
        <w:rPr>
          <w:rFonts w:ascii="Times New Roman" w:eastAsia="Times New Roman" w:hAnsi="Times New Roman" w:cs="Times New Roman"/>
          <w:b/>
          <w:i/>
          <w:sz w:val="24"/>
          <w:szCs w:val="24"/>
          <w:lang w:val="uk-UA" w:eastAsia="ru-RU"/>
        </w:rPr>
        <w:t>предметом закупівлі:</w:t>
      </w:r>
      <w:r w:rsidRPr="00883E83">
        <w:rPr>
          <w:rFonts w:ascii="Times New Roman" w:eastAsia="Times New Roman" w:hAnsi="Times New Roman" w:cs="Times New Roman"/>
          <w:b/>
          <w:i/>
          <w:sz w:val="24"/>
          <w:szCs w:val="24"/>
          <w:lang w:val="uk-UA"/>
        </w:rPr>
        <w:t xml:space="preserve"> </w:t>
      </w:r>
      <w:r w:rsidR="00883E83" w:rsidRPr="00883E83">
        <w:rPr>
          <w:rFonts w:ascii="Times New Roman" w:eastAsia="Times New Roman" w:hAnsi="Times New Roman" w:cs="Times New Roman"/>
          <w:b/>
          <w:i/>
          <w:sz w:val="24"/>
          <w:szCs w:val="24"/>
        </w:rPr>
        <w:t xml:space="preserve">“34220000-5,  Причепи, напівпричепи та пересувні контейнери” </w:t>
      </w:r>
      <w:r w:rsidR="00883E83" w:rsidRPr="00883E83">
        <w:rPr>
          <w:rFonts w:ascii="Times New Roman" w:eastAsia="Times New Roman" w:hAnsi="Times New Roman" w:cs="Times New Roman"/>
          <w:b/>
          <w:i/>
          <w:sz w:val="20"/>
          <w:szCs w:val="20"/>
        </w:rPr>
        <w:t>(</w:t>
      </w:r>
      <w:r w:rsidR="00883E83" w:rsidRPr="00883E83">
        <w:rPr>
          <w:rFonts w:ascii="Times New Roman" w:eastAsia="Times New Roman" w:hAnsi="Times New Roman" w:cs="Times New Roman"/>
          <w:b/>
          <w:i/>
          <w:sz w:val="24"/>
          <w:szCs w:val="24"/>
        </w:rPr>
        <w:t xml:space="preserve">причіп </w:t>
      </w:r>
      <w:r w:rsidR="00883E83" w:rsidRPr="00883E83">
        <w:rPr>
          <w:rFonts w:ascii="Times New Roman" w:eastAsia="Times New Roman" w:hAnsi="Times New Roman" w:cs="Times New Roman"/>
          <w:b/>
          <w:i/>
          <w:sz w:val="20"/>
          <w:szCs w:val="20"/>
        </w:rPr>
        <w:t>)</w:t>
      </w:r>
    </w:p>
    <w:p w14:paraId="4B078B81" w14:textId="77777777" w:rsidR="00883E83" w:rsidRDefault="00883E83" w:rsidP="00883E83">
      <w:pPr>
        <w:spacing w:after="0" w:line="240" w:lineRule="auto"/>
        <w:ind w:right="-7" w:firstLine="426"/>
        <w:jc w:val="center"/>
        <w:rPr>
          <w:rFonts w:ascii="Times New Roman" w:eastAsia="Times New Roman" w:hAnsi="Times New Roman" w:cs="Times New Roman"/>
          <w:sz w:val="24"/>
          <w:szCs w:val="24"/>
          <w:highlight w:val="white"/>
        </w:rPr>
      </w:pPr>
    </w:p>
    <w:p w14:paraId="3256973E" w14:textId="47FE8836" w:rsidR="00023DDB" w:rsidRPr="00023DDB" w:rsidRDefault="00023DDB" w:rsidP="00883E83">
      <w:pPr>
        <w:spacing w:after="0" w:line="240" w:lineRule="auto"/>
        <w:ind w:left="-2" w:hanging="2"/>
        <w:jc w:val="center"/>
        <w:rPr>
          <w:rFonts w:ascii="Times New Roman" w:eastAsia="Times New Roman" w:hAnsi="Times New Roman" w:cs="Times New Roman"/>
          <w:sz w:val="4"/>
          <w:szCs w:val="4"/>
        </w:rPr>
      </w:pPr>
    </w:p>
    <w:tbl>
      <w:tblPr>
        <w:tblW w:w="94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3DDB" w14:paraId="7A4E72F4" w14:textId="77777777" w:rsidTr="00023DDB">
        <w:tc>
          <w:tcPr>
            <w:tcW w:w="561" w:type="dxa"/>
            <w:vAlign w:val="center"/>
          </w:tcPr>
          <w:p w14:paraId="6B3138A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03" w:type="dxa"/>
            <w:vAlign w:val="center"/>
          </w:tcPr>
          <w:p w14:paraId="5A567FBC"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436F23E4" w14:textId="77777777" w:rsidR="00023DDB" w:rsidRDefault="00023DDB" w:rsidP="00023DDB">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(заповнюється учасником)</w:t>
            </w:r>
          </w:p>
        </w:tc>
        <w:tc>
          <w:tcPr>
            <w:tcW w:w="1276" w:type="dxa"/>
            <w:vAlign w:val="center"/>
          </w:tcPr>
          <w:p w14:paraId="19C0BE71"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276" w:type="dxa"/>
            <w:vAlign w:val="center"/>
          </w:tcPr>
          <w:p w14:paraId="1256BC03"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417" w:type="dxa"/>
            <w:vAlign w:val="center"/>
          </w:tcPr>
          <w:p w14:paraId="24777318"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 без/з ПДВ (грн)</w:t>
            </w:r>
          </w:p>
        </w:tc>
        <w:tc>
          <w:tcPr>
            <w:tcW w:w="1560" w:type="dxa"/>
          </w:tcPr>
          <w:p w14:paraId="1587157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243B27" w14:paraId="514DB002" w14:textId="77777777" w:rsidTr="00AC5886">
        <w:tc>
          <w:tcPr>
            <w:tcW w:w="561" w:type="dxa"/>
          </w:tcPr>
          <w:p w14:paraId="2E9CF1DA" w14:textId="77777777" w:rsidR="00243B27" w:rsidRDefault="00243B27" w:rsidP="00243B27">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Pr>
          <w:p w14:paraId="55F711BC" w14:textId="41783AAE" w:rsidR="00243B27" w:rsidRPr="00883E83" w:rsidRDefault="00883E83" w:rsidP="00243B27">
            <w:pPr>
              <w:ind w:left="-107"/>
              <w:jc w:val="both"/>
              <w:rPr>
                <w:rFonts w:ascii="Times New Roman" w:eastAsia="Times New Roman" w:hAnsi="Times New Roman" w:cs="Times New Roman"/>
                <w:color w:val="1F1F1F"/>
                <w:sz w:val="26"/>
                <w:szCs w:val="26"/>
                <w:highlight w:val="white"/>
                <w:lang w:val="uk-UA"/>
              </w:rPr>
            </w:pPr>
            <w:r w:rsidRPr="00883E83">
              <w:rPr>
                <w:rFonts w:ascii="Times New Roman" w:eastAsia="Times New Roman" w:hAnsi="Times New Roman" w:cs="Times New Roman"/>
                <w:sz w:val="28"/>
                <w:szCs w:val="28"/>
                <w:highlight w:val="white"/>
              </w:rPr>
              <w:t>Причіп_________________</w:t>
            </w:r>
          </w:p>
        </w:tc>
        <w:tc>
          <w:tcPr>
            <w:tcW w:w="1276" w:type="dxa"/>
            <w:vAlign w:val="center"/>
          </w:tcPr>
          <w:p w14:paraId="02703576" w14:textId="0EFA3F91" w:rsidR="00243B27" w:rsidRDefault="00243B27" w:rsidP="00243B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1276" w:type="dxa"/>
            <w:vAlign w:val="center"/>
          </w:tcPr>
          <w:p w14:paraId="25BFB361" w14:textId="1DE8B84F" w:rsidR="00243B27" w:rsidRPr="00023DDB" w:rsidRDefault="00883E83" w:rsidP="00243B27">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17</w:t>
            </w:r>
          </w:p>
        </w:tc>
        <w:tc>
          <w:tcPr>
            <w:tcW w:w="1417" w:type="dxa"/>
            <w:vAlign w:val="center"/>
          </w:tcPr>
          <w:p w14:paraId="46515CF8" w14:textId="77777777" w:rsidR="00243B27" w:rsidRDefault="00243B27" w:rsidP="00243B27">
            <w:pPr>
              <w:jc w:val="center"/>
              <w:rPr>
                <w:rFonts w:ascii="Times New Roman" w:eastAsia="Times New Roman" w:hAnsi="Times New Roman" w:cs="Times New Roman"/>
                <w:sz w:val="24"/>
                <w:szCs w:val="24"/>
              </w:rPr>
            </w:pPr>
          </w:p>
        </w:tc>
        <w:tc>
          <w:tcPr>
            <w:tcW w:w="1560" w:type="dxa"/>
            <w:vAlign w:val="center"/>
          </w:tcPr>
          <w:p w14:paraId="3A686093" w14:textId="77777777" w:rsidR="00243B27" w:rsidRDefault="00243B27" w:rsidP="00243B27">
            <w:pPr>
              <w:jc w:val="center"/>
              <w:rPr>
                <w:rFonts w:ascii="Times New Roman" w:eastAsia="Times New Roman" w:hAnsi="Times New Roman" w:cs="Times New Roman"/>
                <w:sz w:val="24"/>
                <w:szCs w:val="24"/>
              </w:rPr>
            </w:pPr>
          </w:p>
        </w:tc>
      </w:tr>
      <w:tr w:rsidR="00023DDB" w14:paraId="5E15E839" w14:textId="77777777" w:rsidTr="00023DDB">
        <w:tc>
          <w:tcPr>
            <w:tcW w:w="7933" w:type="dxa"/>
            <w:gridSpan w:val="5"/>
          </w:tcPr>
          <w:p w14:paraId="781526EA"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560" w:type="dxa"/>
          </w:tcPr>
          <w:p w14:paraId="5E82E19B" w14:textId="77777777" w:rsidR="00023DDB" w:rsidRDefault="00023DDB" w:rsidP="00023DDB">
            <w:pPr>
              <w:ind w:right="-30"/>
              <w:jc w:val="center"/>
              <w:rPr>
                <w:rFonts w:ascii="Times New Roman" w:eastAsia="Times New Roman" w:hAnsi="Times New Roman" w:cs="Times New Roman"/>
                <w:b/>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4C6D77EA"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3F36E8BB"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372E70F5"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16B2DA82"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586CA647"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15EB9BFD"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3AD3BA34"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289FD486"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130C67A4"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3B4312DD"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4EC811DB"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4DEDA2ED"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0217E5F3"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67836CFE"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325CFAAF"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1970A3DC"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0277065E"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0C414B1D"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2F027100"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0E8BBFE7"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6FFD8AEA"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67D7071B"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71D8E57E"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3F546AA8"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7210E949"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35E08F31" w14:textId="77777777" w:rsidR="00883E83" w:rsidRDefault="00883E83"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703B458B" w:rsidR="006367D8" w:rsidRPr="00350971"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350971">
        <w:rPr>
          <w:rFonts w:ascii="Times New Roman" w:eastAsia="Times New Roman" w:hAnsi="Times New Roman" w:cs="Times New Roman"/>
          <w:b/>
          <w:sz w:val="24"/>
          <w:szCs w:val="24"/>
          <w:lang w:val="uk-UA" w:eastAsia="ru-RU"/>
        </w:rPr>
        <w:t>Додаток 2</w:t>
      </w:r>
    </w:p>
    <w:p w14:paraId="1D152360"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277F6E5A" w14:textId="60A63E79" w:rsidR="001946AF" w:rsidRDefault="001946AF" w:rsidP="00847C66">
      <w:pPr>
        <w:spacing w:after="0" w:line="240" w:lineRule="auto"/>
        <w:jc w:val="center"/>
        <w:rPr>
          <w:rFonts w:ascii="Times New Roman" w:eastAsia="Times New Roman" w:hAnsi="Times New Roman" w:cs="Times New Roman"/>
          <w:b/>
          <w:bCs/>
          <w:color w:val="000000"/>
          <w:sz w:val="26"/>
          <w:szCs w:val="26"/>
          <w:shd w:val="clear" w:color="auto" w:fill="FFFFFF"/>
          <w:lang w:val="uk-UA" w:eastAsia="uk-UA"/>
        </w:rPr>
      </w:pPr>
      <w:r w:rsidRPr="00847C66">
        <w:rPr>
          <w:rFonts w:ascii="Times New Roman" w:eastAsia="Times New Roman" w:hAnsi="Times New Roman" w:cs="Times New Roman"/>
          <w:b/>
          <w:bCs/>
          <w:color w:val="000000"/>
          <w:sz w:val="26"/>
          <w:szCs w:val="26"/>
          <w:shd w:val="clear" w:color="auto" w:fill="FFFFFF"/>
          <w:lang w:val="uk-UA" w:eastAsia="uk-UA"/>
        </w:rPr>
        <w:t>ТЕХНІЧНІ ВИМОГИ</w:t>
      </w:r>
    </w:p>
    <w:p w14:paraId="64B7A139" w14:textId="77777777" w:rsidR="00AC5886" w:rsidRPr="00847C66" w:rsidRDefault="00AC5886" w:rsidP="00847C66">
      <w:pPr>
        <w:spacing w:after="0" w:line="240" w:lineRule="auto"/>
        <w:jc w:val="center"/>
        <w:rPr>
          <w:rFonts w:ascii="Times New Roman" w:eastAsia="Times New Roman" w:hAnsi="Times New Roman" w:cs="Times New Roman"/>
          <w:b/>
          <w:bCs/>
          <w:color w:val="000000"/>
          <w:sz w:val="26"/>
          <w:szCs w:val="26"/>
          <w:shd w:val="clear" w:color="auto" w:fill="FFFFFF"/>
          <w:lang w:val="uk-UA" w:eastAsia="uk-UA"/>
        </w:rPr>
      </w:pPr>
    </w:p>
    <w:p w14:paraId="0D8B6DCA" w14:textId="77777777" w:rsidR="00883E83" w:rsidRPr="00883E83" w:rsidRDefault="00883E83" w:rsidP="00883E83">
      <w:pPr>
        <w:spacing w:after="0"/>
        <w:jc w:val="center"/>
        <w:rPr>
          <w:rFonts w:ascii="Times New Roman" w:eastAsia="Times New Roman" w:hAnsi="Times New Roman" w:cs="Times New Roman"/>
          <w:b/>
          <w:i/>
          <w:sz w:val="28"/>
          <w:szCs w:val="28"/>
        </w:rPr>
      </w:pPr>
      <w:r w:rsidRPr="00883E83">
        <w:rPr>
          <w:rFonts w:ascii="Times New Roman" w:eastAsia="Times New Roman" w:hAnsi="Times New Roman" w:cs="Times New Roman"/>
          <w:b/>
          <w:i/>
          <w:sz w:val="28"/>
          <w:szCs w:val="28"/>
        </w:rPr>
        <w:t>Причіп  «Універсал»  2500 х 1500 х 400 мм (17 од.)</w:t>
      </w:r>
    </w:p>
    <w:p w14:paraId="38FF93CF" w14:textId="77777777" w:rsidR="00883E83" w:rsidRDefault="00883E83" w:rsidP="00883E83">
      <w:pPr>
        <w:spacing w:after="0"/>
        <w:jc w:val="center"/>
        <w:rPr>
          <w:rFonts w:ascii="Times New Roman" w:eastAsia="Times New Roman" w:hAnsi="Times New Roman" w:cs="Times New Roman"/>
          <w:b/>
          <w:sz w:val="28"/>
          <w:szCs w:val="28"/>
          <w:highlight w:val="white"/>
          <w:u w:val="single"/>
        </w:rPr>
      </w:pPr>
    </w:p>
    <w:p w14:paraId="3FD6333B" w14:textId="771B1683"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rPr>
        <w:tab/>
        <w:t>Модель універсал 2500х1500х400</w:t>
      </w:r>
    </w:p>
    <w:p w14:paraId="17783FC5" w14:textId="7BAB4255"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Pr>
          <w:rFonts w:ascii="Times New Roman" w:eastAsia="Times New Roman" w:hAnsi="Times New Roman" w:cs="Times New Roman"/>
          <w:sz w:val="28"/>
          <w:szCs w:val="28"/>
          <w:highlight w:val="white"/>
        </w:rPr>
        <w:tab/>
        <w:t>Колеса - р13 175/70</w:t>
      </w:r>
    </w:p>
    <w:p w14:paraId="7B331A2A" w14:textId="702FA718"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Pr>
          <w:rFonts w:ascii="Tahoma" w:eastAsia="Times New Roman" w:hAnsi="Tahoma" w:cs="Tahoma"/>
          <w:sz w:val="28"/>
          <w:szCs w:val="28"/>
          <w:highlight w:val="white"/>
        </w:rPr>
        <w:tab/>
      </w:r>
      <w:r>
        <w:rPr>
          <w:rFonts w:ascii="Times New Roman" w:eastAsia="Times New Roman" w:hAnsi="Times New Roman" w:cs="Times New Roman"/>
          <w:sz w:val="28"/>
          <w:szCs w:val="28"/>
          <w:highlight w:val="white"/>
        </w:rPr>
        <w:t>Рама і дишло оцинковані методом гарячого цинкування</w:t>
      </w:r>
    </w:p>
    <w:p w14:paraId="727FC6E6" w14:textId="3BBC4E60"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rPr>
        <w:tab/>
        <w:t>Самоскидна конструкція</w:t>
      </w:r>
    </w:p>
    <w:p w14:paraId="2AFE5952" w14:textId="61C16D79"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Pr>
          <w:rFonts w:ascii="Tahoma" w:eastAsia="Times New Roman" w:hAnsi="Tahoma" w:cs="Tahoma"/>
          <w:sz w:val="28"/>
          <w:szCs w:val="28"/>
          <w:highlight w:val="white"/>
        </w:rPr>
        <w:tab/>
      </w:r>
      <w:r>
        <w:rPr>
          <w:rFonts w:ascii="Times New Roman" w:eastAsia="Times New Roman" w:hAnsi="Times New Roman" w:cs="Times New Roman"/>
          <w:sz w:val="28"/>
          <w:szCs w:val="28"/>
          <w:highlight w:val="white"/>
        </w:rPr>
        <w:t>Подовжуване дишло</w:t>
      </w:r>
    </w:p>
    <w:p w14:paraId="7AB56AB0" w14:textId="41BC6EA2"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r>
        <w:rPr>
          <w:rFonts w:ascii="Times New Roman" w:eastAsia="Times New Roman" w:hAnsi="Times New Roman" w:cs="Times New Roman"/>
          <w:sz w:val="28"/>
          <w:szCs w:val="28"/>
          <w:highlight w:val="white"/>
        </w:rPr>
        <w:tab/>
        <w:t>Кріплення під запаску на дишлі в базі.</w:t>
      </w:r>
    </w:p>
    <w:p w14:paraId="1CCAE238" w14:textId="222EDDA8"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r>
        <w:rPr>
          <w:rFonts w:ascii="Times New Roman" w:eastAsia="Times New Roman" w:hAnsi="Times New Roman" w:cs="Times New Roman"/>
          <w:sz w:val="28"/>
          <w:szCs w:val="28"/>
          <w:highlight w:val="white"/>
        </w:rPr>
        <w:tab/>
        <w:t>Борти металеві оцинковані товщиною 1,5 мм (передній та задній борти відкриваються).</w:t>
      </w:r>
    </w:p>
    <w:p w14:paraId="2E55309F" w14:textId="640CCA3A"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r>
        <w:rPr>
          <w:rFonts w:ascii="Times New Roman" w:eastAsia="Times New Roman" w:hAnsi="Times New Roman" w:cs="Times New Roman"/>
          <w:sz w:val="28"/>
          <w:szCs w:val="28"/>
          <w:highlight w:val="white"/>
        </w:rPr>
        <w:tab/>
        <w:t>Світлотехніка - виробництво-не Китай</w:t>
      </w:r>
    </w:p>
    <w:p w14:paraId="15371908" w14:textId="07571534"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r>
        <w:rPr>
          <w:rFonts w:ascii="Times New Roman" w:eastAsia="Times New Roman" w:hAnsi="Times New Roman" w:cs="Times New Roman"/>
          <w:sz w:val="28"/>
          <w:szCs w:val="28"/>
          <w:highlight w:val="white"/>
        </w:rPr>
        <w:tab/>
        <w:t xml:space="preserve">Ресора 5 листова - </w:t>
      </w:r>
      <w:r>
        <w:rPr>
          <w:rFonts w:ascii="Times New Roman" w:eastAsia="Times New Roman" w:hAnsi="Times New Roman" w:cs="Times New Roman"/>
          <w:b/>
          <w:sz w:val="28"/>
          <w:szCs w:val="28"/>
          <w:highlight w:val="white"/>
          <w:u w:val="single"/>
        </w:rPr>
        <w:t>2шт</w:t>
      </w:r>
      <w:r>
        <w:rPr>
          <w:rFonts w:ascii="Times New Roman" w:eastAsia="Times New Roman" w:hAnsi="Times New Roman" w:cs="Times New Roman"/>
          <w:sz w:val="28"/>
          <w:szCs w:val="28"/>
          <w:highlight w:val="white"/>
        </w:rPr>
        <w:t xml:space="preserve">  (типу AL-KO, але не гірше)</w:t>
      </w:r>
    </w:p>
    <w:p w14:paraId="7DC81681" w14:textId="70FC259A"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r>
        <w:rPr>
          <w:rFonts w:ascii="Tahoma" w:eastAsia="Times New Roman" w:hAnsi="Tahoma" w:cs="Tahoma"/>
          <w:sz w:val="28"/>
          <w:szCs w:val="28"/>
          <w:highlight w:val="white"/>
        </w:rPr>
        <w:tab/>
      </w:r>
      <w:r>
        <w:rPr>
          <w:rFonts w:ascii="Times New Roman" w:eastAsia="Times New Roman" w:hAnsi="Times New Roman" w:cs="Times New Roman"/>
          <w:sz w:val="28"/>
          <w:szCs w:val="28"/>
          <w:highlight w:val="white"/>
        </w:rPr>
        <w:t>Вісь посилена кнотт на 1250 кг 4х98</w:t>
      </w:r>
    </w:p>
    <w:p w14:paraId="00144176" w14:textId="4D8B9BBA" w:rsidR="00883E83" w:rsidRDefault="00883E83" w:rsidP="00883E83">
      <w:pPr>
        <w:spacing w:after="0"/>
        <w:ind w:left="-566" w:firstLine="566"/>
        <w:jc w:val="both"/>
        <w:rPr>
          <w:rFonts w:ascii="Times New Roman" w:eastAsia="Times New Roman" w:hAnsi="Times New Roman" w:cs="Times New Roman"/>
          <w:b/>
          <w:sz w:val="28"/>
          <w:szCs w:val="28"/>
          <w:highlight w:val="white"/>
          <w:u w:val="single"/>
        </w:rPr>
      </w:pPr>
      <w:r>
        <w:rPr>
          <w:rFonts w:ascii="Times New Roman" w:eastAsia="Times New Roman" w:hAnsi="Times New Roman" w:cs="Times New Roman"/>
          <w:sz w:val="28"/>
          <w:szCs w:val="28"/>
          <w:highlight w:val="white"/>
        </w:rPr>
        <w:t>10)</w:t>
      </w:r>
      <w:r>
        <w:rPr>
          <w:rFonts w:ascii="Times New Roman" w:eastAsia="Times New Roman" w:hAnsi="Times New Roman" w:cs="Times New Roman"/>
          <w:sz w:val="28"/>
          <w:szCs w:val="28"/>
          <w:highlight w:val="white"/>
        </w:rPr>
        <w:tab/>
        <w:t xml:space="preserve">Амортизатор - </w:t>
      </w:r>
      <w:r>
        <w:rPr>
          <w:rFonts w:ascii="Times New Roman" w:eastAsia="Times New Roman" w:hAnsi="Times New Roman" w:cs="Times New Roman"/>
          <w:b/>
          <w:sz w:val="28"/>
          <w:szCs w:val="28"/>
          <w:highlight w:val="white"/>
          <w:u w:val="single"/>
        </w:rPr>
        <w:t>2шт</w:t>
      </w:r>
    </w:p>
    <w:p w14:paraId="2420033E" w14:textId="7521A7F8"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r>
        <w:rPr>
          <w:rFonts w:ascii="Times New Roman" w:eastAsia="Times New Roman" w:hAnsi="Times New Roman" w:cs="Times New Roman"/>
          <w:sz w:val="28"/>
          <w:szCs w:val="28"/>
          <w:highlight w:val="white"/>
        </w:rPr>
        <w:tab/>
        <w:t>Днище причепа - бакелітова фанера завтовшки 9,5мм (не менше)</w:t>
      </w:r>
    </w:p>
    <w:p w14:paraId="7B291DEA" w14:textId="70724C3E" w:rsidR="00883E83" w:rsidRDefault="00883E83" w:rsidP="00883E83">
      <w:pPr>
        <w:spacing w:after="0"/>
        <w:ind w:left="-566" w:firstLine="566"/>
        <w:jc w:val="both"/>
        <w:rPr>
          <w:rFonts w:ascii="Times New Roman" w:eastAsia="Times New Roman" w:hAnsi="Times New Roman" w:cs="Times New Roman"/>
          <w:b/>
          <w:sz w:val="28"/>
          <w:szCs w:val="28"/>
          <w:highlight w:val="white"/>
          <w:u w:val="single"/>
        </w:rPr>
      </w:pPr>
      <w:r>
        <w:rPr>
          <w:rFonts w:ascii="Times New Roman" w:eastAsia="Times New Roman" w:hAnsi="Times New Roman" w:cs="Times New Roman"/>
          <w:sz w:val="28"/>
          <w:szCs w:val="28"/>
          <w:highlight w:val="white"/>
        </w:rPr>
        <w:t>12)</w:t>
      </w:r>
      <w:r>
        <w:rPr>
          <w:rFonts w:ascii="Times New Roman" w:eastAsia="Times New Roman" w:hAnsi="Times New Roman" w:cs="Times New Roman"/>
          <w:sz w:val="28"/>
          <w:szCs w:val="28"/>
          <w:highlight w:val="white"/>
        </w:rPr>
        <w:tab/>
        <w:t xml:space="preserve">Опорні стійки - </w:t>
      </w:r>
      <w:r>
        <w:rPr>
          <w:rFonts w:ascii="Times New Roman" w:eastAsia="Times New Roman" w:hAnsi="Times New Roman" w:cs="Times New Roman"/>
          <w:b/>
          <w:sz w:val="28"/>
          <w:szCs w:val="28"/>
          <w:highlight w:val="white"/>
          <w:u w:val="single"/>
        </w:rPr>
        <w:t>4 шт</w:t>
      </w:r>
    </w:p>
    <w:p w14:paraId="736D90EB" w14:textId="6EED0520"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13)</w:t>
      </w:r>
      <w:r>
        <w:rPr>
          <w:rFonts w:ascii="Times New Roman" w:eastAsia="Times New Roman" w:hAnsi="Times New Roman" w:cs="Times New Roman"/>
          <w:sz w:val="28"/>
          <w:szCs w:val="28"/>
          <w:highlight w:val="white"/>
        </w:rPr>
        <w:tab/>
        <w:t>Підкатне колесо і хомут</w:t>
      </w:r>
    </w:p>
    <w:p w14:paraId="4D5D6B66" w14:textId="747532E6" w:rsidR="00883E83" w:rsidRDefault="00883E83" w:rsidP="00883E83">
      <w:pPr>
        <w:spacing w:after="0"/>
        <w:ind w:left="-566" w:right="-426" w:firstLine="566"/>
        <w:jc w:val="both"/>
        <w:rPr>
          <w:rFonts w:ascii="Times New Roman" w:eastAsia="Times New Roman" w:hAnsi="Times New Roman" w:cs="Times New Roman"/>
          <w:b/>
          <w:sz w:val="28"/>
          <w:szCs w:val="28"/>
          <w:highlight w:val="white"/>
          <w:u w:val="single"/>
        </w:rPr>
      </w:pPr>
      <w:r>
        <w:rPr>
          <w:rFonts w:ascii="Times New Roman" w:eastAsia="Times New Roman" w:hAnsi="Times New Roman" w:cs="Times New Roman"/>
          <w:sz w:val="28"/>
          <w:szCs w:val="28"/>
          <w:highlight w:val="white"/>
        </w:rPr>
        <w:t>14)</w:t>
      </w:r>
      <w:r>
        <w:rPr>
          <w:rFonts w:ascii="Times New Roman" w:eastAsia="Times New Roman" w:hAnsi="Times New Roman" w:cs="Times New Roman"/>
          <w:sz w:val="28"/>
          <w:szCs w:val="28"/>
          <w:highlight w:val="white"/>
        </w:rPr>
        <w:tab/>
        <w:t xml:space="preserve">Такелажні петлі (блюдця) - </w:t>
      </w:r>
      <w:r>
        <w:rPr>
          <w:rFonts w:ascii="Times New Roman" w:eastAsia="Times New Roman" w:hAnsi="Times New Roman" w:cs="Times New Roman"/>
          <w:b/>
          <w:sz w:val="28"/>
          <w:szCs w:val="28"/>
          <w:highlight w:val="white"/>
          <w:u w:val="single"/>
        </w:rPr>
        <w:t>9  шт</w:t>
      </w:r>
    </w:p>
    <w:p w14:paraId="13EE14C7" w14:textId="5E916818"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Pr>
          <w:rFonts w:ascii="Times New Roman" w:eastAsia="Times New Roman" w:hAnsi="Times New Roman" w:cs="Times New Roman"/>
          <w:sz w:val="28"/>
          <w:szCs w:val="28"/>
          <w:highlight w:val="white"/>
        </w:rPr>
        <w:tab/>
        <w:t>Тент і каркас середній зі скосом, колір Хакі посилений, на вставках розварений прутом, будинок перемичками і косинками.</w:t>
      </w:r>
    </w:p>
    <w:p w14:paraId="2F9FDF46" w14:textId="50C52E47"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Pr>
          <w:rFonts w:ascii="Times New Roman" w:eastAsia="Times New Roman" w:hAnsi="Times New Roman" w:cs="Times New Roman"/>
          <w:sz w:val="28"/>
          <w:szCs w:val="28"/>
          <w:highlight w:val="white"/>
        </w:rPr>
        <w:tab/>
        <w:t>Ящик з установкою і кронштейном - 33л (у пріоритеті - дайкен)</w:t>
      </w:r>
    </w:p>
    <w:p w14:paraId="23455720" w14:textId="76A26E85" w:rsidR="00883E83" w:rsidRDefault="00883E83" w:rsidP="00883E83">
      <w:pPr>
        <w:spacing w:after="0"/>
        <w:ind w:left="-566" w:firstLine="566"/>
        <w:jc w:val="both"/>
        <w:rPr>
          <w:rFonts w:ascii="Times New Roman" w:eastAsia="Times New Roman" w:hAnsi="Times New Roman" w:cs="Times New Roman"/>
          <w:b/>
          <w:sz w:val="28"/>
          <w:szCs w:val="28"/>
          <w:highlight w:val="white"/>
          <w:u w:val="single"/>
        </w:rPr>
      </w:pPr>
      <w:r>
        <w:rPr>
          <w:rFonts w:ascii="Times New Roman" w:eastAsia="Times New Roman" w:hAnsi="Times New Roman" w:cs="Times New Roman"/>
          <w:sz w:val="28"/>
          <w:szCs w:val="28"/>
          <w:highlight w:val="white"/>
        </w:rPr>
        <w:t>17)</w:t>
      </w:r>
      <w:r>
        <w:rPr>
          <w:rFonts w:ascii="Times New Roman" w:eastAsia="Times New Roman" w:hAnsi="Times New Roman" w:cs="Times New Roman"/>
          <w:sz w:val="28"/>
          <w:szCs w:val="28"/>
          <w:highlight w:val="white"/>
        </w:rPr>
        <w:tab/>
        <w:t>Троси на задній борт  -</w:t>
      </w:r>
      <w:r>
        <w:rPr>
          <w:rFonts w:ascii="Times New Roman" w:eastAsia="Times New Roman" w:hAnsi="Times New Roman" w:cs="Times New Roman"/>
          <w:b/>
          <w:sz w:val="28"/>
          <w:szCs w:val="28"/>
          <w:highlight w:val="white"/>
          <w:u w:val="single"/>
        </w:rPr>
        <w:t xml:space="preserve"> пара;</w:t>
      </w:r>
    </w:p>
    <w:p w14:paraId="362C202C" w14:textId="7D7AED8B"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w:t>
      </w:r>
      <w:r>
        <w:rPr>
          <w:rFonts w:ascii="Times New Roman" w:eastAsia="Times New Roman" w:hAnsi="Times New Roman" w:cs="Times New Roman"/>
          <w:sz w:val="28"/>
          <w:szCs w:val="28"/>
          <w:highlight w:val="white"/>
        </w:rPr>
        <w:tab/>
        <w:t>Ящик спереду на дишло з кронштейном і установкою, поворотний майданчик на підшипнику з можливістю фіксації в транспортне положення, під ліхтар;</w:t>
      </w:r>
    </w:p>
    <w:p w14:paraId="55DAFEA4" w14:textId="0881A2D5" w:rsidR="00883E83" w:rsidRDefault="00883E83" w:rsidP="00883E83">
      <w:pPr>
        <w:spacing w:after="0"/>
        <w:ind w:left="-566"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w:t>
      </w:r>
      <w:r>
        <w:rPr>
          <w:rFonts w:ascii="Times New Roman" w:eastAsia="Times New Roman" w:hAnsi="Times New Roman" w:cs="Times New Roman"/>
          <w:sz w:val="28"/>
          <w:szCs w:val="28"/>
          <w:highlight w:val="white"/>
        </w:rPr>
        <w:tab/>
        <w:t xml:space="preserve">Комплект петель  на борт - </w:t>
      </w:r>
      <w:r>
        <w:rPr>
          <w:rFonts w:ascii="Times New Roman" w:eastAsia="Times New Roman" w:hAnsi="Times New Roman" w:cs="Times New Roman"/>
          <w:b/>
          <w:sz w:val="28"/>
          <w:szCs w:val="28"/>
          <w:highlight w:val="white"/>
          <w:u w:val="single"/>
        </w:rPr>
        <w:t>12 штук</w:t>
      </w:r>
      <w:r>
        <w:rPr>
          <w:rFonts w:ascii="Times New Roman" w:eastAsia="Times New Roman" w:hAnsi="Times New Roman" w:cs="Times New Roman"/>
          <w:sz w:val="28"/>
          <w:szCs w:val="28"/>
          <w:highlight w:val="white"/>
        </w:rPr>
        <w:t>;</w:t>
      </w:r>
    </w:p>
    <w:p w14:paraId="74D0AE5D" w14:textId="40E6E5EA" w:rsidR="00883E83" w:rsidRPr="00883E83" w:rsidRDefault="00883E83" w:rsidP="00883E83">
      <w:pPr>
        <w:spacing w:after="0"/>
        <w:ind w:left="-566" w:firstLine="566"/>
        <w:jc w:val="both"/>
        <w:rPr>
          <w:rFonts w:ascii="Times New Roman" w:eastAsia="Times New Roman" w:hAnsi="Times New Roman" w:cs="Times New Roman"/>
          <w:b/>
          <w:sz w:val="28"/>
          <w:szCs w:val="28"/>
          <w:highlight w:val="white"/>
          <w:u w:val="single"/>
        </w:rPr>
      </w:pPr>
      <w:r>
        <w:rPr>
          <w:rFonts w:ascii="Times New Roman" w:eastAsia="Times New Roman" w:hAnsi="Times New Roman" w:cs="Times New Roman"/>
          <w:sz w:val="28"/>
          <w:szCs w:val="28"/>
          <w:highlight w:val="white"/>
        </w:rPr>
        <w:t xml:space="preserve">21) Стяжні ремені для кріплення ящиків і каністр з паливом  в кузові причепа - </w:t>
      </w:r>
      <w:r w:rsidRPr="00883E83">
        <w:rPr>
          <w:rFonts w:ascii="Times New Roman" w:eastAsia="Times New Roman" w:hAnsi="Times New Roman" w:cs="Times New Roman"/>
          <w:sz w:val="28"/>
          <w:szCs w:val="28"/>
          <w:highlight w:val="white"/>
        </w:rPr>
        <w:t>4 шт.</w:t>
      </w:r>
    </w:p>
    <w:p w14:paraId="236ADA43" w14:textId="032C5F0E" w:rsidR="00F5306F" w:rsidRPr="00883E83" w:rsidRDefault="00883E83" w:rsidP="00883E83">
      <w:pPr>
        <w:shd w:val="clear" w:color="auto" w:fill="FFFFFF"/>
        <w:spacing w:after="24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noProof/>
          <w:sz w:val="28"/>
          <w:szCs w:val="28"/>
          <w:highlight w:val="white"/>
          <w:lang w:val="uk-UA" w:eastAsia="uk-UA"/>
        </w:rPr>
        <w:drawing>
          <wp:inline distT="114300" distB="114300" distL="114300" distR="114300" wp14:anchorId="6747E11E" wp14:editId="24649EAE">
            <wp:extent cx="4962525" cy="2781300"/>
            <wp:effectExtent l="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962768" cy="2781436"/>
                    </a:xfrm>
                    <a:prstGeom prst="rect">
                      <a:avLst/>
                    </a:prstGeom>
                    <a:ln/>
                  </pic:spPr>
                </pic:pic>
              </a:graphicData>
            </a:graphic>
          </wp:inline>
        </w:drawing>
      </w:r>
    </w:p>
    <w:p w14:paraId="34A20342" w14:textId="185FEFAE" w:rsidR="00AC5886" w:rsidRPr="0048088D" w:rsidRDefault="00883E83" w:rsidP="00AC5886">
      <w:pPr>
        <w:shd w:val="clear" w:color="auto" w:fill="FFFFFF"/>
        <w:spacing w:before="240" w:after="0" w:line="276" w:lineRule="auto"/>
        <w:rPr>
          <w:rFonts w:ascii="Times New Roman" w:eastAsia="Times New Roman" w:hAnsi="Times New Roman" w:cs="Times New Roman"/>
          <w:b/>
          <w:i/>
          <w:color w:val="333333"/>
        </w:rPr>
      </w:pPr>
      <w:r>
        <w:rPr>
          <w:rFonts w:ascii="Times New Roman" w:eastAsia="Times New Roman" w:hAnsi="Times New Roman" w:cs="Times New Roman"/>
          <w:b/>
          <w:noProof/>
          <w:sz w:val="28"/>
          <w:szCs w:val="28"/>
          <w:highlight w:val="white"/>
          <w:lang w:val="uk-UA" w:eastAsia="uk-UA"/>
        </w:rPr>
        <w:drawing>
          <wp:inline distT="114300" distB="114300" distL="114300" distR="114300" wp14:anchorId="337A9F3C" wp14:editId="5C52CE4A">
            <wp:extent cx="5781048" cy="3295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792704" cy="3302295"/>
                    </a:xfrm>
                    <a:prstGeom prst="rect">
                      <a:avLst/>
                    </a:prstGeom>
                    <a:ln/>
                  </pic:spPr>
                </pic:pic>
              </a:graphicData>
            </a:graphic>
          </wp:inline>
        </w:drawing>
      </w:r>
    </w:p>
    <w:p w14:paraId="000166BB" w14:textId="77777777" w:rsidR="00883E83" w:rsidRDefault="00883E83" w:rsidP="00AC5886">
      <w:pPr>
        <w:spacing w:after="0" w:line="240" w:lineRule="auto"/>
        <w:ind w:left="180" w:firstLine="360"/>
        <w:rPr>
          <w:rFonts w:ascii="Times New Roman" w:eastAsia="Times New Roman" w:hAnsi="Times New Roman" w:cs="Times New Roman"/>
          <w:i/>
          <w:iCs/>
          <w:color w:val="000000" w:themeColor="text1"/>
          <w:lang w:val="uk-UA" w:eastAsia="x-none"/>
        </w:rPr>
      </w:pPr>
    </w:p>
    <w:p w14:paraId="1152DF8A" w14:textId="77777777" w:rsidR="00204974" w:rsidRDefault="00204974" w:rsidP="00883E83">
      <w:pPr>
        <w:shd w:val="clear" w:color="auto" w:fill="FFFFFF"/>
        <w:spacing w:after="240" w:line="240" w:lineRule="auto"/>
        <w:rPr>
          <w:rFonts w:ascii="Times New Roman" w:eastAsia="Times New Roman" w:hAnsi="Times New Roman" w:cs="Times New Roman"/>
          <w:sz w:val="28"/>
          <w:szCs w:val="28"/>
          <w:highlight w:val="white"/>
        </w:rPr>
      </w:pPr>
    </w:p>
    <w:p w14:paraId="454EF4F5" w14:textId="433CDF64" w:rsidR="00883E83" w:rsidRDefault="00883E83" w:rsidP="00883E83">
      <w:pPr>
        <w:shd w:val="clear" w:color="auto" w:fill="FFFFFF"/>
        <w:spacing w:after="24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*Доставка товару, завантажувальні, а також розвантажувальні роботи здійснюються за рахунок та силами Постачальника</w:t>
      </w:r>
    </w:p>
    <w:p w14:paraId="735978B1" w14:textId="77777777" w:rsidR="00883E83" w:rsidRPr="00883E83" w:rsidRDefault="00883E83" w:rsidP="00AC5886">
      <w:pPr>
        <w:spacing w:after="0" w:line="240" w:lineRule="auto"/>
        <w:ind w:left="180" w:firstLine="360"/>
        <w:rPr>
          <w:rFonts w:ascii="Times New Roman" w:eastAsia="Times New Roman" w:hAnsi="Times New Roman" w:cs="Times New Roman"/>
          <w:i/>
          <w:iCs/>
          <w:color w:val="000000" w:themeColor="text1"/>
          <w:lang w:eastAsia="x-none"/>
        </w:rPr>
      </w:pPr>
    </w:p>
    <w:p w14:paraId="4663BCC3" w14:textId="216D260D" w:rsidR="00AC5886" w:rsidRPr="00401625" w:rsidRDefault="00AC5886" w:rsidP="00AC5886">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7B4D711C" w14:textId="77777777" w:rsidR="00AC5886" w:rsidRDefault="00AC5886" w:rsidP="00AC5886">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 р.</w:t>
      </w:r>
      <w:r w:rsidRPr="0048088D">
        <w:rPr>
          <w:rFonts w:ascii="Times New Roman" w:eastAsia="Times New Roman" w:hAnsi="Times New Roman" w:cs="Times New Roman"/>
          <w:b/>
          <w:color w:val="333333"/>
        </w:rPr>
        <w:t xml:space="preserve"> </w:t>
      </w:r>
    </w:p>
    <w:p w14:paraId="64F92B11" w14:textId="77777777" w:rsidR="00AC5886" w:rsidRDefault="00AC5886" w:rsidP="00AC5886">
      <w:pPr>
        <w:spacing w:after="0" w:line="240" w:lineRule="auto"/>
        <w:ind w:left="567"/>
        <w:rPr>
          <w:rFonts w:ascii="Times New Roman" w:eastAsia="Times New Roman" w:hAnsi="Times New Roman" w:cs="Times New Roman"/>
          <w:b/>
          <w:color w:val="333333"/>
        </w:rPr>
      </w:pPr>
    </w:p>
    <w:p w14:paraId="6D50007A" w14:textId="352D3EBB" w:rsidR="00C039B3" w:rsidRDefault="00C039B3" w:rsidP="00AC5886">
      <w:pPr>
        <w:spacing w:after="0"/>
        <w:jc w:val="center"/>
        <w:rPr>
          <w:rFonts w:ascii="Times New Roman" w:hAnsi="Times New Roman" w:cs="Times New Roman"/>
          <w:b/>
          <w:sz w:val="28"/>
        </w:rPr>
      </w:pPr>
    </w:p>
    <w:p w14:paraId="23CC54C4" w14:textId="7E98C035" w:rsidR="00C039B3" w:rsidRDefault="00C039B3" w:rsidP="00AC5886">
      <w:pPr>
        <w:spacing w:after="0"/>
        <w:jc w:val="center"/>
        <w:rPr>
          <w:rFonts w:ascii="Times New Roman" w:hAnsi="Times New Roman" w:cs="Times New Roman"/>
          <w:b/>
          <w:sz w:val="28"/>
        </w:rPr>
      </w:pPr>
    </w:p>
    <w:p w14:paraId="4512B919" w14:textId="63E6242C" w:rsidR="00C039B3" w:rsidRDefault="00C039B3" w:rsidP="00AC5886">
      <w:pPr>
        <w:spacing w:after="0"/>
        <w:jc w:val="center"/>
        <w:rPr>
          <w:rFonts w:ascii="Times New Roman" w:hAnsi="Times New Roman" w:cs="Times New Roman"/>
          <w:b/>
          <w:sz w:val="28"/>
        </w:rPr>
      </w:pPr>
    </w:p>
    <w:p w14:paraId="0F06853A" w14:textId="042DBAA9" w:rsidR="00C039B3" w:rsidRDefault="00C039B3" w:rsidP="00AC5886">
      <w:pPr>
        <w:spacing w:after="0"/>
        <w:jc w:val="center"/>
        <w:rPr>
          <w:rFonts w:ascii="Times New Roman" w:hAnsi="Times New Roman" w:cs="Times New Roman"/>
          <w:b/>
          <w:sz w:val="28"/>
        </w:rPr>
      </w:pPr>
    </w:p>
    <w:p w14:paraId="695EA322" w14:textId="2978359B" w:rsidR="00C039B3" w:rsidRDefault="00C039B3" w:rsidP="00AC5886">
      <w:pPr>
        <w:spacing w:after="0"/>
        <w:jc w:val="center"/>
        <w:rPr>
          <w:rFonts w:ascii="Times New Roman" w:hAnsi="Times New Roman" w:cs="Times New Roman"/>
          <w:b/>
          <w:sz w:val="28"/>
        </w:rPr>
      </w:pPr>
    </w:p>
    <w:p w14:paraId="03AD48DD" w14:textId="512ABF21" w:rsidR="00883E83" w:rsidRDefault="00883E83" w:rsidP="00AC5886">
      <w:pPr>
        <w:spacing w:after="0"/>
        <w:jc w:val="center"/>
        <w:rPr>
          <w:rFonts w:ascii="Times New Roman" w:hAnsi="Times New Roman" w:cs="Times New Roman"/>
          <w:b/>
          <w:sz w:val="28"/>
        </w:rPr>
      </w:pPr>
    </w:p>
    <w:p w14:paraId="6FF32875" w14:textId="3CCEB321" w:rsidR="00883E83" w:rsidRDefault="00883E83" w:rsidP="00AC5886">
      <w:pPr>
        <w:spacing w:after="0"/>
        <w:jc w:val="center"/>
        <w:rPr>
          <w:rFonts w:ascii="Times New Roman" w:hAnsi="Times New Roman" w:cs="Times New Roman"/>
          <w:b/>
          <w:sz w:val="28"/>
        </w:rPr>
      </w:pPr>
    </w:p>
    <w:p w14:paraId="60BADB4B" w14:textId="7175694A" w:rsidR="00883E83" w:rsidRDefault="00883E83" w:rsidP="00AC5886">
      <w:pPr>
        <w:spacing w:after="0"/>
        <w:jc w:val="center"/>
        <w:rPr>
          <w:rFonts w:ascii="Times New Roman" w:hAnsi="Times New Roman" w:cs="Times New Roman"/>
          <w:b/>
          <w:sz w:val="28"/>
        </w:rPr>
      </w:pPr>
    </w:p>
    <w:p w14:paraId="40552AA1" w14:textId="245E0270" w:rsidR="00883E83" w:rsidRDefault="00883E83" w:rsidP="00AC5886">
      <w:pPr>
        <w:spacing w:after="0"/>
        <w:jc w:val="center"/>
        <w:rPr>
          <w:rFonts w:ascii="Times New Roman" w:hAnsi="Times New Roman" w:cs="Times New Roman"/>
          <w:b/>
          <w:sz w:val="28"/>
        </w:rPr>
      </w:pPr>
    </w:p>
    <w:p w14:paraId="4590514A" w14:textId="76ACA449" w:rsidR="00883E83" w:rsidRDefault="00883E83" w:rsidP="00AC5886">
      <w:pPr>
        <w:spacing w:after="0"/>
        <w:jc w:val="center"/>
        <w:rPr>
          <w:rFonts w:ascii="Times New Roman" w:hAnsi="Times New Roman" w:cs="Times New Roman"/>
          <w:b/>
          <w:sz w:val="28"/>
        </w:rPr>
      </w:pPr>
    </w:p>
    <w:p w14:paraId="58277523" w14:textId="091C6443" w:rsidR="00883E83" w:rsidRDefault="00883E83" w:rsidP="00AC5886">
      <w:pPr>
        <w:spacing w:after="0"/>
        <w:jc w:val="center"/>
        <w:rPr>
          <w:rFonts w:ascii="Times New Roman" w:hAnsi="Times New Roman" w:cs="Times New Roman"/>
          <w:b/>
          <w:sz w:val="28"/>
        </w:rPr>
      </w:pPr>
    </w:p>
    <w:p w14:paraId="213F11D1" w14:textId="3632B34E" w:rsidR="00883E83" w:rsidRDefault="00883E83" w:rsidP="00AC5886">
      <w:pPr>
        <w:spacing w:after="0"/>
        <w:jc w:val="center"/>
        <w:rPr>
          <w:rFonts w:ascii="Times New Roman" w:hAnsi="Times New Roman" w:cs="Times New Roman"/>
          <w:b/>
          <w:sz w:val="28"/>
        </w:rPr>
      </w:pPr>
    </w:p>
    <w:p w14:paraId="52158EDA" w14:textId="3CF70AAA" w:rsidR="00E6334B" w:rsidRDefault="00E6334B" w:rsidP="00AC5886">
      <w:pPr>
        <w:spacing w:after="0"/>
        <w:jc w:val="center"/>
        <w:rPr>
          <w:rFonts w:ascii="Times New Roman" w:hAnsi="Times New Roman" w:cs="Times New Roman"/>
          <w:b/>
          <w:sz w:val="28"/>
        </w:rPr>
      </w:pPr>
    </w:p>
    <w:p w14:paraId="6C60F080" w14:textId="5F8257A6" w:rsidR="00E6334B" w:rsidRDefault="00E6334B" w:rsidP="00AC5886">
      <w:pPr>
        <w:spacing w:after="0"/>
        <w:jc w:val="center"/>
        <w:rPr>
          <w:rFonts w:ascii="Times New Roman" w:hAnsi="Times New Roman" w:cs="Times New Roman"/>
          <w:b/>
          <w:sz w:val="28"/>
        </w:rPr>
      </w:pPr>
    </w:p>
    <w:p w14:paraId="26695333" w14:textId="094D2AA7" w:rsidR="00E6334B" w:rsidRDefault="00E6334B" w:rsidP="00AC5886">
      <w:pPr>
        <w:spacing w:after="0"/>
        <w:jc w:val="center"/>
        <w:rPr>
          <w:rFonts w:ascii="Times New Roman" w:hAnsi="Times New Roman" w:cs="Times New Roman"/>
          <w:b/>
          <w:sz w:val="28"/>
        </w:rPr>
      </w:pPr>
    </w:p>
    <w:p w14:paraId="706A0B80" w14:textId="77777777" w:rsidR="00E6334B" w:rsidRDefault="00E6334B" w:rsidP="00AC5886">
      <w:pPr>
        <w:spacing w:after="0"/>
        <w:jc w:val="center"/>
        <w:rPr>
          <w:rFonts w:ascii="Times New Roman" w:hAnsi="Times New Roman" w:cs="Times New Roman"/>
          <w:b/>
          <w:sz w:val="28"/>
        </w:rPr>
      </w:pPr>
    </w:p>
    <w:p w14:paraId="2FAE6286" w14:textId="77777777" w:rsidR="00204974" w:rsidRDefault="00204974" w:rsidP="00AC5886">
      <w:pPr>
        <w:spacing w:after="0"/>
        <w:jc w:val="center"/>
        <w:rPr>
          <w:rFonts w:ascii="Times New Roman" w:hAnsi="Times New Roman" w:cs="Times New Roman"/>
          <w:b/>
          <w:sz w:val="28"/>
        </w:rPr>
      </w:pPr>
    </w:p>
    <w:p w14:paraId="7C661E34" w14:textId="77777777" w:rsidR="00883E83" w:rsidRPr="00AC5886" w:rsidRDefault="00883E83" w:rsidP="00AC5886">
      <w:pPr>
        <w:spacing w:after="0"/>
        <w:jc w:val="center"/>
        <w:rPr>
          <w:rFonts w:ascii="Times New Roman" w:hAnsi="Times New Roman" w:cs="Times New Roman"/>
          <w:b/>
          <w:sz w:val="28"/>
        </w:rPr>
      </w:pPr>
    </w:p>
    <w:p w14:paraId="3E2E6C42" w14:textId="77777777" w:rsidR="008D1F03" w:rsidRPr="00023DDB" w:rsidRDefault="008D1F03" w:rsidP="001946AF">
      <w:pPr>
        <w:spacing w:after="0" w:line="240" w:lineRule="auto"/>
        <w:jc w:val="center"/>
        <w:rPr>
          <w:rFonts w:ascii="Times New Roman" w:eastAsia="Times New Roman" w:hAnsi="Times New Roman" w:cs="Times New Roman"/>
          <w:sz w:val="6"/>
          <w:szCs w:val="6"/>
          <w:lang w:eastAsia="uk-UA"/>
        </w:rPr>
      </w:pPr>
    </w:p>
    <w:p w14:paraId="4E86C452" w14:textId="77777777" w:rsidR="00B206A7" w:rsidRDefault="00B206A7" w:rsidP="00252564">
      <w:pPr>
        <w:spacing w:after="0" w:line="240" w:lineRule="auto"/>
        <w:ind w:firstLine="567"/>
        <w:jc w:val="right"/>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7" w:name="n399"/>
      <w:bookmarkEnd w:id="27"/>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400"/>
      <w:bookmarkEnd w:id="28"/>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1"/>
      <w:bookmarkEnd w:id="29"/>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2"/>
      <w:bookmarkEnd w:id="30"/>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21"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3"/>
      <w:bookmarkEnd w:id="31"/>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4"/>
      <w:bookmarkEnd w:id="32"/>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5"/>
      <w:bookmarkEnd w:id="33"/>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6"/>
      <w:bookmarkEnd w:id="34"/>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7"/>
      <w:bookmarkEnd w:id="35"/>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8"/>
      <w:bookmarkEnd w:id="36"/>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9"/>
      <w:bookmarkEnd w:id="37"/>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10"/>
      <w:bookmarkEnd w:id="38"/>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4"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6"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39" w:name="n415"/>
      <w:bookmarkEnd w:id="39"/>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9"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30"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31"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2"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46852"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B46852"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46852"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B46852"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B46852"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B46852"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01C23F78" w14:textId="043C001D" w:rsidR="00016926" w:rsidRDefault="00740600" w:rsidP="00740600">
      <w:pPr>
        <w:spacing w:after="0" w:line="240" w:lineRule="auto"/>
        <w:ind w:firstLine="567"/>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(не вимагаєтьс</w:t>
      </w:r>
      <w:r w:rsidR="00204974">
        <w:rPr>
          <w:rFonts w:ascii="Times New Roman" w:eastAsia="Times New Roman" w:hAnsi="Times New Roman" w:cs="Times New Roman"/>
          <w:b/>
          <w:sz w:val="24"/>
          <w:szCs w:val="21"/>
          <w:lang w:val="uk-UA" w:eastAsia="uk-UA"/>
        </w:rPr>
        <w:t>)</w:t>
      </w:r>
    </w:p>
    <w:p w14:paraId="0CDD1707" w14:textId="43B83198"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0C536F09" w14:textId="530157A9"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758CBF64" w14:textId="3DC6CE9E"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0EF14796" w14:textId="36534F81"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351DDE1B" w14:textId="51975B43"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36950610" w14:textId="4A1152B3"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159E85DB" w14:textId="2CE292DC"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0B28CF67" w14:textId="1389E382"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2BE9BAE9" w14:textId="77777777" w:rsidR="00204974" w:rsidRDefault="00204974" w:rsidP="00740600">
      <w:pPr>
        <w:spacing w:after="0" w:line="240" w:lineRule="auto"/>
        <w:ind w:firstLine="567"/>
        <w:jc w:val="right"/>
        <w:rPr>
          <w:rFonts w:ascii="Times New Roman" w:eastAsia="Times New Roman" w:hAnsi="Times New Roman" w:cs="Times New Roman"/>
          <w:b/>
          <w:sz w:val="24"/>
          <w:szCs w:val="21"/>
          <w:lang w:val="uk-UA" w:eastAsia="uk-UA"/>
        </w:rPr>
      </w:pPr>
    </w:p>
    <w:p w14:paraId="6AD3945E" w14:textId="226451CB" w:rsidR="006367D8" w:rsidRPr="00447335"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3B1D9F6D" w14:textId="77777777" w:rsidR="00577DB9" w:rsidRPr="00577DB9" w:rsidRDefault="00577DB9" w:rsidP="00577DB9">
      <w:pPr>
        <w:spacing w:after="0" w:line="240" w:lineRule="auto"/>
        <w:ind w:left="-2" w:hanging="2"/>
        <w:jc w:val="center"/>
        <w:rPr>
          <w:rFonts w:ascii="Times New Roman" w:eastAsia="Times New Roman" w:hAnsi="Times New Roman" w:cs="Times New Roman"/>
          <w:sz w:val="24"/>
          <w:szCs w:val="24"/>
          <w:lang w:val="uk-UA"/>
        </w:rPr>
      </w:pPr>
      <w:bookmarkStart w:id="40" w:name="_gjdgxs" w:colFirst="0" w:colLast="0"/>
      <w:bookmarkEnd w:id="40"/>
      <w:r w:rsidRPr="00577DB9">
        <w:rPr>
          <w:rFonts w:ascii="Times New Roman" w:eastAsia="Times New Roman" w:hAnsi="Times New Roman" w:cs="Times New Roman"/>
          <w:b/>
          <w:sz w:val="24"/>
          <w:szCs w:val="24"/>
          <w:lang w:val="uk-UA"/>
        </w:rPr>
        <w:t>ДОГОВІР №</w:t>
      </w:r>
    </w:p>
    <w:p w14:paraId="7A79F701" w14:textId="77777777" w:rsidR="00577DB9" w:rsidRPr="00577DB9" w:rsidRDefault="00577DB9" w:rsidP="00577DB9">
      <w:pPr>
        <w:spacing w:after="0" w:line="240" w:lineRule="auto"/>
        <w:rPr>
          <w:rFonts w:ascii="Times New Roman" w:eastAsia="Times New Roman" w:hAnsi="Times New Roman" w:cs="Times New Roman"/>
          <w:sz w:val="24"/>
          <w:szCs w:val="24"/>
          <w:lang w:val="uk-UA"/>
        </w:rPr>
      </w:pPr>
    </w:p>
    <w:p w14:paraId="3405DC79" w14:textId="77777777" w:rsidR="00577DB9" w:rsidRPr="00577DB9" w:rsidRDefault="00577DB9" w:rsidP="00577DB9">
      <w:pPr>
        <w:spacing w:after="0" w:line="240" w:lineRule="auto"/>
        <w:ind w:left="-2" w:right="-138" w:hanging="2"/>
        <w:rPr>
          <w:rFonts w:ascii="Times New Roman" w:eastAsia="Times New Roman" w:hAnsi="Times New Roman" w:cs="Times New Roman"/>
          <w:sz w:val="24"/>
          <w:szCs w:val="24"/>
          <w:lang w:val="uk-UA"/>
        </w:rPr>
      </w:pPr>
      <w:r w:rsidRPr="00577DB9">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77DB9">
        <w:rPr>
          <w:rFonts w:ascii="Times New Roman" w:eastAsia="Times New Roman" w:hAnsi="Times New Roman" w:cs="Times New Roman"/>
          <w:sz w:val="24"/>
          <w:szCs w:val="24"/>
          <w:lang w:val="uk-UA"/>
        </w:rPr>
        <w:t xml:space="preserve"> «___» ___________ 2023 р</w:t>
      </w:r>
    </w:p>
    <w:p w14:paraId="5FE7D237" w14:textId="77777777" w:rsidR="00577DB9" w:rsidRPr="00577DB9" w:rsidRDefault="00577DB9" w:rsidP="00577DB9">
      <w:pPr>
        <w:spacing w:after="0" w:line="240" w:lineRule="auto"/>
        <w:ind w:left="-2" w:firstLine="722"/>
        <w:jc w:val="both"/>
        <w:rPr>
          <w:rFonts w:ascii="Times New Roman" w:eastAsia="Times New Roman" w:hAnsi="Times New Roman" w:cs="Times New Roman"/>
          <w:sz w:val="24"/>
          <w:szCs w:val="24"/>
          <w:lang w:val="uk-UA"/>
        </w:rPr>
      </w:pPr>
    </w:p>
    <w:p w14:paraId="5B787407" w14:textId="77777777" w:rsidR="00577DB9" w:rsidRPr="00577DB9" w:rsidRDefault="00577DB9" w:rsidP="00577DB9">
      <w:pPr>
        <w:spacing w:after="0" w:line="240" w:lineRule="auto"/>
        <w:ind w:left="-2" w:firstLine="722"/>
        <w:jc w:val="both"/>
        <w:rPr>
          <w:rFonts w:ascii="Times New Roman" w:eastAsia="Times New Roman" w:hAnsi="Times New Roman" w:cs="Times New Roman"/>
          <w:sz w:val="24"/>
          <w:szCs w:val="24"/>
          <w:lang w:val="uk-UA"/>
        </w:rPr>
      </w:pPr>
      <w:r w:rsidRPr="00577DB9">
        <w:rPr>
          <w:rFonts w:ascii="Times New Roman" w:eastAsia="Times New Roman" w:hAnsi="Times New Roman" w:cs="Times New Roman"/>
          <w:b/>
          <w:color w:val="000000"/>
          <w:sz w:val="24"/>
          <w:szCs w:val="24"/>
          <w:lang w:val="uk-UA"/>
        </w:rPr>
        <w:t>Виконавчий комітет Криворізької міської ради</w:t>
      </w:r>
      <w:r w:rsidRPr="00577DB9">
        <w:rPr>
          <w:rFonts w:ascii="Times New Roman" w:eastAsia="Times New Roman" w:hAnsi="Times New Roman" w:cs="Times New Roman"/>
          <w:color w:val="000000"/>
          <w:sz w:val="24"/>
          <w:szCs w:val="24"/>
          <w:lang w:val="uk-UA"/>
        </w:rPr>
        <w:t xml:space="preserve"> (тут і надалі – </w:t>
      </w:r>
      <w:r w:rsidRPr="00577DB9">
        <w:rPr>
          <w:rFonts w:ascii="Times New Roman" w:eastAsia="Times New Roman" w:hAnsi="Times New Roman" w:cs="Times New Roman"/>
          <w:b/>
          <w:color w:val="000000"/>
          <w:sz w:val="24"/>
          <w:szCs w:val="24"/>
          <w:lang w:val="uk-UA"/>
        </w:rPr>
        <w:t>Замовник</w:t>
      </w:r>
      <w:r w:rsidRPr="00577DB9">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577DB9">
        <w:rPr>
          <w:rFonts w:ascii="Times New Roman" w:eastAsia="Times New Roman" w:hAnsi="Times New Roman" w:cs="Times New Roman"/>
          <w:b/>
          <w:color w:val="000000"/>
          <w:sz w:val="24"/>
          <w:szCs w:val="24"/>
          <w:lang w:val="uk-UA"/>
        </w:rPr>
        <w:t>Учасник</w:t>
      </w:r>
      <w:r w:rsidRPr="00577DB9">
        <w:rPr>
          <w:rFonts w:ascii="Times New Roman" w:eastAsia="Times New Roman" w:hAnsi="Times New Roman" w:cs="Times New Roman"/>
          <w:color w:val="000000"/>
          <w:sz w:val="24"/>
          <w:szCs w:val="24"/>
          <w:lang w:val="uk-UA"/>
        </w:rPr>
        <w:t>), в особі _____________, який/яка діє на підставі ____________________________________, з другої сторони, які тут і надалі спільно іменуватимуться «</w:t>
      </w:r>
      <w:r w:rsidRPr="00577DB9">
        <w:rPr>
          <w:rFonts w:ascii="Times New Roman" w:eastAsia="Times New Roman" w:hAnsi="Times New Roman" w:cs="Times New Roman"/>
          <w:b/>
          <w:color w:val="000000"/>
          <w:sz w:val="24"/>
          <w:szCs w:val="24"/>
          <w:lang w:val="uk-UA"/>
        </w:rPr>
        <w:t>Сторони</w:t>
      </w:r>
      <w:r w:rsidRPr="00577DB9">
        <w:rPr>
          <w:rFonts w:ascii="Times New Roman" w:eastAsia="Times New Roman" w:hAnsi="Times New Roman" w:cs="Times New Roman"/>
          <w:color w:val="000000"/>
          <w:sz w:val="24"/>
          <w:szCs w:val="24"/>
          <w:lang w:val="uk-UA"/>
        </w:rPr>
        <w:t>», а кожен окремо – «</w:t>
      </w:r>
      <w:r w:rsidRPr="00577DB9">
        <w:rPr>
          <w:rFonts w:ascii="Times New Roman" w:eastAsia="Times New Roman" w:hAnsi="Times New Roman" w:cs="Times New Roman"/>
          <w:b/>
          <w:color w:val="000000"/>
          <w:sz w:val="24"/>
          <w:szCs w:val="24"/>
          <w:lang w:val="uk-UA"/>
        </w:rPr>
        <w:t>Сторона</w:t>
      </w:r>
      <w:r w:rsidRPr="00577DB9">
        <w:rPr>
          <w:rFonts w:ascii="Times New Roman" w:eastAsia="Times New Roman" w:hAnsi="Times New Roman" w:cs="Times New Roman"/>
          <w:color w:val="000000"/>
          <w:sz w:val="24"/>
          <w:szCs w:val="24"/>
          <w:lang w:val="uk-UA"/>
        </w:rPr>
        <w:t>», уклали цей Договір (тут і надалі – «</w:t>
      </w:r>
      <w:r w:rsidRPr="00577DB9">
        <w:rPr>
          <w:rFonts w:ascii="Times New Roman" w:eastAsia="Times New Roman" w:hAnsi="Times New Roman" w:cs="Times New Roman"/>
          <w:b/>
          <w:color w:val="000000"/>
          <w:sz w:val="24"/>
          <w:szCs w:val="24"/>
          <w:lang w:val="uk-UA"/>
        </w:rPr>
        <w:t>Договір</w:t>
      </w:r>
      <w:r w:rsidRPr="00577DB9">
        <w:rPr>
          <w:rFonts w:ascii="Times New Roman" w:eastAsia="Times New Roman" w:hAnsi="Times New Roman" w:cs="Times New Roman"/>
          <w:color w:val="000000"/>
          <w:sz w:val="24"/>
          <w:szCs w:val="24"/>
          <w:lang w:val="uk-UA"/>
        </w:rPr>
        <w:t>») про наступне:</w:t>
      </w:r>
    </w:p>
    <w:p w14:paraId="37080789" w14:textId="77777777" w:rsidR="00577DB9" w:rsidRPr="00577DB9" w:rsidRDefault="00577DB9" w:rsidP="00577DB9">
      <w:pPr>
        <w:spacing w:after="0" w:line="240" w:lineRule="auto"/>
        <w:rPr>
          <w:rFonts w:ascii="Times New Roman" w:eastAsia="Times New Roman" w:hAnsi="Times New Roman" w:cs="Times New Roman"/>
          <w:sz w:val="10"/>
          <w:szCs w:val="10"/>
          <w:lang w:val="uk-UA"/>
        </w:rPr>
      </w:pPr>
    </w:p>
    <w:p w14:paraId="4A15E830" w14:textId="77777777" w:rsidR="00577DB9" w:rsidRDefault="00577DB9" w:rsidP="00577DB9">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457955F9" w14:textId="77777777" w:rsidR="00577DB9" w:rsidRDefault="00577DB9" w:rsidP="00577DB9">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“34220000-5,  Причепи, напівпричепи та пересувні контейнери” </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причіп </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5AE417CF" w14:textId="77777777" w:rsidR="00577DB9" w:rsidRDefault="00577DB9" w:rsidP="00577DB9">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7B723EAE"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 Кількість та вартість  Товару визначено у Специфікації (Додаток №1), яка є невід’ємною частиною даного Договору.</w:t>
      </w:r>
    </w:p>
    <w:p w14:paraId="68DB9B49"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шляхом підписання додаткової угоди.</w:t>
      </w:r>
    </w:p>
    <w:p w14:paraId="4BE125F2" w14:textId="77777777" w:rsidR="00577DB9" w:rsidRDefault="00577DB9" w:rsidP="00577DB9">
      <w:pPr>
        <w:spacing w:after="0" w:line="240" w:lineRule="auto"/>
        <w:rPr>
          <w:rFonts w:ascii="Times New Roman" w:eastAsia="Times New Roman" w:hAnsi="Times New Roman" w:cs="Times New Roman"/>
          <w:sz w:val="2"/>
          <w:szCs w:val="2"/>
        </w:rPr>
      </w:pPr>
    </w:p>
    <w:p w14:paraId="17799A5F" w14:textId="77777777" w:rsidR="00577DB9" w:rsidRDefault="00577DB9" w:rsidP="00577DB9">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2F23DFBE" w14:textId="77777777" w:rsidR="00577DB9" w:rsidRDefault="00577DB9" w:rsidP="00577DB9">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0E4B3C77"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775B5CCC"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0703E776"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 що поставлений Товар вільний від жодних прав чи претензій третіх осіб.</w:t>
      </w:r>
    </w:p>
    <w:p w14:paraId="3BD35C54" w14:textId="77777777" w:rsidR="00577DB9" w:rsidRDefault="00577DB9" w:rsidP="00577DB9">
      <w:pPr>
        <w:spacing w:after="0" w:line="240" w:lineRule="auto"/>
        <w:ind w:right="-134" w:firstLine="425"/>
        <w:jc w:val="both"/>
        <w:rPr>
          <w:rFonts w:ascii="Times New Roman" w:eastAsia="Times New Roman" w:hAnsi="Times New Roman" w:cs="Times New Roman"/>
          <w:sz w:val="10"/>
          <w:szCs w:val="10"/>
        </w:rPr>
      </w:pPr>
    </w:p>
    <w:p w14:paraId="3689E0C7" w14:textId="77777777" w:rsidR="00577DB9" w:rsidRDefault="00577DB9" w:rsidP="00577DB9">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6280F919" w14:textId="77777777" w:rsidR="00577DB9" w:rsidRDefault="00577DB9" w:rsidP="00577DB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08E126E0" w14:textId="77777777" w:rsidR="00577DB9" w:rsidRDefault="00577DB9" w:rsidP="00577DB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3.2 Ціна цього Договору  може бути зменшена за взаємною згодою Сторін шляхом підписання додаткової угоди.</w:t>
      </w:r>
    </w:p>
    <w:p w14:paraId="409D1D57" w14:textId="77777777" w:rsidR="00577DB9" w:rsidRDefault="00577DB9" w:rsidP="00577DB9">
      <w:pPr>
        <w:spacing w:after="0" w:line="240" w:lineRule="auto"/>
        <w:rPr>
          <w:rFonts w:ascii="Times New Roman" w:eastAsia="Times New Roman" w:hAnsi="Times New Roman" w:cs="Times New Roman"/>
          <w:sz w:val="8"/>
          <w:szCs w:val="8"/>
        </w:rPr>
      </w:pPr>
    </w:p>
    <w:p w14:paraId="667B74C2" w14:textId="77777777" w:rsidR="00577DB9" w:rsidRDefault="00577DB9" w:rsidP="00577DB9">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4. ПОРЯДОК ЗДІЙСНЕННЯ ОПЛАТИ</w:t>
      </w:r>
    </w:p>
    <w:p w14:paraId="293B34BC" w14:textId="77777777" w:rsidR="00577DB9" w:rsidRDefault="00577DB9" w:rsidP="00577DB9">
      <w:pPr>
        <w:spacing w:after="0" w:line="240" w:lineRule="auto"/>
        <w:ind w:left="-2" w:right="-7" w:hanging="2"/>
        <w:jc w:val="center"/>
        <w:rPr>
          <w:rFonts w:ascii="Times New Roman" w:eastAsia="Times New Roman" w:hAnsi="Times New Roman" w:cs="Times New Roman"/>
          <w:sz w:val="12"/>
          <w:szCs w:val="12"/>
        </w:rPr>
      </w:pPr>
    </w:p>
    <w:p w14:paraId="5F62C63E" w14:textId="77777777" w:rsidR="00577DB9" w:rsidRDefault="00577DB9" w:rsidP="00577DB9">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6B5C3055"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4AB717BA"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6D16154E" w14:textId="77777777" w:rsidR="00577DB9" w:rsidRDefault="00577DB9" w:rsidP="00577DB9">
      <w:pPr>
        <w:spacing w:after="0" w:line="240" w:lineRule="auto"/>
        <w:ind w:left="-2" w:hanging="2"/>
        <w:jc w:val="center"/>
        <w:rPr>
          <w:rFonts w:ascii="Times New Roman" w:eastAsia="Times New Roman" w:hAnsi="Times New Roman" w:cs="Times New Roman"/>
          <w:b/>
          <w:sz w:val="14"/>
          <w:szCs w:val="14"/>
          <w:highlight w:val="white"/>
        </w:rPr>
      </w:pPr>
    </w:p>
    <w:p w14:paraId="033C5045" w14:textId="77777777" w:rsidR="00577DB9" w:rsidRDefault="00577DB9" w:rsidP="00577DB9">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3BE00F27" w14:textId="1A52B1E0" w:rsidR="00577DB9" w:rsidRDefault="00577DB9" w:rsidP="00577DB9">
      <w:pPr>
        <w:spacing w:after="0" w:line="240" w:lineRule="auto"/>
        <w:ind w:left="-142" w:firstLine="567"/>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5.1 Місце та строки поставки Товару : м. К</w:t>
      </w:r>
      <w:r w:rsidR="000F0930">
        <w:rPr>
          <w:rFonts w:ascii="Times New Roman" w:eastAsia="Times New Roman" w:hAnsi="Times New Roman" w:cs="Times New Roman"/>
          <w:sz w:val="24"/>
          <w:szCs w:val="24"/>
          <w:highlight w:val="white"/>
        </w:rPr>
        <w:t xml:space="preserve">ривий Ріг, пл.Молодіжна,1, до </w:t>
      </w:r>
      <w:r w:rsidR="000F0930">
        <w:rPr>
          <w:rFonts w:ascii="Times New Roman" w:eastAsia="Times New Roman" w:hAnsi="Times New Roman" w:cs="Times New Roman"/>
          <w:sz w:val="24"/>
          <w:szCs w:val="24"/>
          <w:highlight w:val="white"/>
          <w:lang w:val="uk-UA"/>
        </w:rPr>
        <w:t>15</w:t>
      </w:r>
      <w:bookmarkStart w:id="41" w:name="_GoBack"/>
      <w:bookmarkEnd w:id="41"/>
      <w:r>
        <w:rPr>
          <w:rFonts w:ascii="Times New Roman" w:eastAsia="Times New Roman" w:hAnsi="Times New Roman" w:cs="Times New Roman"/>
          <w:sz w:val="24"/>
          <w:szCs w:val="24"/>
          <w:highlight w:val="white"/>
        </w:rPr>
        <w:t>.06</w:t>
      </w:r>
      <w:r>
        <w:rPr>
          <w:rFonts w:ascii="Times New Roman" w:eastAsia="Times New Roman" w:hAnsi="Times New Roman" w:cs="Times New Roman"/>
          <w:color w:val="222222"/>
          <w:sz w:val="24"/>
          <w:szCs w:val="24"/>
          <w:highlight w:val="white"/>
        </w:rPr>
        <w:t>.2023.</w:t>
      </w:r>
    </w:p>
    <w:p w14:paraId="1DB22BD5"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Товар повинен бути переданий Учасником Замовнику за попередньою домовленістю згідно з видатковою накладною.</w:t>
      </w:r>
    </w:p>
    <w:p w14:paraId="57483AA2"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за цим Договором в межах строку, визначеного у п. 5.1. цього Договору, може здійснюватись окремими партіями, об’єм яких визначається Учасником. У такому випадку, на кожну партію товару складається окрема видаткова накладна.</w:t>
      </w:r>
    </w:p>
    <w:p w14:paraId="08FE31CC"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Вартість пакування та доставка у склад замовника входить до вартості Товару.</w:t>
      </w:r>
    </w:p>
    <w:p w14:paraId="1AC90387" w14:textId="77777777" w:rsidR="00577DB9" w:rsidRDefault="00577DB9" w:rsidP="00577DB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2C991029"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highlight w:val="white"/>
        </w:rPr>
      </w:pPr>
    </w:p>
    <w:p w14:paraId="070DBEA1" w14:textId="77777777" w:rsidR="00577DB9" w:rsidRDefault="00577DB9" w:rsidP="00577DB9">
      <w:pPr>
        <w:spacing w:after="0" w:line="240" w:lineRule="auto"/>
        <w:jc w:val="both"/>
        <w:rPr>
          <w:rFonts w:ascii="Times New Roman" w:eastAsia="Times New Roman" w:hAnsi="Times New Roman" w:cs="Times New Roman"/>
          <w:sz w:val="16"/>
          <w:szCs w:val="16"/>
        </w:rPr>
      </w:pPr>
    </w:p>
    <w:p w14:paraId="3556CFC6" w14:textId="77777777" w:rsidR="00577DB9" w:rsidRDefault="00577DB9" w:rsidP="00577DB9">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5E6DBBFD"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32D1C9AE" w14:textId="77777777" w:rsidR="00577DB9" w:rsidRDefault="00577DB9" w:rsidP="00577DB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видаткової накладної.</w:t>
      </w:r>
    </w:p>
    <w:p w14:paraId="3532D9D9" w14:textId="77777777" w:rsidR="00577DB9" w:rsidRDefault="00577DB9" w:rsidP="00577DB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7ADC382A"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6D639765"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20B3EC83"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 або вимагати його заміну.</w:t>
      </w:r>
    </w:p>
    <w:p w14:paraId="318529F1"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5CA6DFE9"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08E8D3ED"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6716DC40"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730C6315"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3D4202AF"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286DB656"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13F8D504"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4C10B0C7" w14:textId="77777777" w:rsidR="00577DB9" w:rsidRDefault="00577DB9" w:rsidP="00577DB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375A9038" w14:textId="77777777" w:rsidR="00577DB9" w:rsidRDefault="00577DB9" w:rsidP="00577DB9">
      <w:pPr>
        <w:spacing w:after="0" w:line="240" w:lineRule="auto"/>
        <w:rPr>
          <w:rFonts w:ascii="Times New Roman" w:eastAsia="Times New Roman" w:hAnsi="Times New Roman" w:cs="Times New Roman"/>
          <w:sz w:val="16"/>
          <w:szCs w:val="16"/>
        </w:rPr>
      </w:pPr>
    </w:p>
    <w:p w14:paraId="285B8A97" w14:textId="77777777" w:rsidR="00577DB9" w:rsidRDefault="00577DB9" w:rsidP="00577DB9">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5AE078F4" w14:textId="77777777" w:rsidR="00577DB9" w:rsidRDefault="00577DB9" w:rsidP="00577DB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08D0806" w14:textId="77777777" w:rsidR="00577DB9" w:rsidRDefault="00577DB9" w:rsidP="00577DB9">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6D79B0C8" w14:textId="77777777" w:rsidR="00577DB9" w:rsidRDefault="00577DB9" w:rsidP="00577DB9">
      <w:pPr>
        <w:spacing w:after="0" w:line="240" w:lineRule="auto"/>
        <w:rPr>
          <w:rFonts w:ascii="Times New Roman" w:eastAsia="Times New Roman" w:hAnsi="Times New Roman" w:cs="Times New Roman"/>
          <w:sz w:val="16"/>
          <w:szCs w:val="16"/>
        </w:rPr>
      </w:pPr>
    </w:p>
    <w:p w14:paraId="707FEA5B" w14:textId="77777777" w:rsidR="00577DB9" w:rsidRDefault="00577DB9" w:rsidP="00577DB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764E8F14" w14:textId="77777777" w:rsidR="00577DB9" w:rsidRDefault="00577DB9" w:rsidP="00577DB9">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3ED3F35E" w14:textId="77777777" w:rsidR="00577DB9" w:rsidRDefault="00577DB9" w:rsidP="00577DB9">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642C35C9" w14:textId="77777777" w:rsidR="00577DB9" w:rsidRDefault="00577DB9" w:rsidP="00577DB9">
      <w:pPr>
        <w:spacing w:after="0" w:line="240" w:lineRule="auto"/>
        <w:ind w:firstLine="425"/>
        <w:rPr>
          <w:rFonts w:ascii="Times New Roman" w:eastAsia="Times New Roman" w:hAnsi="Times New Roman" w:cs="Times New Roman"/>
          <w:sz w:val="16"/>
          <w:szCs w:val="16"/>
        </w:rPr>
      </w:pPr>
    </w:p>
    <w:p w14:paraId="0F185BA8" w14:textId="77777777" w:rsidR="00577DB9" w:rsidRDefault="00577DB9" w:rsidP="00577DB9">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3480E445" w14:textId="77777777" w:rsidR="00577DB9" w:rsidRDefault="00577DB9" w:rsidP="00577DB9">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4FC1F34C" w14:textId="77777777" w:rsidR="00577DB9" w:rsidRDefault="00577DB9" w:rsidP="00577DB9">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E9F8858" w14:textId="77777777" w:rsidR="00577DB9" w:rsidRDefault="00577DB9" w:rsidP="00577DB9">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93E7ABA" w14:textId="77777777" w:rsidR="00577DB9" w:rsidRDefault="00577DB9" w:rsidP="00577DB9">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5CF6F47B" w14:textId="77777777" w:rsidR="00577DB9" w:rsidRPr="00FC73EA" w:rsidRDefault="00577DB9" w:rsidP="00577DB9">
      <w:pPr>
        <w:spacing w:after="0" w:line="240" w:lineRule="auto"/>
        <w:ind w:left="-566" w:right="-6"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090DF465" w14:textId="77777777" w:rsidR="00577DB9" w:rsidRDefault="00577DB9" w:rsidP="00577DB9">
      <w:pPr>
        <w:spacing w:after="0"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w:t>
      </w:r>
      <w:r w:rsidRPr="00216B41">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тобто до 18.08.2023, а в частині проведення розрахунків – до повного їх виконання.</w:t>
      </w:r>
    </w:p>
    <w:p w14:paraId="776574C5" w14:textId="77777777" w:rsidR="00577DB9" w:rsidRDefault="00577DB9" w:rsidP="00577DB9">
      <w:pPr>
        <w:spacing w:after="0" w:line="240" w:lineRule="auto"/>
        <w:ind w:left="-142" w:right="-142"/>
        <w:jc w:val="both"/>
        <w:rPr>
          <w:rFonts w:ascii="Times New Roman" w:eastAsia="Times New Roman" w:hAnsi="Times New Roman" w:cs="Times New Roman"/>
          <w:sz w:val="24"/>
          <w:szCs w:val="24"/>
        </w:rPr>
      </w:pPr>
    </w:p>
    <w:p w14:paraId="0A3D9E9C" w14:textId="77777777" w:rsidR="00577DB9" w:rsidRDefault="00577DB9" w:rsidP="00577DB9">
      <w:pPr>
        <w:spacing w:after="0" w:line="240" w:lineRule="auto"/>
        <w:ind w:firstLine="425"/>
        <w:jc w:val="both"/>
        <w:rPr>
          <w:rFonts w:ascii="Times New Roman" w:eastAsia="Times New Roman" w:hAnsi="Times New Roman" w:cs="Times New Roman"/>
          <w:sz w:val="10"/>
          <w:szCs w:val="10"/>
        </w:rPr>
      </w:pPr>
    </w:p>
    <w:p w14:paraId="78FA6FA8" w14:textId="77777777" w:rsidR="00577DB9" w:rsidRDefault="00577DB9" w:rsidP="00577DB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3A9A6795" w14:textId="77777777" w:rsidR="00577DB9" w:rsidRDefault="00577DB9" w:rsidP="00577DB9">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50849A2B" w14:textId="77777777" w:rsidR="00577DB9" w:rsidRDefault="00577DB9" w:rsidP="00577DB9">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0A1B31B3" w14:textId="77777777" w:rsidR="00577DB9" w:rsidRDefault="00577DB9" w:rsidP="00577DB9">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504E5DD8" w14:textId="77777777" w:rsidR="00577DB9" w:rsidRDefault="00577DB9" w:rsidP="00577DB9">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6972FBB0" w14:textId="77777777" w:rsidR="00577DB9" w:rsidRDefault="00577DB9" w:rsidP="00577DB9">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випадках, не передбачених цим Договором, Сторони керуються чинним законодавством України.</w:t>
      </w:r>
    </w:p>
    <w:p w14:paraId="3F67E11A" w14:textId="3734C881" w:rsidR="00577DB9" w:rsidRDefault="00577DB9" w:rsidP="00577DB9">
      <w:pPr>
        <w:spacing w:after="0" w:line="240" w:lineRule="auto"/>
        <w:ind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0F337B17" w14:textId="77777777" w:rsidR="00577DB9" w:rsidRDefault="00577DB9" w:rsidP="00577DB9">
      <w:pPr>
        <w:spacing w:after="0" w:line="240" w:lineRule="auto"/>
        <w:ind w:left="-2" w:right="-6" w:hanging="2"/>
        <w:jc w:val="center"/>
        <w:rPr>
          <w:rFonts w:ascii="Times New Roman" w:eastAsia="Times New Roman" w:hAnsi="Times New Roman" w:cs="Times New Roman"/>
          <w:b/>
          <w:sz w:val="24"/>
          <w:szCs w:val="24"/>
        </w:rPr>
      </w:pPr>
    </w:p>
    <w:p w14:paraId="4505D043" w14:textId="77777777" w:rsidR="00577DB9" w:rsidRDefault="00577DB9" w:rsidP="00577DB9">
      <w:pPr>
        <w:spacing w:after="0" w:line="240" w:lineRule="auto"/>
        <w:ind w:left="-2" w:right="-7"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Додаток № 1 ─ Специфікація . </w:t>
      </w:r>
    </w:p>
    <w:p w14:paraId="0B1368F1" w14:textId="77777777" w:rsidR="00577DB9" w:rsidRDefault="00577DB9" w:rsidP="00577DB9">
      <w:pPr>
        <w:spacing w:after="0" w:line="240" w:lineRule="auto"/>
        <w:rPr>
          <w:rFonts w:ascii="Times New Roman" w:eastAsia="Times New Roman" w:hAnsi="Times New Roman" w:cs="Times New Roman"/>
          <w:sz w:val="24"/>
          <w:szCs w:val="24"/>
        </w:rPr>
      </w:pPr>
    </w:p>
    <w:p w14:paraId="02ADADC9" w14:textId="77777777" w:rsidR="00577DB9" w:rsidRDefault="00577DB9" w:rsidP="00577DB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577DB9" w14:paraId="09768FE9" w14:textId="77777777" w:rsidTr="00D83FF3">
        <w:tc>
          <w:tcPr>
            <w:tcW w:w="5353" w:type="dxa"/>
            <w:tcMar>
              <w:top w:w="0" w:type="dxa"/>
              <w:left w:w="108" w:type="dxa"/>
              <w:bottom w:w="0" w:type="dxa"/>
              <w:right w:w="108" w:type="dxa"/>
            </w:tcMar>
          </w:tcPr>
          <w:p w14:paraId="5BF0AF64"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3B857216"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577DB9" w14:paraId="6DAA2D68" w14:textId="77777777" w:rsidTr="00D83FF3">
        <w:trPr>
          <w:trHeight w:val="595"/>
        </w:trPr>
        <w:tc>
          <w:tcPr>
            <w:tcW w:w="5353" w:type="dxa"/>
            <w:tcMar>
              <w:top w:w="0" w:type="dxa"/>
              <w:left w:w="108" w:type="dxa"/>
              <w:bottom w:w="0" w:type="dxa"/>
              <w:right w:w="108" w:type="dxa"/>
            </w:tcMar>
          </w:tcPr>
          <w:p w14:paraId="247B8FEC"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334D2601"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31B7C2F7"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71BF45F5"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51EBCC1A"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5E01E446"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099F41AD"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3DA74112" w14:textId="77777777" w:rsidR="00577DB9" w:rsidRDefault="00577DB9" w:rsidP="0054458B">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5478245B"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26D3D4E9" w14:textId="5426619D" w:rsidR="00577DB9" w:rsidRDefault="00577DB9" w:rsidP="00577DB9">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224985F" w14:textId="314B6F51" w:rsidR="00577DB9" w:rsidRPr="00577DB9" w:rsidRDefault="00577DB9" w:rsidP="00577DB9">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70F63F83"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31EF7DFA" w14:textId="77777777" w:rsidR="00577DB9" w:rsidRDefault="00577DB9" w:rsidP="0054458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4BC09D30" w14:textId="77777777" w:rsidR="00577DB9" w:rsidRDefault="00577DB9" w:rsidP="0054458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375B0B36"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3AC9E91D" w14:textId="77777777" w:rsidR="00577DB9" w:rsidRDefault="00577DB9" w:rsidP="0054458B">
            <w:pPr>
              <w:spacing w:after="0" w:line="240" w:lineRule="auto"/>
              <w:ind w:left="-2" w:hanging="2"/>
              <w:rPr>
                <w:rFonts w:ascii="Times New Roman" w:eastAsia="Times New Roman" w:hAnsi="Times New Roman" w:cs="Times New Roman"/>
                <w:sz w:val="24"/>
                <w:szCs w:val="24"/>
              </w:rPr>
            </w:pPr>
          </w:p>
          <w:p w14:paraId="6F00D6D9"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0E3F3075" w14:textId="77777777" w:rsidR="00577DB9" w:rsidRDefault="00577DB9" w:rsidP="0054458B">
            <w:pPr>
              <w:spacing w:after="0" w:line="240" w:lineRule="auto"/>
              <w:ind w:left="-2" w:hanging="2"/>
              <w:rPr>
                <w:rFonts w:ascii="Times New Roman" w:eastAsia="Times New Roman" w:hAnsi="Times New Roman" w:cs="Times New Roman"/>
                <w:sz w:val="24"/>
                <w:szCs w:val="24"/>
              </w:rPr>
            </w:pPr>
          </w:p>
          <w:p w14:paraId="2932A217"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16811EEE"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728C4A61"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027100BB" w14:textId="06C4462B" w:rsidR="00577DB9" w:rsidRDefault="00577DB9" w:rsidP="0054458B">
            <w:pPr>
              <w:spacing w:after="0" w:line="240" w:lineRule="auto"/>
              <w:rPr>
                <w:rFonts w:ascii="Times New Roman" w:eastAsia="Times New Roman" w:hAnsi="Times New Roman" w:cs="Times New Roman"/>
                <w:b/>
                <w:sz w:val="24"/>
                <w:szCs w:val="24"/>
              </w:rPr>
            </w:pPr>
          </w:p>
          <w:p w14:paraId="37614EF8" w14:textId="394A88B5" w:rsidR="00577DB9" w:rsidRDefault="00577DB9" w:rsidP="005445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B1F5FC7" w14:textId="77777777" w:rsidR="00577DB9" w:rsidRDefault="00577DB9" w:rsidP="0054458B">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014A252A" w14:textId="7C366499" w:rsidR="00577DB9" w:rsidRPr="004015E8" w:rsidRDefault="00577DB9" w:rsidP="004015E8">
      <w:pPr>
        <w:ind w:firstLine="567"/>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*У разі подовження строку дії воєнного стану, при укладанні договору, окремі п</w:t>
      </w:r>
      <w:r w:rsidR="004015E8">
        <w:rPr>
          <w:rFonts w:ascii="Times New Roman" w:eastAsia="Times New Roman" w:hAnsi="Times New Roman" w:cs="Times New Roman"/>
          <w:i/>
          <w:color w:val="222222"/>
          <w:sz w:val="24"/>
          <w:szCs w:val="24"/>
        </w:rPr>
        <w:t>ункти можуть бути відкориговані</w:t>
      </w:r>
    </w:p>
    <w:p w14:paraId="14806279" w14:textId="77777777" w:rsidR="00577DB9" w:rsidRDefault="00577DB9" w:rsidP="00577DB9">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Додаток № 1 до договору </w:t>
      </w:r>
    </w:p>
    <w:p w14:paraId="1C4E87DD" w14:textId="77777777" w:rsidR="00577DB9" w:rsidRDefault="00577DB9" w:rsidP="00577DB9">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_______________  №_________</w:t>
      </w:r>
    </w:p>
    <w:p w14:paraId="0BBEE857" w14:textId="77777777" w:rsidR="00577DB9" w:rsidRDefault="00577DB9" w:rsidP="00577DB9">
      <w:pPr>
        <w:spacing w:after="0" w:line="240" w:lineRule="auto"/>
        <w:ind w:left="5669" w:right="-143"/>
        <w:rPr>
          <w:rFonts w:ascii="Times New Roman" w:eastAsia="Times New Roman" w:hAnsi="Times New Roman" w:cs="Times New Roman"/>
          <w:color w:val="000000"/>
          <w:sz w:val="24"/>
          <w:szCs w:val="24"/>
        </w:rPr>
      </w:pPr>
    </w:p>
    <w:p w14:paraId="35E41288" w14:textId="77777777" w:rsidR="00577DB9" w:rsidRDefault="00577DB9" w:rsidP="00577DB9">
      <w:pPr>
        <w:spacing w:after="0" w:line="240" w:lineRule="auto"/>
        <w:ind w:left="5669" w:right="-143"/>
        <w:rPr>
          <w:rFonts w:ascii="Times New Roman" w:eastAsia="Times New Roman" w:hAnsi="Times New Roman" w:cs="Times New Roman"/>
          <w:color w:val="000000"/>
          <w:sz w:val="24"/>
          <w:szCs w:val="24"/>
        </w:rPr>
      </w:pPr>
    </w:p>
    <w:p w14:paraId="09A7C117" w14:textId="77777777" w:rsidR="00577DB9" w:rsidRDefault="00577DB9" w:rsidP="00577DB9">
      <w:pPr>
        <w:spacing w:after="0" w:line="240" w:lineRule="auto"/>
        <w:ind w:right="-143"/>
        <w:rPr>
          <w:rFonts w:ascii="Times New Roman" w:eastAsia="Times New Roman" w:hAnsi="Times New Roman" w:cs="Times New Roman"/>
          <w:color w:val="000000"/>
          <w:sz w:val="24"/>
          <w:szCs w:val="24"/>
        </w:rPr>
      </w:pPr>
    </w:p>
    <w:p w14:paraId="03A74AB4" w14:textId="77777777" w:rsidR="00577DB9" w:rsidRDefault="00577DB9" w:rsidP="00577DB9">
      <w:pPr>
        <w:spacing w:after="0" w:line="240" w:lineRule="auto"/>
        <w:ind w:left="5669" w:right="-143"/>
        <w:rPr>
          <w:rFonts w:ascii="Times New Roman" w:eastAsia="Times New Roman" w:hAnsi="Times New Roman" w:cs="Times New Roman"/>
          <w:color w:val="000000"/>
          <w:sz w:val="24"/>
          <w:szCs w:val="24"/>
        </w:rPr>
      </w:pPr>
    </w:p>
    <w:p w14:paraId="43E98979" w14:textId="77777777" w:rsidR="00577DB9" w:rsidRDefault="00577DB9" w:rsidP="00577DB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714BB5A1" w14:textId="77777777" w:rsidR="00577DB9" w:rsidRDefault="00577DB9" w:rsidP="00577DB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0083D70E" w14:textId="77777777" w:rsidR="00577DB9" w:rsidRDefault="00577DB9" w:rsidP="00577DB9">
      <w:pPr>
        <w:spacing w:after="0" w:line="240" w:lineRule="auto"/>
        <w:ind w:right="-7" w:firstLine="426"/>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“34220000-5,  Причепи, напівпричепи та пересувні контейнери” </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причіп </w:t>
      </w:r>
      <w:r>
        <w:rPr>
          <w:rFonts w:ascii="Times New Roman" w:eastAsia="Times New Roman" w:hAnsi="Times New Roman" w:cs="Times New Roman"/>
          <w:sz w:val="20"/>
          <w:szCs w:val="20"/>
        </w:rPr>
        <w:t>)</w:t>
      </w:r>
    </w:p>
    <w:p w14:paraId="5CDDE769" w14:textId="77777777" w:rsidR="00577DB9" w:rsidRDefault="00577DB9" w:rsidP="00577DB9">
      <w:pPr>
        <w:spacing w:after="0" w:line="240" w:lineRule="auto"/>
        <w:ind w:left="-2" w:hanging="2"/>
        <w:jc w:val="center"/>
        <w:rPr>
          <w:rFonts w:ascii="Times New Roman" w:eastAsia="Times New Roman" w:hAnsi="Times New Roman" w:cs="Times New Roman"/>
          <w:sz w:val="24"/>
          <w:szCs w:val="24"/>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577DB9" w14:paraId="451959B2" w14:textId="77777777" w:rsidTr="0054458B">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4803913E" w14:textId="77777777" w:rsidR="00577DB9" w:rsidRDefault="00577DB9" w:rsidP="0054458B">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4BE7E49E"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1A3A6D39"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E7CE5CB"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8887E87"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76ADC75" w14:textId="77777777" w:rsidR="00577DB9" w:rsidRDefault="00577DB9" w:rsidP="0054458B">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79983F0E"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0B7F205" w14:textId="77777777" w:rsidR="00577DB9" w:rsidRDefault="00577DB9" w:rsidP="0054458B">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Сума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з/без ПДВ</w:t>
            </w:r>
          </w:p>
          <w:p w14:paraId="0BCCA66D"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577DB9" w14:paraId="2E87D346" w14:textId="77777777" w:rsidTr="0054458B">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892E10B"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5D06BF7" w14:textId="77777777" w:rsidR="00577DB9" w:rsidRDefault="00577DB9" w:rsidP="0054458B">
            <w:pPr>
              <w:spacing w:after="0" w:line="240" w:lineRule="auto"/>
              <w:rPr>
                <w:rFonts w:ascii="Times New Roman" w:eastAsia="Times New Roman" w:hAnsi="Times New Roman" w:cs="Times New Roman"/>
                <w:sz w:val="24"/>
                <w:szCs w:val="24"/>
              </w:rPr>
            </w:pPr>
            <w:bookmarkStart w:id="42" w:name="_heading=h.k5sw5bj1juw6" w:colFirst="0" w:colLast="0"/>
            <w:bookmarkEnd w:id="42"/>
          </w:p>
        </w:tc>
        <w:tc>
          <w:tcPr>
            <w:tcW w:w="1410" w:type="dxa"/>
            <w:tcBorders>
              <w:top w:val="single" w:sz="4" w:space="0" w:color="000000"/>
              <w:left w:val="single" w:sz="4" w:space="0" w:color="000000"/>
              <w:bottom w:val="single" w:sz="4" w:space="0" w:color="000000"/>
              <w:right w:val="single" w:sz="4" w:space="0" w:color="000000"/>
            </w:tcBorders>
            <w:vAlign w:val="center"/>
          </w:tcPr>
          <w:p w14:paraId="17CABE12"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7EA7C20" w14:textId="77777777" w:rsidR="00577DB9" w:rsidRDefault="00577DB9" w:rsidP="0054458B">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9A8AB52" w14:textId="77777777" w:rsidR="00577DB9" w:rsidRDefault="00577DB9" w:rsidP="0054458B">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6C13E82" w14:textId="77777777" w:rsidR="00577DB9" w:rsidRDefault="00577DB9" w:rsidP="0054458B">
            <w:pPr>
              <w:spacing w:after="0" w:line="240" w:lineRule="auto"/>
              <w:rPr>
                <w:rFonts w:ascii="Times New Roman" w:eastAsia="Times New Roman" w:hAnsi="Times New Roman" w:cs="Times New Roman"/>
                <w:sz w:val="24"/>
                <w:szCs w:val="24"/>
              </w:rPr>
            </w:pPr>
          </w:p>
        </w:tc>
      </w:tr>
      <w:tr w:rsidR="00577DB9" w14:paraId="17AA8034" w14:textId="77777777" w:rsidTr="0054458B">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2BC0FA4D" w14:textId="77777777" w:rsidR="00577DB9" w:rsidRDefault="00577DB9" w:rsidP="0054458B">
            <w:pPr>
              <w:spacing w:before="3" w:after="0" w:line="240" w:lineRule="auto"/>
              <w:ind w:right="-30"/>
              <w:jc w:val="right"/>
              <w:rPr>
                <w:rFonts w:ascii="Times New Roman" w:eastAsia="Times New Roman" w:hAnsi="Times New Roman" w:cs="Times New Roman"/>
                <w:b/>
                <w:i/>
                <w:sz w:val="24"/>
                <w:szCs w:val="24"/>
                <w:highlight w:val="white"/>
              </w:rPr>
            </w:pPr>
          </w:p>
          <w:p w14:paraId="254F1598" w14:textId="77777777" w:rsidR="00577DB9" w:rsidRDefault="00577DB9" w:rsidP="0054458B">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65FC35D8" w14:textId="77777777" w:rsidR="00577DB9" w:rsidRDefault="00577DB9" w:rsidP="0054458B">
            <w:pPr>
              <w:spacing w:after="0" w:line="240" w:lineRule="auto"/>
              <w:rPr>
                <w:rFonts w:ascii="Times New Roman" w:eastAsia="Times New Roman" w:hAnsi="Times New Roman" w:cs="Times New Roman"/>
                <w:sz w:val="24"/>
                <w:szCs w:val="24"/>
              </w:rPr>
            </w:pPr>
          </w:p>
        </w:tc>
      </w:tr>
    </w:tbl>
    <w:p w14:paraId="0305117A" w14:textId="77777777" w:rsidR="00577DB9" w:rsidRDefault="00577DB9" w:rsidP="00577DB9">
      <w:pPr>
        <w:spacing w:after="0" w:line="240" w:lineRule="auto"/>
        <w:ind w:hanging="2"/>
        <w:rPr>
          <w:rFonts w:ascii="Times New Roman" w:eastAsia="Times New Roman" w:hAnsi="Times New Roman" w:cs="Times New Roman"/>
          <w:sz w:val="24"/>
          <w:szCs w:val="24"/>
          <w:highlight w:val="white"/>
        </w:rPr>
      </w:pPr>
    </w:p>
    <w:p w14:paraId="747C2CD7" w14:textId="77777777" w:rsidR="00577DB9" w:rsidRDefault="00577DB9" w:rsidP="00577DB9">
      <w:pPr>
        <w:spacing w:after="0" w:line="240" w:lineRule="auto"/>
        <w:ind w:hanging="2"/>
        <w:rPr>
          <w:rFonts w:ascii="Times New Roman" w:eastAsia="Times New Roman" w:hAnsi="Times New Roman" w:cs="Times New Roman"/>
          <w:sz w:val="24"/>
          <w:szCs w:val="24"/>
          <w:highlight w:val="white"/>
        </w:rPr>
      </w:pPr>
    </w:p>
    <w:p w14:paraId="5AD124CC" w14:textId="77777777" w:rsidR="00577DB9" w:rsidRDefault="00577DB9" w:rsidP="00577DB9">
      <w:pPr>
        <w:spacing w:after="0"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тому числі ПДВ ______грн.______коп (прописом)</w:t>
      </w:r>
    </w:p>
    <w:p w14:paraId="247D9E39" w14:textId="77777777" w:rsidR="00577DB9" w:rsidRDefault="00577DB9" w:rsidP="00577DB9">
      <w:pPr>
        <w:rPr>
          <w:rFonts w:ascii="Times New Roman" w:eastAsia="Times New Roman" w:hAnsi="Times New Roman" w:cs="Times New Roman"/>
          <w:sz w:val="24"/>
          <w:szCs w:val="24"/>
        </w:rPr>
      </w:pPr>
    </w:p>
    <w:p w14:paraId="022BAAB5" w14:textId="77777777" w:rsidR="00577DB9" w:rsidRDefault="00577DB9" w:rsidP="00577DB9">
      <w:pPr>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577DB9" w14:paraId="3E7FEB78" w14:textId="77777777" w:rsidTr="0054458B">
        <w:tc>
          <w:tcPr>
            <w:tcW w:w="5353" w:type="dxa"/>
            <w:tcMar>
              <w:top w:w="0" w:type="dxa"/>
              <w:left w:w="108" w:type="dxa"/>
              <w:bottom w:w="0" w:type="dxa"/>
              <w:right w:w="108" w:type="dxa"/>
            </w:tcMar>
          </w:tcPr>
          <w:p w14:paraId="6040857E" w14:textId="77777777" w:rsidR="00577DB9" w:rsidRDefault="00577DB9" w:rsidP="0054458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264E2545" w14:textId="77777777" w:rsidR="00577DB9" w:rsidRDefault="00577DB9" w:rsidP="0054458B">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1EF8812A"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577DB9" w14:paraId="262732AB" w14:textId="77777777" w:rsidTr="0054458B">
        <w:trPr>
          <w:trHeight w:val="3214"/>
        </w:trPr>
        <w:tc>
          <w:tcPr>
            <w:tcW w:w="5353" w:type="dxa"/>
            <w:tcMar>
              <w:top w:w="0" w:type="dxa"/>
              <w:left w:w="108" w:type="dxa"/>
              <w:bottom w:w="0" w:type="dxa"/>
              <w:right w:w="108" w:type="dxa"/>
            </w:tcMar>
          </w:tcPr>
          <w:p w14:paraId="4C7931CF"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6078BC85"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12E530DB"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7D9002AB"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18C35468"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1889DE0B"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7C1811AD"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426B1734" w14:textId="77777777" w:rsidR="00577DB9" w:rsidRDefault="00577DB9" w:rsidP="0054458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448680A" w14:textId="48FE6D11" w:rsidR="00577DB9" w:rsidRDefault="00577DB9" w:rsidP="0054458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CC267D" w14:textId="77777777" w:rsidR="00577DB9" w:rsidRDefault="00577DB9" w:rsidP="0054458B">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4AED87F7" w14:textId="77777777" w:rsidR="00577DB9" w:rsidRDefault="00577DB9" w:rsidP="0054458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1585E0A1" w14:textId="77777777" w:rsidR="00577DB9" w:rsidRDefault="00577DB9" w:rsidP="0054458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C07486B"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4E721919" w14:textId="77777777" w:rsidR="00577DB9" w:rsidRDefault="00577DB9" w:rsidP="0054458B">
            <w:pPr>
              <w:spacing w:after="0" w:line="240" w:lineRule="auto"/>
              <w:ind w:left="-2" w:hanging="2"/>
              <w:rPr>
                <w:rFonts w:ascii="Times New Roman" w:eastAsia="Times New Roman" w:hAnsi="Times New Roman" w:cs="Times New Roman"/>
                <w:sz w:val="24"/>
                <w:szCs w:val="24"/>
              </w:rPr>
            </w:pPr>
          </w:p>
          <w:p w14:paraId="0A39A0F6"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5FE0BEC7" w14:textId="77777777" w:rsidR="00577DB9" w:rsidRDefault="00577DB9" w:rsidP="0054458B">
            <w:pPr>
              <w:spacing w:after="0" w:line="240" w:lineRule="auto"/>
              <w:ind w:left="-2" w:hanging="2"/>
              <w:rPr>
                <w:rFonts w:ascii="Times New Roman" w:eastAsia="Times New Roman" w:hAnsi="Times New Roman" w:cs="Times New Roman"/>
                <w:sz w:val="24"/>
                <w:szCs w:val="24"/>
              </w:rPr>
            </w:pPr>
          </w:p>
          <w:p w14:paraId="4C03C816"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481FCE21" w14:textId="77777777" w:rsidR="00577DB9" w:rsidRDefault="00577DB9" w:rsidP="0054458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475AE992" w14:textId="03EC75B3" w:rsidR="00577DB9" w:rsidRDefault="00577DB9" w:rsidP="00B820BC">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05BF6A12" w14:textId="77777777" w:rsidR="00577DB9" w:rsidRDefault="00577DB9" w:rsidP="005445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1B54FAD3" w14:textId="77777777" w:rsidR="00577DB9" w:rsidRDefault="00577DB9" w:rsidP="0054458B">
            <w:pPr>
              <w:spacing w:after="0" w:line="240" w:lineRule="auto"/>
              <w:ind w:left="-2" w:right="-152" w:hanging="2"/>
              <w:rPr>
                <w:rFonts w:ascii="Times New Roman" w:eastAsia="Times New Roman" w:hAnsi="Times New Roman" w:cs="Times New Roman"/>
                <w:sz w:val="24"/>
                <w:szCs w:val="24"/>
              </w:rPr>
            </w:pPr>
          </w:p>
        </w:tc>
      </w:tr>
      <w:tr w:rsidR="00577DB9" w14:paraId="7C327F94" w14:textId="77777777" w:rsidTr="0054458B">
        <w:trPr>
          <w:trHeight w:val="243"/>
        </w:trPr>
        <w:tc>
          <w:tcPr>
            <w:tcW w:w="5353" w:type="dxa"/>
            <w:tcMar>
              <w:top w:w="0" w:type="dxa"/>
              <w:left w:w="108" w:type="dxa"/>
              <w:bottom w:w="0" w:type="dxa"/>
              <w:right w:w="108" w:type="dxa"/>
            </w:tcMar>
          </w:tcPr>
          <w:p w14:paraId="48CF7E92" w14:textId="77777777" w:rsidR="00577DB9" w:rsidRDefault="00577DB9" w:rsidP="0054458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5B378692" w14:textId="77777777" w:rsidR="00577DB9" w:rsidRDefault="00577DB9" w:rsidP="005445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360DDAA0" w14:textId="77777777" w:rsidR="00204974" w:rsidRDefault="00204974" w:rsidP="00204974">
      <w:pPr>
        <w:rPr>
          <w:rFonts w:ascii="Times New Roman" w:eastAsia="Times New Roman" w:hAnsi="Times New Roman" w:cs="Times New Roman"/>
          <w:sz w:val="24"/>
          <w:szCs w:val="24"/>
        </w:rPr>
      </w:pPr>
    </w:p>
    <w:p w14:paraId="4493D7F0" w14:textId="77777777" w:rsidR="00023DDB" w:rsidRDefault="00023DDB" w:rsidP="00023DDB">
      <w:pPr>
        <w:ind w:right="-30"/>
      </w:pPr>
    </w:p>
    <w:p w14:paraId="46177953" w14:textId="56655499" w:rsidR="00CE5E95" w:rsidRPr="00C336EA" w:rsidRDefault="00CE5E95" w:rsidP="004B7529">
      <w:pPr>
        <w:spacing w:after="0" w:line="240" w:lineRule="auto"/>
        <w:ind w:left="-284"/>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headerReference w:type="default" r:id="rId34"/>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883E83" w:rsidRDefault="00883E83" w:rsidP="007B29C6">
      <w:pPr>
        <w:spacing w:after="0" w:line="240" w:lineRule="auto"/>
      </w:pPr>
      <w:r>
        <w:separator/>
      </w:r>
    </w:p>
  </w:endnote>
  <w:endnote w:type="continuationSeparator" w:id="0">
    <w:p w14:paraId="49489866" w14:textId="77777777" w:rsidR="00883E83" w:rsidRDefault="00883E83"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883E83" w:rsidRDefault="00883E83" w:rsidP="007B29C6">
      <w:pPr>
        <w:spacing w:after="0" w:line="240" w:lineRule="auto"/>
      </w:pPr>
      <w:r>
        <w:separator/>
      </w:r>
    </w:p>
  </w:footnote>
  <w:footnote w:type="continuationSeparator" w:id="0">
    <w:p w14:paraId="3ABDDD3D" w14:textId="77777777" w:rsidR="00883E83" w:rsidRDefault="00883E83"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09482F20" w:rsidR="00883E83" w:rsidRDefault="00883E83">
        <w:pPr>
          <w:pStyle w:val="af1"/>
          <w:jc w:val="center"/>
        </w:pPr>
        <w:r>
          <w:fldChar w:fldCharType="begin"/>
        </w:r>
        <w:r>
          <w:instrText>PAGE   \* MERGEFORMAT</w:instrText>
        </w:r>
        <w:r>
          <w:fldChar w:fldCharType="separate"/>
        </w:r>
        <w:r w:rsidR="000F0930">
          <w:rPr>
            <w:noProof/>
          </w:rPr>
          <w:t>25</w:t>
        </w:r>
        <w:r>
          <w:fldChar w:fldCharType="end"/>
        </w:r>
      </w:p>
    </w:sdtContent>
  </w:sdt>
  <w:p w14:paraId="2D032A3D" w14:textId="77777777" w:rsidR="00883E83" w:rsidRDefault="00883E8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C020D7"/>
    <w:multiLevelType w:val="hybridMultilevel"/>
    <w:tmpl w:val="28E05E3E"/>
    <w:lvl w:ilvl="0" w:tplc="5E66E344">
      <w:start w:val="70"/>
      <w:numFmt w:val="bullet"/>
      <w:lvlText w:val="-"/>
      <w:lvlJc w:val="left"/>
      <w:pPr>
        <w:ind w:left="1499" w:hanging="360"/>
      </w:pPr>
      <w:rPr>
        <w:rFonts w:ascii="Times New Roman" w:eastAsia="Times New Roman" w:hAnsi="Times New Roman" w:cs="Times New Roman" w:hint="default"/>
      </w:rPr>
    </w:lvl>
    <w:lvl w:ilvl="1" w:tplc="04220003" w:tentative="1">
      <w:start w:val="1"/>
      <w:numFmt w:val="bullet"/>
      <w:lvlText w:val="o"/>
      <w:lvlJc w:val="left"/>
      <w:pPr>
        <w:ind w:left="2219" w:hanging="360"/>
      </w:pPr>
      <w:rPr>
        <w:rFonts w:ascii="Courier New" w:hAnsi="Courier New" w:cs="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cs="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cs="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6" w15:restartNumberingAfterBreak="0">
    <w:nsid w:val="3BC24119"/>
    <w:multiLevelType w:val="multilevel"/>
    <w:tmpl w:val="2F1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D20C2"/>
    <w:multiLevelType w:val="multilevel"/>
    <w:tmpl w:val="F1B08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0"/>
  </w:num>
  <w:num w:numId="2">
    <w:abstractNumId w:val="0"/>
  </w:num>
  <w:num w:numId="3">
    <w:abstractNumId w:val="4"/>
  </w:num>
  <w:num w:numId="4">
    <w:abstractNumId w:val="7"/>
  </w:num>
  <w:num w:numId="5">
    <w:abstractNumId w:val="2"/>
  </w:num>
  <w:num w:numId="6">
    <w:abstractNumId w:val="3"/>
  </w:num>
  <w:num w:numId="7">
    <w:abstractNumId w:val="1"/>
  </w:num>
  <w:num w:numId="8">
    <w:abstractNumId w:val="9"/>
  </w:num>
  <w:num w:numId="9">
    <w:abstractNumId w:val="11"/>
  </w:num>
  <w:num w:numId="10">
    <w:abstractNumId w:val="12"/>
  </w:num>
  <w:num w:numId="11">
    <w:abstractNumId w:val="5"/>
  </w:num>
  <w:num w:numId="12">
    <w:abstractNumId w:val="6"/>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926"/>
    <w:rsid w:val="00017A06"/>
    <w:rsid w:val="00020D84"/>
    <w:rsid w:val="000222FD"/>
    <w:rsid w:val="00023DDB"/>
    <w:rsid w:val="00027440"/>
    <w:rsid w:val="000276EA"/>
    <w:rsid w:val="0003261A"/>
    <w:rsid w:val="00033F1F"/>
    <w:rsid w:val="00043F7F"/>
    <w:rsid w:val="00044510"/>
    <w:rsid w:val="000446AF"/>
    <w:rsid w:val="0004549F"/>
    <w:rsid w:val="00050F91"/>
    <w:rsid w:val="0005506E"/>
    <w:rsid w:val="00056020"/>
    <w:rsid w:val="00057CFB"/>
    <w:rsid w:val="000638A8"/>
    <w:rsid w:val="00086103"/>
    <w:rsid w:val="00087BC7"/>
    <w:rsid w:val="00091635"/>
    <w:rsid w:val="00093086"/>
    <w:rsid w:val="000A3AAA"/>
    <w:rsid w:val="000A5197"/>
    <w:rsid w:val="000B10A9"/>
    <w:rsid w:val="000B1B96"/>
    <w:rsid w:val="000B2171"/>
    <w:rsid w:val="000B56D9"/>
    <w:rsid w:val="000C394A"/>
    <w:rsid w:val="000C492E"/>
    <w:rsid w:val="000D01A3"/>
    <w:rsid w:val="000D1D31"/>
    <w:rsid w:val="000D3470"/>
    <w:rsid w:val="000D672D"/>
    <w:rsid w:val="000E0CCF"/>
    <w:rsid w:val="000E1E01"/>
    <w:rsid w:val="000F0930"/>
    <w:rsid w:val="000F2038"/>
    <w:rsid w:val="000F2BFA"/>
    <w:rsid w:val="00101F8F"/>
    <w:rsid w:val="00102694"/>
    <w:rsid w:val="001138DA"/>
    <w:rsid w:val="00116313"/>
    <w:rsid w:val="001216D8"/>
    <w:rsid w:val="00122384"/>
    <w:rsid w:val="00125548"/>
    <w:rsid w:val="00131A2D"/>
    <w:rsid w:val="001329E1"/>
    <w:rsid w:val="00141B29"/>
    <w:rsid w:val="001436E9"/>
    <w:rsid w:val="00144B1C"/>
    <w:rsid w:val="001461AE"/>
    <w:rsid w:val="0014797D"/>
    <w:rsid w:val="0015046B"/>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201A5D"/>
    <w:rsid w:val="00204121"/>
    <w:rsid w:val="00204974"/>
    <w:rsid w:val="002065F6"/>
    <w:rsid w:val="00213B56"/>
    <w:rsid w:val="002144D2"/>
    <w:rsid w:val="00223A80"/>
    <w:rsid w:val="002335B7"/>
    <w:rsid w:val="00235F3A"/>
    <w:rsid w:val="00236500"/>
    <w:rsid w:val="002374A4"/>
    <w:rsid w:val="0024188B"/>
    <w:rsid w:val="002427E2"/>
    <w:rsid w:val="00243B27"/>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A0D11"/>
    <w:rsid w:val="002A4C15"/>
    <w:rsid w:val="002A67D7"/>
    <w:rsid w:val="002A757D"/>
    <w:rsid w:val="002C129D"/>
    <w:rsid w:val="002C3B10"/>
    <w:rsid w:val="002D43E3"/>
    <w:rsid w:val="002D480E"/>
    <w:rsid w:val="002D5B8F"/>
    <w:rsid w:val="002D7372"/>
    <w:rsid w:val="002E0441"/>
    <w:rsid w:val="002F0625"/>
    <w:rsid w:val="003040D4"/>
    <w:rsid w:val="00306D4E"/>
    <w:rsid w:val="00311513"/>
    <w:rsid w:val="0031161C"/>
    <w:rsid w:val="00312140"/>
    <w:rsid w:val="003130C1"/>
    <w:rsid w:val="00320EC9"/>
    <w:rsid w:val="003233AB"/>
    <w:rsid w:val="0032375C"/>
    <w:rsid w:val="0032595A"/>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8C6"/>
    <w:rsid w:val="003D7391"/>
    <w:rsid w:val="003E192E"/>
    <w:rsid w:val="003E1A8E"/>
    <w:rsid w:val="003E6EA1"/>
    <w:rsid w:val="003F07CB"/>
    <w:rsid w:val="003F0F67"/>
    <w:rsid w:val="003F27AB"/>
    <w:rsid w:val="004015E8"/>
    <w:rsid w:val="0040195B"/>
    <w:rsid w:val="004028E6"/>
    <w:rsid w:val="00402D73"/>
    <w:rsid w:val="00405984"/>
    <w:rsid w:val="00410894"/>
    <w:rsid w:val="004120BF"/>
    <w:rsid w:val="004224A4"/>
    <w:rsid w:val="00424BA8"/>
    <w:rsid w:val="0042589C"/>
    <w:rsid w:val="00433540"/>
    <w:rsid w:val="00436954"/>
    <w:rsid w:val="00441109"/>
    <w:rsid w:val="00445E75"/>
    <w:rsid w:val="00447335"/>
    <w:rsid w:val="00454483"/>
    <w:rsid w:val="00463931"/>
    <w:rsid w:val="00465790"/>
    <w:rsid w:val="004756CB"/>
    <w:rsid w:val="004773FB"/>
    <w:rsid w:val="00477B97"/>
    <w:rsid w:val="00480254"/>
    <w:rsid w:val="004912C6"/>
    <w:rsid w:val="004A31C9"/>
    <w:rsid w:val="004A4447"/>
    <w:rsid w:val="004A5DE0"/>
    <w:rsid w:val="004B0B3B"/>
    <w:rsid w:val="004B1D97"/>
    <w:rsid w:val="004B37F4"/>
    <w:rsid w:val="004B4EFC"/>
    <w:rsid w:val="004B70A3"/>
    <w:rsid w:val="004B7529"/>
    <w:rsid w:val="004C02A6"/>
    <w:rsid w:val="004C4F06"/>
    <w:rsid w:val="004C7F3F"/>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5418"/>
    <w:rsid w:val="00550F5C"/>
    <w:rsid w:val="005642C8"/>
    <w:rsid w:val="00564D2D"/>
    <w:rsid w:val="00575558"/>
    <w:rsid w:val="00576985"/>
    <w:rsid w:val="00577DB9"/>
    <w:rsid w:val="00584E1B"/>
    <w:rsid w:val="00587106"/>
    <w:rsid w:val="005873BE"/>
    <w:rsid w:val="00590350"/>
    <w:rsid w:val="00596287"/>
    <w:rsid w:val="00597BDF"/>
    <w:rsid w:val="005A0A46"/>
    <w:rsid w:val="005A57DD"/>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35F7"/>
    <w:rsid w:val="00654CA6"/>
    <w:rsid w:val="00657CD2"/>
    <w:rsid w:val="00660FD1"/>
    <w:rsid w:val="00662B0F"/>
    <w:rsid w:val="0067164A"/>
    <w:rsid w:val="006716CC"/>
    <w:rsid w:val="0068021B"/>
    <w:rsid w:val="0068100E"/>
    <w:rsid w:val="00681479"/>
    <w:rsid w:val="00691EA4"/>
    <w:rsid w:val="0069617C"/>
    <w:rsid w:val="006A30E0"/>
    <w:rsid w:val="006C1595"/>
    <w:rsid w:val="006C2F3D"/>
    <w:rsid w:val="006C44CD"/>
    <w:rsid w:val="006C4E47"/>
    <w:rsid w:val="006D095F"/>
    <w:rsid w:val="006D2835"/>
    <w:rsid w:val="006D4FE9"/>
    <w:rsid w:val="006D6680"/>
    <w:rsid w:val="006D68EF"/>
    <w:rsid w:val="006E79DC"/>
    <w:rsid w:val="006F1DD8"/>
    <w:rsid w:val="007015A1"/>
    <w:rsid w:val="0070176B"/>
    <w:rsid w:val="00705ADA"/>
    <w:rsid w:val="00707B97"/>
    <w:rsid w:val="00715F14"/>
    <w:rsid w:val="0072082A"/>
    <w:rsid w:val="00722A07"/>
    <w:rsid w:val="0073014C"/>
    <w:rsid w:val="007366EA"/>
    <w:rsid w:val="00740600"/>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227E"/>
    <w:rsid w:val="007C52AB"/>
    <w:rsid w:val="007C6A2F"/>
    <w:rsid w:val="007D0054"/>
    <w:rsid w:val="007D13FE"/>
    <w:rsid w:val="007D2398"/>
    <w:rsid w:val="007D5334"/>
    <w:rsid w:val="007D594B"/>
    <w:rsid w:val="007E0941"/>
    <w:rsid w:val="007E2DD5"/>
    <w:rsid w:val="007F1B05"/>
    <w:rsid w:val="007F321C"/>
    <w:rsid w:val="007F6F87"/>
    <w:rsid w:val="00802F72"/>
    <w:rsid w:val="0080389E"/>
    <w:rsid w:val="00804AB2"/>
    <w:rsid w:val="0082176C"/>
    <w:rsid w:val="008220E7"/>
    <w:rsid w:val="008257F7"/>
    <w:rsid w:val="00832BE8"/>
    <w:rsid w:val="0083330B"/>
    <w:rsid w:val="00837927"/>
    <w:rsid w:val="008409E5"/>
    <w:rsid w:val="00840BD7"/>
    <w:rsid w:val="00847C66"/>
    <w:rsid w:val="0085078C"/>
    <w:rsid w:val="008550BC"/>
    <w:rsid w:val="008557AB"/>
    <w:rsid w:val="00856005"/>
    <w:rsid w:val="008606DB"/>
    <w:rsid w:val="00862443"/>
    <w:rsid w:val="0086316A"/>
    <w:rsid w:val="00863D1F"/>
    <w:rsid w:val="00865736"/>
    <w:rsid w:val="00874F04"/>
    <w:rsid w:val="008756A9"/>
    <w:rsid w:val="00875991"/>
    <w:rsid w:val="008759E4"/>
    <w:rsid w:val="00883E83"/>
    <w:rsid w:val="00884988"/>
    <w:rsid w:val="00884FE9"/>
    <w:rsid w:val="00891E3F"/>
    <w:rsid w:val="008A37A0"/>
    <w:rsid w:val="008A7759"/>
    <w:rsid w:val="008B641F"/>
    <w:rsid w:val="008B687C"/>
    <w:rsid w:val="008B7D39"/>
    <w:rsid w:val="008C27C7"/>
    <w:rsid w:val="008C57D4"/>
    <w:rsid w:val="008D07C9"/>
    <w:rsid w:val="008D1F03"/>
    <w:rsid w:val="008D34DE"/>
    <w:rsid w:val="008D3B6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27CD"/>
    <w:rsid w:val="00963A89"/>
    <w:rsid w:val="0097472C"/>
    <w:rsid w:val="009752A6"/>
    <w:rsid w:val="00975E5A"/>
    <w:rsid w:val="00984AB4"/>
    <w:rsid w:val="009923C4"/>
    <w:rsid w:val="00992F01"/>
    <w:rsid w:val="00994C12"/>
    <w:rsid w:val="009953DE"/>
    <w:rsid w:val="009A4E4E"/>
    <w:rsid w:val="009A550F"/>
    <w:rsid w:val="009B4D89"/>
    <w:rsid w:val="009C2563"/>
    <w:rsid w:val="009C2B30"/>
    <w:rsid w:val="009D1210"/>
    <w:rsid w:val="009D2B9A"/>
    <w:rsid w:val="009D551C"/>
    <w:rsid w:val="009D7BBE"/>
    <w:rsid w:val="009E3874"/>
    <w:rsid w:val="009E3BCE"/>
    <w:rsid w:val="009F07CE"/>
    <w:rsid w:val="009F307A"/>
    <w:rsid w:val="009F3C54"/>
    <w:rsid w:val="009F5CF2"/>
    <w:rsid w:val="00A00712"/>
    <w:rsid w:val="00A05BB5"/>
    <w:rsid w:val="00A104BF"/>
    <w:rsid w:val="00A26495"/>
    <w:rsid w:val="00A273B7"/>
    <w:rsid w:val="00A32E8E"/>
    <w:rsid w:val="00A33CC1"/>
    <w:rsid w:val="00A3532F"/>
    <w:rsid w:val="00A3609C"/>
    <w:rsid w:val="00A42A3A"/>
    <w:rsid w:val="00A543D1"/>
    <w:rsid w:val="00A60644"/>
    <w:rsid w:val="00A62AF8"/>
    <w:rsid w:val="00A62C11"/>
    <w:rsid w:val="00A6389D"/>
    <w:rsid w:val="00A66676"/>
    <w:rsid w:val="00A66823"/>
    <w:rsid w:val="00A67725"/>
    <w:rsid w:val="00A73935"/>
    <w:rsid w:val="00A75AF6"/>
    <w:rsid w:val="00A779CC"/>
    <w:rsid w:val="00A90F7F"/>
    <w:rsid w:val="00A96AC8"/>
    <w:rsid w:val="00AA24FC"/>
    <w:rsid w:val="00AA7115"/>
    <w:rsid w:val="00AB1048"/>
    <w:rsid w:val="00AB14F8"/>
    <w:rsid w:val="00AB776D"/>
    <w:rsid w:val="00AB7DFF"/>
    <w:rsid w:val="00AC0164"/>
    <w:rsid w:val="00AC07F8"/>
    <w:rsid w:val="00AC5886"/>
    <w:rsid w:val="00AC6E6C"/>
    <w:rsid w:val="00AD6F6D"/>
    <w:rsid w:val="00AE028C"/>
    <w:rsid w:val="00B1059E"/>
    <w:rsid w:val="00B12E31"/>
    <w:rsid w:val="00B15A8C"/>
    <w:rsid w:val="00B17BB4"/>
    <w:rsid w:val="00B206A7"/>
    <w:rsid w:val="00B21287"/>
    <w:rsid w:val="00B26CB1"/>
    <w:rsid w:val="00B278B7"/>
    <w:rsid w:val="00B443B7"/>
    <w:rsid w:val="00B46852"/>
    <w:rsid w:val="00B4795D"/>
    <w:rsid w:val="00B50111"/>
    <w:rsid w:val="00B55532"/>
    <w:rsid w:val="00B56B36"/>
    <w:rsid w:val="00B64693"/>
    <w:rsid w:val="00B668D5"/>
    <w:rsid w:val="00B679CD"/>
    <w:rsid w:val="00B71602"/>
    <w:rsid w:val="00B71F9D"/>
    <w:rsid w:val="00B815D3"/>
    <w:rsid w:val="00B81ACC"/>
    <w:rsid w:val="00B81CC3"/>
    <w:rsid w:val="00B820BC"/>
    <w:rsid w:val="00B82FC0"/>
    <w:rsid w:val="00B90099"/>
    <w:rsid w:val="00B90BC3"/>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104"/>
    <w:rsid w:val="00C0370A"/>
    <w:rsid w:val="00C039B3"/>
    <w:rsid w:val="00C04773"/>
    <w:rsid w:val="00C06BD5"/>
    <w:rsid w:val="00C1431A"/>
    <w:rsid w:val="00C16097"/>
    <w:rsid w:val="00C17333"/>
    <w:rsid w:val="00C25BCE"/>
    <w:rsid w:val="00C25EEA"/>
    <w:rsid w:val="00C2749A"/>
    <w:rsid w:val="00C27685"/>
    <w:rsid w:val="00C302C0"/>
    <w:rsid w:val="00C319AD"/>
    <w:rsid w:val="00C336EA"/>
    <w:rsid w:val="00C344A0"/>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949B8"/>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0D24"/>
    <w:rsid w:val="00D23659"/>
    <w:rsid w:val="00D2397A"/>
    <w:rsid w:val="00D260EB"/>
    <w:rsid w:val="00D363EF"/>
    <w:rsid w:val="00D421AC"/>
    <w:rsid w:val="00D424C3"/>
    <w:rsid w:val="00D5269C"/>
    <w:rsid w:val="00D55BDC"/>
    <w:rsid w:val="00D62AA7"/>
    <w:rsid w:val="00D6344D"/>
    <w:rsid w:val="00D65B38"/>
    <w:rsid w:val="00D66DFF"/>
    <w:rsid w:val="00D71926"/>
    <w:rsid w:val="00D727B9"/>
    <w:rsid w:val="00D74551"/>
    <w:rsid w:val="00D77E45"/>
    <w:rsid w:val="00D834A1"/>
    <w:rsid w:val="00D83FF3"/>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34B"/>
    <w:rsid w:val="00E63447"/>
    <w:rsid w:val="00E673E6"/>
    <w:rsid w:val="00E7043D"/>
    <w:rsid w:val="00E72944"/>
    <w:rsid w:val="00E84434"/>
    <w:rsid w:val="00E923C8"/>
    <w:rsid w:val="00E94F5A"/>
    <w:rsid w:val="00EA6658"/>
    <w:rsid w:val="00EB471D"/>
    <w:rsid w:val="00EB57AA"/>
    <w:rsid w:val="00EB635B"/>
    <w:rsid w:val="00EB7239"/>
    <w:rsid w:val="00EC2691"/>
    <w:rsid w:val="00ED4E30"/>
    <w:rsid w:val="00EE2A2B"/>
    <w:rsid w:val="00EE337C"/>
    <w:rsid w:val="00EE6EE6"/>
    <w:rsid w:val="00EF27D0"/>
    <w:rsid w:val="00EF33A1"/>
    <w:rsid w:val="00EF4F6A"/>
    <w:rsid w:val="00F0062D"/>
    <w:rsid w:val="00F04E9D"/>
    <w:rsid w:val="00F1224C"/>
    <w:rsid w:val="00F22DE3"/>
    <w:rsid w:val="00F330BE"/>
    <w:rsid w:val="00F40CC1"/>
    <w:rsid w:val="00F4313E"/>
    <w:rsid w:val="00F44A8C"/>
    <w:rsid w:val="00F4521E"/>
    <w:rsid w:val="00F5306F"/>
    <w:rsid w:val="00F607CB"/>
    <w:rsid w:val="00F63EDF"/>
    <w:rsid w:val="00F73D75"/>
    <w:rsid w:val="00F76D36"/>
    <w:rsid w:val="00F8326F"/>
    <w:rsid w:val="00F83E60"/>
    <w:rsid w:val="00F905F2"/>
    <w:rsid w:val="00F908CE"/>
    <w:rsid w:val="00F917DF"/>
    <w:rsid w:val="00F9761D"/>
    <w:rsid w:val="00F97C62"/>
    <w:rsid w:val="00FA24F7"/>
    <w:rsid w:val="00FA3C18"/>
    <w:rsid w:val="00FA4302"/>
    <w:rsid w:val="00FB144B"/>
    <w:rsid w:val="00FB1E67"/>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607464E2-4DA6-46C2-BEDA-6BC685B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image" Target="media/image1.png"/><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print" TargetMode="External"/><Relationship Id="rId36"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image" Target="media/image2.png"/><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07D4-3FCD-4C03-A949-6E805B32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45301</Words>
  <Characters>25822</Characters>
  <Application>Microsoft Office Word</Application>
  <DocSecurity>0</DocSecurity>
  <Lines>215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28</cp:revision>
  <cp:lastPrinted>2023-04-18T12:28:00Z</cp:lastPrinted>
  <dcterms:created xsi:type="dcterms:W3CDTF">2023-04-12T13:47:00Z</dcterms:created>
  <dcterms:modified xsi:type="dcterms:W3CDTF">2023-05-03T11:50:00Z</dcterms:modified>
</cp:coreProperties>
</file>