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6B" w:rsidRDefault="00812B6B" w:rsidP="00812B6B">
      <w:pPr>
        <w:pStyle w:val="a5"/>
        <w:jc w:val="center"/>
        <w:rPr>
          <w:rFonts w:ascii="Times New Roman" w:hAnsi="Times New Roman"/>
          <w:spacing w:val="40"/>
          <w:sz w:val="28"/>
          <w:szCs w:val="28"/>
          <w:lang w:val="uk-UA"/>
        </w:rPr>
      </w:pPr>
      <w:r>
        <w:rPr>
          <w:rFonts w:ascii="Times New Roman" w:hAnsi="Times New Roman"/>
          <w:spacing w:val="40"/>
          <w:sz w:val="28"/>
          <w:szCs w:val="28"/>
          <w:lang w:val="uk-UA"/>
        </w:rPr>
        <w:t xml:space="preserve">                                                             Додаток 3</w:t>
      </w:r>
    </w:p>
    <w:p w:rsidR="00812B6B" w:rsidRDefault="00812B6B" w:rsidP="00812B6B">
      <w:pPr>
        <w:pStyle w:val="a5"/>
        <w:jc w:val="center"/>
        <w:rPr>
          <w:rFonts w:ascii="Times New Roman" w:hAnsi="Times New Roman"/>
          <w:spacing w:val="40"/>
          <w:sz w:val="28"/>
          <w:szCs w:val="28"/>
          <w:lang w:val="uk-UA"/>
        </w:rPr>
      </w:pPr>
    </w:p>
    <w:p w:rsidR="00812B6B" w:rsidRPr="002269FE" w:rsidRDefault="00812B6B" w:rsidP="00812B6B">
      <w:pPr>
        <w:pStyle w:val="a5"/>
        <w:jc w:val="center"/>
        <w:rPr>
          <w:rFonts w:ascii="Times New Roman" w:hAnsi="Times New Roman"/>
          <w:spacing w:val="40"/>
          <w:sz w:val="28"/>
          <w:szCs w:val="28"/>
          <w:lang w:val="uk-UA"/>
        </w:rPr>
      </w:pPr>
      <w:r w:rsidRPr="002269FE">
        <w:rPr>
          <w:rFonts w:ascii="Times New Roman" w:hAnsi="Times New Roman"/>
          <w:spacing w:val="40"/>
          <w:sz w:val="28"/>
          <w:szCs w:val="28"/>
          <w:lang w:val="uk-UA"/>
        </w:rPr>
        <w:t>ТЕХНІЧНІ ВИМОГИ ДО  ПРЕДМЕТУ  ЗАКУПІВЛІ</w:t>
      </w:r>
    </w:p>
    <w:p w:rsidR="00812B6B" w:rsidRPr="002269FE" w:rsidRDefault="00812B6B" w:rsidP="00812B6B">
      <w:pPr>
        <w:pStyle w:val="a5"/>
        <w:jc w:val="center"/>
        <w:rPr>
          <w:rFonts w:ascii="Times New Roman" w:hAnsi="Times New Roman"/>
          <w:i/>
          <w:sz w:val="28"/>
          <w:szCs w:val="28"/>
          <w:lang w:val="uk-UA"/>
        </w:rPr>
      </w:pPr>
      <w:r w:rsidRPr="002269FE">
        <w:rPr>
          <w:rFonts w:ascii="Times New Roman" w:hAnsi="Times New Roman"/>
          <w:i/>
          <w:sz w:val="28"/>
          <w:szCs w:val="28"/>
          <w:lang w:val="uk-UA"/>
        </w:rPr>
        <w:t>(інформація про необхідні технічні, якісні та кількісні характеристики предмета закупівлі)</w:t>
      </w:r>
    </w:p>
    <w:p w:rsidR="00812B6B" w:rsidRPr="002269FE" w:rsidRDefault="00812B6B" w:rsidP="00812B6B">
      <w:pPr>
        <w:pStyle w:val="a5"/>
        <w:jc w:val="center"/>
        <w:rPr>
          <w:rFonts w:ascii="Times New Roman" w:hAnsi="Times New Roman"/>
          <w:sz w:val="28"/>
          <w:szCs w:val="28"/>
          <w:lang w:val="uk-UA"/>
        </w:rPr>
      </w:pPr>
    </w:p>
    <w:p w:rsidR="00327454" w:rsidRPr="00327454" w:rsidRDefault="00327454" w:rsidP="00327454">
      <w:pPr>
        <w:suppressAutoHyphens/>
        <w:spacing w:after="0" w:line="240" w:lineRule="auto"/>
        <w:jc w:val="center"/>
        <w:rPr>
          <w:rFonts w:ascii="Times New Roman" w:eastAsia="Calibri" w:hAnsi="Times New Roman" w:cs="Times New Roman"/>
          <w:sz w:val="28"/>
          <w:szCs w:val="28"/>
          <w:lang w:val="ru-RU" w:eastAsia="ar-SA"/>
        </w:rPr>
      </w:pPr>
    </w:p>
    <w:p w:rsidR="00CF2274" w:rsidRPr="00CF2274" w:rsidRDefault="00B668C6" w:rsidP="00CF2274">
      <w:pPr>
        <w:pStyle w:val="a5"/>
        <w:rPr>
          <w:rFonts w:ascii="Times New Roman" w:hAnsi="Times New Roman"/>
          <w:sz w:val="28"/>
          <w:szCs w:val="28"/>
          <w:lang w:val="uk-UA"/>
        </w:rPr>
      </w:pPr>
      <w:proofErr w:type="spellStart"/>
      <w:r w:rsidRPr="00B668C6">
        <w:rPr>
          <w:rFonts w:ascii="Times New Roman" w:hAnsi="Times New Roman"/>
          <w:sz w:val="28"/>
          <w:szCs w:val="28"/>
        </w:rPr>
        <w:t>Найменування</w:t>
      </w:r>
      <w:proofErr w:type="spellEnd"/>
      <w:r w:rsidRPr="00B668C6">
        <w:rPr>
          <w:rFonts w:ascii="Times New Roman" w:hAnsi="Times New Roman"/>
          <w:sz w:val="28"/>
          <w:szCs w:val="28"/>
        </w:rPr>
        <w:t xml:space="preserve"> </w:t>
      </w:r>
      <w:proofErr w:type="gramStart"/>
      <w:r w:rsidRPr="00B668C6">
        <w:rPr>
          <w:rFonts w:ascii="Times New Roman" w:hAnsi="Times New Roman"/>
          <w:sz w:val="28"/>
          <w:szCs w:val="28"/>
        </w:rPr>
        <w:t xml:space="preserve">товару:  </w:t>
      </w:r>
      <w:r w:rsidR="00CF2274" w:rsidRPr="00CF2274">
        <w:rPr>
          <w:rFonts w:ascii="Times New Roman" w:hAnsi="Times New Roman"/>
          <w:sz w:val="28"/>
          <w:szCs w:val="28"/>
          <w:lang w:val="uk-UA"/>
        </w:rPr>
        <w:t>Код</w:t>
      </w:r>
      <w:proofErr w:type="gramEnd"/>
      <w:r w:rsidR="00CF2274" w:rsidRPr="00CF2274">
        <w:rPr>
          <w:rFonts w:ascii="Times New Roman" w:hAnsi="Times New Roman"/>
          <w:sz w:val="28"/>
          <w:szCs w:val="28"/>
          <w:lang w:val="uk-UA"/>
        </w:rPr>
        <w:t xml:space="preserve"> за Код ДК 021:2015 -15610000-7 Продукція борошномельно-круп'яної промисловості.</w:t>
      </w:r>
    </w:p>
    <w:p w:rsidR="00CF2274" w:rsidRPr="00CF2274" w:rsidRDefault="00CF2274" w:rsidP="00CF2274">
      <w:pPr>
        <w:pStyle w:val="a5"/>
        <w:rPr>
          <w:rFonts w:ascii="Times New Roman" w:hAnsi="Times New Roman"/>
          <w:sz w:val="28"/>
          <w:szCs w:val="28"/>
          <w:lang w:val="uk-UA"/>
        </w:rPr>
      </w:pPr>
      <w:r w:rsidRPr="00CF2274">
        <w:rPr>
          <w:rFonts w:ascii="Times New Roman" w:hAnsi="Times New Roman"/>
          <w:sz w:val="28"/>
          <w:szCs w:val="28"/>
          <w:lang w:val="uk-UA"/>
        </w:rPr>
        <w:t xml:space="preserve">Код товару що найбільше відповідає назві номенклатурної позиції предмета закупівлі: </w:t>
      </w:r>
    </w:p>
    <w:p w:rsidR="00CF2274" w:rsidRPr="00CF2274" w:rsidRDefault="00CF2274" w:rsidP="00CF2274">
      <w:pPr>
        <w:pStyle w:val="a5"/>
        <w:rPr>
          <w:rFonts w:ascii="Times New Roman" w:hAnsi="Times New Roman"/>
          <w:sz w:val="28"/>
          <w:szCs w:val="28"/>
          <w:lang w:val="uk-UA"/>
        </w:rPr>
      </w:pPr>
      <w:r w:rsidRPr="00CF2274">
        <w:rPr>
          <w:rFonts w:ascii="Times New Roman" w:hAnsi="Times New Roman"/>
          <w:sz w:val="28"/>
          <w:szCs w:val="28"/>
          <w:lang w:val="uk-UA"/>
        </w:rPr>
        <w:t>Код за ДК 021: 2015 15612100-2 Борошно пшеничне</w:t>
      </w:r>
    </w:p>
    <w:p w:rsidR="00CF2274" w:rsidRPr="00CF2274" w:rsidRDefault="00CF2274" w:rsidP="00CF2274">
      <w:pPr>
        <w:pStyle w:val="a5"/>
        <w:rPr>
          <w:rFonts w:ascii="Times New Roman" w:hAnsi="Times New Roman"/>
          <w:sz w:val="28"/>
          <w:szCs w:val="28"/>
          <w:lang w:val="uk-UA"/>
        </w:rPr>
      </w:pPr>
      <w:r w:rsidRPr="00CF2274">
        <w:rPr>
          <w:rFonts w:ascii="Times New Roman" w:hAnsi="Times New Roman"/>
          <w:sz w:val="28"/>
          <w:szCs w:val="28"/>
          <w:lang w:val="uk-UA"/>
        </w:rPr>
        <w:t>Код за ДК 021: 2015 15613100-9 Крупа вівсяна</w:t>
      </w:r>
    </w:p>
    <w:p w:rsidR="00B668C6" w:rsidRDefault="00CF2274" w:rsidP="00CF2274">
      <w:pPr>
        <w:pStyle w:val="a5"/>
        <w:rPr>
          <w:rFonts w:ascii="Times New Roman" w:hAnsi="Times New Roman"/>
          <w:sz w:val="28"/>
          <w:szCs w:val="28"/>
        </w:rPr>
      </w:pPr>
      <w:r w:rsidRPr="00CF2274">
        <w:rPr>
          <w:rFonts w:ascii="Times New Roman" w:hAnsi="Times New Roman"/>
          <w:sz w:val="28"/>
          <w:szCs w:val="28"/>
        </w:rPr>
        <w:t xml:space="preserve">Код за ДК 021: 2015 15614200-7 Рис </w:t>
      </w:r>
      <w:proofErr w:type="spellStart"/>
      <w:r w:rsidRPr="00CF2274">
        <w:rPr>
          <w:rFonts w:ascii="Times New Roman" w:hAnsi="Times New Roman"/>
          <w:sz w:val="28"/>
          <w:szCs w:val="28"/>
        </w:rPr>
        <w:t>шліфований</w:t>
      </w:r>
      <w:proofErr w:type="spellEnd"/>
    </w:p>
    <w:p w:rsidR="006C72B7" w:rsidRPr="00CF2274" w:rsidRDefault="006C72B7" w:rsidP="00CF2274">
      <w:pPr>
        <w:pStyle w:val="a5"/>
        <w:rPr>
          <w:rFonts w:ascii="Times New Roman" w:hAnsi="Times New Roman"/>
          <w:sz w:val="28"/>
          <w:szCs w:val="28"/>
          <w:u w:val="single"/>
        </w:rPr>
      </w:pPr>
      <w:r w:rsidRPr="006C72B7">
        <w:rPr>
          <w:rFonts w:ascii="Times New Roman" w:hAnsi="Times New Roman"/>
          <w:sz w:val="28"/>
          <w:szCs w:val="28"/>
          <w:u w:val="single"/>
          <w:lang w:val="uk-UA"/>
        </w:rPr>
        <w:t>Код за ДК 021: 2015 15613000-8 Продукція із зерна зернових культур</w:t>
      </w:r>
      <w:bookmarkStart w:id="0" w:name="_GoBack"/>
      <w:bookmarkEnd w:id="0"/>
    </w:p>
    <w:p w:rsidR="00B60324" w:rsidRPr="00B668C6" w:rsidRDefault="005561D5" w:rsidP="00B668C6">
      <w:pPr>
        <w:pStyle w:val="a5"/>
        <w:rPr>
          <w:rFonts w:ascii="Times New Roman" w:hAnsi="Times New Roman"/>
          <w:sz w:val="28"/>
          <w:szCs w:val="28"/>
        </w:rPr>
      </w:pPr>
      <w:r>
        <w:rPr>
          <w:rFonts w:ascii="Times New Roman" w:hAnsi="Times New Roman"/>
          <w:sz w:val="28"/>
          <w:szCs w:val="28"/>
        </w:rPr>
        <w:t>1.Кількість: 5</w:t>
      </w:r>
      <w:r w:rsidR="00B60324">
        <w:rPr>
          <w:rFonts w:ascii="Times New Roman" w:hAnsi="Times New Roman"/>
          <w:sz w:val="28"/>
          <w:szCs w:val="28"/>
        </w:rPr>
        <w:t xml:space="preserve"> </w:t>
      </w:r>
      <w:proofErr w:type="spellStart"/>
      <w:r w:rsidR="00B60324" w:rsidRPr="005561D5">
        <w:rPr>
          <w:rFonts w:ascii="Times New Roman" w:hAnsi="Times New Roman"/>
          <w:sz w:val="28"/>
          <w:szCs w:val="28"/>
          <w:lang w:val="uk-UA"/>
        </w:rPr>
        <w:t>найменуваннь</w:t>
      </w:r>
      <w:proofErr w:type="spellEnd"/>
    </w:p>
    <w:tbl>
      <w:tblPr>
        <w:tblStyle w:val="a7"/>
        <w:tblW w:w="0" w:type="auto"/>
        <w:tblInd w:w="0" w:type="dxa"/>
        <w:tblLook w:val="04A0" w:firstRow="1" w:lastRow="0" w:firstColumn="1" w:lastColumn="0" w:noHBand="0" w:noVBand="1"/>
      </w:tblPr>
      <w:tblGrid>
        <w:gridCol w:w="728"/>
        <w:gridCol w:w="3222"/>
        <w:gridCol w:w="1034"/>
        <w:gridCol w:w="1655"/>
        <w:gridCol w:w="1660"/>
        <w:gridCol w:w="1556"/>
      </w:tblGrid>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 п/п</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Найменування товару</w:t>
            </w:r>
          </w:p>
          <w:p w:rsidR="00B60324" w:rsidRPr="00B60324" w:rsidRDefault="00B60324" w:rsidP="00B60324">
            <w:pPr>
              <w:rPr>
                <w:rFonts w:ascii="Times New Roman" w:eastAsia="Times New Roman" w:hAnsi="Times New Roman"/>
                <w:sz w:val="28"/>
                <w:szCs w:val="28"/>
                <w:lang w:eastAsia="en-US"/>
              </w:rPr>
            </w:pP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Од.</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виміру</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Кількість одиниць</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Ціна за</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одиницю</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з ПДВ,*</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грн.</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Загальна</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вартість</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з ПДВ,*</w:t>
            </w:r>
          </w:p>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грн.</w:t>
            </w:r>
          </w:p>
        </w:tc>
      </w:tr>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1</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Борошно пшеничне в/г</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360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r>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2</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Крупа вівсяна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1</w:t>
            </w:r>
            <w:r w:rsidR="00B60324" w:rsidRPr="00B60324">
              <w:rPr>
                <w:rFonts w:ascii="Times New Roman" w:eastAsia="Times New Roman" w:hAnsi="Times New Roman"/>
                <w:sz w:val="28"/>
                <w:szCs w:val="28"/>
                <w:lang w:eastAsia="en-US"/>
              </w:rPr>
              <w:t>50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r>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Крупа гречана ядриця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120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r>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Пшоно</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r>
      <w:tr w:rsidR="00B60324" w:rsidRPr="00B60324" w:rsidTr="00B6032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5</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Рис круглий шліфований</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5561D5" w:rsidP="00B60324">
            <w:pPr>
              <w:rPr>
                <w:rFonts w:ascii="Times New Roman" w:eastAsia="Times New Roman" w:hAnsi="Times New Roman"/>
                <w:sz w:val="28"/>
                <w:szCs w:val="28"/>
                <w:lang w:eastAsia="en-US"/>
              </w:rPr>
            </w:pPr>
            <w:r>
              <w:rPr>
                <w:rFonts w:ascii="Times New Roman" w:eastAsia="Times New Roman" w:hAnsi="Times New Roman"/>
                <w:sz w:val="28"/>
                <w:szCs w:val="28"/>
                <w:lang w:eastAsia="en-US"/>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324" w:rsidRPr="00B60324" w:rsidRDefault="00B60324" w:rsidP="00B60324">
            <w:pPr>
              <w:rPr>
                <w:rFonts w:ascii="Times New Roman" w:eastAsia="Times New Roman" w:hAnsi="Times New Roman"/>
                <w:sz w:val="28"/>
                <w:szCs w:val="28"/>
                <w:lang w:eastAsia="en-US"/>
              </w:rPr>
            </w:pPr>
          </w:p>
        </w:tc>
      </w:tr>
      <w:tr w:rsidR="00B60324" w:rsidRPr="00B60324" w:rsidTr="00B60324">
        <w:tc>
          <w:tcPr>
            <w:tcW w:w="9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24" w:rsidRPr="00B60324" w:rsidRDefault="00B60324" w:rsidP="00B60324">
            <w:pPr>
              <w:rPr>
                <w:rFonts w:ascii="Times New Roman" w:eastAsia="Times New Roman" w:hAnsi="Times New Roman"/>
                <w:sz w:val="28"/>
                <w:szCs w:val="28"/>
                <w:lang w:eastAsia="en-US"/>
              </w:rPr>
            </w:pPr>
            <w:r w:rsidRPr="00B60324">
              <w:rPr>
                <w:rFonts w:ascii="Times New Roman" w:eastAsia="Times New Roman" w:hAnsi="Times New Roman"/>
                <w:sz w:val="28"/>
                <w:szCs w:val="28"/>
                <w:lang w:eastAsia="en-US"/>
              </w:rPr>
              <w:t>ВСЬОГО</w:t>
            </w:r>
          </w:p>
        </w:tc>
      </w:tr>
    </w:tbl>
    <w:p w:rsidR="00B668C6" w:rsidRPr="00B668C6" w:rsidRDefault="00B668C6" w:rsidP="00B668C6">
      <w:pPr>
        <w:pStyle w:val="a5"/>
        <w:rPr>
          <w:rFonts w:ascii="Times New Roman" w:hAnsi="Times New Roman"/>
          <w:sz w:val="28"/>
          <w:szCs w:val="28"/>
        </w:rPr>
      </w:pPr>
      <w:r w:rsidRPr="00B668C6">
        <w:rPr>
          <w:rFonts w:ascii="Times New Roman" w:hAnsi="Times New Roman"/>
          <w:sz w:val="28"/>
          <w:szCs w:val="28"/>
        </w:rPr>
        <w:t xml:space="preserve">                                             </w:t>
      </w:r>
      <w:proofErr w:type="spellStart"/>
      <w:r w:rsidRPr="00B668C6">
        <w:rPr>
          <w:rFonts w:ascii="Times New Roman" w:hAnsi="Times New Roman"/>
          <w:sz w:val="28"/>
          <w:szCs w:val="28"/>
        </w:rPr>
        <w:t>Вимоги</w:t>
      </w:r>
      <w:proofErr w:type="spellEnd"/>
      <w:r w:rsidRPr="00B668C6">
        <w:rPr>
          <w:rFonts w:ascii="Times New Roman" w:hAnsi="Times New Roman"/>
          <w:sz w:val="28"/>
          <w:szCs w:val="28"/>
        </w:rPr>
        <w:t xml:space="preserve"> до предмету </w:t>
      </w:r>
      <w:proofErr w:type="spellStart"/>
      <w:r w:rsidRPr="00B668C6">
        <w:rPr>
          <w:rFonts w:ascii="Times New Roman" w:hAnsi="Times New Roman"/>
          <w:sz w:val="28"/>
          <w:szCs w:val="28"/>
        </w:rPr>
        <w:t>закупівлі</w:t>
      </w:r>
      <w:proofErr w:type="spellEnd"/>
      <w:r w:rsidRPr="00B668C6">
        <w:rPr>
          <w:rFonts w:ascii="Times New Roman" w:hAnsi="Times New Roman"/>
          <w:sz w:val="28"/>
          <w:szCs w:val="28"/>
        </w:rPr>
        <w:t xml:space="preserve"> </w:t>
      </w:r>
    </w:p>
    <w:p w:rsidR="00B668C6" w:rsidRPr="00B668C6" w:rsidRDefault="00B668C6" w:rsidP="00B668C6">
      <w:pPr>
        <w:pStyle w:val="a5"/>
        <w:rPr>
          <w:rFonts w:ascii="Times New Roman" w:hAnsi="Times New Roman"/>
          <w:sz w:val="28"/>
          <w:szCs w:val="28"/>
          <w:u w:val="single"/>
        </w:rPr>
      </w:pPr>
      <w:r w:rsidRPr="00B668C6">
        <w:rPr>
          <w:rFonts w:ascii="Times New Roman" w:hAnsi="Times New Roman"/>
          <w:sz w:val="28"/>
          <w:szCs w:val="28"/>
          <w:u w:val="single"/>
        </w:rPr>
        <w:t xml:space="preserve">                            </w:t>
      </w:r>
      <w:proofErr w:type="spellStart"/>
      <w:r w:rsidRPr="00B668C6">
        <w:rPr>
          <w:rFonts w:ascii="Times New Roman" w:hAnsi="Times New Roman"/>
          <w:sz w:val="28"/>
          <w:szCs w:val="28"/>
          <w:u w:val="single"/>
        </w:rPr>
        <w:t>Відповідність</w:t>
      </w:r>
      <w:proofErr w:type="spellEnd"/>
      <w:r w:rsidRPr="00B668C6">
        <w:rPr>
          <w:rFonts w:ascii="Times New Roman" w:hAnsi="Times New Roman"/>
          <w:sz w:val="28"/>
          <w:szCs w:val="28"/>
          <w:u w:val="single"/>
        </w:rPr>
        <w:t xml:space="preserve"> </w:t>
      </w:r>
      <w:proofErr w:type="spellStart"/>
      <w:r w:rsidRPr="00B668C6">
        <w:rPr>
          <w:rFonts w:ascii="Times New Roman" w:hAnsi="Times New Roman"/>
          <w:sz w:val="28"/>
          <w:szCs w:val="28"/>
          <w:u w:val="single"/>
        </w:rPr>
        <w:t>технічним</w:t>
      </w:r>
      <w:proofErr w:type="spellEnd"/>
      <w:r w:rsidRPr="00B668C6">
        <w:rPr>
          <w:rFonts w:ascii="Times New Roman" w:hAnsi="Times New Roman"/>
          <w:sz w:val="28"/>
          <w:szCs w:val="28"/>
          <w:u w:val="single"/>
        </w:rPr>
        <w:t xml:space="preserve"> та </w:t>
      </w:r>
      <w:proofErr w:type="spellStart"/>
      <w:r w:rsidRPr="00B668C6">
        <w:rPr>
          <w:rFonts w:ascii="Times New Roman" w:hAnsi="Times New Roman"/>
          <w:sz w:val="28"/>
          <w:szCs w:val="28"/>
          <w:u w:val="single"/>
        </w:rPr>
        <w:t>якісним</w:t>
      </w:r>
      <w:proofErr w:type="spellEnd"/>
      <w:r w:rsidRPr="00B668C6">
        <w:rPr>
          <w:rFonts w:ascii="Times New Roman" w:hAnsi="Times New Roman"/>
          <w:sz w:val="28"/>
          <w:szCs w:val="28"/>
          <w:u w:val="single"/>
        </w:rPr>
        <w:t xml:space="preserve"> характеристикам:</w:t>
      </w: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933"/>
        <w:gridCol w:w="2873"/>
        <w:gridCol w:w="6184"/>
      </w:tblGrid>
      <w:tr w:rsidR="00B668C6" w:rsidRPr="00B668C6" w:rsidTr="00F212DE">
        <w:tc>
          <w:tcPr>
            <w:tcW w:w="933" w:type="dxa"/>
            <w:tcBorders>
              <w:top w:val="single" w:sz="2" w:space="0" w:color="000000"/>
              <w:left w:val="single" w:sz="2" w:space="0" w:color="000000"/>
              <w:bottom w:val="single" w:sz="2" w:space="0" w:color="000000"/>
              <w:right w:val="nil"/>
            </w:tcBorders>
            <w:hideMark/>
          </w:tcPr>
          <w:p w:rsidR="00B668C6" w:rsidRPr="00B668C6" w:rsidRDefault="00B668C6" w:rsidP="00B668C6">
            <w:pPr>
              <w:pStyle w:val="a5"/>
              <w:rPr>
                <w:rFonts w:ascii="Times New Roman" w:hAnsi="Times New Roman"/>
                <w:sz w:val="28"/>
                <w:szCs w:val="28"/>
              </w:rPr>
            </w:pPr>
            <w:r w:rsidRPr="00B668C6">
              <w:rPr>
                <w:rFonts w:ascii="Times New Roman" w:hAnsi="Times New Roman"/>
                <w:sz w:val="28"/>
                <w:szCs w:val="28"/>
              </w:rPr>
              <w:t>№ п\п</w:t>
            </w:r>
          </w:p>
        </w:tc>
        <w:tc>
          <w:tcPr>
            <w:tcW w:w="2873" w:type="dxa"/>
            <w:tcBorders>
              <w:top w:val="single" w:sz="2" w:space="0" w:color="000000"/>
              <w:left w:val="single" w:sz="2" w:space="0" w:color="000000"/>
              <w:bottom w:val="single" w:sz="2" w:space="0" w:color="000000"/>
              <w:right w:val="nil"/>
            </w:tcBorders>
            <w:hideMark/>
          </w:tcPr>
          <w:p w:rsidR="00B668C6" w:rsidRPr="00B668C6" w:rsidRDefault="00B668C6" w:rsidP="00B668C6">
            <w:pPr>
              <w:pStyle w:val="a5"/>
              <w:rPr>
                <w:rFonts w:ascii="Times New Roman" w:hAnsi="Times New Roman"/>
                <w:sz w:val="28"/>
                <w:szCs w:val="28"/>
              </w:rPr>
            </w:pPr>
            <w:proofErr w:type="spellStart"/>
            <w:r w:rsidRPr="00B668C6">
              <w:rPr>
                <w:rFonts w:ascii="Times New Roman" w:hAnsi="Times New Roman"/>
                <w:sz w:val="28"/>
                <w:szCs w:val="28"/>
              </w:rPr>
              <w:t>Найменування</w:t>
            </w:r>
            <w:proofErr w:type="spellEnd"/>
            <w:r w:rsidRPr="00B668C6">
              <w:rPr>
                <w:rFonts w:ascii="Times New Roman" w:hAnsi="Times New Roman"/>
                <w:sz w:val="28"/>
                <w:szCs w:val="28"/>
              </w:rPr>
              <w:t xml:space="preserve"> товару</w:t>
            </w:r>
          </w:p>
        </w:tc>
        <w:tc>
          <w:tcPr>
            <w:tcW w:w="6184" w:type="dxa"/>
            <w:tcBorders>
              <w:top w:val="single" w:sz="2" w:space="0" w:color="000000"/>
              <w:left w:val="single" w:sz="2" w:space="0" w:color="000000"/>
              <w:bottom w:val="single" w:sz="2" w:space="0" w:color="000000"/>
              <w:right w:val="single" w:sz="2" w:space="0" w:color="000000"/>
            </w:tcBorders>
            <w:hideMark/>
          </w:tcPr>
          <w:p w:rsidR="00B668C6" w:rsidRPr="00B668C6" w:rsidRDefault="00B668C6" w:rsidP="00B668C6">
            <w:pPr>
              <w:pStyle w:val="a5"/>
              <w:rPr>
                <w:rFonts w:ascii="Times New Roman" w:hAnsi="Times New Roman"/>
                <w:sz w:val="28"/>
                <w:szCs w:val="28"/>
              </w:rPr>
            </w:pPr>
            <w:proofErr w:type="spellStart"/>
            <w:r w:rsidRPr="00B668C6">
              <w:rPr>
                <w:rFonts w:ascii="Times New Roman" w:hAnsi="Times New Roman"/>
                <w:sz w:val="28"/>
                <w:szCs w:val="28"/>
              </w:rPr>
              <w:t>Опис</w:t>
            </w:r>
            <w:proofErr w:type="spellEnd"/>
            <w:r w:rsidRPr="00B668C6">
              <w:rPr>
                <w:rFonts w:ascii="Times New Roman" w:hAnsi="Times New Roman"/>
                <w:sz w:val="28"/>
                <w:szCs w:val="28"/>
              </w:rPr>
              <w:t xml:space="preserve"> та характеристика товару</w:t>
            </w:r>
          </w:p>
        </w:tc>
      </w:tr>
      <w:tr w:rsidR="00B668C6" w:rsidRPr="00B668C6" w:rsidTr="00F212DE">
        <w:tc>
          <w:tcPr>
            <w:tcW w:w="933" w:type="dxa"/>
            <w:tcBorders>
              <w:top w:val="single" w:sz="2" w:space="0" w:color="000000"/>
              <w:left w:val="single" w:sz="2" w:space="0" w:color="000000"/>
              <w:bottom w:val="single" w:sz="2" w:space="0" w:color="000000"/>
              <w:right w:val="nil"/>
            </w:tcBorders>
          </w:tcPr>
          <w:p w:rsidR="00B668C6" w:rsidRPr="00B668C6" w:rsidRDefault="00B668C6" w:rsidP="00B668C6">
            <w:pPr>
              <w:pStyle w:val="a5"/>
              <w:rPr>
                <w:rFonts w:ascii="Times New Roman" w:hAnsi="Times New Roman"/>
                <w:sz w:val="28"/>
                <w:szCs w:val="28"/>
              </w:rPr>
            </w:pPr>
            <w:r w:rsidRPr="00B668C6">
              <w:rPr>
                <w:rFonts w:ascii="Times New Roman" w:hAnsi="Times New Roman"/>
                <w:sz w:val="28"/>
                <w:szCs w:val="28"/>
              </w:rPr>
              <w:t>1</w:t>
            </w:r>
          </w:p>
        </w:tc>
        <w:tc>
          <w:tcPr>
            <w:tcW w:w="2873" w:type="dxa"/>
            <w:tcBorders>
              <w:top w:val="single" w:sz="2" w:space="0" w:color="000000"/>
              <w:left w:val="single" w:sz="2" w:space="0" w:color="000000"/>
              <w:bottom w:val="single" w:sz="2" w:space="0" w:color="000000"/>
              <w:right w:val="nil"/>
            </w:tcBorders>
          </w:tcPr>
          <w:p w:rsidR="00B668C6" w:rsidRPr="00B60324" w:rsidRDefault="00B60324" w:rsidP="00B668C6">
            <w:pPr>
              <w:pStyle w:val="a5"/>
              <w:rPr>
                <w:rFonts w:ascii="Times New Roman" w:hAnsi="Times New Roman"/>
                <w:sz w:val="28"/>
                <w:szCs w:val="28"/>
                <w:lang w:val="uk-UA"/>
              </w:rPr>
            </w:pPr>
            <w:r>
              <w:rPr>
                <w:rFonts w:ascii="Times New Roman" w:hAnsi="Times New Roman"/>
                <w:sz w:val="28"/>
                <w:szCs w:val="28"/>
                <w:lang w:val="uk-UA"/>
              </w:rPr>
              <w:t>Борошно пшеничне в/г</w:t>
            </w:r>
          </w:p>
        </w:tc>
        <w:tc>
          <w:tcPr>
            <w:tcW w:w="6184" w:type="dxa"/>
            <w:tcBorders>
              <w:top w:val="single" w:sz="2" w:space="0" w:color="000000"/>
              <w:left w:val="single" w:sz="2" w:space="0" w:color="000000"/>
              <w:bottom w:val="single" w:sz="2" w:space="0" w:color="000000"/>
              <w:right w:val="single" w:sz="2" w:space="0" w:color="000000"/>
            </w:tcBorders>
          </w:tcPr>
          <w:p w:rsidR="00B668C6" w:rsidRPr="00B60324" w:rsidRDefault="007C3871" w:rsidP="00B60324">
            <w:pPr>
              <w:pStyle w:val="a5"/>
              <w:rPr>
                <w:rFonts w:ascii="Times New Roman" w:hAnsi="Times New Roman"/>
                <w:sz w:val="28"/>
                <w:szCs w:val="28"/>
                <w:lang w:val="uk-UA"/>
              </w:rPr>
            </w:pPr>
            <w:r w:rsidRPr="007C3871">
              <w:rPr>
                <w:rFonts w:ascii="Times New Roman" w:hAnsi="Times New Roman"/>
                <w:sz w:val="28"/>
                <w:szCs w:val="28"/>
                <w:lang w:val="uk-UA"/>
              </w:rPr>
              <w:t xml:space="preserve">Борошно повинно бути вищого </w:t>
            </w:r>
            <w:proofErr w:type="spellStart"/>
            <w:r w:rsidRPr="007C3871">
              <w:rPr>
                <w:rFonts w:ascii="Times New Roman" w:hAnsi="Times New Roman"/>
                <w:sz w:val="28"/>
                <w:szCs w:val="28"/>
                <w:lang w:val="uk-UA"/>
              </w:rPr>
              <w:t>гатунку</w:t>
            </w:r>
            <w:proofErr w:type="spellEnd"/>
            <w:r w:rsidRPr="007C3871">
              <w:rPr>
                <w:rFonts w:ascii="Times New Roman" w:hAnsi="Times New Roman"/>
                <w:sz w:val="28"/>
                <w:szCs w:val="28"/>
                <w:lang w:val="uk-UA"/>
              </w:rPr>
              <w:t xml:space="preserve">, пшеничне, колір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Клейковини сирої повинно бути не менше 25  %. Гарантія якості діє протягом строку, встановленою виробником товару та вказаної на упаковці товару. Споживча тара – (тканинні або поліпропіленові мішки). Без </w:t>
            </w:r>
            <w:proofErr w:type="spellStart"/>
            <w:r w:rsidRPr="007C3871">
              <w:rPr>
                <w:rFonts w:ascii="Times New Roman" w:hAnsi="Times New Roman"/>
                <w:sz w:val="28"/>
                <w:szCs w:val="28"/>
                <w:lang w:val="uk-UA"/>
              </w:rPr>
              <w:t>ГМО.Не</w:t>
            </w:r>
            <w:proofErr w:type="spellEnd"/>
            <w:r w:rsidRPr="007C3871">
              <w:rPr>
                <w:rFonts w:ascii="Times New Roman" w:hAnsi="Times New Roman"/>
                <w:sz w:val="28"/>
                <w:szCs w:val="28"/>
                <w:lang w:val="uk-UA"/>
              </w:rPr>
              <w:t xml:space="preserve"> дозволяється зараженість та забрудненість шкідниками. На мішок з борошном пришивається або наклеюється маркувальний ярлик Маркування повинно містити: назву продукту, назву і місце знаходження виробника, масу брутто, </w:t>
            </w:r>
            <w:proofErr w:type="spellStart"/>
            <w:r w:rsidRPr="007C3871">
              <w:rPr>
                <w:rFonts w:ascii="Times New Roman" w:hAnsi="Times New Roman"/>
                <w:sz w:val="28"/>
                <w:szCs w:val="28"/>
                <w:lang w:val="uk-UA"/>
              </w:rPr>
              <w:t>нетто</w:t>
            </w:r>
            <w:proofErr w:type="spellEnd"/>
            <w:r w:rsidRPr="007C3871">
              <w:rPr>
                <w:rFonts w:ascii="Times New Roman" w:hAnsi="Times New Roman"/>
                <w:sz w:val="28"/>
                <w:szCs w:val="28"/>
                <w:lang w:val="uk-UA"/>
              </w:rPr>
              <w:t xml:space="preserve">, сорт борошна, кілограм, дату виготовлення та </w:t>
            </w:r>
            <w:r w:rsidRPr="007C3871">
              <w:rPr>
                <w:rFonts w:ascii="Times New Roman" w:hAnsi="Times New Roman"/>
                <w:sz w:val="28"/>
                <w:szCs w:val="28"/>
                <w:lang w:val="uk-UA"/>
              </w:rPr>
              <w:lastRenderedPageBreak/>
              <w:t>фасування , строк придатності до споживання. Виробник</w:t>
            </w:r>
            <w:r>
              <w:rPr>
                <w:rFonts w:ascii="Times New Roman" w:hAnsi="Times New Roman"/>
                <w:sz w:val="28"/>
                <w:szCs w:val="28"/>
                <w:lang w:val="uk-UA"/>
              </w:rPr>
              <w:t>-</w:t>
            </w:r>
            <w:r w:rsidRPr="007C3871">
              <w:rPr>
                <w:rFonts w:ascii="Times New Roman" w:hAnsi="Times New Roman"/>
                <w:sz w:val="28"/>
                <w:szCs w:val="28"/>
                <w:lang w:val="uk-UA"/>
              </w:rPr>
              <w:t xml:space="preserve">Україна. Необхідна наявність </w:t>
            </w:r>
            <w:proofErr w:type="spellStart"/>
            <w:r w:rsidRPr="007C3871">
              <w:rPr>
                <w:rFonts w:ascii="Times New Roman" w:hAnsi="Times New Roman"/>
                <w:sz w:val="28"/>
                <w:szCs w:val="28"/>
                <w:lang w:val="uk-UA"/>
              </w:rPr>
              <w:t>бірок</w:t>
            </w:r>
            <w:proofErr w:type="spellEnd"/>
            <w:r w:rsidRPr="007C3871">
              <w:rPr>
                <w:rFonts w:ascii="Times New Roman" w:hAnsi="Times New Roman"/>
                <w:sz w:val="28"/>
                <w:szCs w:val="28"/>
                <w:lang w:val="uk-UA"/>
              </w:rPr>
              <w:t xml:space="preserve"> на мішках, дата на яких повинна співпадати виданому свідоцтву. Якість відповідно</w:t>
            </w:r>
            <w:r>
              <w:rPr>
                <w:rFonts w:ascii="Times New Roman" w:hAnsi="Times New Roman"/>
                <w:sz w:val="28"/>
                <w:szCs w:val="28"/>
                <w:lang w:val="uk-UA"/>
              </w:rPr>
              <w:t xml:space="preserve"> </w:t>
            </w:r>
            <w:r w:rsidRPr="007C3871">
              <w:rPr>
                <w:rFonts w:ascii="Times New Roman" w:hAnsi="Times New Roman"/>
                <w:sz w:val="28"/>
                <w:szCs w:val="28"/>
                <w:lang w:val="uk-UA"/>
              </w:rPr>
              <w:t>до ГОСТ, ДСТУ, ТУ та інших документів, що діють на території України.</w:t>
            </w:r>
          </w:p>
        </w:tc>
      </w:tr>
      <w:tr w:rsidR="00B668C6" w:rsidRPr="00B668C6" w:rsidTr="00F212DE">
        <w:tc>
          <w:tcPr>
            <w:tcW w:w="933" w:type="dxa"/>
            <w:tcBorders>
              <w:top w:val="single" w:sz="2" w:space="0" w:color="000000"/>
              <w:left w:val="single" w:sz="2" w:space="0" w:color="000000"/>
              <w:bottom w:val="single" w:sz="2" w:space="0" w:color="000000"/>
              <w:right w:val="nil"/>
            </w:tcBorders>
          </w:tcPr>
          <w:p w:rsidR="00B668C6" w:rsidRPr="00B668C6" w:rsidRDefault="00B668C6" w:rsidP="00B668C6">
            <w:pPr>
              <w:pStyle w:val="a5"/>
              <w:rPr>
                <w:rFonts w:ascii="Times New Roman" w:hAnsi="Times New Roman"/>
                <w:sz w:val="28"/>
                <w:szCs w:val="28"/>
              </w:rPr>
            </w:pPr>
            <w:r w:rsidRPr="00B668C6">
              <w:rPr>
                <w:rFonts w:ascii="Times New Roman" w:hAnsi="Times New Roman"/>
                <w:sz w:val="28"/>
                <w:szCs w:val="28"/>
              </w:rPr>
              <w:lastRenderedPageBreak/>
              <w:t>2</w:t>
            </w:r>
          </w:p>
        </w:tc>
        <w:tc>
          <w:tcPr>
            <w:tcW w:w="2873" w:type="dxa"/>
            <w:tcBorders>
              <w:top w:val="single" w:sz="2" w:space="0" w:color="000000"/>
              <w:left w:val="single" w:sz="2" w:space="0" w:color="000000"/>
              <w:bottom w:val="single" w:sz="2" w:space="0" w:color="000000"/>
              <w:right w:val="nil"/>
            </w:tcBorders>
          </w:tcPr>
          <w:p w:rsidR="00B668C6" w:rsidRPr="007B7D98" w:rsidRDefault="007B7D98" w:rsidP="00B668C6">
            <w:pPr>
              <w:pStyle w:val="a5"/>
              <w:rPr>
                <w:rFonts w:ascii="Times New Roman" w:hAnsi="Times New Roman"/>
                <w:sz w:val="28"/>
                <w:szCs w:val="28"/>
                <w:lang w:val="uk-UA"/>
              </w:rPr>
            </w:pPr>
            <w:r>
              <w:rPr>
                <w:rFonts w:ascii="Times New Roman" w:hAnsi="Times New Roman"/>
                <w:sz w:val="28"/>
                <w:szCs w:val="28"/>
                <w:lang w:val="uk-UA"/>
              </w:rPr>
              <w:t>Крупи</w:t>
            </w:r>
          </w:p>
        </w:tc>
        <w:tc>
          <w:tcPr>
            <w:tcW w:w="6184" w:type="dxa"/>
            <w:tcBorders>
              <w:top w:val="single" w:sz="2" w:space="0" w:color="000000"/>
              <w:left w:val="single" w:sz="2" w:space="0" w:color="000000"/>
              <w:bottom w:val="single" w:sz="2" w:space="0" w:color="000000"/>
              <w:right w:val="single" w:sz="2" w:space="0" w:color="000000"/>
            </w:tcBorders>
          </w:tcPr>
          <w:p w:rsidR="00B668C6" w:rsidRPr="00312EDB" w:rsidRDefault="007C3871" w:rsidP="00B668C6">
            <w:pPr>
              <w:pStyle w:val="a5"/>
              <w:rPr>
                <w:rFonts w:ascii="Times New Roman" w:hAnsi="Times New Roman"/>
                <w:sz w:val="28"/>
                <w:szCs w:val="28"/>
                <w:lang w:val="uk-UA"/>
              </w:rPr>
            </w:pPr>
            <w:r w:rsidRPr="007C3871">
              <w:rPr>
                <w:rFonts w:ascii="Times New Roman" w:hAnsi="Times New Roman"/>
                <w:sz w:val="28"/>
                <w:szCs w:val="28"/>
                <w:lang w:val="uk-UA"/>
              </w:rPr>
              <w:t xml:space="preserve">Запах, смак, колір повинен бути притаманний даній крупі, без стороннього запаху, присмаків,  цвілі та затхлого запаху, зайвої вологості. Не заражена шкідниками. Фасування- мішки. Кожна одиниця упаковки забезпечується маркувальним ярликом : назва харчового продукту, назва та адреса підприємства-виробника, вага </w:t>
            </w:r>
            <w:proofErr w:type="spellStart"/>
            <w:r w:rsidRPr="007C3871">
              <w:rPr>
                <w:rFonts w:ascii="Times New Roman" w:hAnsi="Times New Roman"/>
                <w:sz w:val="28"/>
                <w:szCs w:val="28"/>
                <w:lang w:val="uk-UA"/>
              </w:rPr>
              <w:t>нетто</w:t>
            </w:r>
            <w:proofErr w:type="spellEnd"/>
            <w:r w:rsidRPr="007C3871">
              <w:rPr>
                <w:rFonts w:ascii="Times New Roman" w:hAnsi="Times New Roman"/>
                <w:sz w:val="28"/>
                <w:szCs w:val="28"/>
                <w:lang w:val="uk-UA"/>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Якість відповідно до ГОСТ, ДСТУ, ТУ та інших документів, що діють на території України</w:t>
            </w:r>
            <w:r w:rsidR="00312EDB" w:rsidRPr="00312EDB">
              <w:rPr>
                <w:rFonts w:ascii="Times New Roman" w:hAnsi="Times New Roman"/>
                <w:sz w:val="28"/>
                <w:szCs w:val="28"/>
                <w:lang w:val="uk-UA"/>
              </w:rPr>
              <w:t>.</w:t>
            </w:r>
          </w:p>
        </w:tc>
      </w:tr>
    </w:tbl>
    <w:p w:rsidR="00A63030" w:rsidRDefault="00A63030" w:rsidP="005561D5">
      <w:pPr>
        <w:pStyle w:val="a5"/>
        <w:jc w:val="both"/>
        <w:rPr>
          <w:rFonts w:ascii="Times New Roman" w:hAnsi="Times New Roman"/>
          <w:sz w:val="28"/>
          <w:szCs w:val="28"/>
          <w:lang w:val="uk-UA"/>
        </w:rPr>
      </w:pP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Товар не повинен містити небезпечні для організму речовини, у тому числі штучні барвники, консерванти, ароматизатори, ГМО, тощо.</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Товар має постачатися партіями у кількості та асортименті згідно із заявками Замовника.</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 xml:space="preserve">2. Санітарно-гігієнічні вимоги до постачання, безпеки, якості, умов зберігання: </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4. Партія товару має супроводжуватися документами (накладними, документами, які засвідчують якість та безпеку).</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5.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 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lastRenderedPageBreak/>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6. Ц</w:t>
      </w:r>
      <w:r w:rsidR="002B3663">
        <w:rPr>
          <w:rFonts w:ascii="Times New Roman" w:hAnsi="Times New Roman"/>
          <w:sz w:val="28"/>
          <w:szCs w:val="28"/>
          <w:lang w:val="uk-UA"/>
        </w:rPr>
        <w:t>іни вказуються за 1 кілограм</w:t>
      </w:r>
      <w:r w:rsidRPr="00552AF2">
        <w:rPr>
          <w:rFonts w:ascii="Times New Roman" w:hAnsi="Times New Roman"/>
          <w:sz w:val="28"/>
          <w:szCs w:val="28"/>
          <w:lang w:val="uk-UA"/>
        </w:rPr>
        <w:t xml:space="preserve">  з урахуванням   податків і зборів, що сплачуються або мають бути сплачені, транспортних витрат, </w:t>
      </w:r>
      <w:proofErr w:type="spellStart"/>
      <w:r w:rsidRPr="00552AF2">
        <w:rPr>
          <w:rFonts w:ascii="Times New Roman" w:hAnsi="Times New Roman"/>
          <w:sz w:val="28"/>
          <w:szCs w:val="28"/>
          <w:lang w:val="uk-UA"/>
        </w:rPr>
        <w:t>навантажувально</w:t>
      </w:r>
      <w:proofErr w:type="spellEnd"/>
      <w:r w:rsidRPr="00552AF2">
        <w:rPr>
          <w:rFonts w:ascii="Times New Roman" w:hAnsi="Times New Roman"/>
          <w:sz w:val="28"/>
          <w:szCs w:val="28"/>
          <w:lang w:val="uk-UA"/>
        </w:rPr>
        <w:t>-розвантажувальних робіт та тари.</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7. Кількість товару може бути зменшена залежно від реального фінансування видатків</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 xml:space="preserve">8. Поставка Товару здійснюється згідно заявки за </w:t>
      </w:r>
      <w:proofErr w:type="spellStart"/>
      <w:r w:rsidRPr="00552AF2">
        <w:rPr>
          <w:rFonts w:ascii="Times New Roman" w:hAnsi="Times New Roman"/>
          <w:sz w:val="28"/>
          <w:szCs w:val="28"/>
          <w:lang w:val="uk-UA"/>
        </w:rPr>
        <w:t>адресою</w:t>
      </w:r>
      <w:proofErr w:type="spellEnd"/>
      <w:r w:rsidRPr="00552AF2">
        <w:rPr>
          <w:rFonts w:ascii="Times New Roman" w:hAnsi="Times New Roman"/>
          <w:sz w:val="28"/>
          <w:szCs w:val="28"/>
          <w:lang w:val="uk-UA"/>
        </w:rPr>
        <w:t>: м. Горохів, вул. Паркова, 22;  автомобільним транспортом Учасника.</w:t>
      </w:r>
    </w:p>
    <w:p w:rsidR="00552AF2" w:rsidRPr="00552AF2" w:rsidRDefault="00552AF2" w:rsidP="005561D5">
      <w:pPr>
        <w:pStyle w:val="a5"/>
        <w:jc w:val="both"/>
        <w:rPr>
          <w:rFonts w:ascii="Times New Roman" w:hAnsi="Times New Roman"/>
          <w:sz w:val="28"/>
          <w:szCs w:val="28"/>
          <w:lang w:val="uk-UA"/>
        </w:rPr>
      </w:pPr>
      <w:r w:rsidRPr="00552AF2">
        <w:rPr>
          <w:rFonts w:ascii="Times New Roman" w:hAnsi="Times New Roman"/>
          <w:sz w:val="28"/>
          <w:szCs w:val="28"/>
          <w:lang w:val="uk-UA"/>
        </w:rPr>
        <w:t>9. Розвантаження товару здійснюється представниками Учасника.</w:t>
      </w:r>
    </w:p>
    <w:p w:rsidR="00552AF2" w:rsidRPr="00552AF2" w:rsidRDefault="00552AF2" w:rsidP="00552AF2">
      <w:pPr>
        <w:pStyle w:val="a5"/>
        <w:rPr>
          <w:rFonts w:ascii="Times New Roman" w:hAnsi="Times New Roman"/>
          <w:sz w:val="28"/>
          <w:szCs w:val="28"/>
          <w:lang w:val="uk-UA"/>
        </w:rPr>
      </w:pPr>
    </w:p>
    <w:p w:rsidR="00552AF2" w:rsidRPr="00552AF2" w:rsidRDefault="00552AF2" w:rsidP="00552AF2">
      <w:pPr>
        <w:pStyle w:val="a5"/>
        <w:rPr>
          <w:rFonts w:ascii="Times New Roman" w:hAnsi="Times New Roman"/>
          <w:sz w:val="28"/>
          <w:szCs w:val="28"/>
          <w:lang w:val="uk-UA"/>
        </w:rPr>
      </w:pPr>
    </w:p>
    <w:p w:rsidR="001452E0" w:rsidRDefault="001452E0" w:rsidP="001452E0">
      <w:pPr>
        <w:pStyle w:val="a6"/>
        <w:rPr>
          <w:rFonts w:ascii="Times New Roman" w:hAnsi="Times New Roman"/>
          <w:sz w:val="28"/>
          <w:szCs w:val="28"/>
        </w:rPr>
      </w:pPr>
    </w:p>
    <w:p w:rsidR="00812B6B" w:rsidRPr="00F7655B" w:rsidRDefault="001452E0" w:rsidP="00812B6B">
      <w:pPr>
        <w:pStyle w:val="a5"/>
        <w:rPr>
          <w:rFonts w:ascii="Times New Roman" w:hAnsi="Times New Roman"/>
          <w:sz w:val="28"/>
          <w:szCs w:val="28"/>
          <w:lang w:val="uk-UA"/>
        </w:rPr>
      </w:pPr>
      <w:r w:rsidRPr="00BF0682">
        <w:rPr>
          <w:rFonts w:ascii="Times New Roman" w:hAnsi="Times New Roman"/>
          <w:i/>
          <w:color w:val="FF0000"/>
          <w:sz w:val="28"/>
          <w:szCs w:val="28"/>
          <w:lang w:val="uk-UA"/>
        </w:rPr>
        <w:t>Неякісний товар підлягає обов’язковій заміні.</w:t>
      </w:r>
      <w:r>
        <w:rPr>
          <w:rFonts w:ascii="Times New Roman" w:hAnsi="Times New Roman"/>
          <w:i/>
          <w:color w:val="FF0000"/>
          <w:sz w:val="28"/>
          <w:szCs w:val="28"/>
          <w:lang w:val="uk-UA"/>
        </w:rPr>
        <w:t xml:space="preserve"> </w:t>
      </w:r>
      <w:r w:rsidRPr="00BF0682">
        <w:rPr>
          <w:rFonts w:ascii="Times New Roman" w:hAnsi="Times New Roman"/>
          <w:i/>
          <w:color w:val="FF0000"/>
          <w:sz w:val="28"/>
          <w:szCs w:val="28"/>
          <w:lang w:val="uk-UA"/>
        </w:rPr>
        <w:t>Всі витрати пов’язані із заміною товару несе постачальник</w:t>
      </w:r>
    </w:p>
    <w:sectPr w:rsidR="00812B6B" w:rsidRPr="00F765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62"/>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37D3B"/>
    <w:rsid w:val="001452E0"/>
    <w:rsid w:val="001513A9"/>
    <w:rsid w:val="00152034"/>
    <w:rsid w:val="00160458"/>
    <w:rsid w:val="00161B5D"/>
    <w:rsid w:val="00165785"/>
    <w:rsid w:val="00182EBD"/>
    <w:rsid w:val="00191B70"/>
    <w:rsid w:val="0019250C"/>
    <w:rsid w:val="001A0B57"/>
    <w:rsid w:val="001A27B7"/>
    <w:rsid w:val="001B770F"/>
    <w:rsid w:val="001C0E74"/>
    <w:rsid w:val="001C2128"/>
    <w:rsid w:val="001E39B5"/>
    <w:rsid w:val="001F2F09"/>
    <w:rsid w:val="00203E06"/>
    <w:rsid w:val="0020490B"/>
    <w:rsid w:val="00206484"/>
    <w:rsid w:val="00214D37"/>
    <w:rsid w:val="002269FE"/>
    <w:rsid w:val="00242522"/>
    <w:rsid w:val="0025473E"/>
    <w:rsid w:val="002560D9"/>
    <w:rsid w:val="0026510C"/>
    <w:rsid w:val="00280030"/>
    <w:rsid w:val="0028227C"/>
    <w:rsid w:val="002923D2"/>
    <w:rsid w:val="002A18A2"/>
    <w:rsid w:val="002A5935"/>
    <w:rsid w:val="002A7FAB"/>
    <w:rsid w:val="002B1F72"/>
    <w:rsid w:val="002B3663"/>
    <w:rsid w:val="002C4974"/>
    <w:rsid w:val="002E45C9"/>
    <w:rsid w:val="002E764D"/>
    <w:rsid w:val="002E7A9A"/>
    <w:rsid w:val="002F0B6F"/>
    <w:rsid w:val="002F178C"/>
    <w:rsid w:val="00307B66"/>
    <w:rsid w:val="00312EDB"/>
    <w:rsid w:val="00313D49"/>
    <w:rsid w:val="00323C4E"/>
    <w:rsid w:val="00327454"/>
    <w:rsid w:val="00343923"/>
    <w:rsid w:val="00347257"/>
    <w:rsid w:val="00354B57"/>
    <w:rsid w:val="00365D22"/>
    <w:rsid w:val="00374390"/>
    <w:rsid w:val="003758FF"/>
    <w:rsid w:val="00394956"/>
    <w:rsid w:val="003A084A"/>
    <w:rsid w:val="003A2A35"/>
    <w:rsid w:val="003A3DC3"/>
    <w:rsid w:val="003B7331"/>
    <w:rsid w:val="003C08D3"/>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222"/>
    <w:rsid w:val="004E499D"/>
    <w:rsid w:val="004F7AA0"/>
    <w:rsid w:val="00500FCC"/>
    <w:rsid w:val="0050478F"/>
    <w:rsid w:val="00511206"/>
    <w:rsid w:val="0052149B"/>
    <w:rsid w:val="0052266A"/>
    <w:rsid w:val="00552AF2"/>
    <w:rsid w:val="005561D5"/>
    <w:rsid w:val="00556660"/>
    <w:rsid w:val="00576A6D"/>
    <w:rsid w:val="005A00E7"/>
    <w:rsid w:val="005A432A"/>
    <w:rsid w:val="005B48E6"/>
    <w:rsid w:val="005C3434"/>
    <w:rsid w:val="005D4BEA"/>
    <w:rsid w:val="005E2E44"/>
    <w:rsid w:val="005F02F3"/>
    <w:rsid w:val="005F45C9"/>
    <w:rsid w:val="00603EC4"/>
    <w:rsid w:val="006132B1"/>
    <w:rsid w:val="0063004E"/>
    <w:rsid w:val="00636A87"/>
    <w:rsid w:val="00653F22"/>
    <w:rsid w:val="00663430"/>
    <w:rsid w:val="00673A1B"/>
    <w:rsid w:val="00690F34"/>
    <w:rsid w:val="006916E1"/>
    <w:rsid w:val="00697938"/>
    <w:rsid w:val="006A03E4"/>
    <w:rsid w:val="006A0C31"/>
    <w:rsid w:val="006A2BC0"/>
    <w:rsid w:val="006C1EC1"/>
    <w:rsid w:val="006C2C60"/>
    <w:rsid w:val="006C72B7"/>
    <w:rsid w:val="006E3257"/>
    <w:rsid w:val="006E6919"/>
    <w:rsid w:val="006E7C9B"/>
    <w:rsid w:val="006E7E01"/>
    <w:rsid w:val="006F3B8E"/>
    <w:rsid w:val="00721FDC"/>
    <w:rsid w:val="00727CBC"/>
    <w:rsid w:val="00745B32"/>
    <w:rsid w:val="00753BAD"/>
    <w:rsid w:val="00757915"/>
    <w:rsid w:val="00764BB6"/>
    <w:rsid w:val="00783AF0"/>
    <w:rsid w:val="00785F7E"/>
    <w:rsid w:val="0078604A"/>
    <w:rsid w:val="00790AA4"/>
    <w:rsid w:val="007A00D7"/>
    <w:rsid w:val="007A2DC4"/>
    <w:rsid w:val="007B7D98"/>
    <w:rsid w:val="007C3871"/>
    <w:rsid w:val="007C53F4"/>
    <w:rsid w:val="007C58CF"/>
    <w:rsid w:val="007C7933"/>
    <w:rsid w:val="007D2BA8"/>
    <w:rsid w:val="007E2FC7"/>
    <w:rsid w:val="007E7EC6"/>
    <w:rsid w:val="007F27AE"/>
    <w:rsid w:val="007F3D65"/>
    <w:rsid w:val="007F76BB"/>
    <w:rsid w:val="00810DC6"/>
    <w:rsid w:val="0081160E"/>
    <w:rsid w:val="00812B6B"/>
    <w:rsid w:val="00831C1D"/>
    <w:rsid w:val="0084254C"/>
    <w:rsid w:val="00857908"/>
    <w:rsid w:val="00864D3E"/>
    <w:rsid w:val="00866138"/>
    <w:rsid w:val="008746BE"/>
    <w:rsid w:val="008764CF"/>
    <w:rsid w:val="00880000"/>
    <w:rsid w:val="00880EA2"/>
    <w:rsid w:val="00886CEF"/>
    <w:rsid w:val="00890D49"/>
    <w:rsid w:val="00894611"/>
    <w:rsid w:val="008A030E"/>
    <w:rsid w:val="008A0DB7"/>
    <w:rsid w:val="008C5E26"/>
    <w:rsid w:val="008D372E"/>
    <w:rsid w:val="008E4876"/>
    <w:rsid w:val="009005ED"/>
    <w:rsid w:val="0090328D"/>
    <w:rsid w:val="00903F1A"/>
    <w:rsid w:val="00905321"/>
    <w:rsid w:val="00922B21"/>
    <w:rsid w:val="00923F77"/>
    <w:rsid w:val="00934314"/>
    <w:rsid w:val="00934655"/>
    <w:rsid w:val="009465FE"/>
    <w:rsid w:val="0095241B"/>
    <w:rsid w:val="00956999"/>
    <w:rsid w:val="00967579"/>
    <w:rsid w:val="00970DD1"/>
    <w:rsid w:val="009864CE"/>
    <w:rsid w:val="00986DDD"/>
    <w:rsid w:val="009A3DB6"/>
    <w:rsid w:val="009A49B6"/>
    <w:rsid w:val="009A6316"/>
    <w:rsid w:val="009A7BC0"/>
    <w:rsid w:val="009C4256"/>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63030"/>
    <w:rsid w:val="00A66787"/>
    <w:rsid w:val="00A677DC"/>
    <w:rsid w:val="00A76EEE"/>
    <w:rsid w:val="00A77C32"/>
    <w:rsid w:val="00A80BB7"/>
    <w:rsid w:val="00A870A6"/>
    <w:rsid w:val="00A961F0"/>
    <w:rsid w:val="00A96739"/>
    <w:rsid w:val="00AA1DDA"/>
    <w:rsid w:val="00AA5101"/>
    <w:rsid w:val="00AC269A"/>
    <w:rsid w:val="00AC2D16"/>
    <w:rsid w:val="00AC4DE0"/>
    <w:rsid w:val="00AC5F89"/>
    <w:rsid w:val="00AF0948"/>
    <w:rsid w:val="00AF7396"/>
    <w:rsid w:val="00B06DD7"/>
    <w:rsid w:val="00B12312"/>
    <w:rsid w:val="00B16E56"/>
    <w:rsid w:val="00B45156"/>
    <w:rsid w:val="00B5234B"/>
    <w:rsid w:val="00B5458C"/>
    <w:rsid w:val="00B57ED6"/>
    <w:rsid w:val="00B60324"/>
    <w:rsid w:val="00B62A51"/>
    <w:rsid w:val="00B668C6"/>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929F1"/>
    <w:rsid w:val="00CA5BF7"/>
    <w:rsid w:val="00CC21F2"/>
    <w:rsid w:val="00CD6C15"/>
    <w:rsid w:val="00CE57E4"/>
    <w:rsid w:val="00CE6648"/>
    <w:rsid w:val="00CF2274"/>
    <w:rsid w:val="00CF4731"/>
    <w:rsid w:val="00D20F75"/>
    <w:rsid w:val="00D30CE0"/>
    <w:rsid w:val="00D317B0"/>
    <w:rsid w:val="00D33B78"/>
    <w:rsid w:val="00D34485"/>
    <w:rsid w:val="00D525B8"/>
    <w:rsid w:val="00D6176C"/>
    <w:rsid w:val="00D71044"/>
    <w:rsid w:val="00D71C62"/>
    <w:rsid w:val="00D75DBF"/>
    <w:rsid w:val="00D864C8"/>
    <w:rsid w:val="00D87526"/>
    <w:rsid w:val="00D96F99"/>
    <w:rsid w:val="00DA057D"/>
    <w:rsid w:val="00DB39E1"/>
    <w:rsid w:val="00DB3DDE"/>
    <w:rsid w:val="00DC5155"/>
    <w:rsid w:val="00DD795B"/>
    <w:rsid w:val="00DE2FA7"/>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E7498"/>
    <w:rsid w:val="00EF142E"/>
    <w:rsid w:val="00EF6E1A"/>
    <w:rsid w:val="00F01BDF"/>
    <w:rsid w:val="00F03C4D"/>
    <w:rsid w:val="00F31109"/>
    <w:rsid w:val="00F31ABF"/>
    <w:rsid w:val="00F31DE5"/>
    <w:rsid w:val="00F321F5"/>
    <w:rsid w:val="00F42941"/>
    <w:rsid w:val="00F46670"/>
    <w:rsid w:val="00F627D6"/>
    <w:rsid w:val="00F70555"/>
    <w:rsid w:val="00F72DCD"/>
    <w:rsid w:val="00F7655B"/>
    <w:rsid w:val="00FA1ED3"/>
    <w:rsid w:val="00FB214A"/>
    <w:rsid w:val="00FC0B57"/>
    <w:rsid w:val="00FD3D9A"/>
    <w:rsid w:val="00FE0CC5"/>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C18DD-7DE8-4E6D-BE91-2CA77F3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6B"/>
    <w:rPr>
      <w:rFonts w:eastAsiaTheme="minorEastAsi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12B6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12B6B"/>
    <w:rPr>
      <w:rFonts w:ascii="Times New Roman" w:eastAsia="Times New Roman" w:hAnsi="Times New Roman" w:cs="Times New Roman"/>
      <w:sz w:val="24"/>
      <w:szCs w:val="24"/>
      <w:lang w:eastAsia="uk-UA"/>
    </w:rPr>
  </w:style>
  <w:style w:type="paragraph" w:styleId="a5">
    <w:name w:val="No Spacing"/>
    <w:uiPriority w:val="1"/>
    <w:qFormat/>
    <w:rsid w:val="00812B6B"/>
    <w:pPr>
      <w:suppressAutoHyphens/>
      <w:spacing w:after="0" w:line="240" w:lineRule="auto"/>
    </w:pPr>
    <w:rPr>
      <w:rFonts w:ascii="Calibri" w:eastAsia="Calibri" w:hAnsi="Calibri" w:cs="Times New Roman"/>
      <w:lang w:val="ru-RU" w:eastAsia="ar-SA"/>
    </w:rPr>
  </w:style>
  <w:style w:type="character" w:customStyle="1" w:styleId="2">
    <w:name w:val="Обычный (веб) Знак2"/>
    <w:aliases w:val="Обычный (Web) Знак1,Обычный (веб) Знак1 Знак,Обычный (веб)1 Знак Знак,Обычный (Web) Знак Знак,Обычный (веб) Знак Знак Знак,Обычный (веб)1 Знак1,Обычный (веб) Знак Знак1"/>
    <w:link w:val="a6"/>
    <w:locked/>
    <w:rsid w:val="002C4974"/>
    <w:rPr>
      <w:rFonts w:ascii="Calibri" w:eastAsia="Calibri" w:hAnsi="Calibri" w:cs="Calibri"/>
      <w:sz w:val="24"/>
      <w:szCs w:val="24"/>
      <w:lang w:val="ru-RU" w:eastAsia="ar-SA"/>
    </w:rPr>
  </w:style>
  <w:style w:type="paragraph" w:styleId="a6">
    <w:name w:val="Normal (Web)"/>
    <w:aliases w:val="Обычный (Web),Обычный (веб) Знак1,Обычный (веб)1 Знак,Обычный (Web) Знак,Обычный (веб) Знак Знак,Обычный (веб)1,Обычный (веб) Знак"/>
    <w:link w:val="2"/>
    <w:unhideWhenUsed/>
    <w:qFormat/>
    <w:rsid w:val="002C4974"/>
    <w:pPr>
      <w:suppressAutoHyphens/>
      <w:spacing w:after="0" w:line="240" w:lineRule="auto"/>
    </w:pPr>
    <w:rPr>
      <w:rFonts w:ascii="Calibri" w:eastAsia="Calibri" w:hAnsi="Calibri" w:cs="Calibri"/>
      <w:sz w:val="24"/>
      <w:szCs w:val="24"/>
      <w:lang w:val="ru-RU" w:eastAsia="ar-SA"/>
    </w:rPr>
  </w:style>
  <w:style w:type="table" w:styleId="a7">
    <w:name w:val="Table Grid"/>
    <w:basedOn w:val="a1"/>
    <w:uiPriority w:val="59"/>
    <w:rsid w:val="00B603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389">
      <w:bodyDiv w:val="1"/>
      <w:marLeft w:val="0"/>
      <w:marRight w:val="0"/>
      <w:marTop w:val="0"/>
      <w:marBottom w:val="0"/>
      <w:divBdr>
        <w:top w:val="none" w:sz="0" w:space="0" w:color="auto"/>
        <w:left w:val="none" w:sz="0" w:space="0" w:color="auto"/>
        <w:bottom w:val="none" w:sz="0" w:space="0" w:color="auto"/>
        <w:right w:val="none" w:sz="0" w:space="0" w:color="auto"/>
      </w:divBdr>
    </w:div>
    <w:div w:id="498689730">
      <w:bodyDiv w:val="1"/>
      <w:marLeft w:val="0"/>
      <w:marRight w:val="0"/>
      <w:marTop w:val="0"/>
      <w:marBottom w:val="0"/>
      <w:divBdr>
        <w:top w:val="none" w:sz="0" w:space="0" w:color="auto"/>
        <w:left w:val="none" w:sz="0" w:space="0" w:color="auto"/>
        <w:bottom w:val="none" w:sz="0" w:space="0" w:color="auto"/>
        <w:right w:val="none" w:sz="0" w:space="0" w:color="auto"/>
      </w:divBdr>
    </w:div>
    <w:div w:id="1675037197">
      <w:bodyDiv w:val="1"/>
      <w:marLeft w:val="0"/>
      <w:marRight w:val="0"/>
      <w:marTop w:val="0"/>
      <w:marBottom w:val="0"/>
      <w:divBdr>
        <w:top w:val="none" w:sz="0" w:space="0" w:color="auto"/>
        <w:left w:val="none" w:sz="0" w:space="0" w:color="auto"/>
        <w:bottom w:val="none" w:sz="0" w:space="0" w:color="auto"/>
        <w:right w:val="none" w:sz="0" w:space="0" w:color="auto"/>
      </w:divBdr>
    </w:div>
    <w:div w:id="20961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3156</Words>
  <Characters>1799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dcterms:created xsi:type="dcterms:W3CDTF">2020-08-03T13:23:00Z</dcterms:created>
  <dcterms:modified xsi:type="dcterms:W3CDTF">2022-08-02T12:23:00Z</dcterms:modified>
</cp:coreProperties>
</file>