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E9" w:rsidRDefault="00AB5FE9" w:rsidP="00AB5FE9">
      <w:pPr>
        <w:pStyle w:val="rvps2"/>
        <w:shd w:val="clear" w:color="auto" w:fill="FFFFFF"/>
        <w:spacing w:before="0" w:beforeAutospacing="0" w:after="0" w:afterAutospacing="0"/>
        <w:ind w:firstLine="709"/>
        <w:jc w:val="right"/>
        <w:textAlignment w:val="baseline"/>
        <w:rPr>
          <w:color w:val="000000"/>
          <w:sz w:val="22"/>
          <w:szCs w:val="22"/>
        </w:rPr>
      </w:pPr>
    </w:p>
    <w:p w:rsidR="00AB5FE9" w:rsidRDefault="00AB5FE9" w:rsidP="00AB5FE9">
      <w:pPr>
        <w:pStyle w:val="rvps2"/>
        <w:shd w:val="clear" w:color="auto" w:fill="FFFFFF"/>
        <w:spacing w:before="0" w:beforeAutospacing="0" w:after="0" w:afterAutospacing="0"/>
        <w:ind w:firstLine="709"/>
        <w:jc w:val="right"/>
        <w:textAlignment w:val="baseline"/>
        <w:rPr>
          <w:color w:val="000000"/>
          <w:sz w:val="22"/>
          <w:szCs w:val="22"/>
        </w:rPr>
      </w:pPr>
      <w:r>
        <w:rPr>
          <w:color w:val="000000"/>
          <w:sz w:val="22"/>
          <w:szCs w:val="22"/>
        </w:rPr>
        <w:t>Додаток  3</w:t>
      </w:r>
    </w:p>
    <w:p w:rsidR="00AB5FE9" w:rsidRDefault="00AB5FE9" w:rsidP="00AB5FE9">
      <w:pPr>
        <w:spacing w:after="0" w:line="240" w:lineRule="auto"/>
        <w:ind w:left="720"/>
        <w:jc w:val="right"/>
        <w:rPr>
          <w:rFonts w:ascii="Times New Roman" w:eastAsia="Times New Roman" w:hAnsi="Times New Roman"/>
          <w:b/>
        </w:rPr>
      </w:pPr>
      <w:r>
        <w:rPr>
          <w:rFonts w:ascii="Times New Roman" w:eastAsia="Times New Roman" w:hAnsi="Times New Roman"/>
        </w:rPr>
        <w:t>До тендерної документації</w:t>
      </w:r>
    </w:p>
    <w:p w:rsidR="00AB5FE9" w:rsidRDefault="00AB5FE9" w:rsidP="00AB5FE9">
      <w:pPr>
        <w:pStyle w:val="rvps2"/>
        <w:shd w:val="clear" w:color="auto" w:fill="FFFFFF"/>
        <w:spacing w:before="0" w:beforeAutospacing="0" w:after="0" w:afterAutospacing="0"/>
        <w:ind w:firstLine="709"/>
        <w:jc w:val="right"/>
        <w:textAlignment w:val="baseline"/>
        <w:rPr>
          <w:rFonts w:eastAsia="Times New Roman"/>
          <w:color w:val="000000"/>
          <w:sz w:val="22"/>
          <w:szCs w:val="22"/>
        </w:rPr>
      </w:pPr>
    </w:p>
    <w:p w:rsidR="00AB5FE9" w:rsidRDefault="00AB5FE9" w:rsidP="00AB5FE9">
      <w:pPr>
        <w:pStyle w:val="a5"/>
        <w:spacing w:before="100" w:beforeAutospacing="1" w:after="100" w:afterAutospacing="1"/>
        <w:rPr>
          <w:sz w:val="22"/>
          <w:szCs w:val="22"/>
        </w:rPr>
      </w:pPr>
      <w:r>
        <w:t xml:space="preserve">                                                                           ПРОЄКТ</w:t>
      </w:r>
    </w:p>
    <w:p w:rsidR="00AB5FE9" w:rsidRDefault="00AB5FE9" w:rsidP="00AB5FE9">
      <w:pPr>
        <w:pStyle w:val="a5"/>
        <w:spacing w:before="100" w:beforeAutospacing="1" w:after="100" w:afterAutospacing="1"/>
        <w:jc w:val="center"/>
        <w:rPr>
          <w:b/>
        </w:rPr>
      </w:pPr>
      <w:r>
        <w:rPr>
          <w:b/>
        </w:rPr>
        <w:t>ДОГОВОРУ ПРО ЗАКУПІВЛЮ ПОСЛУГ  № __</w:t>
      </w:r>
    </w:p>
    <w:p w:rsidR="00AB5FE9" w:rsidRDefault="00AB5FE9" w:rsidP="00AB5FE9">
      <w:pPr>
        <w:pStyle w:val="a5"/>
        <w:spacing w:before="100" w:beforeAutospacing="1" w:after="100" w:afterAutospacing="1"/>
        <w:jc w:val="both"/>
        <w:rPr>
          <w:b/>
        </w:rPr>
      </w:pPr>
    </w:p>
    <w:p w:rsidR="00AB5FE9" w:rsidRDefault="00AB5FE9" w:rsidP="00AB5FE9">
      <w:pPr>
        <w:pStyle w:val="a5"/>
        <w:spacing w:before="100" w:beforeAutospacing="1" w:after="100" w:afterAutospacing="1"/>
        <w:jc w:val="both"/>
      </w:pPr>
      <w:r>
        <w:t>м. Харків</w:t>
      </w:r>
      <w:r>
        <w:tab/>
      </w:r>
      <w:r>
        <w:tab/>
        <w:t xml:space="preserve"> </w:t>
      </w:r>
      <w:r>
        <w:tab/>
      </w:r>
      <w:r>
        <w:tab/>
      </w:r>
      <w:r>
        <w:tab/>
      </w:r>
      <w:r>
        <w:tab/>
      </w:r>
      <w:r>
        <w:tab/>
      </w:r>
      <w:r>
        <w:tab/>
        <w:t xml:space="preserve"> </w:t>
      </w:r>
      <w:r>
        <w:tab/>
        <w:t>" ______"_________ 2024 року</w:t>
      </w:r>
    </w:p>
    <w:p w:rsidR="00AB5FE9" w:rsidRDefault="00AB5FE9" w:rsidP="00AB5FE9">
      <w:pPr>
        <w:pStyle w:val="a5"/>
        <w:jc w:val="both"/>
        <w:rPr>
          <w:b/>
        </w:rPr>
      </w:pPr>
      <w:r>
        <w:rPr>
          <w:b/>
        </w:rPr>
        <w:t xml:space="preserve">Управління освіти адміністрації Салтівського району Харківської міської ради, в особі начальника Управління освіти Карпової Лариси Гергіївни, яка  діє на підставі Положення, (далі </w:t>
      </w:r>
      <w:r>
        <w:t>– </w:t>
      </w:r>
      <w:r>
        <w:rPr>
          <w:b/>
        </w:rPr>
        <w:t>Замовник), з однієї сторони, і</w:t>
      </w:r>
    </w:p>
    <w:p w:rsidR="00AB5FE9" w:rsidRDefault="00AB5FE9" w:rsidP="00AB5FE9">
      <w:pPr>
        <w:pStyle w:val="a5"/>
        <w:jc w:val="both"/>
        <w:rPr>
          <w:b/>
        </w:rPr>
      </w:pPr>
      <w:r>
        <w:rPr>
          <w:spacing w:val="-2"/>
        </w:rPr>
        <w:t>___________________________________________________________________ в особі  ___________________________________,</w:t>
      </w:r>
      <w:r>
        <w:rPr>
          <w:b/>
        </w:rPr>
        <w:t xml:space="preserve"> який діє на підставі _____________, (далі – Учасник), з іншої сторони, разом </w:t>
      </w:r>
      <w:r>
        <w:t>– </w:t>
      </w:r>
      <w:r>
        <w:rPr>
          <w:b/>
        </w:rPr>
        <w:t>Сторони, уклали цей Договір, (далі - Договір), про таке:</w:t>
      </w:r>
    </w:p>
    <w:p w:rsidR="00AB5FE9" w:rsidRDefault="00AB5FE9" w:rsidP="00AB5FE9">
      <w:pPr>
        <w:pStyle w:val="a5"/>
        <w:jc w:val="center"/>
        <w:rPr>
          <w:b/>
        </w:rPr>
      </w:pPr>
      <w:r>
        <w:rPr>
          <w:b/>
        </w:rPr>
        <w:t>1. ПРЕДМЕТ ДОГОВОРУ ТА ЗАГАЛЬНІ ПОЛОЖЕННЯ</w:t>
      </w:r>
    </w:p>
    <w:p w:rsidR="00AB5FE9" w:rsidRDefault="00AB5FE9" w:rsidP="00AB5FE9">
      <w:pPr>
        <w:spacing w:after="0" w:line="240" w:lineRule="auto"/>
        <w:jc w:val="both"/>
        <w:rPr>
          <w:rFonts w:ascii="Times New Roman" w:eastAsia="Times New Roman" w:hAnsi="Times New Roman"/>
          <w:sz w:val="24"/>
          <w:szCs w:val="24"/>
        </w:rPr>
      </w:pPr>
      <w:r>
        <w:rPr>
          <w:rFonts w:ascii="Times New Roman" w:hAnsi="Times New Roman"/>
        </w:rPr>
        <w:t xml:space="preserve">1.1. Замовник доручає, а Учасник бере на себе зобов'язання надати послуги за кодом: </w:t>
      </w:r>
      <w:r>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Pr>
          <w:rFonts w:ascii="Times New Roman" w:hAnsi="Times New Roman"/>
          <w:bCs/>
          <w:sz w:val="24"/>
          <w:szCs w:val="24"/>
        </w:rPr>
        <w:t>(ДК 021:2015 : 79710000-4 - Охоронні послуги) відповідний код ДК</w:t>
      </w:r>
      <w:r>
        <w:rPr>
          <w:rFonts w:ascii="Times New Roman" w:hAnsi="Times New Roman"/>
          <w:sz w:val="24"/>
          <w:szCs w:val="24"/>
        </w:rPr>
        <w:t xml:space="preserve">  021:2015:79713000-5 - Послуги з охорони об’єктів та особистої охорони</w:t>
      </w:r>
      <w:r>
        <w:rPr>
          <w:rFonts w:ascii="Times New Roman" w:eastAsia="Times New Roman" w:hAnsi="Times New Roman"/>
          <w:sz w:val="24"/>
          <w:szCs w:val="24"/>
        </w:rPr>
        <w:t xml:space="preserve">. </w:t>
      </w:r>
      <w:r>
        <w:rPr>
          <w:rFonts w:ascii="Times New Roman" w:hAnsi="Times New Roman"/>
          <w:shd w:val="clear" w:color="auto" w:fill="FFFFFF"/>
        </w:rPr>
        <w:t xml:space="preserve">Назва та код номенклатурної позиції предмета закупівлі: </w:t>
      </w:r>
    </w:p>
    <w:p w:rsidR="00AB5FE9" w:rsidRDefault="00AB5FE9" w:rsidP="00AB5FE9">
      <w:pPr>
        <w:pStyle w:val="a5"/>
        <w:jc w:val="both"/>
      </w:pPr>
      <w:r>
        <w:t>1) Послуги із забезпечення охорони правопорядку під час освітнього процесу шляхом виставлення посту фізичної охорони, в кількості 2632 годин на Об’єктах, за адресою, визначеною в Додатку №1 до цього договору  (далі - Об’єкт ), забезпечивши на нього пропускний режим, встановлений Замовником;</w:t>
      </w:r>
    </w:p>
    <w:p w:rsidR="00AB5FE9" w:rsidRDefault="00AB5FE9" w:rsidP="00AB5FE9">
      <w:pPr>
        <w:spacing w:after="0" w:line="240" w:lineRule="auto"/>
        <w:jc w:val="both"/>
        <w:rPr>
          <w:rFonts w:ascii="Times New Roman" w:hAnsi="Times New Roman"/>
          <w:sz w:val="24"/>
          <w:szCs w:val="24"/>
        </w:rPr>
      </w:pPr>
      <w:r>
        <w:rPr>
          <w:rFonts w:ascii="Times New Roman" w:hAnsi="Times New Roman"/>
        </w:rPr>
        <w:t xml:space="preserve">1.2. Найменування послуг за кодом: </w:t>
      </w:r>
      <w:r>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Pr>
          <w:rFonts w:ascii="Times New Roman" w:hAnsi="Times New Roman"/>
          <w:bCs/>
          <w:sz w:val="24"/>
          <w:szCs w:val="24"/>
        </w:rPr>
        <w:t>(ДК 021:2015 : 79710000-4 - Охоронні послуги) відповідний код ДК</w:t>
      </w:r>
      <w:r>
        <w:rPr>
          <w:rFonts w:ascii="Times New Roman" w:hAnsi="Times New Roman"/>
          <w:sz w:val="24"/>
          <w:szCs w:val="24"/>
        </w:rPr>
        <w:t xml:space="preserve"> 021:2015:79713000-5 - Послуги з охорони об’єктів та особистої охорони.</w:t>
      </w:r>
    </w:p>
    <w:p w:rsidR="00AB5FE9" w:rsidRDefault="00AB5FE9" w:rsidP="00AB5FE9">
      <w:pPr>
        <w:spacing w:after="0" w:line="240" w:lineRule="auto"/>
        <w:jc w:val="both"/>
        <w:rPr>
          <w:rFonts w:ascii="Times New Roman" w:eastAsia="Times New Roman" w:hAnsi="Times New Roman"/>
          <w:sz w:val="24"/>
          <w:szCs w:val="24"/>
        </w:rPr>
      </w:pPr>
      <w:r>
        <w:rPr>
          <w:rFonts w:ascii="Times New Roman" w:hAnsi="Times New Roman"/>
          <w:bCs/>
        </w:rPr>
        <w:t>Кількість надання послуг:</w:t>
      </w:r>
    </w:p>
    <w:p w:rsidR="00AB5FE9" w:rsidRDefault="00AB5FE9" w:rsidP="00AB5FE9">
      <w:pPr>
        <w:pStyle w:val="a5"/>
        <w:numPr>
          <w:ilvl w:val="0"/>
          <w:numId w:val="1"/>
        </w:numPr>
        <w:contextualSpacing/>
        <w:jc w:val="both"/>
      </w:pPr>
      <w:r>
        <w:t>Послуги із забезпечення охорони правопорядку під час освітнього процесу шляхом виставлення посту фізичної охорони - 2632 годин;</w:t>
      </w:r>
    </w:p>
    <w:p w:rsidR="00AB5FE9" w:rsidRDefault="00AB5FE9" w:rsidP="00AB5FE9">
      <w:pPr>
        <w:pStyle w:val="a5"/>
        <w:jc w:val="both"/>
      </w:pPr>
      <w:r>
        <w:t>1.3. Учасник надає послуги, визначені в п. 1.1 даного договору у чіткій відповідності з вимогами законодавства України, що регулюють (регламентують) порядок надання таких послуг.</w:t>
      </w:r>
    </w:p>
    <w:p w:rsidR="00AB5FE9" w:rsidRDefault="00AB5FE9" w:rsidP="00AB5FE9">
      <w:pPr>
        <w:pStyle w:val="a5"/>
        <w:jc w:val="both"/>
      </w:pPr>
      <w:r>
        <w:t>1.4. Строк надання послуг: з моменту підписання договору до 31 грудня 2024 року включно.</w:t>
      </w:r>
    </w:p>
    <w:p w:rsidR="00AB5FE9" w:rsidRDefault="00AB5FE9" w:rsidP="00AB5FE9">
      <w:pPr>
        <w:pStyle w:val="a5"/>
        <w:rPr>
          <w:color w:val="800000"/>
        </w:rPr>
      </w:pPr>
      <w:r>
        <w:t>1.5. Учасник гарантує, що при підписанні даного Договору відсутні та в подальшому будуть відсутні будь-які обмеження (згідно з законодавством України у сфері охоронної діяльності) стосовно працівників, задіяних для здійснення охорони Об’єкту.</w:t>
      </w:r>
    </w:p>
    <w:p w:rsidR="00AB5FE9" w:rsidRDefault="00AB5FE9" w:rsidP="00AB5FE9">
      <w:pPr>
        <w:pStyle w:val="a5"/>
        <w:jc w:val="both"/>
      </w:pPr>
      <w:r>
        <w:t>1.6. Організація фізичної охорони Об’єкту здійснюється шляхом розміщення в місці визначеного Замовником одного поста фізичної охорони.</w:t>
      </w:r>
    </w:p>
    <w:p w:rsidR="00AB5FE9" w:rsidRDefault="00AB5FE9" w:rsidP="00AB5FE9">
      <w:pPr>
        <w:pStyle w:val="a5"/>
        <w:jc w:val="both"/>
        <w:rPr>
          <w:rFonts w:eastAsia="Calibri"/>
        </w:rPr>
      </w:pPr>
      <w:r>
        <w:t xml:space="preserve">1.7. Учасник несе повну юридичну відповідальність за надання охоронних послуг, працівників свого підприємства та інших осіб, залучених для виконання своїх обов’язків.   </w:t>
      </w:r>
    </w:p>
    <w:p w:rsidR="00AB5FE9" w:rsidRDefault="00AB5FE9" w:rsidP="00AB5FE9">
      <w:pPr>
        <w:pStyle w:val="a5"/>
        <w:jc w:val="both"/>
      </w:pPr>
      <w:r>
        <w:t>1.8. Режим надання послуг фізичної охорони Учасником, визначений у Додатку № 1 до цього договору, що є невід`ємною частиною даного Договору.</w:t>
      </w:r>
    </w:p>
    <w:p w:rsidR="00AB5FE9" w:rsidRDefault="00AB5FE9" w:rsidP="00AB5FE9">
      <w:pPr>
        <w:pStyle w:val="a5"/>
        <w:jc w:val="both"/>
      </w:pPr>
      <w:r>
        <w:t>1.9. Місце надання послуг: 61000, Україна, Харківська область, м. Харків, відповідно до Додатку №1.</w:t>
      </w:r>
    </w:p>
    <w:p w:rsidR="00AB5FE9" w:rsidRDefault="00AB5FE9" w:rsidP="00AB5FE9">
      <w:pPr>
        <w:pStyle w:val="a5"/>
        <w:jc w:val="center"/>
        <w:rPr>
          <w:b/>
        </w:rPr>
      </w:pPr>
      <w:r>
        <w:rPr>
          <w:b/>
        </w:rPr>
        <w:t>2. ЦІНА ДОГОВОРУ ТА ПОРЯДОК РОЗРАХУНКІВ</w:t>
      </w:r>
    </w:p>
    <w:p w:rsidR="00AB5FE9" w:rsidRDefault="00AB5FE9" w:rsidP="00AB5FE9">
      <w:pPr>
        <w:pStyle w:val="a5"/>
        <w:jc w:val="both"/>
      </w:pPr>
      <w:r>
        <w:t xml:space="preserve">2.1. Ціна Договору визначається Сторонами та  узгоджується </w:t>
      </w:r>
      <w:bookmarkStart w:id="0" w:name="_Hlk89606859"/>
      <w:r>
        <w:t xml:space="preserve">Протоколом узгодження договірної ціни </w:t>
      </w:r>
      <w:bookmarkEnd w:id="0"/>
      <w:r>
        <w:t>(додаток 2 до Договору), що є невід’ємною частиною цього Договору.</w:t>
      </w:r>
    </w:p>
    <w:p w:rsidR="00AB5FE9" w:rsidRDefault="00AB5FE9" w:rsidP="00AB5FE9">
      <w:pPr>
        <w:pStyle w:val="a5"/>
        <w:jc w:val="both"/>
      </w:pPr>
      <w:r>
        <w:t>2.2. Ціна Договору Становить _________грн. (____________________) у т.ч. ПДВ – _______ (якщо передбачено).</w:t>
      </w:r>
    </w:p>
    <w:p w:rsidR="00AB5FE9" w:rsidRDefault="00AB5FE9" w:rsidP="00AB5FE9">
      <w:pPr>
        <w:pStyle w:val="a5"/>
        <w:jc w:val="both"/>
      </w:pPr>
      <w:r>
        <w:lastRenderedPageBreak/>
        <w:t>2.3. Вартість послуг по Договору на кожний окремий місяць розраховується Сторонами на підставі Протоколу узгодження договірної ціни (додаток 2 до договору).</w:t>
      </w:r>
    </w:p>
    <w:p w:rsidR="00AB5FE9" w:rsidRDefault="00AB5FE9" w:rsidP="00AB5FE9">
      <w:pPr>
        <w:pStyle w:val="a5"/>
        <w:jc w:val="both"/>
      </w:pPr>
      <w:r>
        <w:t>2.4. Зміна ціни після укладення договору допускається лише у випадках і на умовах, встановлених договором або законом.</w:t>
      </w:r>
    </w:p>
    <w:p w:rsidR="00AB5FE9" w:rsidRDefault="00AB5FE9" w:rsidP="00AB5FE9">
      <w:pPr>
        <w:pStyle w:val="a5"/>
        <w:jc w:val="both"/>
      </w:pPr>
      <w:r>
        <w:t>2.5. Замовник здійснює оплату наданих послуг, що підтверджується підписаними Сторонами актом приймання-передачі наданих послуг, протягом 15 (п’ятнадцяти) календарних днів з дати отримання відповідного фінансування на свій реєстраційний рахунок, передбаченого для їх оплати.</w:t>
      </w:r>
    </w:p>
    <w:p w:rsidR="00AB5FE9" w:rsidRDefault="00AB5FE9" w:rsidP="00AB5FE9">
      <w:pPr>
        <w:pStyle w:val="a5"/>
        <w:rPr>
          <w:b/>
        </w:rPr>
      </w:pPr>
      <w:r>
        <w:t>2.6. Джерело фінансування: бюджет Харківської міської територіальної громади на 2024 рік. </w:t>
      </w:r>
      <w:r>
        <w:rPr>
          <w:b/>
        </w:rPr>
        <w:t xml:space="preserve">                    </w:t>
      </w:r>
    </w:p>
    <w:p w:rsidR="00AB5FE9" w:rsidRDefault="00AB5FE9" w:rsidP="00AB5FE9">
      <w:pPr>
        <w:pStyle w:val="a5"/>
        <w:jc w:val="both"/>
        <w:rPr>
          <w:b/>
        </w:rPr>
      </w:pPr>
    </w:p>
    <w:p w:rsidR="00AB5FE9" w:rsidRDefault="00AB5FE9" w:rsidP="00AB5FE9">
      <w:pPr>
        <w:pStyle w:val="a5"/>
        <w:jc w:val="center"/>
        <w:rPr>
          <w:b/>
        </w:rPr>
      </w:pPr>
      <w:r>
        <w:rPr>
          <w:b/>
        </w:rPr>
        <w:t>3. ВИМОГИ ДО ТЕХНІЧНОЇ УКРІПЛЕНОСТІ ОБ`ЄКТІВ ПРИ ЗДІЙСНЕННІ ФІЗИЧНОЇ ОХОРОНИ</w:t>
      </w:r>
    </w:p>
    <w:p w:rsidR="00AB5FE9" w:rsidRDefault="00AB5FE9" w:rsidP="00AB5FE9">
      <w:pPr>
        <w:pStyle w:val="a5"/>
        <w:jc w:val="both"/>
      </w:pPr>
      <w:r>
        <w:t>3.1. Місце розташування охоронця повинно бути освітленим.</w:t>
      </w:r>
    </w:p>
    <w:p w:rsidR="00AB5FE9" w:rsidRDefault="00AB5FE9" w:rsidP="00AB5FE9">
      <w:pPr>
        <w:pStyle w:val="a5"/>
        <w:jc w:val="both"/>
      </w:pPr>
      <w:r>
        <w:t>3.2. Вхідні двері до Об'єкту , окрім дверей контрольно-пропускного пункту,  повинні бути закриті і відкриватися тільки в присутності уповноважених осіб Замовника.</w:t>
      </w:r>
    </w:p>
    <w:p w:rsidR="00AB5FE9" w:rsidRDefault="00AB5FE9" w:rsidP="00AB5FE9">
      <w:pPr>
        <w:pStyle w:val="a5"/>
        <w:jc w:val="both"/>
      </w:pPr>
      <w:r>
        <w:t>3.3. Вимоги до технічної укріпленості приміщення Об'єкту :</w:t>
      </w:r>
    </w:p>
    <w:p w:rsidR="00AB5FE9" w:rsidRDefault="00AB5FE9" w:rsidP="00AB5FE9">
      <w:pPr>
        <w:pStyle w:val="a5"/>
        <w:jc w:val="both"/>
      </w:pPr>
      <w:r>
        <w:t>- при здійсненні пропускного режиму вхід на Об'єкт повинен бути обладнаний дверима, що перешкоджають вільному доступу сторонніх осіб;</w:t>
      </w:r>
    </w:p>
    <w:p w:rsidR="00AB5FE9" w:rsidRDefault="00AB5FE9" w:rsidP="00AB5FE9">
      <w:pPr>
        <w:pStyle w:val="a5"/>
        <w:jc w:val="both"/>
      </w:pPr>
      <w:r>
        <w:t>- вхідні двері на Об'єкт повинні бути обладнані замком, один екземпляр ключа від яких повинен перебувати у охоронця.</w:t>
      </w:r>
    </w:p>
    <w:p w:rsidR="00AB5FE9" w:rsidRDefault="00AB5FE9" w:rsidP="00AB5FE9">
      <w:pPr>
        <w:pStyle w:val="a5"/>
        <w:jc w:val="center"/>
        <w:rPr>
          <w:b/>
        </w:rPr>
      </w:pPr>
      <w:r>
        <w:rPr>
          <w:b/>
        </w:rPr>
        <w:t>4. ПРАВА ТА ОБОВ`ЯЗКИ ЗАМОВНИКА</w:t>
      </w:r>
    </w:p>
    <w:p w:rsidR="00AB5FE9" w:rsidRDefault="00AB5FE9" w:rsidP="00AB5FE9">
      <w:pPr>
        <w:pStyle w:val="a5"/>
        <w:jc w:val="both"/>
      </w:pPr>
      <w:r>
        <w:t>4.1. Прийняти на себе обов'язки за погодженою Інструкцією охоронника з організації охорони Об'єктів.</w:t>
      </w:r>
    </w:p>
    <w:p w:rsidR="00AB5FE9" w:rsidRDefault="00AB5FE9" w:rsidP="00AB5FE9">
      <w:pPr>
        <w:pStyle w:val="a5"/>
        <w:jc w:val="both"/>
      </w:pPr>
      <w:r>
        <w:t>4.2. Здійснювати визначені цим Договором акції з обладнання Об'єкту охоронними засобами, створювати належні умови для здійснення пропускного режиму.</w:t>
      </w:r>
    </w:p>
    <w:p w:rsidR="00AB5FE9" w:rsidRDefault="00AB5FE9" w:rsidP="00AB5FE9">
      <w:pPr>
        <w:pStyle w:val="a5"/>
        <w:jc w:val="both"/>
      </w:pPr>
      <w:r>
        <w:t>4.3. Забезпечити, щоб Об'єкт був обладнаний наступними технічними засобами: зв'язком, освітленням, справними засобами для гасіння пожежі.</w:t>
      </w:r>
    </w:p>
    <w:p w:rsidR="00AB5FE9" w:rsidRDefault="00AB5FE9" w:rsidP="00AB5FE9">
      <w:pPr>
        <w:pStyle w:val="a5"/>
        <w:jc w:val="both"/>
      </w:pPr>
      <w:r>
        <w:t>4.4. Технічний стан Об'єкту , який приймається Учасником під охорону, засоби охорони та гасіння пожежі, а також терміни їх впровадження відображаються в двосторонньому акті, який складається в момент підписання Договору.</w:t>
      </w:r>
    </w:p>
    <w:p w:rsidR="00AB5FE9" w:rsidRDefault="00AB5FE9" w:rsidP="00AB5FE9">
      <w:pPr>
        <w:pStyle w:val="a5"/>
        <w:jc w:val="both"/>
      </w:pPr>
      <w:r>
        <w:t>4.5. Замовник зобов'язаний своєчасно оплачувати послуги, виконані Учасником, відповідно до чинного законодавства та цього Договору.</w:t>
      </w:r>
    </w:p>
    <w:p w:rsidR="00AB5FE9" w:rsidRDefault="00AB5FE9" w:rsidP="00AB5FE9">
      <w:pPr>
        <w:pStyle w:val="a5"/>
        <w:jc w:val="both"/>
      </w:pPr>
      <w:r>
        <w:t>4.6 Замовник забезпечує Учасника всім необхідним. Для забезпечення виконання зобов'язань за Договором на Об’єкті де здійснюється фізична охорона повинно бути:</w:t>
      </w:r>
    </w:p>
    <w:p w:rsidR="00AB5FE9" w:rsidRDefault="00AB5FE9" w:rsidP="00AB5FE9">
      <w:pPr>
        <w:pStyle w:val="a5"/>
        <w:jc w:val="both"/>
        <w:rPr>
          <w:lang w:val="uk-UA"/>
        </w:rPr>
      </w:pPr>
      <w:r>
        <w:t>- стіл, стілець, засоби зв'язку;</w:t>
      </w:r>
    </w:p>
    <w:p w:rsidR="00AB5FE9" w:rsidRDefault="00AB5FE9" w:rsidP="00AB5FE9">
      <w:pPr>
        <w:pStyle w:val="a5"/>
        <w:jc w:val="both"/>
      </w:pPr>
      <w:r>
        <w:t>- ключі від вхідних дверей кімнати (приміщення), де перебуває освітній процес;</w:t>
      </w:r>
    </w:p>
    <w:p w:rsidR="00AB5FE9" w:rsidRDefault="00AB5FE9" w:rsidP="00AB5FE9">
      <w:pPr>
        <w:pStyle w:val="a5"/>
        <w:jc w:val="both"/>
      </w:pPr>
      <w:r>
        <w:t>- список посадових осіб Замовника, які мають право дозволити вхід на територію Об'єкта , із зазначенням номера телефону;</w:t>
      </w:r>
    </w:p>
    <w:p w:rsidR="00AB5FE9" w:rsidRDefault="00AB5FE9" w:rsidP="00AB5FE9">
      <w:pPr>
        <w:pStyle w:val="a5"/>
        <w:jc w:val="both"/>
      </w:pPr>
      <w:r>
        <w:t>- список посадових осіб Замовника із зазначенням номера телефону, що мають право дозволити внесення та винесення матеріальних цінностей у / з приміщення Об'єкта .</w:t>
      </w:r>
    </w:p>
    <w:p w:rsidR="00AB5FE9" w:rsidRDefault="00AB5FE9" w:rsidP="00AB5FE9">
      <w:pPr>
        <w:pStyle w:val="a5"/>
        <w:jc w:val="center"/>
        <w:rPr>
          <w:b/>
        </w:rPr>
      </w:pPr>
      <w:r>
        <w:rPr>
          <w:b/>
        </w:rPr>
        <w:t>5. ПРАВА ТА ОБОВ`ЯЗКИ УЧАСНИКА</w:t>
      </w:r>
    </w:p>
    <w:p w:rsidR="00AB5FE9" w:rsidRDefault="00AB5FE9" w:rsidP="00AB5FE9">
      <w:pPr>
        <w:shd w:val="clear" w:color="auto" w:fill="FFFFFF"/>
        <w:snapToGrid w:val="0"/>
        <w:spacing w:after="0" w:line="240" w:lineRule="auto"/>
        <w:ind w:right="-37"/>
        <w:jc w:val="both"/>
        <w:rPr>
          <w:rFonts w:ascii="Times New Roman" w:eastAsia="Times New Roman" w:hAnsi="Times New Roman" w:cs="Calibri"/>
          <w:lang w:eastAsia="ru-RU"/>
        </w:rPr>
      </w:pPr>
      <w:r>
        <w:rPr>
          <w:rFonts w:ascii="Times New Roman" w:eastAsia="Times New Roman" w:hAnsi="Times New Roman"/>
        </w:rPr>
        <w:t>5.1.</w:t>
      </w:r>
      <w:r>
        <w:rPr>
          <w:rFonts w:ascii="Times New Roman" w:eastAsia="Times New Roman" w:hAnsi="Times New Roman"/>
          <w:sz w:val="24"/>
          <w:szCs w:val="24"/>
        </w:rPr>
        <w:t xml:space="preserve"> </w:t>
      </w:r>
      <w:r>
        <w:rPr>
          <w:rFonts w:ascii="Times New Roman" w:eastAsia="Times New Roman" w:hAnsi="Times New Roman"/>
        </w:rPr>
        <w:t>При здійсненні фізичної охорони:</w:t>
      </w:r>
    </w:p>
    <w:p w:rsidR="00AB5FE9" w:rsidRDefault="00AB5FE9" w:rsidP="00AB5FE9">
      <w:pPr>
        <w:pStyle w:val="a5"/>
        <w:jc w:val="both"/>
        <w:rPr>
          <w:rFonts w:eastAsia="Calibri"/>
          <w:lang w:eastAsia="en-US"/>
        </w:rPr>
      </w:pPr>
      <w:r>
        <w:t xml:space="preserve">5.1.1. Виконувати правила Інструкції охоронника з організації охорони Об'єкту . </w:t>
      </w:r>
    </w:p>
    <w:p w:rsidR="00AB5FE9" w:rsidRDefault="00AB5FE9" w:rsidP="00AB5FE9">
      <w:pPr>
        <w:pStyle w:val="a5"/>
        <w:jc w:val="both"/>
      </w:pPr>
      <w:r>
        <w:t>5.1.2. Забезпечувати здійснення пропускного режиму відповідно до умов даного Договору і виявляти факти проникнення сторонніх осіб на Об'єкт .</w:t>
      </w:r>
    </w:p>
    <w:p w:rsidR="00AB5FE9" w:rsidRDefault="00AB5FE9" w:rsidP="00AB5FE9">
      <w:pPr>
        <w:pStyle w:val="a5"/>
        <w:jc w:val="both"/>
      </w:pPr>
      <w:r>
        <w:t>5.1.3. Забезпечувати дотримання встановлених правил пожежної безпеки на посту своїми силами під час несення служби, а в разі виявлення на Об'єкті , що охороняється, пожежі або спрацьовування охоронно-пожежної сигналізації, негайно повідомляти про це в пожежну частину (за телефоном № 101), Замовнику, відповідальним від КП «Харківській метрополітен» і за його вказівкою прийняти (по можливості) заходів з гасіння (локалізації) пожежі з використанням первинних засобів пожежогасіння.</w:t>
      </w:r>
      <w:r>
        <w:tab/>
      </w:r>
    </w:p>
    <w:p w:rsidR="00AB5FE9" w:rsidRDefault="00AB5FE9" w:rsidP="00AB5FE9">
      <w:pPr>
        <w:pStyle w:val="a5"/>
        <w:jc w:val="both"/>
      </w:pPr>
      <w:r>
        <w:t>5.1.4. При виявленні порушень пропускного режиму, проникнення сторонніх осіб на Об'єкт  і вчиненні інших протиправних дій негайно повідомляти про те, що трапилося, Замовнику і за його вказівкою відділу національної поліції, на території якого розташований Об'єкт , і вживати заходів щодо припинення протиправних дій до збереження слідів правопорушень.</w:t>
      </w:r>
    </w:p>
    <w:p w:rsidR="00AB5FE9" w:rsidRDefault="00AB5FE9" w:rsidP="00AB5FE9">
      <w:pPr>
        <w:pStyle w:val="a5"/>
        <w:jc w:val="both"/>
      </w:pPr>
      <w:r>
        <w:lastRenderedPageBreak/>
        <w:t>5.1.5. Учасник зобов'язується не розголошувати відомості про діяльність Замовника, що стали йому відомі у зв'язку з виконанням умов даного Договору.</w:t>
      </w:r>
    </w:p>
    <w:p w:rsidR="00AB5FE9" w:rsidRDefault="00AB5FE9" w:rsidP="00AB5FE9">
      <w:pPr>
        <w:pStyle w:val="a5"/>
        <w:jc w:val="both"/>
      </w:pPr>
      <w:r>
        <w:t>5.1.6. Учасник має право вимагати від усіх осіб, присутніх на Об'єкті, що охороняється, суворого виконання внутрішнього розпорядку, встановленого Замовником, у зв'язку із здійсненням ним функцій з охорони.</w:t>
      </w:r>
    </w:p>
    <w:p w:rsidR="00AB5FE9" w:rsidRDefault="00AB5FE9" w:rsidP="00AB5FE9">
      <w:pPr>
        <w:pStyle w:val="a5"/>
        <w:jc w:val="both"/>
      </w:pPr>
      <w:r>
        <w:t>5.1.7. За першою вимогою Замовника Учасник за власний рахунок зобов’язаний забезпечити:</w:t>
      </w:r>
    </w:p>
    <w:p w:rsidR="00AB5FE9" w:rsidRDefault="00AB5FE9" w:rsidP="00AB5FE9">
      <w:pPr>
        <w:pStyle w:val="a5"/>
        <w:jc w:val="both"/>
      </w:pPr>
      <w:r>
        <w:t>5.1.7.1. З метою додаткового забезпечення охорони святкових та урочистих заходів від зовнішніх та внутрішніх загроз, за першою вимогою Замовника, Учасник за власний рахунок зобов’язаний забезпечити:</w:t>
      </w:r>
    </w:p>
    <w:p w:rsidR="00AB5FE9" w:rsidRDefault="00AB5FE9" w:rsidP="00AB5FE9">
      <w:pPr>
        <w:pStyle w:val="a5"/>
        <w:jc w:val="both"/>
      </w:pPr>
      <w:r>
        <w:t>в період охорони об’єктів посилення посту охорони шляхом виставлення додаткових постів (але не більше двох додаткових постів на об’єкті охорони) та/або цілодобову охорону у вихідні, святкові дні та неробочі години об’єкту охорони (Учасник повинен розмістити додаткові пости у кількості достатній для забезпечення охорони кожного поверху об’єкту, але не більше двох постів на об’єкті охорони).</w:t>
      </w:r>
    </w:p>
    <w:p w:rsidR="00AB5FE9" w:rsidRDefault="00AB5FE9" w:rsidP="00AB5FE9">
      <w:pPr>
        <w:pStyle w:val="a5"/>
        <w:jc w:val="both"/>
        <w:rPr>
          <w:rFonts w:eastAsia="Calibri"/>
        </w:rPr>
      </w:pPr>
      <w:r>
        <w:t>5.2. Інформація про необхідні технічні, якісні, кількісні та інші характеристики Послуг зазначаються у Додатку № 3 до цього Договору.</w:t>
      </w:r>
    </w:p>
    <w:p w:rsidR="00AB5FE9" w:rsidRDefault="00AB5FE9" w:rsidP="00AB5FE9">
      <w:pPr>
        <w:spacing w:after="0" w:line="240" w:lineRule="auto"/>
        <w:jc w:val="both"/>
        <w:rPr>
          <w:rFonts w:ascii="Times New Roman" w:eastAsia="Times New Roman" w:hAnsi="Times New Roman" w:cs="Calibri"/>
          <w:lang w:eastAsia="ru-RU"/>
        </w:rPr>
      </w:pPr>
      <w:r>
        <w:rPr>
          <w:rFonts w:ascii="Times New Roman" w:eastAsia="Times New Roman" w:hAnsi="Times New Roman"/>
        </w:rPr>
        <w:t xml:space="preserve">5.3. У разі залучення спроможностей співвиконавця та покладання обов'язку виконання цього договору на третю особу, Учасник залишається відповідальним перед Замовником за порушення договору в обсязі, що передбачений умовами цього договору. </w:t>
      </w:r>
    </w:p>
    <w:p w:rsidR="00AB5FE9" w:rsidRPr="00AB5FE9" w:rsidRDefault="00AB5FE9" w:rsidP="00AB5FE9">
      <w:pPr>
        <w:pStyle w:val="a5"/>
        <w:jc w:val="center"/>
        <w:rPr>
          <w:b/>
          <w:lang w:val="uk-UA" w:eastAsia="en-US"/>
        </w:rPr>
      </w:pPr>
      <w:r w:rsidRPr="00AB5FE9">
        <w:rPr>
          <w:b/>
          <w:lang w:val="uk-UA"/>
        </w:rPr>
        <w:t>6. ФОРС-МАЖОР</w:t>
      </w:r>
    </w:p>
    <w:p w:rsidR="00AB5FE9" w:rsidRPr="00AB5FE9" w:rsidRDefault="00AB5FE9" w:rsidP="00AB5FE9">
      <w:pPr>
        <w:pStyle w:val="a5"/>
        <w:jc w:val="both"/>
        <w:rPr>
          <w:lang w:val="uk-UA"/>
        </w:rPr>
      </w:pPr>
      <w:r w:rsidRPr="00AB5FE9">
        <w:rPr>
          <w:lang w:val="uk-UA"/>
        </w:rPr>
        <w:t>6.1. Жодна зі сторін не несе ніякої відповідальності за невиконання будь-якого з положень цього Договору, якщо це невиконання стало наслідком причин, що знаходяться поза сферою контролю невиконуючої Сторони (далі - Форс-мажор), подібних стихійних лих, екстремальних погодних умов.</w:t>
      </w:r>
    </w:p>
    <w:p w:rsidR="00AB5FE9" w:rsidRDefault="00AB5FE9" w:rsidP="00AB5FE9">
      <w:pPr>
        <w:pStyle w:val="a5"/>
        <w:jc w:val="both"/>
      </w:pPr>
      <w:r>
        <w:t>6.2. Сторона, для якої Форс-мажор перешкоджає виконанню Договору, повинна поставити іншу сторону до відома про це в найкоротший термін, що не перевищує 15 календарних днів з моменту виникнення таких обставин, і надати документ, що підтверджує дію Форс-мажору, виданий Торгово-Промисловою Палатою України .</w:t>
      </w:r>
    </w:p>
    <w:p w:rsidR="00AB5FE9" w:rsidRDefault="00AB5FE9" w:rsidP="00AB5FE9">
      <w:pPr>
        <w:pStyle w:val="a5"/>
        <w:jc w:val="both"/>
      </w:pPr>
      <w:r>
        <w:t>6.3. Форс-мажор автоматично продовжує дію цього Договору на термін Форс-мажору, але не більше шести місяців. Якщо протягом цього терміну Форс-мажор не припиняє дії, цей Договір вважається розірваним.</w:t>
      </w:r>
    </w:p>
    <w:p w:rsidR="00AB5FE9" w:rsidRDefault="00AB5FE9" w:rsidP="00AB5FE9">
      <w:pPr>
        <w:pStyle w:val="a5"/>
        <w:jc w:val="center"/>
        <w:rPr>
          <w:b/>
        </w:rPr>
      </w:pPr>
      <w:r>
        <w:rPr>
          <w:b/>
        </w:rPr>
        <w:t>7. ВІДПОВІДАЛЬНІСТЬ СТОРІН</w:t>
      </w:r>
    </w:p>
    <w:p w:rsidR="00AB5FE9" w:rsidRDefault="00AB5FE9" w:rsidP="00AB5FE9">
      <w:pPr>
        <w:pStyle w:val="a5"/>
        <w:jc w:val="both"/>
      </w:pPr>
      <w:r>
        <w:t>7.1. За невиконання чи неналежне виконання договірних зобов’язань винна Сторона відшкодовує потерпілій Стороні завдані збитки в повному обсязі.</w:t>
      </w:r>
    </w:p>
    <w:p w:rsidR="00AB5FE9" w:rsidRDefault="00AB5FE9" w:rsidP="00AB5FE9">
      <w:pPr>
        <w:pStyle w:val="a5"/>
        <w:jc w:val="both"/>
      </w:pPr>
      <w:r>
        <w:t>7.2. При виконанні даного договору Сторони керуються нормами чинного законодавства України  і умовами цього договору.</w:t>
      </w:r>
    </w:p>
    <w:p w:rsidR="00AB5FE9" w:rsidRDefault="00AB5FE9" w:rsidP="00AB5FE9">
      <w:pPr>
        <w:pStyle w:val="a5"/>
        <w:jc w:val="both"/>
      </w:pPr>
      <w:r>
        <w:t>7.3. За незабезпечення фізичної охорони Об’єкта (-ів), незабезпечення безпеки учасників навчально-виховного процесу, що знаходяться на Об’єкті (-ах) і на його (-їхньої) території під час надання послуг охорони, Учасник несе відповідальність в порядку, установленому чинним законодавством, та відшкодовує потерпілим завдані збитки, якщо не доведе, що шкоду завдано не з його вини.</w:t>
      </w:r>
    </w:p>
    <w:p w:rsidR="00AB5FE9" w:rsidRDefault="00AB5FE9" w:rsidP="00AB5FE9">
      <w:pPr>
        <w:pStyle w:val="a5"/>
        <w:jc w:val="both"/>
      </w:pPr>
      <w:r>
        <w:t>7.4. Учасник не несе відповідальність за збереження особистих речей учасників навчально-виховного процесу.</w:t>
      </w:r>
    </w:p>
    <w:p w:rsidR="00AB5FE9" w:rsidRDefault="00AB5FE9" w:rsidP="00AB5FE9">
      <w:pPr>
        <w:spacing w:after="0" w:line="240" w:lineRule="auto"/>
        <w:jc w:val="both"/>
        <w:rPr>
          <w:rFonts w:ascii="Times New Roman" w:eastAsia="Times New Roman" w:hAnsi="Times New Roman" w:cs="Calibri"/>
          <w:lang w:eastAsia="ru-RU"/>
        </w:rPr>
      </w:pPr>
      <w:r>
        <w:rPr>
          <w:rFonts w:ascii="Times New Roman" w:eastAsia="Times New Roman" w:hAnsi="Times New Roman"/>
        </w:rPr>
        <w:t>7.5. Учасник не несе майнової відповідальності за збереження майна, що знаходиться на Об’єктах, обладнаних сигналізацією, що знаходиться під спостереженням.</w:t>
      </w:r>
    </w:p>
    <w:p w:rsidR="00AB5FE9" w:rsidRDefault="00AB5FE9" w:rsidP="00AB5FE9">
      <w:pPr>
        <w:spacing w:after="0" w:line="240" w:lineRule="auto"/>
        <w:ind w:firstLine="540"/>
        <w:jc w:val="both"/>
        <w:rPr>
          <w:rFonts w:ascii="Times New Roman" w:eastAsia="Times New Roman" w:hAnsi="Times New Roman"/>
          <w:sz w:val="24"/>
          <w:szCs w:val="24"/>
        </w:rPr>
      </w:pPr>
    </w:p>
    <w:p w:rsidR="00AB5FE9" w:rsidRDefault="00AB5FE9" w:rsidP="00AB5FE9">
      <w:pPr>
        <w:pStyle w:val="a5"/>
        <w:jc w:val="center"/>
        <w:rPr>
          <w:rFonts w:eastAsia="Calibri"/>
          <w:b/>
          <w:sz w:val="22"/>
          <w:szCs w:val="22"/>
        </w:rPr>
      </w:pPr>
      <w:r>
        <w:rPr>
          <w:b/>
        </w:rPr>
        <w:t>8. ЧИННІСТЬ ДОГОВОРУ ТА УМОВИ РОЗІРВАННЯ ДОГОВОРУ</w:t>
      </w:r>
    </w:p>
    <w:p w:rsidR="00AB5FE9" w:rsidRDefault="00AB5FE9" w:rsidP="00AB5FE9">
      <w:pPr>
        <w:pStyle w:val="a5"/>
        <w:jc w:val="both"/>
        <w:rPr>
          <w:i/>
        </w:rPr>
      </w:pPr>
      <w:r>
        <w:t>8.1. Договір набирає чинності з моменту його підписання уповноваженими представниками Сторін та діє до 31 грудня 2024 року, а в частині розрахунків – до повного виконання Сторонами своїх зобов’язань.</w:t>
      </w:r>
    </w:p>
    <w:p w:rsidR="00AB5FE9" w:rsidRDefault="00AB5FE9" w:rsidP="00AB5FE9">
      <w:pPr>
        <w:pStyle w:val="a5"/>
        <w:jc w:val="both"/>
      </w:pPr>
      <w:r>
        <w:t>8.2. Дія Договору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AB5FE9" w:rsidRDefault="00AB5FE9" w:rsidP="00AB5FE9">
      <w:pPr>
        <w:pStyle w:val="a5"/>
        <w:jc w:val="both"/>
      </w:pPr>
      <w:r>
        <w:t>8.3. Даний Договір складений у двох примірниках, які мають рівну юридичну силу, по одному для кожної Сторони.</w:t>
      </w:r>
    </w:p>
    <w:p w:rsidR="00AB5FE9" w:rsidRDefault="00AB5FE9" w:rsidP="00AB5FE9">
      <w:pPr>
        <w:pStyle w:val="a5"/>
        <w:jc w:val="both"/>
      </w:pPr>
      <w:r>
        <w:t>8.4. Договір може бути розірваний:</w:t>
      </w:r>
    </w:p>
    <w:p w:rsidR="00AB5FE9" w:rsidRDefault="00AB5FE9" w:rsidP="00AB5FE9">
      <w:pPr>
        <w:pStyle w:val="a5"/>
        <w:jc w:val="both"/>
      </w:pPr>
      <w:r>
        <w:t>- за письмовою згодою Сторін;</w:t>
      </w:r>
    </w:p>
    <w:p w:rsidR="00AB5FE9" w:rsidRDefault="00AB5FE9" w:rsidP="00AB5FE9">
      <w:pPr>
        <w:pStyle w:val="a5"/>
        <w:jc w:val="both"/>
      </w:pPr>
      <w:r>
        <w:t>- за рішенням Господарського суду;</w:t>
      </w:r>
    </w:p>
    <w:p w:rsidR="00AB5FE9" w:rsidRDefault="00AB5FE9" w:rsidP="00AB5FE9">
      <w:pPr>
        <w:pStyle w:val="a5"/>
        <w:jc w:val="both"/>
      </w:pPr>
      <w:r>
        <w:lastRenderedPageBreak/>
        <w:t xml:space="preserve">- за умови банкрутства однієї із Сторін договору. </w:t>
      </w:r>
    </w:p>
    <w:p w:rsidR="00AB5FE9" w:rsidRDefault="00AB5FE9" w:rsidP="00AB5FE9">
      <w:pPr>
        <w:pStyle w:val="a5"/>
        <w:jc w:val="both"/>
      </w:pPr>
      <w:r>
        <w:t>8.5.</w:t>
      </w:r>
      <w:r>
        <w:rPr>
          <w:b/>
        </w:rPr>
        <w:t xml:space="preserve"> </w:t>
      </w:r>
      <w:r>
        <w:t>Договір може бути розірваний в односторонньому порядку за ініціативою Замовника у разі:</w:t>
      </w:r>
    </w:p>
    <w:p w:rsidR="00AB5FE9" w:rsidRDefault="00AB5FE9" w:rsidP="00AB5FE9">
      <w:pPr>
        <w:pStyle w:val="a5"/>
        <w:jc w:val="both"/>
      </w:pPr>
      <w:r>
        <w:t>- систематичного (більше двох разів) порушення умов даного Договору Учасником. У разі такого розірвання Учасник письмово попереджається за 10 (десять) календарних днів до дати розірвання. Єдиною умовою такого розірвання є письмова вимога Замовника.</w:t>
      </w:r>
    </w:p>
    <w:p w:rsidR="00AB5FE9" w:rsidRDefault="00AB5FE9" w:rsidP="00AB5FE9">
      <w:pPr>
        <w:pStyle w:val="a5"/>
        <w:jc w:val="both"/>
      </w:pPr>
      <w:r>
        <w:t>- прийняття Замовником рішення про припинення надання послуг, що надаються Учасником за Договором. У разі такого розірвання Учасник письмово попереджається за 15 (п’ятнадцять) календарних днів до дати розірвання. Єдиною умовою такого розірвання є письмова вимога Замовника;</w:t>
      </w:r>
    </w:p>
    <w:p w:rsidR="00AB5FE9" w:rsidRDefault="00AB5FE9" w:rsidP="00AB5FE9">
      <w:pPr>
        <w:pStyle w:val="a5"/>
        <w:jc w:val="both"/>
      </w:pPr>
      <w:r>
        <w:t>- прийняття Учасником рішення про припинення надання послуг за Договором. У разі такого розірвання Замовник письмово попереджається за 30 (тридцять) календарних днів до дати розірвання. Умовою такого розірвання є письмова згода Замовника.</w:t>
      </w:r>
    </w:p>
    <w:p w:rsidR="00AB5FE9" w:rsidRDefault="00AB5FE9" w:rsidP="00AB5FE9">
      <w:pPr>
        <w:pStyle w:val="a5"/>
        <w:jc w:val="center"/>
        <w:rPr>
          <w:b/>
        </w:rPr>
      </w:pPr>
      <w:r>
        <w:rPr>
          <w:b/>
        </w:rPr>
        <w:t>9. ПРИКІНЦЕВІ ПОЛОЖЕННЯ</w:t>
      </w:r>
    </w:p>
    <w:p w:rsidR="00AB5FE9" w:rsidRDefault="00AB5FE9" w:rsidP="00AB5FE9">
      <w:pPr>
        <w:pStyle w:val="a5"/>
        <w:jc w:val="both"/>
      </w:pPr>
      <w:r>
        <w:t xml:space="preserve">9.1 Даний договір укладається на виконання вимог Закону України "Про публічні закупівлі". Умови даного договору не повинні відрізнятись від змісту тендерної пропозиції переможця процедури закупівлі за цим Договором. </w:t>
      </w:r>
    </w:p>
    <w:p w:rsidR="00AB5FE9" w:rsidRDefault="00AB5FE9" w:rsidP="00AB5FE9">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aps/>
          <w:color w:val="0D0D0D"/>
        </w:rPr>
      </w:pPr>
      <w: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AB5FE9" w:rsidRDefault="00AB5FE9" w:rsidP="00AB5FE9">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9.2.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rsidR="00AB5FE9" w:rsidRDefault="00AB5FE9" w:rsidP="00AB5FE9">
      <w:pPr>
        <w:pStyle w:val="a5"/>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9.2.1.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lang w:val="ru-RU" w:eastAsia="ru-RU"/>
        </w:rPr>
      </w:pPr>
      <w:r>
        <w:rPr>
          <w:sz w:val="22"/>
          <w:szCs w:val="22"/>
        </w:rPr>
        <w:t>1) зменшення обсягів закупівлі, зокрема з урахуванням фактичного обсягу видатків замовника;</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1" w:name="n511"/>
      <w:bookmarkEnd w:id="1"/>
      <w:r>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2" w:name="n512"/>
      <w:bookmarkEnd w:id="2"/>
      <w:r>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3" w:name="n513"/>
      <w:bookmarkEnd w:id="3"/>
      <w:r>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4" w:name="n514"/>
      <w:bookmarkEnd w:id="4"/>
      <w:r>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5" w:name="n515"/>
      <w:bookmarkEnd w:id="5"/>
      <w:r>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6" w:name="n516"/>
      <w:bookmarkEnd w:id="6"/>
      <w:r>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5FE9" w:rsidRDefault="00AB5FE9" w:rsidP="00AB5FE9">
      <w:pPr>
        <w:pStyle w:val="rvps2"/>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50"/>
        <w:jc w:val="both"/>
        <w:rPr>
          <w:sz w:val="22"/>
          <w:szCs w:val="22"/>
        </w:rPr>
      </w:pPr>
      <w:bookmarkStart w:id="7" w:name="n517"/>
      <w:bookmarkEnd w:id="7"/>
      <w:r>
        <w:rPr>
          <w:sz w:val="22"/>
          <w:szCs w:val="22"/>
        </w:rPr>
        <w:t>8) зміни умов у зв’язку із застосуванням положень </w:t>
      </w:r>
      <w:hyperlink r:id="rId6" w:anchor="n1778" w:tgtFrame="_blank" w:history="1">
        <w:r>
          <w:rPr>
            <w:rStyle w:val="a3"/>
            <w:sz w:val="22"/>
            <w:szCs w:val="22"/>
          </w:rPr>
          <w:t>частини шостої</w:t>
        </w:r>
      </w:hyperlink>
      <w:r>
        <w:rPr>
          <w:sz w:val="22"/>
          <w:szCs w:val="22"/>
        </w:rPr>
        <w:t> статті 41 Закону;</w:t>
      </w:r>
    </w:p>
    <w:p w:rsidR="00AB5FE9" w:rsidRDefault="00AB5FE9" w:rsidP="00AB5FE9">
      <w:pPr>
        <w:pStyle w:val="a6"/>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both"/>
        <w:rPr>
          <w:rFonts w:ascii="Times New Roman" w:hAnsi="Times New Roman"/>
          <w:b/>
          <w:sz w:val="22"/>
          <w:szCs w:val="22"/>
        </w:rPr>
      </w:pPr>
      <w:bookmarkStart w:id="8" w:name="n753"/>
      <w:bookmarkEnd w:id="8"/>
      <w:r>
        <w:rPr>
          <w:rFonts w:ascii="Times New Roman" w:hAnsi="Times New Roman"/>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Pr>
            <w:rStyle w:val="a3"/>
            <w:sz w:val="22"/>
            <w:szCs w:val="22"/>
          </w:rPr>
          <w:t>№ 382</w:t>
        </w:r>
      </w:hyperlink>
      <w:r>
        <w:rPr>
          <w:rFonts w:ascii="Times New Roman" w:hAnsi="Times New Roman"/>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B5FE9" w:rsidRDefault="00AB5FE9" w:rsidP="00AB5FE9">
      <w:pPr>
        <w:pStyle w:val="a5"/>
        <w:jc w:val="both"/>
        <w:rPr>
          <w:sz w:val="22"/>
          <w:szCs w:val="22"/>
        </w:rPr>
      </w:pPr>
      <w:r>
        <w:t>9.3. Сторона договору, яка вважає за необхідне змінити або розірвати договір, повин</w:t>
      </w:r>
      <w:r>
        <w:softHyphen/>
        <w:t xml:space="preserve">на надіслати пропозиції про це другій стороні за договором із зазначенням конкретної причини  змін, що вносяться, та документальним підтвердженням обґрунтування потреби у цих змінах. </w:t>
      </w:r>
    </w:p>
    <w:p w:rsidR="00AB5FE9" w:rsidRDefault="00AB5FE9" w:rsidP="00AB5FE9">
      <w:pPr>
        <w:pStyle w:val="a5"/>
        <w:jc w:val="both"/>
      </w:pPr>
      <w:r>
        <w:lastRenderedPageBreak/>
        <w:t xml:space="preserve">9.4.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 її розгляду. </w:t>
      </w:r>
    </w:p>
    <w:p w:rsidR="00AB5FE9" w:rsidRDefault="00AB5FE9" w:rsidP="00AB5FE9">
      <w:pPr>
        <w:pStyle w:val="a5"/>
        <w:jc w:val="both"/>
      </w:pPr>
      <w:r>
        <w:t>9.5. Всі зміни, доповнення й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їхніми печатками.</w:t>
      </w:r>
    </w:p>
    <w:p w:rsidR="00AB5FE9" w:rsidRDefault="00AB5FE9" w:rsidP="00AB5FE9">
      <w:pPr>
        <w:pStyle w:val="a5"/>
        <w:jc w:val="both"/>
      </w:pPr>
      <w:r>
        <w:t xml:space="preserve">9.6. </w:t>
      </w:r>
      <w:r>
        <w:rPr>
          <w:lang w:eastAsia="uk-UA"/>
        </w:rPr>
        <w:t xml:space="preserve">При зміні поштової адреси, поточного рахунку, статусу платника податку або інших реквізитів Сторона цього Договору повинна повідомити іншу Сторону в 3-денний термін. Такі зміни </w:t>
      </w:r>
      <w:r>
        <w:t>оформлюються у вигляді додаткових угод до Договору, підписаних  уповноваженими представниками сторін.</w:t>
      </w:r>
    </w:p>
    <w:p w:rsidR="00AB5FE9" w:rsidRDefault="00AB5FE9" w:rsidP="00AB5FE9">
      <w:pPr>
        <w:pStyle w:val="a5"/>
        <w:jc w:val="both"/>
      </w:pPr>
      <w:r>
        <w:t>9.7. У випадку виникнення спорів або розбіжностей Сторони зобов’язуються вирішувати їх шляхом взаємних переговорів та консультацій.</w:t>
      </w:r>
    </w:p>
    <w:p w:rsidR="00AB5FE9" w:rsidRDefault="00AB5FE9" w:rsidP="00AB5FE9">
      <w:pPr>
        <w:pStyle w:val="a5"/>
        <w:jc w:val="both"/>
      </w:pPr>
      <w:r>
        <w:t>9.8. Цей Договір укладено українською мовою у двох автентичних примірниках, які мають однакову юридичну силу, по одному примірнику для кожної Сторони.</w:t>
      </w:r>
    </w:p>
    <w:p w:rsidR="00AB5FE9" w:rsidRDefault="00AB5FE9" w:rsidP="00AB5FE9">
      <w:pPr>
        <w:pStyle w:val="a5"/>
        <w:jc w:val="both"/>
      </w:pPr>
      <w:r>
        <w:t>9.9. У випадках, не передбачених цим Договором, Сторони керуються чинним законодавством України.</w:t>
      </w:r>
    </w:p>
    <w:p w:rsidR="00AB5FE9" w:rsidRDefault="00AB5FE9" w:rsidP="00AB5FE9">
      <w:pPr>
        <w:pStyle w:val="a5"/>
        <w:jc w:val="center"/>
        <w:rPr>
          <w:b/>
        </w:rPr>
      </w:pPr>
      <w:r>
        <w:rPr>
          <w:b/>
        </w:rPr>
        <w:t>10. ДОДАТКИ ДО ДОГОВОРУ</w:t>
      </w:r>
    </w:p>
    <w:p w:rsidR="00AB5FE9" w:rsidRDefault="00AB5FE9" w:rsidP="00AB5FE9">
      <w:pPr>
        <w:pStyle w:val="a5"/>
        <w:jc w:val="both"/>
      </w:pPr>
      <w:r>
        <w:t>Невід'ємною частиною цього Договору є:</w:t>
      </w:r>
    </w:p>
    <w:p w:rsidR="00AB5FE9" w:rsidRDefault="00AB5FE9" w:rsidP="00AB5FE9">
      <w:pPr>
        <w:pStyle w:val="a5"/>
        <w:jc w:val="both"/>
      </w:pPr>
      <w:r>
        <w:t xml:space="preserve">-Дислокація </w:t>
      </w:r>
      <w:bookmarkStart w:id="9" w:name="_Hlk89607014"/>
      <w:r>
        <w:t xml:space="preserve">Об’єкту  </w:t>
      </w:r>
      <w:r>
        <w:rPr>
          <w:bCs/>
        </w:rPr>
        <w:t>(</w:t>
      </w:r>
      <w:r>
        <w:t>послуги із забезпечення охорони правопорядку під час освітнього процесу шляхом виставлення посту фізичної охорони</w:t>
      </w:r>
      <w:r>
        <w:rPr>
          <w:bCs/>
        </w:rPr>
        <w:t xml:space="preserve">) </w:t>
      </w:r>
      <w:r>
        <w:t xml:space="preserve"> </w:t>
      </w:r>
      <w:bookmarkEnd w:id="9"/>
      <w:r>
        <w:t>(Додаток 1 до Договору);</w:t>
      </w:r>
    </w:p>
    <w:p w:rsidR="00AB5FE9" w:rsidRDefault="00AB5FE9" w:rsidP="00AB5FE9">
      <w:pPr>
        <w:pStyle w:val="a5"/>
        <w:jc w:val="both"/>
        <w:rPr>
          <w:rFonts w:eastAsia="Calibri"/>
          <w:lang w:eastAsia="en-US"/>
        </w:rPr>
      </w:pPr>
      <w:r>
        <w:t>- Протокол узгодження договірної ціни (Додаток 2 до Договору);</w:t>
      </w:r>
    </w:p>
    <w:p w:rsidR="00AB5FE9" w:rsidRDefault="00AB5FE9" w:rsidP="00AB5FE9">
      <w:pPr>
        <w:pStyle w:val="a5"/>
        <w:jc w:val="both"/>
      </w:pPr>
      <w:r>
        <w:t>- Інформація про необхідні технічні, якісні, кількісні та інші характеристики послуг (Додаток 3 до Договору).</w:t>
      </w:r>
    </w:p>
    <w:p w:rsidR="00AB5FE9" w:rsidRDefault="00AB5FE9" w:rsidP="00AB5FE9">
      <w:pPr>
        <w:pStyle w:val="a5"/>
        <w:jc w:val="center"/>
        <w:rPr>
          <w:b/>
        </w:rPr>
      </w:pPr>
      <w:bookmarkStart w:id="10" w:name="n660"/>
      <w:bookmarkStart w:id="11" w:name="n588"/>
      <w:bookmarkEnd w:id="10"/>
      <w:bookmarkEnd w:id="11"/>
      <w:r>
        <w:rPr>
          <w:b/>
        </w:rPr>
        <w:t>11. МІСЦЕЗНАХОДЖЕННЯ ТА БАНКІВСЬКІ РЕКВІЗИТИ СТОРІН</w:t>
      </w:r>
    </w:p>
    <w:tbl>
      <w:tblPr>
        <w:tblW w:w="0" w:type="auto"/>
        <w:tblInd w:w="2" w:type="dxa"/>
        <w:tblLook w:val="00A0" w:firstRow="1" w:lastRow="0" w:firstColumn="1" w:lastColumn="0" w:noHBand="0" w:noVBand="0"/>
      </w:tblPr>
      <w:tblGrid>
        <w:gridCol w:w="5609"/>
        <w:gridCol w:w="4790"/>
      </w:tblGrid>
      <w:tr w:rsidR="00AB5FE9" w:rsidTr="00AB5FE9">
        <w:tc>
          <w:tcPr>
            <w:tcW w:w="5609" w:type="dxa"/>
          </w:tcPr>
          <w:p w:rsidR="00AB5FE9" w:rsidRDefault="00AB5FE9">
            <w:pPr>
              <w:pStyle w:val="a5"/>
              <w:spacing w:line="276" w:lineRule="auto"/>
              <w:jc w:val="both"/>
            </w:pPr>
          </w:p>
          <w:p w:rsidR="00AB5FE9" w:rsidRDefault="00AB5FE9">
            <w:pPr>
              <w:pStyle w:val="a5"/>
              <w:spacing w:line="276" w:lineRule="auto"/>
              <w:jc w:val="center"/>
              <w:rPr>
                <w:b/>
              </w:rPr>
            </w:pPr>
            <w:r>
              <w:rPr>
                <w:b/>
              </w:rPr>
              <w:t>Замовник</w:t>
            </w:r>
          </w:p>
          <w:p w:rsidR="00AB5FE9" w:rsidRDefault="00AB5FE9">
            <w:pPr>
              <w:pStyle w:val="a5"/>
              <w:spacing w:line="276" w:lineRule="auto"/>
              <w:jc w:val="center"/>
              <w:rPr>
                <w:b/>
              </w:rPr>
            </w:pPr>
            <w:r>
              <w:rPr>
                <w:b/>
              </w:rPr>
              <w:t>Управління освіти адміністрації Салтівського</w:t>
            </w:r>
          </w:p>
          <w:p w:rsidR="00AB5FE9" w:rsidRDefault="00AB5FE9">
            <w:pPr>
              <w:pStyle w:val="a5"/>
              <w:spacing w:line="276" w:lineRule="auto"/>
              <w:jc w:val="center"/>
              <w:rPr>
                <w:b/>
              </w:rPr>
            </w:pPr>
            <w:r>
              <w:rPr>
                <w:b/>
              </w:rPr>
              <w:t>району Харківської міської ради</w:t>
            </w:r>
          </w:p>
          <w:p w:rsidR="00AB5FE9" w:rsidRDefault="00AB5FE9">
            <w:pPr>
              <w:pStyle w:val="a5"/>
              <w:spacing w:line="276" w:lineRule="auto"/>
              <w:jc w:val="both"/>
            </w:pPr>
            <w:r>
              <w:t>61146, Україна, Харківська область, м.Харків,</w:t>
            </w:r>
          </w:p>
          <w:p w:rsidR="00AB5FE9" w:rsidRDefault="00AB5FE9">
            <w:pPr>
              <w:pStyle w:val="a5"/>
              <w:spacing w:line="276" w:lineRule="auto"/>
              <w:jc w:val="both"/>
            </w:pPr>
            <w:r>
              <w:t>вул. Валентинівська, 27-г</w:t>
            </w:r>
          </w:p>
          <w:p w:rsidR="00AB5FE9" w:rsidRDefault="00AB5FE9">
            <w:pPr>
              <w:pStyle w:val="a5"/>
              <w:spacing w:line="276" w:lineRule="auto"/>
              <w:jc w:val="both"/>
            </w:pPr>
            <w:r>
              <w:t>Код ЄДРПОУ 02146334</w:t>
            </w:r>
          </w:p>
          <w:p w:rsidR="00AB5FE9" w:rsidRDefault="00AB5FE9">
            <w:pPr>
              <w:pStyle w:val="a5"/>
              <w:spacing w:line="276" w:lineRule="auto"/>
              <w:jc w:val="both"/>
            </w:pPr>
            <w:r>
              <w:t xml:space="preserve">р/р  </w:t>
            </w:r>
          </w:p>
          <w:p w:rsidR="00AB5FE9" w:rsidRDefault="00AB5FE9">
            <w:pPr>
              <w:pStyle w:val="a5"/>
              <w:spacing w:line="276" w:lineRule="auto"/>
              <w:jc w:val="both"/>
            </w:pPr>
            <w:r>
              <w:t>ДКСУ м. Київ, МФО 820172</w:t>
            </w:r>
          </w:p>
          <w:p w:rsidR="00AB5FE9" w:rsidRDefault="00AB5FE9">
            <w:pPr>
              <w:pStyle w:val="a5"/>
              <w:spacing w:line="276" w:lineRule="auto"/>
              <w:jc w:val="both"/>
            </w:pPr>
          </w:p>
          <w:p w:rsidR="00AB5FE9" w:rsidRDefault="00AB5FE9">
            <w:pPr>
              <w:pStyle w:val="a5"/>
              <w:spacing w:line="276" w:lineRule="auto"/>
              <w:jc w:val="both"/>
            </w:pPr>
            <w:r>
              <w:t>тел. (057) 725-15-60</w:t>
            </w:r>
          </w:p>
          <w:p w:rsidR="00AB5FE9" w:rsidRDefault="00AB5FE9">
            <w:pPr>
              <w:pStyle w:val="a5"/>
              <w:spacing w:line="276" w:lineRule="auto"/>
              <w:jc w:val="both"/>
              <w:rPr>
                <w:b/>
              </w:rPr>
            </w:pPr>
          </w:p>
          <w:p w:rsidR="00AB5FE9" w:rsidRDefault="00AB5FE9">
            <w:pPr>
              <w:pStyle w:val="a5"/>
              <w:spacing w:line="276" w:lineRule="auto"/>
              <w:jc w:val="both"/>
              <w:rPr>
                <w:b/>
              </w:rPr>
            </w:pPr>
            <w:r>
              <w:rPr>
                <w:b/>
              </w:rPr>
              <w:t>Начальник</w:t>
            </w:r>
            <w:r>
              <w:t xml:space="preserve"> __________________</w:t>
            </w:r>
            <w:r>
              <w:rPr>
                <w:b/>
              </w:rPr>
              <w:t>Л.Г.Карпова</w:t>
            </w:r>
          </w:p>
          <w:p w:rsidR="00AB5FE9" w:rsidRDefault="00AB5FE9">
            <w:pPr>
              <w:pStyle w:val="a5"/>
              <w:spacing w:line="276" w:lineRule="auto"/>
              <w:jc w:val="both"/>
              <w:rPr>
                <w:lang w:val="uk-UA" w:eastAsia="en-US"/>
              </w:rPr>
            </w:pPr>
            <w:r>
              <w:rPr>
                <w:b/>
              </w:rPr>
              <w:t>м.п.</w:t>
            </w:r>
          </w:p>
        </w:tc>
        <w:tc>
          <w:tcPr>
            <w:tcW w:w="4757" w:type="dxa"/>
          </w:tcPr>
          <w:p w:rsidR="00AB5FE9" w:rsidRDefault="00AB5FE9">
            <w:pPr>
              <w:pStyle w:val="a5"/>
              <w:spacing w:line="276" w:lineRule="auto"/>
              <w:jc w:val="both"/>
              <w:rPr>
                <w:b/>
              </w:rPr>
            </w:pPr>
          </w:p>
          <w:p w:rsidR="00AB5FE9" w:rsidRDefault="00AB5FE9">
            <w:pPr>
              <w:pStyle w:val="a5"/>
              <w:spacing w:line="276" w:lineRule="auto"/>
              <w:jc w:val="center"/>
              <w:rPr>
                <w:b/>
              </w:rPr>
            </w:pPr>
            <w:r>
              <w:rPr>
                <w:b/>
              </w:rPr>
              <w:t>Учасник</w:t>
            </w:r>
          </w:p>
          <w:p w:rsidR="00AB5FE9" w:rsidRDefault="00AB5FE9">
            <w:pPr>
              <w:pStyle w:val="a5"/>
              <w:spacing w:line="276" w:lineRule="auto"/>
              <w:jc w:val="center"/>
              <w:rPr>
                <w:b/>
              </w:rPr>
            </w:pPr>
            <w:r>
              <w:rPr>
                <w:b/>
              </w:rPr>
              <w:t>Найменування</w:t>
            </w:r>
          </w:p>
          <w:p w:rsidR="00AB5FE9" w:rsidRDefault="00AB5FE9">
            <w:pPr>
              <w:pStyle w:val="a5"/>
              <w:spacing w:line="276" w:lineRule="auto"/>
              <w:jc w:val="both"/>
              <w:rPr>
                <w:b/>
              </w:rPr>
            </w:pPr>
          </w:p>
          <w:p w:rsidR="00AB5FE9" w:rsidRDefault="00AB5FE9">
            <w:pPr>
              <w:pStyle w:val="a5"/>
              <w:spacing w:line="276" w:lineRule="auto"/>
              <w:jc w:val="both"/>
            </w:pPr>
            <w:r>
              <w:t>Місцезнаходження</w:t>
            </w:r>
          </w:p>
          <w:p w:rsidR="00AB5FE9" w:rsidRDefault="00AB5FE9">
            <w:pPr>
              <w:pStyle w:val="a5"/>
              <w:spacing w:line="276" w:lineRule="auto"/>
              <w:jc w:val="both"/>
            </w:pPr>
          </w:p>
          <w:p w:rsidR="00AB5FE9" w:rsidRDefault="00AB5FE9">
            <w:pPr>
              <w:pStyle w:val="a5"/>
              <w:spacing w:line="276" w:lineRule="auto"/>
              <w:jc w:val="both"/>
            </w:pPr>
            <w:r>
              <w:t xml:space="preserve">Код ЄДРПОУ </w:t>
            </w:r>
          </w:p>
          <w:p w:rsidR="00AB5FE9" w:rsidRDefault="00AB5FE9">
            <w:pPr>
              <w:pStyle w:val="a5"/>
              <w:spacing w:line="276" w:lineRule="auto"/>
              <w:jc w:val="both"/>
            </w:pPr>
            <w:r>
              <w:t xml:space="preserve">р/р </w:t>
            </w:r>
          </w:p>
          <w:p w:rsidR="00AB5FE9" w:rsidRDefault="00AB5FE9">
            <w:pPr>
              <w:pStyle w:val="a5"/>
              <w:spacing w:line="276" w:lineRule="auto"/>
              <w:jc w:val="both"/>
            </w:pPr>
          </w:p>
          <w:p w:rsidR="00AB5FE9" w:rsidRDefault="00AB5FE9">
            <w:pPr>
              <w:pStyle w:val="a5"/>
              <w:spacing w:line="276" w:lineRule="auto"/>
              <w:jc w:val="both"/>
            </w:pPr>
            <w:r>
              <w:t xml:space="preserve">МФО </w:t>
            </w:r>
          </w:p>
          <w:p w:rsidR="00AB5FE9" w:rsidRDefault="00AB5FE9">
            <w:pPr>
              <w:pStyle w:val="a5"/>
              <w:spacing w:line="276" w:lineRule="auto"/>
              <w:jc w:val="both"/>
            </w:pPr>
            <w:r>
              <w:t>тел. / факс</w:t>
            </w:r>
          </w:p>
          <w:p w:rsidR="00AB5FE9" w:rsidRDefault="00AB5FE9">
            <w:pPr>
              <w:pStyle w:val="a5"/>
              <w:spacing w:line="276" w:lineRule="auto"/>
              <w:jc w:val="both"/>
            </w:pPr>
            <w:r>
              <w:t xml:space="preserve">              _______________________/______________/</w:t>
            </w:r>
          </w:p>
          <w:p w:rsidR="00AB5FE9" w:rsidRDefault="00AB5FE9">
            <w:pPr>
              <w:pStyle w:val="a5"/>
              <w:spacing w:line="276" w:lineRule="auto"/>
              <w:jc w:val="both"/>
            </w:pPr>
            <w:r>
              <w:t xml:space="preserve"> </w:t>
            </w:r>
          </w:p>
          <w:p w:rsidR="00AB5FE9" w:rsidRDefault="00AB5FE9">
            <w:pPr>
              <w:pStyle w:val="a5"/>
              <w:spacing w:line="276" w:lineRule="auto"/>
              <w:jc w:val="both"/>
              <w:rPr>
                <w:b/>
                <w:lang w:val="uk-UA" w:eastAsia="en-US"/>
              </w:rPr>
            </w:pPr>
            <w:r>
              <w:rPr>
                <w:b/>
              </w:rPr>
              <w:t>м.п.</w:t>
            </w:r>
          </w:p>
        </w:tc>
      </w:tr>
    </w:tbl>
    <w:p w:rsidR="00AB5FE9" w:rsidRDefault="00AB5FE9" w:rsidP="00AB5FE9">
      <w:pPr>
        <w:ind w:firstLine="7380"/>
        <w:rPr>
          <w:rFonts w:cs="Calibri"/>
          <w:lang w:eastAsia="ru-RU"/>
        </w:rPr>
      </w:pPr>
    </w:p>
    <w:p w:rsidR="00AB5FE9" w:rsidRDefault="00AB5FE9" w:rsidP="00AB5FE9">
      <w:pPr>
        <w:ind w:firstLine="7380"/>
      </w:pPr>
    </w:p>
    <w:p w:rsidR="00AB5FE9" w:rsidRDefault="00AB5FE9" w:rsidP="00AB5FE9">
      <w:pPr>
        <w:ind w:firstLine="7380"/>
      </w:pPr>
    </w:p>
    <w:p w:rsidR="00AB5FE9" w:rsidRDefault="00AB5FE9" w:rsidP="00AB5FE9">
      <w:pPr>
        <w:ind w:firstLine="7380"/>
      </w:pPr>
    </w:p>
    <w:p w:rsidR="00AB5FE9" w:rsidRDefault="00AB5FE9" w:rsidP="00AB5FE9">
      <w:pPr>
        <w:rPr>
          <w:rFonts w:ascii="Times New Roman" w:hAnsi="Times New Roman"/>
        </w:rPr>
      </w:pPr>
      <w:r>
        <w:rPr>
          <w:rFonts w:ascii="Times New Roman" w:hAnsi="Times New Roman"/>
          <w:b/>
          <w:i/>
        </w:rPr>
        <w:t>*</w:t>
      </w:r>
      <w:r>
        <w:rPr>
          <w:rFonts w:ascii="Times New Roman" w:hAnsi="Times New Roman"/>
          <w:b/>
          <w:bCs/>
          <w:i/>
          <w:color w:val="000000"/>
          <w:shd w:val="clear" w:color="auto" w:fill="FFFFFF"/>
        </w:rPr>
        <w:t xml:space="preserve"> Проєкт договору не є остаточним і вичерпним,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w:t>
      </w:r>
    </w:p>
    <w:p w:rsidR="00AB5FE9" w:rsidRDefault="00AB5FE9" w:rsidP="00AB5FE9"/>
    <w:p w:rsidR="00AB5FE9" w:rsidRDefault="00AB5FE9" w:rsidP="00AB5FE9"/>
    <w:p w:rsidR="00AB5FE9" w:rsidRDefault="00AB5FE9" w:rsidP="00AB5FE9">
      <w:pPr>
        <w:pStyle w:val="a5"/>
        <w:spacing w:before="100" w:beforeAutospacing="1" w:after="100" w:afterAutospacing="1"/>
        <w:jc w:val="right"/>
      </w:pPr>
      <w:r>
        <w:lastRenderedPageBreak/>
        <w:t xml:space="preserve">Додаток № 1 </w:t>
      </w:r>
    </w:p>
    <w:p w:rsidR="00AB5FE9" w:rsidRDefault="00AB5FE9" w:rsidP="00AB5FE9">
      <w:pPr>
        <w:pStyle w:val="a5"/>
        <w:spacing w:before="100" w:beforeAutospacing="1" w:after="100" w:afterAutospacing="1"/>
        <w:jc w:val="right"/>
      </w:pPr>
      <w:r>
        <w:t>до Договору №__ від «__»_______2024  р.</w:t>
      </w:r>
    </w:p>
    <w:p w:rsidR="00AB5FE9" w:rsidRDefault="00AB5FE9" w:rsidP="00AB5FE9">
      <w:pPr>
        <w:pStyle w:val="a5"/>
        <w:spacing w:before="100" w:beforeAutospacing="1" w:after="100" w:afterAutospacing="1"/>
        <w:jc w:val="center"/>
        <w:rPr>
          <w:b/>
        </w:rPr>
      </w:pPr>
      <w:r>
        <w:rPr>
          <w:b/>
        </w:rPr>
        <w:t xml:space="preserve">Дислокація Об’єкту  </w:t>
      </w:r>
      <w:r>
        <w:rPr>
          <w:b/>
          <w:bCs/>
        </w:rPr>
        <w:t>(</w:t>
      </w:r>
      <w:r>
        <w:rPr>
          <w:b/>
        </w:rPr>
        <w:t>послуги із забезпечення охорони правопорядку під час освітнього процесу шляхом виставлення посту фізичної охорони</w:t>
      </w:r>
      <w:r>
        <w:rPr>
          <w:b/>
          <w:bCs/>
        </w:rPr>
        <w:t>)</w:t>
      </w:r>
    </w:p>
    <w:p w:rsidR="00AB5FE9" w:rsidRDefault="00AB5FE9" w:rsidP="000A40F6">
      <w:pPr>
        <w:pStyle w:val="a5"/>
        <w:spacing w:before="100" w:beforeAutospacing="1" w:after="100" w:afterAutospacing="1"/>
        <w:rPr>
          <w:b/>
        </w:rPr>
      </w:pPr>
    </w:p>
    <w:p w:rsidR="00AB5FE9" w:rsidRDefault="00AB5FE9" w:rsidP="00AB5FE9">
      <w:pPr>
        <w:pStyle w:val="a5"/>
        <w:tabs>
          <w:tab w:val="left" w:pos="340"/>
        </w:tabs>
        <w:spacing w:before="100" w:beforeAutospacing="1" w:after="100" w:afterAutospacing="1"/>
        <w:jc w:val="both"/>
        <w:rPr>
          <w:bCs/>
        </w:rPr>
      </w:pPr>
      <w:r>
        <w:rPr>
          <w:b/>
          <w:bCs/>
          <w:u w:val="single"/>
        </w:rPr>
        <w:t>Місце надання послуг із забезпечення охорони правопорядку під час освітнього процесу шляхом виставлення посту фізичної охорони</w:t>
      </w:r>
      <w:r>
        <w:rPr>
          <w:i/>
          <w:iCs/>
          <w:u w:val="single"/>
        </w:rPr>
        <w:t xml:space="preserve"> </w:t>
      </w:r>
      <w:r>
        <w:t>– 61000, Україна, Харківська обл., м. Харків, КП «Харківський метрополітен», станція «Академіка Павлова», приміщення технічного класу № 2, №3</w:t>
      </w:r>
      <w:r>
        <w:rPr>
          <w:bCs/>
        </w:rPr>
        <w:t>;</w:t>
      </w:r>
      <w:r>
        <w:t xml:space="preserve"> станція «Університет», приміщення технічного класу № 6, №7.</w:t>
      </w:r>
    </w:p>
    <w:p w:rsidR="00AB5FE9" w:rsidRDefault="00AB5FE9" w:rsidP="00AB5FE9">
      <w:pPr>
        <w:pStyle w:val="a5"/>
        <w:tabs>
          <w:tab w:val="left" w:pos="340"/>
        </w:tabs>
        <w:spacing w:before="100" w:beforeAutospacing="1" w:after="100" w:afterAutospacing="1"/>
        <w:jc w:val="both"/>
        <w:rPr>
          <w:bCs/>
        </w:rPr>
      </w:pPr>
    </w:p>
    <w:p w:rsidR="00AB5FE9" w:rsidRDefault="00AB5FE9" w:rsidP="00AB5FE9">
      <w:pPr>
        <w:pStyle w:val="a5"/>
        <w:tabs>
          <w:tab w:val="left" w:pos="340"/>
        </w:tabs>
        <w:spacing w:before="100" w:beforeAutospacing="1" w:after="100" w:afterAutospacing="1"/>
        <w:jc w:val="both"/>
        <w:rPr>
          <w:bCs/>
        </w:rPr>
      </w:pPr>
    </w:p>
    <w:p w:rsidR="00AB5FE9" w:rsidRDefault="00AB5FE9" w:rsidP="00AB5FE9">
      <w:pPr>
        <w:pStyle w:val="a5"/>
        <w:tabs>
          <w:tab w:val="left" w:pos="340"/>
        </w:tabs>
        <w:spacing w:before="100" w:beforeAutospacing="1" w:after="100" w:afterAutospacing="1"/>
        <w:jc w:val="both"/>
        <w:rPr>
          <w:bCs/>
        </w:rPr>
      </w:pPr>
    </w:p>
    <w:p w:rsidR="00AB5FE9" w:rsidRDefault="00AB5FE9" w:rsidP="00AB5FE9">
      <w:pPr>
        <w:pStyle w:val="a5"/>
        <w:tabs>
          <w:tab w:val="left" w:pos="340"/>
        </w:tabs>
        <w:spacing w:before="100" w:beforeAutospacing="1" w:after="100" w:afterAutospacing="1"/>
        <w:jc w:val="both"/>
        <w:rPr>
          <w:bCs/>
        </w:rPr>
      </w:pPr>
    </w:p>
    <w:p w:rsidR="00AB5FE9" w:rsidRDefault="00AB5FE9" w:rsidP="00AB5FE9">
      <w:pPr>
        <w:tabs>
          <w:tab w:val="left" w:pos="3600"/>
        </w:tabs>
        <w:rPr>
          <w:rFonts w:cs="Calibri"/>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tabs>
          <w:tab w:val="left" w:pos="3600"/>
        </w:tabs>
        <w:rPr>
          <w:bCs/>
        </w:rPr>
      </w:pPr>
    </w:p>
    <w:p w:rsidR="00AB5FE9" w:rsidRDefault="00AB5FE9" w:rsidP="00AB5FE9">
      <w:pPr>
        <w:pStyle w:val="a5"/>
        <w:spacing w:before="100" w:beforeAutospacing="1" w:after="100" w:afterAutospacing="1"/>
        <w:jc w:val="right"/>
      </w:pPr>
    </w:p>
    <w:p w:rsidR="000A40F6" w:rsidRDefault="000A40F6" w:rsidP="00AB5FE9">
      <w:pPr>
        <w:pStyle w:val="a5"/>
        <w:spacing w:before="100" w:beforeAutospacing="1" w:after="100" w:afterAutospacing="1"/>
        <w:jc w:val="right"/>
      </w:pPr>
    </w:p>
    <w:p w:rsidR="00AB5FE9" w:rsidRDefault="00AB5FE9" w:rsidP="00AB5FE9">
      <w:pPr>
        <w:pStyle w:val="a5"/>
        <w:spacing w:before="100" w:beforeAutospacing="1" w:after="100" w:afterAutospacing="1"/>
        <w:jc w:val="right"/>
      </w:pPr>
      <w:r>
        <w:lastRenderedPageBreak/>
        <w:t>Додаток № 2</w:t>
      </w:r>
    </w:p>
    <w:p w:rsidR="00AB5FE9" w:rsidRDefault="00AB5FE9" w:rsidP="00AB5FE9">
      <w:pPr>
        <w:pStyle w:val="a5"/>
        <w:spacing w:before="100" w:beforeAutospacing="1" w:after="100" w:afterAutospacing="1"/>
        <w:jc w:val="right"/>
      </w:pPr>
      <w:r>
        <w:t>до Договору №__ від «__»_______2024  р.</w:t>
      </w:r>
    </w:p>
    <w:p w:rsidR="00AB5FE9" w:rsidRDefault="00AB5FE9" w:rsidP="00AB5FE9">
      <w:pPr>
        <w:spacing w:after="0" w:line="240" w:lineRule="auto"/>
        <w:jc w:val="center"/>
        <w:rPr>
          <w:rFonts w:ascii="Times New Roman" w:eastAsia="Times New Roman" w:hAnsi="Times New Roman" w:cs="Calibri"/>
          <w:lang w:eastAsia="ru-RU"/>
        </w:rPr>
      </w:pPr>
      <w:r>
        <w:rPr>
          <w:rFonts w:ascii="Times New Roman" w:eastAsia="Times New Roman" w:hAnsi="Times New Roman"/>
        </w:rPr>
        <w:t>П Р О Т О К О Л</w:t>
      </w:r>
    </w:p>
    <w:p w:rsidR="00AB5FE9" w:rsidRDefault="00AB5FE9" w:rsidP="00AB5FE9">
      <w:pPr>
        <w:spacing w:after="0" w:line="240" w:lineRule="auto"/>
        <w:jc w:val="center"/>
        <w:rPr>
          <w:rFonts w:ascii="Times New Roman" w:eastAsia="Times New Roman" w:hAnsi="Times New Roman"/>
        </w:rPr>
      </w:pPr>
      <w:r>
        <w:rPr>
          <w:rFonts w:ascii="Times New Roman" w:eastAsia="Times New Roman" w:hAnsi="Times New Roman"/>
        </w:rPr>
        <w:t>узгодження договірної  ціни</w:t>
      </w:r>
    </w:p>
    <w:p w:rsidR="00AB5FE9" w:rsidRDefault="00AB5FE9" w:rsidP="00AB5FE9">
      <w:pPr>
        <w:spacing w:after="0" w:line="240" w:lineRule="auto"/>
        <w:rPr>
          <w:rFonts w:ascii="Times New Roman" w:eastAsia="Times New Roman" w:hAnsi="Times New Roman"/>
        </w:rPr>
      </w:pPr>
      <w:bookmarkStart w:id="12" w:name="_Hlk89607780"/>
      <w:r>
        <w:rPr>
          <w:rFonts w:ascii="Times New Roman" w:eastAsia="Times New Roman" w:hAnsi="Times New Roman"/>
        </w:rPr>
        <w:t>1. Ми, що нижче підписались:</w:t>
      </w:r>
    </w:p>
    <w:p w:rsidR="00AB5FE9" w:rsidRDefault="00AB5FE9" w:rsidP="00AB5FE9">
      <w:pPr>
        <w:pStyle w:val="a5"/>
        <w:spacing w:before="100" w:beforeAutospacing="1" w:after="100" w:afterAutospacing="1"/>
        <w:ind w:left="-142"/>
        <w:jc w:val="both"/>
      </w:pPr>
      <w:r>
        <w:t xml:space="preserve">від «Учасника» – </w:t>
      </w:r>
      <w:r>
        <w:rPr>
          <w:bCs/>
        </w:rPr>
        <w:t xml:space="preserve">________ </w:t>
      </w:r>
      <w:r>
        <w:rPr>
          <w:spacing w:val="-2"/>
        </w:rPr>
        <w:t>в особі __________,</w:t>
      </w:r>
      <w:r>
        <w:rPr>
          <w:bCs/>
        </w:rPr>
        <w:t xml:space="preserve"> який діє на підставі _______, </w:t>
      </w:r>
      <w:r>
        <w:t xml:space="preserve">та </w:t>
      </w:r>
    </w:p>
    <w:p w:rsidR="00AB5FE9" w:rsidRDefault="00AB5FE9" w:rsidP="00AB5FE9">
      <w:pPr>
        <w:spacing w:before="240" w:after="0" w:line="240" w:lineRule="auto"/>
        <w:jc w:val="both"/>
        <w:rPr>
          <w:rFonts w:ascii="Times New Roman" w:eastAsia="Times New Roman" w:hAnsi="Times New Roman"/>
          <w:sz w:val="24"/>
          <w:szCs w:val="24"/>
        </w:rPr>
      </w:pPr>
      <w:r>
        <w:rPr>
          <w:rFonts w:ascii="Times New Roman" w:hAnsi="Times New Roman"/>
        </w:rPr>
        <w:t xml:space="preserve">від «Замовника»  – Управління освіти адміністрації  Салтівського району Харківської міської ради Харківської області, в особі начальника Управління освіти Карпової Лариси Георгіївни, яка  діє на підставі Положення, разом «Сторони», засвідчуємо, що нами була досягнута домовленість про ціну за надання </w:t>
      </w:r>
      <w:r>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Pr>
          <w:rFonts w:ascii="Times New Roman" w:hAnsi="Times New Roman"/>
          <w:bCs/>
          <w:sz w:val="24"/>
          <w:szCs w:val="24"/>
        </w:rPr>
        <w:t>(ДК 021:2015 : 79710000-4 - Охоронні послуги) відповідний код ДК</w:t>
      </w:r>
      <w:r>
        <w:rPr>
          <w:rFonts w:ascii="Times New Roman" w:hAnsi="Times New Roman"/>
          <w:sz w:val="24"/>
          <w:szCs w:val="24"/>
        </w:rPr>
        <w:t xml:space="preserve">  021:2015:79713000-5 - Послуги з охорони об’єктів та особистої охорони</w:t>
      </w:r>
      <w:r>
        <w:rPr>
          <w:rFonts w:ascii="Times New Roman" w:hAnsi="Times New Roman"/>
        </w:rPr>
        <w:t>, а саме:</w:t>
      </w:r>
    </w:p>
    <w:p w:rsidR="00AB5FE9" w:rsidRDefault="00AB5FE9" w:rsidP="00AB5FE9">
      <w:pPr>
        <w:pStyle w:val="a5"/>
        <w:spacing w:before="100" w:beforeAutospacing="1" w:after="100" w:afterAutospacing="1"/>
        <w:ind w:left="-142"/>
        <w:jc w:val="both"/>
      </w:pPr>
      <w:r>
        <w:t xml:space="preserve">1) Послуги із забезпечення охорони правопорядку під час освітнього процесу шляхом виставлення посту фізичної охорони, в кількості </w:t>
      </w:r>
      <w:r w:rsidRPr="000A40F6">
        <w:t>2632</w:t>
      </w:r>
      <w:r>
        <w:t xml:space="preserve"> годин на Об’єкті за адресою, визначеною в Додатку №1 до цього договору, забезпечивши на них пропускний режим, встановлений Замовником;</w:t>
      </w:r>
    </w:p>
    <w:p w:rsidR="00AB5FE9" w:rsidRPr="000A40F6" w:rsidRDefault="00AB5FE9" w:rsidP="000A40F6">
      <w:pPr>
        <w:spacing w:before="240" w:after="0" w:line="240" w:lineRule="auto"/>
        <w:jc w:val="both"/>
        <w:rPr>
          <w:rFonts w:ascii="Times New Roman" w:eastAsia="Times New Roman" w:hAnsi="Times New Roman"/>
          <w:sz w:val="24"/>
          <w:szCs w:val="24"/>
        </w:rPr>
      </w:pPr>
      <w:r>
        <w:rPr>
          <w:rFonts w:ascii="Times New Roman" w:hAnsi="Times New Roman"/>
          <w:sz w:val="24"/>
          <w:szCs w:val="24"/>
          <w:shd w:val="clear" w:color="auto" w:fill="FFFFFF"/>
        </w:rPr>
        <w:t>Ціна договору складається з вартості послуг, що надаються Учасником відповідно до предмету Договору</w:t>
      </w:r>
      <w:r>
        <w:rPr>
          <w:rFonts w:ascii="Times New Roman" w:hAnsi="Times New Roman"/>
          <w:bCs/>
          <w:sz w:val="24"/>
          <w:szCs w:val="24"/>
        </w:rPr>
        <w:t xml:space="preserve"> за </w:t>
      </w:r>
      <w:r>
        <w:rPr>
          <w:rFonts w:ascii="Times New Roman" w:hAnsi="Times New Roman"/>
          <w:sz w:val="24"/>
          <w:szCs w:val="24"/>
        </w:rPr>
        <w:t xml:space="preserve">Послуги із забезпечення охорони правопорядку під час освітнього процесу шляхом виставлення посту фізичної охорони </w:t>
      </w:r>
      <w:r>
        <w:rPr>
          <w:rFonts w:ascii="Times New Roman" w:hAnsi="Times New Roman"/>
          <w:bCs/>
          <w:sz w:val="24"/>
          <w:szCs w:val="24"/>
        </w:rPr>
        <w:t>(ДК 021:2015 : 79710000-4 - Охоронні послуги) відповідний код ДК</w:t>
      </w:r>
      <w:r>
        <w:rPr>
          <w:rFonts w:ascii="Times New Roman" w:hAnsi="Times New Roman"/>
          <w:sz w:val="24"/>
          <w:szCs w:val="24"/>
        </w:rPr>
        <w:t xml:space="preserve"> 021:2015:79713000-5 - Послуги з охорони об’єктів та особистої охорони</w:t>
      </w:r>
      <w:r>
        <w:rPr>
          <w:rFonts w:ascii="Times New Roman" w:hAnsi="Times New Roman"/>
          <w:shd w:val="clear" w:color="auto" w:fill="FFFFFF"/>
        </w:rPr>
        <w:t xml:space="preserve">, </w:t>
      </w:r>
      <w:r>
        <w:rPr>
          <w:rFonts w:ascii="Times New Roman" w:hAnsi="Times New Roman"/>
        </w:rPr>
        <w:t xml:space="preserve">яка становить:______________________ грн. ____________з/без ПДВ (якщо передбачено), </w:t>
      </w:r>
      <w:r>
        <w:rPr>
          <w:rFonts w:ascii="Times New Roman" w:hAnsi="Times New Roman"/>
          <w:shd w:val="clear" w:color="auto" w:fill="FFFFFF"/>
        </w:rPr>
        <w:t>а саме</w:t>
      </w:r>
      <w:r>
        <w:rPr>
          <w:shd w:val="clear" w:color="auto" w:fill="FFFFFF"/>
        </w:rPr>
        <w:t>:</w:t>
      </w:r>
    </w:p>
    <w:p w:rsidR="00AB5FE9" w:rsidRDefault="00AB5FE9" w:rsidP="00AB5FE9">
      <w:pPr>
        <w:pStyle w:val="a5"/>
        <w:numPr>
          <w:ilvl w:val="0"/>
          <w:numId w:val="2"/>
        </w:numPr>
        <w:spacing w:line="254" w:lineRule="auto"/>
        <w:contextualSpacing/>
        <w:rPr>
          <w:rFonts w:eastAsia="Calibri"/>
          <w:bCs/>
          <w:lang w:eastAsia="en-US"/>
        </w:rPr>
      </w:pPr>
      <w:r>
        <w:rPr>
          <w:bCs/>
        </w:rPr>
        <w:t xml:space="preserve">Калькуляція на закупівлю послуг </w:t>
      </w:r>
      <w:r>
        <w:t>із забезпечення охорони правопорядку під час освітнього процесу шляхом виставлення посту фізичної охорони</w:t>
      </w:r>
      <w:r>
        <w:rPr>
          <w:bCs/>
        </w:rPr>
        <w:t xml:space="preserve"> на 2024 рік</w:t>
      </w:r>
    </w:p>
    <w:tbl>
      <w:tblPr>
        <w:tblW w:w="106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3546"/>
        <w:gridCol w:w="1559"/>
        <w:gridCol w:w="1701"/>
        <w:gridCol w:w="1701"/>
        <w:gridCol w:w="1701"/>
      </w:tblGrid>
      <w:tr w:rsidR="00AB5FE9" w:rsidTr="00AB5FE9">
        <w:tc>
          <w:tcPr>
            <w:tcW w:w="426" w:type="dxa"/>
            <w:tcBorders>
              <w:top w:val="single" w:sz="4" w:space="0" w:color="auto"/>
              <w:left w:val="single" w:sz="4" w:space="0" w:color="auto"/>
              <w:bottom w:val="single" w:sz="4" w:space="0" w:color="auto"/>
              <w:right w:val="single" w:sz="4" w:space="0" w:color="auto"/>
            </w:tcBorders>
            <w:vAlign w:val="center"/>
            <w:hideMark/>
          </w:tcPr>
          <w:bookmarkEnd w:id="12"/>
          <w:p w:rsidR="00AB5FE9" w:rsidRDefault="00AB5FE9">
            <w:pPr>
              <w:pStyle w:val="a5"/>
              <w:spacing w:before="100" w:beforeAutospacing="1" w:after="100" w:afterAutospacing="1" w:line="276" w:lineRule="auto"/>
              <w:jc w:val="both"/>
              <w:rPr>
                <w:bCs/>
                <w:sz w:val="20"/>
                <w:szCs w:val="20"/>
                <w:lang w:val="uk-UA" w:eastAsia="en-US"/>
              </w:rPr>
            </w:pPr>
            <w:r>
              <w:rPr>
                <w:bCs/>
                <w:sz w:val="20"/>
                <w:szCs w:val="20"/>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bCs/>
                <w:sz w:val="20"/>
                <w:szCs w:val="20"/>
              </w:rPr>
            </w:pPr>
            <w:r>
              <w:rPr>
                <w:bCs/>
                <w:sz w:val="20"/>
                <w:szCs w:val="20"/>
              </w:rPr>
              <w:t>Найменування</w:t>
            </w:r>
          </w:p>
          <w:p w:rsidR="00AB5FE9" w:rsidRDefault="00AB5FE9">
            <w:pPr>
              <w:pStyle w:val="a5"/>
              <w:spacing w:before="100" w:beforeAutospacing="1" w:after="100" w:afterAutospacing="1" w:line="276" w:lineRule="auto"/>
              <w:jc w:val="center"/>
              <w:rPr>
                <w:bCs/>
                <w:sz w:val="20"/>
                <w:szCs w:val="20"/>
                <w:lang w:val="uk-UA" w:eastAsia="en-US"/>
              </w:rPr>
            </w:pPr>
            <w:r>
              <w:rPr>
                <w:bCs/>
                <w:sz w:val="20"/>
                <w:szCs w:val="20"/>
              </w:rPr>
              <w:t>послуги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bCs/>
                <w:sz w:val="20"/>
                <w:szCs w:val="20"/>
              </w:rPr>
            </w:pPr>
            <w:r>
              <w:rPr>
                <w:bCs/>
                <w:sz w:val="20"/>
                <w:szCs w:val="20"/>
              </w:rPr>
              <w:t>Вартість послуги</w:t>
            </w:r>
          </w:p>
          <w:p w:rsidR="00AB5FE9" w:rsidRDefault="00AB5FE9">
            <w:pPr>
              <w:pStyle w:val="a5"/>
              <w:spacing w:before="100" w:beforeAutospacing="1" w:after="100" w:afterAutospacing="1" w:line="276" w:lineRule="auto"/>
              <w:jc w:val="center"/>
              <w:rPr>
                <w:bCs/>
                <w:sz w:val="20"/>
                <w:szCs w:val="20"/>
                <w:lang w:val="uk-UA" w:eastAsia="en-US"/>
              </w:rPr>
            </w:pPr>
            <w:r>
              <w:rPr>
                <w:bCs/>
                <w:sz w:val="20"/>
                <w:szCs w:val="20"/>
              </w:rPr>
              <w:t>за годину,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bCs/>
                <w:sz w:val="20"/>
                <w:szCs w:val="20"/>
              </w:rPr>
            </w:pPr>
            <w:r>
              <w:rPr>
                <w:bCs/>
                <w:sz w:val="20"/>
                <w:szCs w:val="20"/>
              </w:rPr>
              <w:t>Кількість</w:t>
            </w:r>
          </w:p>
          <w:p w:rsidR="00AB5FE9" w:rsidRDefault="00AB5FE9">
            <w:pPr>
              <w:pStyle w:val="a5"/>
              <w:spacing w:before="100" w:beforeAutospacing="1" w:after="100" w:afterAutospacing="1" w:line="276" w:lineRule="auto"/>
              <w:jc w:val="center"/>
              <w:rPr>
                <w:bCs/>
                <w:sz w:val="20"/>
                <w:szCs w:val="20"/>
                <w:lang w:val="uk-UA" w:eastAsia="en-US"/>
              </w:rPr>
            </w:pPr>
            <w:r>
              <w:rPr>
                <w:bCs/>
                <w:sz w:val="20"/>
                <w:szCs w:val="20"/>
              </w:rPr>
              <w:t>об</w:t>
            </w:r>
            <w:r>
              <w:rPr>
                <w:bCs/>
                <w:sz w:val="20"/>
                <w:szCs w:val="20"/>
                <w:lang w:val="en-US"/>
              </w:rPr>
              <w:t>’</w:t>
            </w:r>
            <w:r>
              <w:rPr>
                <w:bCs/>
                <w:sz w:val="20"/>
                <w:szCs w:val="20"/>
              </w:rPr>
              <w:t>єктів надання послуг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bCs/>
                <w:sz w:val="20"/>
                <w:szCs w:val="20"/>
              </w:rPr>
            </w:pPr>
            <w:r>
              <w:rPr>
                <w:bCs/>
                <w:sz w:val="20"/>
                <w:szCs w:val="20"/>
              </w:rPr>
              <w:t>Кількість годин</w:t>
            </w:r>
          </w:p>
          <w:p w:rsidR="00AB5FE9" w:rsidRDefault="00AB5FE9">
            <w:pPr>
              <w:pStyle w:val="a5"/>
              <w:spacing w:before="100" w:beforeAutospacing="1" w:after="100" w:afterAutospacing="1" w:line="276" w:lineRule="auto"/>
              <w:jc w:val="center"/>
              <w:rPr>
                <w:bCs/>
                <w:sz w:val="20"/>
                <w:szCs w:val="20"/>
                <w:lang w:val="uk-UA" w:eastAsia="en-US"/>
              </w:rPr>
            </w:pPr>
            <w:r>
              <w:rPr>
                <w:bCs/>
                <w:sz w:val="20"/>
                <w:szCs w:val="20"/>
              </w:rPr>
              <w:t>на об</w:t>
            </w:r>
            <w:r>
              <w:rPr>
                <w:bCs/>
                <w:sz w:val="20"/>
                <w:szCs w:val="20"/>
                <w:lang w:val="en-US"/>
              </w:rPr>
              <w:t>’</w:t>
            </w:r>
            <w:r>
              <w:rPr>
                <w:bCs/>
                <w:sz w:val="20"/>
                <w:szCs w:val="20"/>
              </w:rPr>
              <w:t>єкті</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bCs/>
                <w:sz w:val="20"/>
                <w:szCs w:val="20"/>
                <w:lang w:val="uk-UA" w:eastAsia="en-US"/>
              </w:rPr>
            </w:pPr>
            <w:r>
              <w:rPr>
                <w:bCs/>
                <w:sz w:val="20"/>
                <w:szCs w:val="20"/>
              </w:rPr>
              <w:t xml:space="preserve">Загальна сума (грн.), </w:t>
            </w:r>
            <w:r>
              <w:rPr>
                <w:sz w:val="20"/>
                <w:szCs w:val="20"/>
              </w:rPr>
              <w:t>з/без ПДВ</w:t>
            </w:r>
          </w:p>
        </w:tc>
      </w:tr>
      <w:tr w:rsidR="00AB5FE9" w:rsidTr="00AB5FE9">
        <w:tc>
          <w:tcPr>
            <w:tcW w:w="426" w:type="dxa"/>
            <w:tcBorders>
              <w:top w:val="single" w:sz="4" w:space="0" w:color="auto"/>
              <w:left w:val="single" w:sz="4" w:space="0" w:color="auto"/>
              <w:bottom w:val="single" w:sz="4" w:space="0" w:color="auto"/>
              <w:right w:val="single" w:sz="4" w:space="0" w:color="auto"/>
            </w:tcBorders>
            <w:hideMark/>
          </w:tcPr>
          <w:p w:rsidR="00AB5FE9" w:rsidRDefault="00AB5FE9">
            <w:pPr>
              <w:pStyle w:val="a5"/>
              <w:spacing w:before="100" w:beforeAutospacing="1" w:after="100" w:afterAutospacing="1" w:line="276" w:lineRule="auto"/>
              <w:jc w:val="both"/>
              <w:rPr>
                <w:bCs/>
                <w:sz w:val="20"/>
                <w:szCs w:val="20"/>
                <w:lang w:val="uk-UA" w:eastAsia="en-US"/>
              </w:rPr>
            </w:pPr>
            <w:r>
              <w:rPr>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AB5FE9" w:rsidRDefault="00AB5FE9">
            <w:pPr>
              <w:pStyle w:val="a5"/>
              <w:spacing w:before="100" w:beforeAutospacing="1" w:after="100" w:afterAutospacing="1" w:line="276" w:lineRule="auto"/>
              <w:jc w:val="center"/>
              <w:rPr>
                <w:sz w:val="20"/>
                <w:szCs w:val="20"/>
                <w:lang w:val="uk-UA" w:eastAsia="en-US"/>
              </w:rPr>
            </w:pPr>
            <w:r>
              <w:rPr>
                <w:sz w:val="20"/>
                <w:szCs w:val="20"/>
              </w:rPr>
              <w:t>Послуги із забезпечення охорони правопорядку під час освітнього процесу шляхом виставлення посту фізичної охорони</w:t>
            </w:r>
          </w:p>
        </w:tc>
        <w:tc>
          <w:tcPr>
            <w:tcW w:w="1559" w:type="dxa"/>
            <w:tcBorders>
              <w:top w:val="single" w:sz="4" w:space="0" w:color="auto"/>
              <w:left w:val="single" w:sz="4" w:space="0" w:color="auto"/>
              <w:bottom w:val="single" w:sz="4" w:space="0" w:color="auto"/>
              <w:right w:val="single" w:sz="4" w:space="0" w:color="auto"/>
            </w:tcBorders>
            <w:vAlign w:val="center"/>
          </w:tcPr>
          <w:p w:rsidR="00AB5FE9" w:rsidRDefault="00AB5FE9">
            <w:pPr>
              <w:pStyle w:val="a5"/>
              <w:spacing w:before="100" w:beforeAutospacing="1" w:after="100" w:afterAutospacing="1" w:line="276" w:lineRule="auto"/>
              <w:jc w:val="both"/>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FE9" w:rsidRPr="00C83664" w:rsidRDefault="00AB5FE9">
            <w:pPr>
              <w:pStyle w:val="a5"/>
              <w:spacing w:before="100" w:beforeAutospacing="1" w:after="100" w:afterAutospacing="1" w:line="276" w:lineRule="auto"/>
              <w:jc w:val="center"/>
              <w:rPr>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B5FE9" w:rsidRPr="00C83664" w:rsidRDefault="00AB5FE9">
            <w:pPr>
              <w:pStyle w:val="a5"/>
              <w:spacing w:before="100" w:beforeAutospacing="1" w:after="100" w:afterAutospacing="1" w:line="276" w:lineRule="auto"/>
              <w:jc w:val="center"/>
              <w:rPr>
                <w:bCs/>
                <w:sz w:val="20"/>
                <w:szCs w:val="20"/>
                <w:lang w:val="uk-UA" w:eastAsia="en-US"/>
              </w:rPr>
            </w:pPr>
            <w:bookmarkStart w:id="13" w:name="_GoBack"/>
            <w:bookmarkEnd w:id="13"/>
          </w:p>
        </w:tc>
        <w:tc>
          <w:tcPr>
            <w:tcW w:w="1701" w:type="dxa"/>
            <w:tcBorders>
              <w:top w:val="single" w:sz="4" w:space="0" w:color="auto"/>
              <w:left w:val="single" w:sz="4" w:space="0" w:color="auto"/>
              <w:bottom w:val="single" w:sz="4" w:space="0" w:color="auto"/>
              <w:right w:val="single" w:sz="4" w:space="0" w:color="auto"/>
            </w:tcBorders>
          </w:tcPr>
          <w:p w:rsidR="00AB5FE9" w:rsidRDefault="00AB5FE9">
            <w:pPr>
              <w:pStyle w:val="a5"/>
              <w:spacing w:before="100" w:beforeAutospacing="1" w:after="100" w:afterAutospacing="1" w:line="276" w:lineRule="auto"/>
              <w:jc w:val="both"/>
              <w:rPr>
                <w:bCs/>
                <w:sz w:val="20"/>
                <w:szCs w:val="20"/>
                <w:lang w:val="uk-UA" w:eastAsia="en-US"/>
              </w:rPr>
            </w:pPr>
          </w:p>
        </w:tc>
      </w:tr>
      <w:tr w:rsidR="00AB5FE9" w:rsidTr="00AB5FE9">
        <w:tc>
          <w:tcPr>
            <w:tcW w:w="426" w:type="dxa"/>
            <w:tcBorders>
              <w:top w:val="single" w:sz="4" w:space="0" w:color="auto"/>
              <w:left w:val="single" w:sz="4" w:space="0" w:color="auto"/>
              <w:bottom w:val="single" w:sz="4" w:space="0" w:color="auto"/>
              <w:right w:val="single" w:sz="4" w:space="0" w:color="auto"/>
            </w:tcBorders>
          </w:tcPr>
          <w:p w:rsidR="00AB5FE9" w:rsidRDefault="00AB5FE9">
            <w:pPr>
              <w:pStyle w:val="a5"/>
              <w:spacing w:before="100" w:beforeAutospacing="1" w:after="100" w:afterAutospacing="1" w:line="276" w:lineRule="auto"/>
              <w:jc w:val="both"/>
              <w:rPr>
                <w:b/>
                <w:bCs/>
                <w:sz w:val="20"/>
                <w:szCs w:val="20"/>
                <w:lang w:val="uk-UA" w:eastAsia="en-US"/>
              </w:rPr>
            </w:pPr>
          </w:p>
        </w:tc>
        <w:tc>
          <w:tcPr>
            <w:tcW w:w="3544" w:type="dxa"/>
            <w:tcBorders>
              <w:top w:val="single" w:sz="4" w:space="0" w:color="auto"/>
              <w:left w:val="single" w:sz="4" w:space="0" w:color="auto"/>
              <w:bottom w:val="single" w:sz="4" w:space="0" w:color="auto"/>
              <w:right w:val="single" w:sz="4" w:space="0" w:color="auto"/>
            </w:tcBorders>
            <w:hideMark/>
          </w:tcPr>
          <w:p w:rsidR="00AB5FE9" w:rsidRDefault="00AB5FE9">
            <w:pPr>
              <w:pStyle w:val="a5"/>
              <w:spacing w:before="100" w:beforeAutospacing="1" w:after="100" w:afterAutospacing="1" w:line="276" w:lineRule="auto"/>
              <w:jc w:val="both"/>
              <w:rPr>
                <w:sz w:val="20"/>
                <w:szCs w:val="20"/>
                <w:lang w:val="uk-UA" w:eastAsia="en-US"/>
              </w:rPr>
            </w:pPr>
            <w:r>
              <w:rPr>
                <w:sz w:val="20"/>
                <w:szCs w:val="20"/>
              </w:rPr>
              <w:t>Всього, з/без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AB5FE9" w:rsidRDefault="00AB5FE9">
            <w:pPr>
              <w:pStyle w:val="a5"/>
              <w:spacing w:before="100" w:beforeAutospacing="1" w:after="100" w:afterAutospacing="1" w:line="276" w:lineRule="auto"/>
              <w:jc w:val="both"/>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B5FE9" w:rsidRDefault="00AB5FE9">
            <w:pPr>
              <w:pStyle w:val="a5"/>
              <w:spacing w:before="100" w:beforeAutospacing="1" w:after="100" w:afterAutospacing="1" w:line="276" w:lineRule="auto"/>
              <w:jc w:val="center"/>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AB5FE9" w:rsidRDefault="00AB5FE9">
            <w:pPr>
              <w:pStyle w:val="a5"/>
              <w:spacing w:before="100" w:beforeAutospacing="1" w:after="100" w:afterAutospacing="1" w:line="276" w:lineRule="auto"/>
              <w:jc w:val="center"/>
              <w:rPr>
                <w:b/>
                <w:bCs/>
                <w:sz w:val="20"/>
                <w:szCs w:val="20"/>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B5FE9" w:rsidRDefault="00AB5FE9">
            <w:pPr>
              <w:pStyle w:val="a5"/>
              <w:spacing w:before="100" w:beforeAutospacing="1" w:after="100" w:afterAutospacing="1" w:line="276" w:lineRule="auto"/>
              <w:jc w:val="both"/>
              <w:rPr>
                <w:b/>
                <w:bCs/>
                <w:sz w:val="20"/>
                <w:szCs w:val="20"/>
                <w:lang w:val="uk-UA" w:eastAsia="en-US"/>
              </w:rPr>
            </w:pPr>
          </w:p>
        </w:tc>
      </w:tr>
    </w:tbl>
    <w:p w:rsidR="00AB5FE9" w:rsidRDefault="00AB5FE9" w:rsidP="00AB5FE9">
      <w:pPr>
        <w:pStyle w:val="a5"/>
        <w:spacing w:before="100" w:beforeAutospacing="1" w:after="100" w:afterAutospacing="1"/>
        <w:jc w:val="both"/>
        <w:rPr>
          <w:sz w:val="12"/>
          <w:szCs w:val="12"/>
          <w:lang w:val="uk-UA" w:eastAsia="en-US"/>
        </w:rPr>
      </w:pPr>
    </w:p>
    <w:p w:rsidR="00AB5FE9" w:rsidRDefault="00AB5FE9" w:rsidP="00AB5FE9">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Цей Протокол складений у двох примірниках і є підставою для розрахунків між  Учасником і Замовником.</w:t>
      </w:r>
    </w:p>
    <w:p w:rsidR="00AB5FE9" w:rsidRDefault="00AB5FE9" w:rsidP="00AB5F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Протокол узгодження ціни вступає в силу з _____/_____/ 2024 року.</w:t>
      </w:r>
    </w:p>
    <w:p w:rsidR="00AB5FE9" w:rsidRDefault="00AB5FE9" w:rsidP="00AB5FE9">
      <w:pPr>
        <w:spacing w:after="0" w:line="240" w:lineRule="auto"/>
        <w:jc w:val="both"/>
        <w:rPr>
          <w:rFonts w:ascii="Times New Roman" w:eastAsia="Times New Roman" w:hAnsi="Times New Roman"/>
          <w:sz w:val="12"/>
          <w:szCs w:val="12"/>
        </w:rPr>
      </w:pPr>
    </w:p>
    <w:tbl>
      <w:tblPr>
        <w:tblW w:w="0" w:type="auto"/>
        <w:tblLook w:val="01E0" w:firstRow="1" w:lastRow="1" w:firstColumn="1" w:lastColumn="1" w:noHBand="0" w:noVBand="0"/>
      </w:tblPr>
      <w:tblGrid>
        <w:gridCol w:w="4793"/>
        <w:gridCol w:w="4778"/>
      </w:tblGrid>
      <w:tr w:rsidR="00AB5FE9" w:rsidTr="00AB5FE9">
        <w:tc>
          <w:tcPr>
            <w:tcW w:w="4793" w:type="dxa"/>
          </w:tcPr>
          <w:p w:rsidR="00AB5FE9" w:rsidRDefault="00AB5FE9">
            <w:pPr>
              <w:pStyle w:val="a5"/>
              <w:spacing w:before="100" w:beforeAutospacing="1" w:after="100" w:afterAutospacing="1" w:line="276" w:lineRule="auto"/>
              <w:jc w:val="center"/>
              <w:rPr>
                <w:b/>
              </w:rPr>
            </w:pPr>
            <w:r>
              <w:rPr>
                <w:b/>
              </w:rPr>
              <w:t>Замовник:</w:t>
            </w:r>
          </w:p>
          <w:p w:rsidR="00AB5FE9" w:rsidRDefault="00AB5FE9">
            <w:pPr>
              <w:pStyle w:val="a5"/>
              <w:spacing w:line="276" w:lineRule="auto"/>
              <w:jc w:val="center"/>
              <w:rPr>
                <w:b/>
              </w:rPr>
            </w:pPr>
            <w:r>
              <w:rPr>
                <w:b/>
              </w:rPr>
              <w:t>Управління освіти адміністрації</w:t>
            </w:r>
          </w:p>
          <w:p w:rsidR="00AB5FE9" w:rsidRDefault="00AB5FE9">
            <w:pPr>
              <w:pStyle w:val="a5"/>
              <w:spacing w:line="276" w:lineRule="auto"/>
              <w:jc w:val="center"/>
              <w:rPr>
                <w:b/>
              </w:rPr>
            </w:pPr>
            <w:r>
              <w:rPr>
                <w:b/>
              </w:rPr>
              <w:t>Салтівського району</w:t>
            </w:r>
          </w:p>
          <w:p w:rsidR="00AB5FE9" w:rsidRDefault="00AB5FE9">
            <w:pPr>
              <w:pStyle w:val="a5"/>
              <w:spacing w:line="276" w:lineRule="auto"/>
              <w:jc w:val="center"/>
            </w:pPr>
            <w:r>
              <w:rPr>
                <w:b/>
              </w:rPr>
              <w:t>Харківської міської ради</w:t>
            </w:r>
          </w:p>
          <w:p w:rsidR="00AB5FE9" w:rsidRDefault="00AB5FE9">
            <w:pPr>
              <w:pStyle w:val="a5"/>
              <w:spacing w:line="276" w:lineRule="auto"/>
              <w:jc w:val="center"/>
              <w:rPr>
                <w:bCs/>
              </w:rPr>
            </w:pPr>
            <w:r>
              <w:rPr>
                <w:bCs/>
              </w:rPr>
              <w:t>Начальник Управління освіти</w:t>
            </w:r>
          </w:p>
          <w:p w:rsidR="00AB5FE9" w:rsidRDefault="00AB5FE9">
            <w:pPr>
              <w:pStyle w:val="a5"/>
              <w:spacing w:before="100" w:beforeAutospacing="1" w:after="100" w:afterAutospacing="1" w:line="276" w:lineRule="auto"/>
              <w:jc w:val="center"/>
              <w:rPr>
                <w:bCs/>
              </w:rPr>
            </w:pPr>
            <w:r>
              <w:rPr>
                <w:b/>
              </w:rPr>
              <w:t xml:space="preserve">___________________ </w:t>
            </w:r>
            <w:r>
              <w:rPr>
                <w:bCs/>
              </w:rPr>
              <w:t>Л.Г.Карпова</w:t>
            </w:r>
          </w:p>
          <w:p w:rsidR="00AB5FE9" w:rsidRDefault="00AB5FE9">
            <w:pPr>
              <w:pStyle w:val="a5"/>
              <w:spacing w:before="100" w:beforeAutospacing="1" w:after="100" w:afterAutospacing="1" w:line="276" w:lineRule="auto"/>
              <w:jc w:val="center"/>
              <w:rPr>
                <w:lang w:val="uk-UA" w:eastAsia="en-US"/>
              </w:rPr>
            </w:pPr>
          </w:p>
        </w:tc>
        <w:tc>
          <w:tcPr>
            <w:tcW w:w="4778" w:type="dxa"/>
          </w:tcPr>
          <w:p w:rsidR="00AB5FE9" w:rsidRDefault="00AB5FE9">
            <w:pPr>
              <w:pStyle w:val="a5"/>
              <w:spacing w:before="100" w:beforeAutospacing="1" w:after="100" w:afterAutospacing="1" w:line="276" w:lineRule="auto"/>
              <w:jc w:val="center"/>
              <w:rPr>
                <w:b/>
              </w:rPr>
            </w:pPr>
            <w:r>
              <w:rPr>
                <w:b/>
              </w:rPr>
              <w:t>Учасник:</w:t>
            </w:r>
          </w:p>
          <w:p w:rsidR="00AB5FE9" w:rsidRDefault="00AB5FE9">
            <w:pPr>
              <w:pStyle w:val="a5"/>
              <w:spacing w:before="100" w:beforeAutospacing="1" w:after="100" w:afterAutospacing="1" w:line="276" w:lineRule="auto"/>
              <w:rPr>
                <w:b/>
                <w:lang w:val="en-US"/>
              </w:rPr>
            </w:pPr>
          </w:p>
          <w:p w:rsidR="00AB5FE9" w:rsidRDefault="00AB5FE9">
            <w:pPr>
              <w:pStyle w:val="a5"/>
              <w:spacing w:before="100" w:beforeAutospacing="1" w:after="100" w:afterAutospacing="1" w:line="276" w:lineRule="auto"/>
              <w:jc w:val="center"/>
              <w:rPr>
                <w:b/>
                <w:lang w:val="uk-UA"/>
              </w:rPr>
            </w:pPr>
            <w:r>
              <w:rPr>
                <w:b/>
              </w:rPr>
              <w:t>________________</w:t>
            </w:r>
          </w:p>
          <w:p w:rsidR="00AB5FE9" w:rsidRDefault="00AB5FE9">
            <w:pPr>
              <w:pStyle w:val="a5"/>
              <w:spacing w:before="100" w:beforeAutospacing="1" w:after="100" w:afterAutospacing="1" w:line="276" w:lineRule="auto"/>
              <w:jc w:val="center"/>
              <w:rPr>
                <w:lang w:val="uk-UA" w:eastAsia="en-US"/>
              </w:rPr>
            </w:pPr>
          </w:p>
        </w:tc>
      </w:tr>
    </w:tbl>
    <w:p w:rsidR="00AB5FE9" w:rsidRDefault="00AB5FE9" w:rsidP="00AB5FE9">
      <w:pPr>
        <w:pStyle w:val="a5"/>
        <w:spacing w:before="100" w:beforeAutospacing="1" w:after="100" w:afterAutospacing="1"/>
        <w:jc w:val="both"/>
        <w:rPr>
          <w:rFonts w:eastAsia="Calibri"/>
          <w:sz w:val="22"/>
          <w:szCs w:val="22"/>
          <w:lang w:val="en-US" w:eastAsia="en-US"/>
        </w:rPr>
      </w:pPr>
    </w:p>
    <w:tbl>
      <w:tblPr>
        <w:tblW w:w="0" w:type="auto"/>
        <w:tblLook w:val="01E0" w:firstRow="1" w:lastRow="1" w:firstColumn="1" w:lastColumn="1" w:noHBand="0" w:noVBand="0"/>
      </w:tblPr>
      <w:tblGrid>
        <w:gridCol w:w="4793"/>
      </w:tblGrid>
      <w:tr w:rsidR="00AB5FE9" w:rsidTr="00AB5FE9">
        <w:tc>
          <w:tcPr>
            <w:tcW w:w="4793" w:type="dxa"/>
          </w:tcPr>
          <w:p w:rsidR="00AB5FE9" w:rsidRDefault="00AB5FE9">
            <w:pPr>
              <w:pStyle w:val="a5"/>
              <w:spacing w:before="100" w:beforeAutospacing="1" w:after="100" w:afterAutospacing="1" w:line="276" w:lineRule="auto"/>
              <w:jc w:val="both"/>
              <w:rPr>
                <w:b/>
                <w:lang w:val="en-US" w:eastAsia="en-US"/>
              </w:rPr>
            </w:pPr>
          </w:p>
        </w:tc>
      </w:tr>
    </w:tbl>
    <w:p w:rsidR="00AB5FE9" w:rsidRDefault="00AB5FE9" w:rsidP="00AB5FE9">
      <w:pPr>
        <w:pStyle w:val="a5"/>
        <w:spacing w:before="100" w:beforeAutospacing="1" w:after="100" w:afterAutospacing="1"/>
        <w:jc w:val="right"/>
        <w:rPr>
          <w:sz w:val="22"/>
          <w:szCs w:val="22"/>
          <w:lang w:val="uk-UA" w:eastAsia="en-US"/>
        </w:rPr>
      </w:pPr>
      <w:r>
        <w:t>Додаток 3</w:t>
      </w:r>
    </w:p>
    <w:p w:rsidR="00AB5FE9" w:rsidRDefault="00AB5FE9" w:rsidP="00AB5FE9">
      <w:pPr>
        <w:pStyle w:val="a5"/>
        <w:spacing w:before="100" w:beforeAutospacing="1" w:after="100" w:afterAutospacing="1"/>
        <w:jc w:val="right"/>
      </w:pPr>
      <w:r>
        <w:t>до Договору №__ від «__»_______2024  р.</w:t>
      </w:r>
    </w:p>
    <w:p w:rsidR="00AB5FE9" w:rsidRDefault="00AB5FE9" w:rsidP="00AB5FE9">
      <w:pPr>
        <w:pStyle w:val="a5"/>
        <w:spacing w:before="100" w:beforeAutospacing="1" w:after="100" w:afterAutospacing="1"/>
        <w:jc w:val="both"/>
      </w:pPr>
    </w:p>
    <w:p w:rsidR="00AB5FE9" w:rsidRDefault="00AB5FE9" w:rsidP="00AB5FE9">
      <w:pPr>
        <w:pStyle w:val="a5"/>
        <w:spacing w:before="100" w:beforeAutospacing="1" w:after="100" w:afterAutospacing="1"/>
        <w:jc w:val="center"/>
        <w:rPr>
          <w:b/>
        </w:rPr>
      </w:pPr>
      <w:r>
        <w:rPr>
          <w:b/>
        </w:rPr>
        <w:t>Інформація про необхідні технічні, якісні, кількісні та інші характеристики Послуг</w:t>
      </w:r>
    </w:p>
    <w:p w:rsidR="00AB5FE9" w:rsidRDefault="00AB5FE9" w:rsidP="00AB5FE9">
      <w:pPr>
        <w:pStyle w:val="a5"/>
        <w:spacing w:before="100" w:beforeAutospacing="1" w:after="100" w:afterAutospacing="1"/>
        <w:jc w:val="center"/>
        <w:rPr>
          <w:b/>
        </w:rPr>
      </w:pPr>
      <w:r>
        <w:rPr>
          <w:b/>
        </w:rPr>
        <w:t>Перелік вимог замовника, яким повинні відповідати охоронні послуги:</w:t>
      </w:r>
    </w:p>
    <w:tbl>
      <w:tblPr>
        <w:tblW w:w="10490" w:type="dxa"/>
        <w:tblInd w:w="5" w:type="dxa"/>
        <w:tblLayout w:type="fixed"/>
        <w:tblCellMar>
          <w:left w:w="0" w:type="dxa"/>
          <w:right w:w="0" w:type="dxa"/>
        </w:tblCellMar>
        <w:tblLook w:val="04A0" w:firstRow="1" w:lastRow="0" w:firstColumn="1" w:lastColumn="0" w:noHBand="0" w:noVBand="1"/>
      </w:tblPr>
      <w:tblGrid>
        <w:gridCol w:w="534"/>
        <w:gridCol w:w="9956"/>
      </w:tblGrid>
      <w:tr w:rsidR="00AB5FE9" w:rsidTr="00AB5FE9">
        <w:trPr>
          <w:trHeight w:hRule="exact" w:val="696"/>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b/>
                <w:lang w:val="uk-UA" w:eastAsia="en-US"/>
              </w:rPr>
            </w:pPr>
            <w:r>
              <w:rPr>
                <w:b/>
                <w:color w:val="000000"/>
              </w:rPr>
              <w:t>№ з/п</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center"/>
              <w:rPr>
                <w:b/>
                <w:lang w:val="uk-UA" w:eastAsia="en-US"/>
              </w:rPr>
            </w:pPr>
            <w:r>
              <w:rPr>
                <w:b/>
              </w:rPr>
              <w:t>Вимоги замовника до послуг з фізичної охорони</w:t>
            </w:r>
          </w:p>
        </w:tc>
      </w:tr>
      <w:tr w:rsidR="00AB5FE9" w:rsidTr="00AB5FE9">
        <w:trPr>
          <w:trHeight w:hRule="exact" w:val="857"/>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t>1</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rPr>
                <w:color w:val="000000"/>
              </w:rPr>
              <w:t>Виявлення, запобігання та припинення перебування осіб, у яких немає відповідного дозволу на знаходження на об'єкті охорони</w:t>
            </w:r>
          </w:p>
        </w:tc>
      </w:tr>
      <w:tr w:rsidR="00AB5FE9" w:rsidTr="00AB5FE9">
        <w:trPr>
          <w:trHeight w:hRule="exact" w:val="850"/>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t>2</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 xml:space="preserve">Здійснення постійного контролю за додержанням правил пропускного режиму, затвердженого Замовником  </w:t>
            </w:r>
          </w:p>
        </w:tc>
      </w:tr>
      <w:tr w:rsidR="00AB5FE9" w:rsidTr="00AB5FE9">
        <w:trPr>
          <w:trHeight w:hRule="exact" w:val="586"/>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lang w:val="uk-UA" w:eastAsia="en-US"/>
              </w:rPr>
            </w:pPr>
            <w:r>
              <w:t>3</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Здійснення контролю за додержанням правил пожежної безпеки</w:t>
            </w:r>
          </w:p>
        </w:tc>
      </w:tr>
      <w:tr w:rsidR="00AB5FE9" w:rsidTr="00AB5FE9">
        <w:trPr>
          <w:trHeight w:hRule="exact" w:val="556"/>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lang w:val="uk-UA" w:eastAsia="en-US"/>
              </w:rPr>
            </w:pPr>
            <w:r>
              <w:t>4</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При виявленні пожежі виклик пожежної команди за телефоном 101</w:t>
            </w:r>
          </w:p>
        </w:tc>
      </w:tr>
      <w:tr w:rsidR="00AB5FE9" w:rsidTr="00AB5FE9">
        <w:trPr>
          <w:trHeight w:hRule="exact" w:val="491"/>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lang w:val="uk-UA" w:eastAsia="en-US"/>
              </w:rPr>
            </w:pPr>
            <w:r>
              <w:t>5</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Організація гасіння пожежі усіма засобами до приїзду пожежної команди</w:t>
            </w:r>
          </w:p>
        </w:tc>
      </w:tr>
      <w:tr w:rsidR="00AB5FE9" w:rsidTr="00AB5FE9">
        <w:trPr>
          <w:trHeight w:hRule="exact" w:val="729"/>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lang w:val="uk-UA" w:eastAsia="en-US"/>
              </w:rPr>
            </w:pPr>
            <w:r>
              <w:t>6</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 xml:space="preserve">Особисте здавання чергування та інформування про виявлені недоліки з записом у журналі чергувань </w:t>
            </w:r>
          </w:p>
        </w:tc>
      </w:tr>
      <w:tr w:rsidR="00AB5FE9" w:rsidTr="00AB5FE9">
        <w:trPr>
          <w:trHeight w:hRule="exact" w:val="1096"/>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lang w:val="uk-UA" w:eastAsia="en-US"/>
              </w:rPr>
            </w:pPr>
            <w:r>
              <w:t>7</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rPr>
                <w:color w:val="222222"/>
                <w:shd w:val="clear" w:color="auto" w:fill="FFFFFF"/>
              </w:rPr>
              <w:t>Оснащення охоронників спецзасобами, засобами зв’язку з черговою частиною Учасника і наявність уніформи, яка має відповідати кліматичним умовам періоду несення служби на посту охорони.</w:t>
            </w:r>
          </w:p>
        </w:tc>
      </w:tr>
      <w:tr w:rsidR="00AB5FE9" w:rsidTr="00AB5FE9">
        <w:trPr>
          <w:trHeight w:hRule="exact" w:val="750"/>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t>8</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lang w:val="uk-UA" w:eastAsia="en-US"/>
              </w:rPr>
            </w:pPr>
            <w:r>
              <w:t>Наявність у охоронників досвіду роботи. Охоронники повинні мати необхідну фізичну підготовку, відсутність судимості.</w:t>
            </w:r>
          </w:p>
        </w:tc>
      </w:tr>
      <w:tr w:rsidR="00AB5FE9" w:rsidTr="00AB5FE9">
        <w:trPr>
          <w:trHeight w:hRule="exact" w:val="2839"/>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spacing w:val="-3"/>
                <w:lang w:val="uk-UA" w:eastAsia="en-US"/>
              </w:rPr>
            </w:pPr>
            <w:r>
              <w:rPr>
                <w:spacing w:val="-3"/>
              </w:rPr>
              <w:t>9</w:t>
            </w:r>
          </w:p>
        </w:tc>
        <w:tc>
          <w:tcPr>
            <w:tcW w:w="9956" w:type="dxa"/>
            <w:tcBorders>
              <w:top w:val="single" w:sz="4" w:space="0" w:color="000000"/>
              <w:left w:val="single" w:sz="4" w:space="0" w:color="000000"/>
              <w:bottom w:val="single" w:sz="4" w:space="0" w:color="000000"/>
              <w:right w:val="single" w:sz="4" w:space="0" w:color="000000"/>
            </w:tcBorders>
            <w:vAlign w:val="center"/>
          </w:tcPr>
          <w:p w:rsidR="00AB5FE9" w:rsidRDefault="00AB5FE9">
            <w:pPr>
              <w:pStyle w:val="a5"/>
              <w:spacing w:line="276" w:lineRule="auto"/>
              <w:jc w:val="both"/>
            </w:pPr>
            <w:r>
              <w:t>З метою додаткового забезпечення охорони святкових та урочистих заходів від зовнішніх та внутрішніх загроз, за першою вимогою Замовника, Учасник за власний рахунок зобов’язаний забезпечити:</w:t>
            </w:r>
          </w:p>
          <w:p w:rsidR="00AB5FE9" w:rsidRDefault="00AB5FE9">
            <w:pPr>
              <w:pStyle w:val="a5"/>
              <w:spacing w:line="276" w:lineRule="auto"/>
              <w:jc w:val="both"/>
            </w:pPr>
            <w:r>
              <w:t xml:space="preserve">в період охорони об’єктів посилення посту охорони шляхом виставлення додаткових постів (але не більше двох додаткових постів на об’єкті охорони)  </w:t>
            </w:r>
          </w:p>
          <w:p w:rsidR="00AB5FE9" w:rsidRDefault="00AB5FE9">
            <w:pPr>
              <w:pStyle w:val="a5"/>
              <w:spacing w:line="276" w:lineRule="auto"/>
              <w:jc w:val="both"/>
            </w:pPr>
            <w:r>
              <w:t>та/або</w:t>
            </w:r>
          </w:p>
          <w:p w:rsidR="00AB5FE9" w:rsidRDefault="00AB5FE9">
            <w:pPr>
              <w:pStyle w:val="a5"/>
              <w:spacing w:line="276" w:lineRule="auto"/>
              <w:jc w:val="both"/>
            </w:pPr>
            <w:r>
              <w:t>цілодобову охорону у вихідні, святкові дні та неробочі години об’єкту охорони (Учасник повинен розмістити додаткові пости у кількості достатній для забезпечення охорони кожного поверху об’єкту, але не більше двох постів на об’єкті охорони).</w:t>
            </w:r>
          </w:p>
          <w:p w:rsidR="00AB5FE9" w:rsidRDefault="00AB5FE9">
            <w:pPr>
              <w:pStyle w:val="a5"/>
              <w:spacing w:before="100" w:beforeAutospacing="1" w:after="100" w:afterAutospacing="1" w:line="276" w:lineRule="auto"/>
              <w:jc w:val="both"/>
              <w:rPr>
                <w:lang w:val="uk-UA" w:eastAsia="en-US"/>
              </w:rPr>
            </w:pPr>
          </w:p>
        </w:tc>
      </w:tr>
      <w:tr w:rsidR="00AB5FE9" w:rsidTr="00AB5FE9">
        <w:trPr>
          <w:trHeight w:hRule="exact" w:val="1290"/>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t>10</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line="276" w:lineRule="auto"/>
              <w:jc w:val="both"/>
              <w:rPr>
                <w:color w:val="000000"/>
              </w:rPr>
            </w:pPr>
            <w:r>
              <w:rPr>
                <w:color w:val="000000"/>
              </w:rPr>
              <w:t>Проведення Замовником незалежної оцінки діяльності кожного охоронника.</w:t>
            </w:r>
          </w:p>
          <w:p w:rsidR="00AB5FE9" w:rsidRDefault="00AB5FE9">
            <w:pPr>
              <w:pStyle w:val="a5"/>
              <w:spacing w:line="276" w:lineRule="auto"/>
              <w:jc w:val="both"/>
              <w:rPr>
                <w:color w:val="000000"/>
                <w:lang w:val="uk-UA" w:eastAsia="en-US"/>
              </w:rPr>
            </w:pPr>
            <w:r>
              <w:rPr>
                <w:color w:val="000000"/>
              </w:rPr>
              <w:t xml:space="preserve">У разі незадовільної оцінки заміна даного охоронника протягом двох годин з моменту отримання претензії від Замовника. </w:t>
            </w:r>
          </w:p>
        </w:tc>
      </w:tr>
      <w:tr w:rsidR="00AB5FE9" w:rsidTr="00AB5FE9">
        <w:trPr>
          <w:trHeight w:hRule="exact" w:val="1356"/>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lastRenderedPageBreak/>
              <w:t>11</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pStyle w:val="a5"/>
              <w:spacing w:before="100" w:beforeAutospacing="1" w:after="100" w:afterAutospacing="1" w:line="276" w:lineRule="auto"/>
              <w:jc w:val="both"/>
              <w:rPr>
                <w:color w:val="000000"/>
                <w:lang w:val="uk-UA" w:eastAsia="en-US"/>
              </w:rPr>
            </w:pPr>
            <w:r>
              <w:rPr>
                <w:color w:val="000000"/>
              </w:rPr>
              <w:t>Учасник має забезпечити належний контроль за несенням служби персоналом охорони. Перевірки несення служби мають проводитись уповноваженою особою учасника не рідше одного разу на тиждень.</w:t>
            </w:r>
          </w:p>
        </w:tc>
      </w:tr>
      <w:tr w:rsidR="00AB5FE9" w:rsidTr="00AB5FE9">
        <w:trPr>
          <w:trHeight w:hRule="exact" w:val="992"/>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line="254" w:lineRule="auto"/>
              <w:jc w:val="center"/>
              <w:rPr>
                <w:rFonts w:eastAsiaTheme="minorHAnsi"/>
                <w:lang w:val="uk-UA" w:eastAsia="en-US"/>
              </w:rPr>
            </w:pPr>
            <w:r>
              <w:t>12</w:t>
            </w:r>
          </w:p>
        </w:tc>
        <w:tc>
          <w:tcPr>
            <w:tcW w:w="9956" w:type="dxa"/>
            <w:tcBorders>
              <w:top w:val="single" w:sz="4" w:space="0" w:color="000000"/>
              <w:left w:val="single" w:sz="4" w:space="0" w:color="000000"/>
              <w:bottom w:val="single" w:sz="4" w:space="0" w:color="000000"/>
              <w:right w:val="single" w:sz="4" w:space="0" w:color="000000"/>
            </w:tcBorders>
            <w:vAlign w:val="center"/>
          </w:tcPr>
          <w:p w:rsidR="00AB5FE9" w:rsidRDefault="00AB5FE9">
            <w:pPr>
              <w:pStyle w:val="a5"/>
              <w:spacing w:line="254" w:lineRule="auto"/>
              <w:jc w:val="both"/>
              <w:rPr>
                <w:rFonts w:eastAsia="Calibri"/>
              </w:rPr>
            </w:pPr>
            <w:r>
              <w:t>Наявність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відповідно до предмета закупівлі.</w:t>
            </w:r>
          </w:p>
          <w:p w:rsidR="00AB5FE9" w:rsidRDefault="00AB5FE9">
            <w:pPr>
              <w:pStyle w:val="a5"/>
              <w:spacing w:line="254" w:lineRule="auto"/>
              <w:jc w:val="both"/>
              <w:rPr>
                <w:rFonts w:eastAsiaTheme="minorHAnsi"/>
                <w:lang w:val="uk-UA" w:eastAsia="en-US"/>
              </w:rPr>
            </w:pPr>
          </w:p>
        </w:tc>
      </w:tr>
      <w:tr w:rsidR="00AB5FE9" w:rsidTr="00AB5FE9">
        <w:trPr>
          <w:trHeight w:hRule="exact" w:val="5287"/>
        </w:trPr>
        <w:tc>
          <w:tcPr>
            <w:tcW w:w="534" w:type="dxa"/>
            <w:tcBorders>
              <w:top w:val="single" w:sz="4" w:space="0" w:color="000000"/>
              <w:left w:val="single" w:sz="4" w:space="0" w:color="000000"/>
              <w:bottom w:val="single" w:sz="4" w:space="0" w:color="000000"/>
              <w:right w:val="nil"/>
            </w:tcBorders>
            <w:vAlign w:val="center"/>
            <w:hideMark/>
          </w:tcPr>
          <w:p w:rsidR="00AB5FE9" w:rsidRDefault="00AB5FE9">
            <w:pPr>
              <w:pStyle w:val="a5"/>
              <w:spacing w:line="254" w:lineRule="auto"/>
              <w:jc w:val="center"/>
              <w:rPr>
                <w:rFonts w:eastAsiaTheme="minorHAnsi"/>
                <w:lang w:val="uk-UA" w:eastAsia="en-US"/>
              </w:rPr>
            </w:pPr>
            <w:r>
              <w:t>13</w:t>
            </w:r>
          </w:p>
        </w:tc>
        <w:tc>
          <w:tcPr>
            <w:tcW w:w="9956" w:type="dxa"/>
            <w:tcBorders>
              <w:top w:val="single" w:sz="4" w:space="0" w:color="000000"/>
              <w:left w:val="single" w:sz="4" w:space="0" w:color="000000"/>
              <w:bottom w:val="single" w:sz="4" w:space="0" w:color="000000"/>
              <w:right w:val="single" w:sz="4" w:space="0" w:color="000000"/>
            </w:tcBorders>
            <w:vAlign w:val="center"/>
            <w:hideMark/>
          </w:tcPr>
          <w:p w:rsidR="00AB5FE9" w:rsidRDefault="00AB5FE9">
            <w:pPr>
              <w:shd w:val="clear" w:color="auto" w:fill="FFFFFF"/>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Замовник встановлює вимогу щодо наявності у учасника процедури закупівлі сертифікату про відповідність (сертифікату відповідності)</w:t>
            </w:r>
            <w:r>
              <w:rPr>
                <w:rFonts w:ascii="Times New Roman" w:eastAsia="Times New Roman" w:hAnsi="Times New Roman"/>
                <w:sz w:val="24"/>
                <w:szCs w:val="24"/>
                <w:lang w:val="ru-RU" w:eastAsia="ru-RU"/>
              </w:rPr>
              <w:t>  </w:t>
            </w:r>
            <w:r>
              <w:rPr>
                <w:rFonts w:ascii="Times New Roman" w:eastAsia="Times New Roman" w:hAnsi="Times New Roman"/>
                <w:sz w:val="24"/>
                <w:szCs w:val="24"/>
                <w:lang w:val="en-US" w:eastAsia="ru-RU"/>
              </w:rPr>
              <w:t>ISO </w:t>
            </w:r>
            <w:r>
              <w:rPr>
                <w:rFonts w:ascii="Times New Roman" w:eastAsia="Times New Roman" w:hAnsi="Times New Roman"/>
                <w:sz w:val="24"/>
                <w:szCs w:val="24"/>
                <w:lang w:eastAsia="ru-RU"/>
              </w:rPr>
              <w:t>45001:2018</w:t>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«Системи менеджменту охорони здоров’я та безпеки праці. Вимоги та настанови щодо застосування» ДСТУ</w:t>
            </w:r>
            <w:r>
              <w:rPr>
                <w:rFonts w:ascii="Times New Roman" w:eastAsia="Times New Roman" w:hAnsi="Times New Roman"/>
                <w:sz w:val="24"/>
                <w:szCs w:val="24"/>
                <w:lang w:val="ru-RU" w:eastAsia="ru-RU"/>
              </w:rPr>
              <w:t> </w:t>
            </w:r>
            <w:r>
              <w:rPr>
                <w:rFonts w:ascii="Times New Roman" w:eastAsia="Times New Roman" w:hAnsi="Times New Roman"/>
                <w:sz w:val="24"/>
                <w:szCs w:val="24"/>
                <w:lang w:val="en-US" w:eastAsia="ru-RU"/>
              </w:rPr>
              <w:t>ISO</w:t>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45001:2019</w:t>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ISO</w:t>
            </w:r>
            <w:r>
              <w:rPr>
                <w:rFonts w:ascii="Times New Roman" w:eastAsia="Times New Roman" w:hAnsi="Times New Roman"/>
                <w:sz w:val="24"/>
                <w:szCs w:val="24"/>
                <w:lang w:val="ru-RU" w:eastAsia="ru-RU"/>
              </w:rPr>
              <w:t> </w:t>
            </w:r>
            <w:r>
              <w:rPr>
                <w:rFonts w:ascii="Times New Roman" w:eastAsia="Times New Roman" w:hAnsi="Times New Roman"/>
                <w:sz w:val="24"/>
                <w:szCs w:val="24"/>
                <w:lang w:eastAsia="ru-RU"/>
              </w:rPr>
              <w:t>45001:2018,</w:t>
            </w:r>
            <w:r>
              <w:rPr>
                <w:rFonts w:ascii="Times New Roman" w:eastAsia="Times New Roman" w:hAnsi="Times New Roman"/>
                <w:sz w:val="24"/>
                <w:szCs w:val="24"/>
                <w:lang w:val="ru-RU" w:eastAsia="ru-RU"/>
              </w:rPr>
              <w:t> </w:t>
            </w:r>
            <w:r>
              <w:rPr>
                <w:rFonts w:ascii="Times New Roman" w:eastAsia="Times New Roman" w:hAnsi="Times New Roman"/>
                <w:sz w:val="24"/>
                <w:szCs w:val="24"/>
                <w:lang w:val="en-US" w:eastAsia="ru-RU"/>
              </w:rPr>
              <w:t>IDT</w:t>
            </w:r>
            <w:r>
              <w:rPr>
                <w:rFonts w:ascii="Times New Roman" w:eastAsia="Times New Roman" w:hAnsi="Times New Roman"/>
                <w:sz w:val="24"/>
                <w:szCs w:val="24"/>
                <w:lang w:eastAsia="ru-RU"/>
              </w:rPr>
              <w:t>)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закупівлі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p w:rsidR="00AB5FE9" w:rsidRDefault="00AB5FE9">
            <w:pPr>
              <w:pStyle w:val="a5"/>
              <w:spacing w:line="254" w:lineRule="auto"/>
              <w:rPr>
                <w:rFonts w:eastAsiaTheme="minorHAnsi"/>
                <w:highlight w:val="yellow"/>
                <w:lang w:val="uk-UA" w:eastAsia="en-US"/>
              </w:rPr>
            </w:pPr>
            <w:r w:rsidRPr="00AB5FE9">
              <w:rPr>
                <w:color w:val="000000"/>
                <w:shd w:val="clear" w:color="auto" w:fill="FFFFFF"/>
                <w:lang w:val="uk-UA"/>
              </w:rPr>
              <w:t>Також Замовник встановлює вимогу щодо наявності у учасника процедури закупівлі сертифікату про відповідність (сертифікату відповідності)</w:t>
            </w:r>
            <w:r>
              <w:rPr>
                <w:color w:val="000000"/>
                <w:shd w:val="clear" w:color="auto" w:fill="FFFFFF"/>
              </w:rPr>
              <w:t> </w:t>
            </w:r>
            <w:r>
              <w:rPr>
                <w:color w:val="000000"/>
                <w:shd w:val="clear" w:color="auto" w:fill="FFFFFF"/>
                <w:lang w:val="en-US"/>
              </w:rPr>
              <w:t>ISO</w:t>
            </w:r>
            <w:r>
              <w:rPr>
                <w:color w:val="000000"/>
                <w:shd w:val="clear" w:color="auto" w:fill="FFFFFF"/>
              </w:rPr>
              <w:t> </w:t>
            </w:r>
            <w:r w:rsidRPr="00AB5FE9">
              <w:rPr>
                <w:color w:val="000000"/>
                <w:shd w:val="clear" w:color="auto" w:fill="FFFFFF"/>
                <w:lang w:val="uk-UA"/>
              </w:rPr>
              <w:t>9001:2015</w:t>
            </w:r>
            <w:r>
              <w:rPr>
                <w:color w:val="000000"/>
                <w:shd w:val="clear" w:color="auto" w:fill="FFFFFF"/>
              </w:rPr>
              <w:t> </w:t>
            </w:r>
            <w:r w:rsidRPr="00AB5FE9">
              <w:rPr>
                <w:color w:val="000000"/>
                <w:shd w:val="clear" w:color="auto" w:fill="FFFFFF"/>
                <w:lang w:val="uk-UA"/>
              </w:rPr>
              <w:t>«Системи менеджементу якості. Вимоги» ДСТУ</w:t>
            </w:r>
            <w:r>
              <w:rPr>
                <w:color w:val="000000"/>
                <w:shd w:val="clear" w:color="auto" w:fill="FFFFFF"/>
              </w:rPr>
              <w:t> </w:t>
            </w:r>
            <w:r>
              <w:rPr>
                <w:color w:val="000000"/>
                <w:shd w:val="clear" w:color="auto" w:fill="FFFFFF"/>
                <w:lang w:val="en-US"/>
              </w:rPr>
              <w:t>ISO</w:t>
            </w:r>
            <w:r>
              <w:rPr>
                <w:color w:val="000000"/>
                <w:shd w:val="clear" w:color="auto" w:fill="FFFFFF"/>
              </w:rPr>
              <w:t> </w:t>
            </w:r>
            <w:r w:rsidRPr="00AB5FE9">
              <w:rPr>
                <w:color w:val="000000"/>
                <w:shd w:val="clear" w:color="auto" w:fill="FFFFFF"/>
                <w:lang w:val="uk-UA"/>
              </w:rPr>
              <w:t>9001:2015</w:t>
            </w:r>
            <w:r>
              <w:rPr>
                <w:color w:val="000000"/>
                <w:shd w:val="clear" w:color="auto" w:fill="FFFFFF"/>
              </w:rPr>
              <w:t> </w:t>
            </w:r>
            <w:r w:rsidRPr="00AB5FE9">
              <w:rPr>
                <w:color w:val="000000"/>
                <w:shd w:val="clear" w:color="auto" w:fill="FFFFFF"/>
                <w:lang w:val="uk-UA"/>
              </w:rPr>
              <w:t>(</w:t>
            </w:r>
            <w:r>
              <w:rPr>
                <w:color w:val="000000"/>
                <w:shd w:val="clear" w:color="auto" w:fill="FFFFFF"/>
                <w:lang w:val="en-US"/>
              </w:rPr>
              <w:t>ISO</w:t>
            </w:r>
            <w:r>
              <w:rPr>
                <w:color w:val="000000"/>
                <w:shd w:val="clear" w:color="auto" w:fill="FFFFFF"/>
              </w:rPr>
              <w:t> </w:t>
            </w:r>
            <w:r w:rsidRPr="00AB5FE9">
              <w:rPr>
                <w:color w:val="000000"/>
                <w:shd w:val="clear" w:color="auto" w:fill="FFFFFF"/>
                <w:lang w:val="uk-UA"/>
              </w:rPr>
              <w:t>9001:2015,</w:t>
            </w:r>
            <w:r>
              <w:rPr>
                <w:color w:val="000000"/>
                <w:shd w:val="clear" w:color="auto" w:fill="FFFFFF"/>
              </w:rPr>
              <w:t> </w:t>
            </w:r>
            <w:r>
              <w:rPr>
                <w:color w:val="000000"/>
                <w:shd w:val="clear" w:color="auto" w:fill="FFFFFF"/>
                <w:lang w:val="en-US"/>
              </w:rPr>
              <w:t>IDT</w:t>
            </w:r>
            <w:r w:rsidRPr="00AB5FE9">
              <w:rPr>
                <w:color w:val="000000"/>
                <w:shd w:val="clear" w:color="auto" w:fill="FFFFFF"/>
                <w:lang w:val="uk-UA"/>
              </w:rPr>
              <w:t>) «Системи управління якістю. Вимоги» ДСТУ</w:t>
            </w:r>
            <w:r>
              <w:rPr>
                <w:color w:val="000000"/>
                <w:shd w:val="clear" w:color="auto" w:fill="FFFFFF"/>
              </w:rPr>
              <w:t> </w:t>
            </w:r>
            <w:r>
              <w:rPr>
                <w:color w:val="000000"/>
                <w:shd w:val="clear" w:color="auto" w:fill="FFFFFF"/>
                <w:lang w:val="en-US"/>
              </w:rPr>
              <w:t>EN ISO </w:t>
            </w:r>
            <w:r w:rsidRPr="00AB5FE9">
              <w:rPr>
                <w:color w:val="000000"/>
                <w:shd w:val="clear" w:color="auto" w:fill="FFFFFF"/>
                <w:lang w:val="uk-UA"/>
              </w:rPr>
              <w:t>9001:2018</w:t>
            </w:r>
            <w:r>
              <w:rPr>
                <w:color w:val="000000"/>
                <w:shd w:val="clear" w:color="auto" w:fill="FFFFFF"/>
              </w:rPr>
              <w:t> </w:t>
            </w:r>
            <w:r w:rsidRPr="00AB5FE9">
              <w:rPr>
                <w:color w:val="000000"/>
                <w:shd w:val="clear" w:color="auto" w:fill="FFFFFF"/>
                <w:lang w:val="uk-UA"/>
              </w:rPr>
              <w:t>(</w:t>
            </w:r>
            <w:r>
              <w:rPr>
                <w:color w:val="000000"/>
                <w:shd w:val="clear" w:color="auto" w:fill="FFFFFF"/>
                <w:lang w:val="en-US"/>
              </w:rPr>
              <w:t>EN ISO</w:t>
            </w:r>
            <w:r>
              <w:rPr>
                <w:color w:val="000000"/>
                <w:shd w:val="clear" w:color="auto" w:fill="FFFFFF"/>
              </w:rPr>
              <w:t> </w:t>
            </w:r>
            <w:r w:rsidRPr="00AB5FE9">
              <w:rPr>
                <w:color w:val="000000"/>
                <w:shd w:val="clear" w:color="auto" w:fill="FFFFFF"/>
                <w:lang w:val="uk-UA"/>
              </w:rPr>
              <w:t>9001:2015,</w:t>
            </w:r>
            <w:r>
              <w:rPr>
                <w:color w:val="000000"/>
                <w:shd w:val="clear" w:color="auto" w:fill="FFFFFF"/>
              </w:rPr>
              <w:t> </w:t>
            </w:r>
            <w:r>
              <w:rPr>
                <w:color w:val="000000"/>
                <w:shd w:val="clear" w:color="auto" w:fill="FFFFFF"/>
                <w:lang w:val="en-US"/>
              </w:rPr>
              <w:t>IDT</w:t>
            </w:r>
            <w:r w:rsidRPr="00AB5FE9">
              <w:rPr>
                <w:color w:val="000000"/>
                <w:shd w:val="clear" w:color="auto" w:fill="FFFFFF"/>
                <w:lang w:val="uk-UA"/>
              </w:rPr>
              <w:t>;</w:t>
            </w:r>
            <w:r>
              <w:rPr>
                <w:color w:val="000000"/>
                <w:shd w:val="clear" w:color="auto" w:fill="FFFFFF"/>
              </w:rPr>
              <w:t> </w:t>
            </w:r>
            <w:r>
              <w:rPr>
                <w:color w:val="000000"/>
                <w:shd w:val="clear" w:color="auto" w:fill="FFFFFF"/>
                <w:lang w:val="en-US"/>
              </w:rPr>
              <w:t>ISO</w:t>
            </w:r>
            <w:r>
              <w:rPr>
                <w:color w:val="000000"/>
                <w:shd w:val="clear" w:color="auto" w:fill="FFFFFF"/>
              </w:rPr>
              <w:t> </w:t>
            </w:r>
            <w:r w:rsidRPr="00AB5FE9">
              <w:rPr>
                <w:color w:val="000000"/>
                <w:shd w:val="clear" w:color="auto" w:fill="FFFFFF"/>
                <w:lang w:val="uk-UA"/>
              </w:rPr>
              <w:t>9001:2015,</w:t>
            </w:r>
            <w:r>
              <w:rPr>
                <w:color w:val="000000"/>
                <w:shd w:val="clear" w:color="auto" w:fill="FFFFFF"/>
              </w:rPr>
              <w:t> </w:t>
            </w:r>
            <w:r>
              <w:rPr>
                <w:color w:val="000000"/>
                <w:shd w:val="clear" w:color="auto" w:fill="FFFFFF"/>
                <w:lang w:val="en-US"/>
              </w:rPr>
              <w:t>IDT</w:t>
            </w:r>
            <w:r w:rsidRPr="00AB5FE9">
              <w:rPr>
                <w:color w:val="000000"/>
                <w:shd w:val="clear" w:color="auto" w:fill="FFFFFF"/>
                <w:lang w:val="uk-UA"/>
              </w:rPr>
              <w:t xml:space="preserve">) «Системи управління якістю. </w:t>
            </w:r>
            <w:r>
              <w:rPr>
                <w:color w:val="000000"/>
                <w:shd w:val="clear" w:color="auto" w:fill="FFFFFF"/>
              </w:rPr>
              <w:t>Вимоги» або еквівалент або національних стандартів, якими їх замінено виданого акредитованим органом з оцінки відповідності. Сфера дії сертифікату повинна відповідати предмету закупівлі. Учасник процедури закупівлі на таку вимогу замовника подає у складі своєї тендерної пропозиції оригінал або копію сертифіката (документа), який відповідає встановленим вимогам.</w:t>
            </w:r>
          </w:p>
        </w:tc>
      </w:tr>
    </w:tbl>
    <w:p w:rsidR="00AB5FE9" w:rsidRDefault="00AB5FE9" w:rsidP="00AB5FE9">
      <w:pPr>
        <w:pStyle w:val="a5"/>
        <w:spacing w:before="100" w:beforeAutospacing="1" w:after="100" w:afterAutospacing="1"/>
        <w:jc w:val="both"/>
      </w:pPr>
    </w:p>
    <w:tbl>
      <w:tblPr>
        <w:tblW w:w="10534" w:type="dxa"/>
        <w:tblLook w:val="01E0" w:firstRow="1" w:lastRow="1" w:firstColumn="1" w:lastColumn="1" w:noHBand="0" w:noVBand="0"/>
      </w:tblPr>
      <w:tblGrid>
        <w:gridCol w:w="5353"/>
        <w:gridCol w:w="5181"/>
      </w:tblGrid>
      <w:tr w:rsidR="00AB5FE9" w:rsidTr="00C83664">
        <w:trPr>
          <w:trHeight w:val="3539"/>
        </w:trPr>
        <w:tc>
          <w:tcPr>
            <w:tcW w:w="5353" w:type="dxa"/>
          </w:tcPr>
          <w:p w:rsidR="00AB5FE9" w:rsidRDefault="00AB5FE9">
            <w:pPr>
              <w:pStyle w:val="a5"/>
              <w:spacing w:before="100" w:beforeAutospacing="1" w:after="100" w:afterAutospacing="1" w:line="276" w:lineRule="auto"/>
              <w:rPr>
                <w:b/>
              </w:rPr>
            </w:pPr>
          </w:p>
          <w:p w:rsidR="00AB5FE9" w:rsidRDefault="00AB5FE9">
            <w:pPr>
              <w:pStyle w:val="a5"/>
              <w:spacing w:before="100" w:beforeAutospacing="1" w:after="100" w:afterAutospacing="1" w:line="276" w:lineRule="auto"/>
              <w:jc w:val="center"/>
              <w:rPr>
                <w:b/>
              </w:rPr>
            </w:pPr>
            <w:r>
              <w:rPr>
                <w:b/>
              </w:rPr>
              <w:t>Замовник:</w:t>
            </w:r>
          </w:p>
          <w:p w:rsidR="00AB5FE9" w:rsidRDefault="00AB5FE9">
            <w:pPr>
              <w:pStyle w:val="a5"/>
              <w:spacing w:line="276" w:lineRule="auto"/>
              <w:jc w:val="center"/>
              <w:rPr>
                <w:b/>
              </w:rPr>
            </w:pPr>
            <w:r>
              <w:rPr>
                <w:b/>
              </w:rPr>
              <w:t>Управління освіти адміністрації</w:t>
            </w:r>
          </w:p>
          <w:p w:rsidR="00AB5FE9" w:rsidRDefault="00AB5FE9">
            <w:pPr>
              <w:pStyle w:val="a5"/>
              <w:spacing w:line="276" w:lineRule="auto"/>
              <w:jc w:val="center"/>
              <w:rPr>
                <w:b/>
              </w:rPr>
            </w:pPr>
            <w:r>
              <w:rPr>
                <w:b/>
              </w:rPr>
              <w:t>Салтівського району</w:t>
            </w:r>
          </w:p>
          <w:p w:rsidR="00AB5FE9" w:rsidRPr="00AB5FE9" w:rsidRDefault="00AB5FE9" w:rsidP="00AB5FE9">
            <w:pPr>
              <w:pStyle w:val="a5"/>
              <w:spacing w:line="276" w:lineRule="auto"/>
              <w:jc w:val="center"/>
              <w:rPr>
                <w:b/>
              </w:rPr>
            </w:pPr>
            <w:r>
              <w:rPr>
                <w:b/>
              </w:rPr>
              <w:t>Харківської міської ради</w:t>
            </w:r>
          </w:p>
          <w:p w:rsidR="00AB5FE9" w:rsidRPr="00AB5FE9" w:rsidRDefault="00AB5FE9" w:rsidP="00AB5FE9">
            <w:pPr>
              <w:pStyle w:val="a5"/>
              <w:spacing w:before="100" w:beforeAutospacing="1" w:after="100" w:afterAutospacing="1" w:line="276" w:lineRule="auto"/>
              <w:jc w:val="center"/>
              <w:rPr>
                <w:bCs/>
              </w:rPr>
            </w:pPr>
            <w:r>
              <w:rPr>
                <w:bCs/>
              </w:rPr>
              <w:t>Начальник Управління освіти</w:t>
            </w:r>
          </w:p>
          <w:p w:rsidR="00AB5FE9" w:rsidRDefault="00AB5FE9">
            <w:pPr>
              <w:pStyle w:val="a5"/>
              <w:spacing w:before="100" w:beforeAutospacing="1" w:after="100" w:afterAutospacing="1" w:line="276" w:lineRule="auto"/>
              <w:jc w:val="center"/>
              <w:rPr>
                <w:b/>
              </w:rPr>
            </w:pPr>
            <w:r>
              <w:rPr>
                <w:b/>
              </w:rPr>
              <w:t xml:space="preserve">___________________ </w:t>
            </w:r>
            <w:r>
              <w:rPr>
                <w:bCs/>
              </w:rPr>
              <w:t>Л.Г.Карпова</w:t>
            </w:r>
          </w:p>
          <w:p w:rsidR="00AB5FE9" w:rsidRDefault="00AB5FE9">
            <w:pPr>
              <w:pStyle w:val="a5"/>
              <w:spacing w:before="100" w:beforeAutospacing="1" w:after="100" w:afterAutospacing="1" w:line="276" w:lineRule="auto"/>
              <w:jc w:val="center"/>
              <w:rPr>
                <w:lang w:val="uk-UA" w:eastAsia="en-US"/>
              </w:rPr>
            </w:pPr>
            <w:r>
              <w:t>м.п.</w:t>
            </w:r>
          </w:p>
        </w:tc>
        <w:tc>
          <w:tcPr>
            <w:tcW w:w="5181" w:type="dxa"/>
          </w:tcPr>
          <w:p w:rsidR="00AB5FE9" w:rsidRDefault="00AB5FE9" w:rsidP="00C83664">
            <w:pPr>
              <w:pStyle w:val="a5"/>
              <w:spacing w:before="100" w:beforeAutospacing="1" w:after="100" w:afterAutospacing="1" w:line="276" w:lineRule="auto"/>
              <w:rPr>
                <w:b/>
              </w:rPr>
            </w:pPr>
          </w:p>
          <w:p w:rsidR="00AB5FE9" w:rsidRDefault="00AB5FE9">
            <w:pPr>
              <w:pStyle w:val="a5"/>
              <w:spacing w:before="100" w:beforeAutospacing="1" w:after="100" w:afterAutospacing="1" w:line="276" w:lineRule="auto"/>
              <w:jc w:val="center"/>
              <w:rPr>
                <w:b/>
              </w:rPr>
            </w:pPr>
            <w:r>
              <w:rPr>
                <w:b/>
              </w:rPr>
              <w:t>Учасник:</w:t>
            </w:r>
          </w:p>
          <w:p w:rsidR="00AB5FE9" w:rsidRDefault="00AB5FE9">
            <w:pPr>
              <w:pStyle w:val="a5"/>
              <w:spacing w:before="100" w:beforeAutospacing="1" w:after="100" w:afterAutospacing="1" w:line="276" w:lineRule="auto"/>
              <w:jc w:val="center"/>
              <w:rPr>
                <w:b/>
              </w:rPr>
            </w:pPr>
          </w:p>
          <w:p w:rsidR="00AB5FE9" w:rsidRDefault="00AB5FE9" w:rsidP="00AB5FE9">
            <w:pPr>
              <w:pStyle w:val="a5"/>
              <w:spacing w:before="100" w:beforeAutospacing="1" w:after="100" w:afterAutospacing="1" w:line="276" w:lineRule="auto"/>
              <w:rPr>
                <w:b/>
              </w:rPr>
            </w:pPr>
          </w:p>
          <w:p w:rsidR="00AB5FE9" w:rsidRDefault="00AB5FE9">
            <w:pPr>
              <w:pStyle w:val="a5"/>
              <w:spacing w:before="100" w:beforeAutospacing="1" w:after="100" w:afterAutospacing="1" w:line="276" w:lineRule="auto"/>
              <w:jc w:val="center"/>
              <w:rPr>
                <w:b/>
              </w:rPr>
            </w:pPr>
            <w:r>
              <w:rPr>
                <w:b/>
              </w:rPr>
              <w:t>________________</w:t>
            </w:r>
          </w:p>
          <w:p w:rsidR="00AB5FE9" w:rsidRDefault="00AB5FE9">
            <w:pPr>
              <w:pStyle w:val="a5"/>
              <w:spacing w:before="100" w:beforeAutospacing="1" w:after="100" w:afterAutospacing="1" w:line="276" w:lineRule="auto"/>
              <w:jc w:val="center"/>
              <w:rPr>
                <w:lang w:val="uk-UA" w:eastAsia="en-US"/>
              </w:rPr>
            </w:pPr>
            <w:r>
              <w:t>м.п.</w:t>
            </w:r>
          </w:p>
        </w:tc>
      </w:tr>
    </w:tbl>
    <w:p w:rsidR="00AB5FE9" w:rsidRDefault="00AB5FE9" w:rsidP="00AB5FE9">
      <w:pPr>
        <w:spacing w:after="0" w:line="240" w:lineRule="auto"/>
        <w:rPr>
          <w:rFonts w:ascii="Times New Roman" w:hAnsi="Times New Roman"/>
          <w:b/>
          <w:bCs/>
        </w:rPr>
        <w:sectPr w:rsidR="00AB5FE9">
          <w:pgSz w:w="12240" w:h="15840"/>
          <w:pgMar w:top="284" w:right="578" w:bottom="142" w:left="1259" w:header="284" w:footer="284" w:gutter="0"/>
          <w:cols w:space="720"/>
        </w:sectPr>
      </w:pPr>
    </w:p>
    <w:p w:rsidR="00190D2C" w:rsidRDefault="00D56719"/>
    <w:sectPr w:rsidR="00190D2C" w:rsidSect="00C8366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708BE"/>
    <w:multiLevelType w:val="hybridMultilevel"/>
    <w:tmpl w:val="E8C69750"/>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18B0114"/>
    <w:multiLevelType w:val="hybridMultilevel"/>
    <w:tmpl w:val="9230AF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A9"/>
    <w:rsid w:val="000A40F6"/>
    <w:rsid w:val="00244AF6"/>
    <w:rsid w:val="00AB5FE9"/>
    <w:rsid w:val="00C575A9"/>
    <w:rsid w:val="00C83664"/>
    <w:rsid w:val="00D56719"/>
    <w:rsid w:val="00F0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E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5FE9"/>
    <w:rPr>
      <w:rFonts w:ascii="Times New Roman" w:hAnsi="Times New Roman" w:cs="Times New Roman" w:hint="default"/>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5"/>
    <w:qFormat/>
    <w:locked/>
    <w:rsid w:val="00AB5FE9"/>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link w:val="a4"/>
    <w:unhideWhenUsed/>
    <w:qFormat/>
    <w:rsid w:val="00AB5FE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B5FE9"/>
    <w:pPr>
      <w:spacing w:before="100" w:beforeAutospacing="1" w:after="100" w:afterAutospacing="1" w:line="240" w:lineRule="auto"/>
    </w:pPr>
    <w:rPr>
      <w:rFonts w:ascii="Times New Roman" w:hAnsi="Times New Roman"/>
      <w:sz w:val="24"/>
      <w:szCs w:val="24"/>
      <w:lang w:eastAsia="uk-UA"/>
    </w:rPr>
  </w:style>
  <w:style w:type="paragraph" w:customStyle="1" w:styleId="a6">
    <w:name w:val="Нормальний текст"/>
    <w:basedOn w:val="a"/>
    <w:qFormat/>
    <w:rsid w:val="00AB5FE9"/>
    <w:pPr>
      <w:spacing w:before="120" w:after="0" w:line="240" w:lineRule="auto"/>
      <w:ind w:firstLine="567"/>
    </w:pPr>
    <w:rPr>
      <w:rFonts w:ascii="Antiqua" w:eastAsia="Times New Roman"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E9"/>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5FE9"/>
    <w:rPr>
      <w:rFonts w:ascii="Times New Roman" w:hAnsi="Times New Roman" w:cs="Times New Roman" w:hint="default"/>
      <w:color w:val="0000FF"/>
      <w:u w:val="single"/>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 Знак"/>
    <w:link w:val="a5"/>
    <w:qFormat/>
    <w:locked/>
    <w:rsid w:val="00AB5FE9"/>
    <w:rPr>
      <w:rFonts w:ascii="Times New Roman" w:eastAsia="Times New Roman" w:hAnsi="Times New Roman" w:cs="Times New Roman"/>
      <w:sz w:val="24"/>
      <w:szCs w:val="24"/>
      <w:lang w:eastAsia="ru-RU"/>
    </w:rPr>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
    <w:link w:val="a4"/>
    <w:unhideWhenUsed/>
    <w:qFormat/>
    <w:rsid w:val="00AB5FE9"/>
    <w:pPr>
      <w:spacing w:after="0" w:line="240" w:lineRule="auto"/>
    </w:pPr>
    <w:rPr>
      <w:rFonts w:ascii="Times New Roman" w:eastAsia="Times New Roman" w:hAnsi="Times New Roman" w:cs="Times New Roman"/>
      <w:sz w:val="24"/>
      <w:szCs w:val="24"/>
      <w:lang w:eastAsia="ru-RU"/>
    </w:rPr>
  </w:style>
  <w:style w:type="paragraph" w:customStyle="1" w:styleId="rvps2">
    <w:name w:val="rvps2"/>
    <w:basedOn w:val="a"/>
    <w:qFormat/>
    <w:rsid w:val="00AB5FE9"/>
    <w:pPr>
      <w:spacing w:before="100" w:beforeAutospacing="1" w:after="100" w:afterAutospacing="1" w:line="240" w:lineRule="auto"/>
    </w:pPr>
    <w:rPr>
      <w:rFonts w:ascii="Times New Roman" w:hAnsi="Times New Roman"/>
      <w:sz w:val="24"/>
      <w:szCs w:val="24"/>
      <w:lang w:eastAsia="uk-UA"/>
    </w:rPr>
  </w:style>
  <w:style w:type="paragraph" w:customStyle="1" w:styleId="a6">
    <w:name w:val="Нормальний текст"/>
    <w:basedOn w:val="a"/>
    <w:qFormat/>
    <w:rsid w:val="00AB5FE9"/>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9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3673</Words>
  <Characters>20942</Characters>
  <Application>Microsoft Office Word</Application>
  <DocSecurity>0</DocSecurity>
  <Lines>174</Lines>
  <Paragraphs>49</Paragraphs>
  <ScaleCrop>false</ScaleCrop>
  <Company>*</Company>
  <LinksUpToDate>false</LinksUpToDate>
  <CharactersWithSpaces>24566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2024-01-03T14:25:00Z</dcterms:created>
  <dcterms:modified xsi:type="dcterms:W3CDTF">2024-01-03T14:32:00Z</dcterms:modified>
</cp:coreProperties>
</file>