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E4" w:rsidRPr="00AA205E" w:rsidRDefault="00894DE4" w:rsidP="00894DE4">
      <w:pPr>
        <w:ind w:left="72"/>
        <w:jc w:val="center"/>
        <w:rPr>
          <w:b/>
        </w:rPr>
      </w:pPr>
      <w:r>
        <w:rPr>
          <w:b/>
          <w:lang w:val="uk-UA"/>
        </w:rPr>
        <w:t xml:space="preserve">                                        </w:t>
      </w:r>
      <w:r w:rsidR="00050863">
        <w:rPr>
          <w:b/>
          <w:lang w:val="uk-UA"/>
        </w:rPr>
        <w:t xml:space="preserve">                                                     </w:t>
      </w:r>
      <w:bookmarkStart w:id="0" w:name="_GoBack"/>
      <w:bookmarkEnd w:id="0"/>
      <w:r>
        <w:rPr>
          <w:b/>
          <w:lang w:val="uk-UA"/>
        </w:rPr>
        <w:t xml:space="preserve"> </w:t>
      </w:r>
      <w:r w:rsidR="00301E6D">
        <w:rPr>
          <w:b/>
        </w:rPr>
        <w:t>Додаток  № 3</w:t>
      </w:r>
    </w:p>
    <w:p w:rsidR="00894DE4" w:rsidRDefault="00894DE4" w:rsidP="00894DE4">
      <w:pPr>
        <w:pStyle w:val="1"/>
        <w:jc w:val="right"/>
        <w:rPr>
          <w:rFonts w:ascii="Times New Roman" w:hAnsi="Times New Roman" w:cs="Times New Roman"/>
          <w:b/>
          <w:i/>
          <w:lang w:val="uk-UA"/>
        </w:rPr>
      </w:pPr>
      <w:r>
        <w:t xml:space="preserve">     </w:t>
      </w:r>
      <w:r w:rsidRPr="00230017">
        <w:rPr>
          <w:rFonts w:ascii="Times New Roman" w:hAnsi="Times New Roman" w:cs="Times New Roman"/>
          <w:b/>
          <w:i/>
          <w:lang w:val="uk-UA"/>
        </w:rPr>
        <w:t xml:space="preserve">до </w:t>
      </w:r>
      <w:r>
        <w:rPr>
          <w:rFonts w:ascii="Times New Roman" w:hAnsi="Times New Roman" w:cs="Times New Roman"/>
          <w:b/>
          <w:i/>
          <w:lang w:val="uk-UA"/>
        </w:rPr>
        <w:t xml:space="preserve">тендерної документації </w:t>
      </w:r>
    </w:p>
    <w:p w:rsidR="00894DE4" w:rsidRPr="00300606" w:rsidRDefault="00894DE4" w:rsidP="00894DE4">
      <w:pPr>
        <w:ind w:left="72"/>
        <w:jc w:val="right"/>
        <w:rPr>
          <w:b/>
          <w:i/>
          <w:lang w:val="uk-UA"/>
        </w:rPr>
      </w:pPr>
    </w:p>
    <w:p w:rsidR="00894DE4" w:rsidRPr="00DF1028" w:rsidRDefault="00894DE4" w:rsidP="00894DE4">
      <w:pPr>
        <w:ind w:firstLine="567"/>
        <w:jc w:val="center"/>
        <w:rPr>
          <w:b/>
          <w:lang w:val="uk-UA"/>
        </w:rPr>
      </w:pPr>
      <w:r>
        <w:rPr>
          <w:b/>
          <w:lang w:val="uk-UA"/>
        </w:rPr>
        <w:t>ПРОЄКТ ДОГОВОРУ</w:t>
      </w:r>
    </w:p>
    <w:p w:rsidR="00894DE4" w:rsidRPr="00E05A15" w:rsidRDefault="00894DE4" w:rsidP="00894DE4">
      <w:pPr>
        <w:jc w:val="center"/>
        <w:rPr>
          <w:b/>
          <w:sz w:val="22"/>
          <w:szCs w:val="22"/>
          <w:lang w:val="uk-UA"/>
        </w:rPr>
      </w:pPr>
      <w:r>
        <w:rPr>
          <w:b/>
          <w:sz w:val="22"/>
          <w:szCs w:val="22"/>
          <w:lang w:val="uk-UA"/>
        </w:rPr>
        <w:t xml:space="preserve">       </w:t>
      </w:r>
      <w:r w:rsidRPr="00E05A15">
        <w:rPr>
          <w:b/>
          <w:sz w:val="22"/>
          <w:szCs w:val="22"/>
          <w:lang w:val="uk-UA"/>
        </w:rPr>
        <w:t>про постачання товару</w:t>
      </w:r>
    </w:p>
    <w:p w:rsidR="00894DE4" w:rsidRPr="00DF1028" w:rsidRDefault="00894DE4" w:rsidP="00894DE4">
      <w:pPr>
        <w:snapToGrid w:val="0"/>
        <w:rPr>
          <w:b/>
          <w:lang w:val="uk-UA"/>
        </w:rPr>
      </w:pPr>
    </w:p>
    <w:p w:rsidR="00894DE4" w:rsidRPr="00E05A15" w:rsidRDefault="00894DE4" w:rsidP="00894DE4">
      <w:pPr>
        <w:rPr>
          <w:b/>
          <w:sz w:val="22"/>
          <w:szCs w:val="22"/>
          <w:lang w:val="uk-UA"/>
        </w:rPr>
      </w:pPr>
      <w:r>
        <w:rPr>
          <w:b/>
          <w:sz w:val="22"/>
          <w:szCs w:val="22"/>
          <w:lang w:val="uk-UA"/>
        </w:rPr>
        <w:t xml:space="preserve">м. </w:t>
      </w:r>
      <w:proofErr w:type="spellStart"/>
      <w:r>
        <w:rPr>
          <w:b/>
          <w:sz w:val="22"/>
          <w:szCs w:val="22"/>
          <w:lang w:val="uk-UA"/>
        </w:rPr>
        <w:t>Красилів</w:t>
      </w:r>
      <w:proofErr w:type="spellEnd"/>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sidRPr="00E05A15">
        <w:rPr>
          <w:b/>
          <w:sz w:val="22"/>
          <w:szCs w:val="22"/>
          <w:lang w:val="uk-UA"/>
        </w:rPr>
        <w:tab/>
      </w:r>
      <w:r>
        <w:rPr>
          <w:b/>
          <w:sz w:val="22"/>
          <w:szCs w:val="22"/>
          <w:lang w:val="uk-UA"/>
        </w:rPr>
        <w:t>_____________ 2022 р</w:t>
      </w:r>
    </w:p>
    <w:p w:rsidR="00894DE4" w:rsidRPr="00E05A15" w:rsidRDefault="00894DE4" w:rsidP="00894DE4">
      <w:pPr>
        <w:rPr>
          <w:b/>
          <w:sz w:val="22"/>
          <w:szCs w:val="22"/>
          <w:lang w:val="uk-UA"/>
        </w:rPr>
      </w:pPr>
    </w:p>
    <w:p w:rsidR="00894DE4" w:rsidRPr="00A046DA" w:rsidRDefault="00894DE4" w:rsidP="00894DE4">
      <w:pPr>
        <w:jc w:val="both"/>
        <w:rPr>
          <w:lang w:val="uk-UA"/>
        </w:rPr>
      </w:pPr>
      <w:r w:rsidRPr="00E05A15">
        <w:rPr>
          <w:sz w:val="22"/>
          <w:szCs w:val="22"/>
          <w:lang w:val="uk-UA"/>
        </w:rPr>
        <w:tab/>
      </w:r>
      <w:r w:rsidRPr="00A046DA">
        <w:rPr>
          <w:b/>
          <w:lang w:val="uk-UA"/>
        </w:rPr>
        <w:t xml:space="preserve">Відділ освіти, молоді та спорту </w:t>
      </w:r>
      <w:proofErr w:type="spellStart"/>
      <w:r w:rsidRPr="00A046DA">
        <w:rPr>
          <w:b/>
          <w:lang w:val="uk-UA"/>
        </w:rPr>
        <w:t>Красилівської</w:t>
      </w:r>
      <w:proofErr w:type="spellEnd"/>
      <w:r w:rsidRPr="00A046DA">
        <w:rPr>
          <w:b/>
          <w:lang w:val="uk-UA"/>
        </w:rPr>
        <w:t xml:space="preserve">  міської  ради  Хмельницької  області»,</w:t>
      </w:r>
      <w:r w:rsidRPr="00A046DA">
        <w:rPr>
          <w:lang w:val="uk-UA"/>
        </w:rPr>
        <w:t xml:space="preserve"> в особі начальника відділу  </w:t>
      </w:r>
      <w:r w:rsidRPr="00A046DA">
        <w:rPr>
          <w:b/>
          <w:lang w:val="uk-UA"/>
        </w:rPr>
        <w:t>Заїки Олени Михайлівни,</w:t>
      </w:r>
      <w:r w:rsidRPr="00A046DA">
        <w:rPr>
          <w:lang w:val="uk-UA"/>
        </w:rPr>
        <w:t xml:space="preserve"> що діє на підставі Положення,  надалі іменується </w:t>
      </w:r>
      <w:r>
        <w:rPr>
          <w:lang w:val="uk-UA"/>
        </w:rPr>
        <w:t>Замовник</w:t>
      </w:r>
      <w:r w:rsidRPr="00A046DA">
        <w:rPr>
          <w:lang w:val="uk-UA"/>
        </w:rPr>
        <w:t xml:space="preserve">, з одного боку, та </w:t>
      </w:r>
      <w:r w:rsidRPr="00A046DA">
        <w:rPr>
          <w:b/>
          <w:lang w:val="uk-UA"/>
        </w:rPr>
        <w:t>_________________</w:t>
      </w:r>
      <w:r w:rsidRPr="00A046DA">
        <w:rPr>
          <w:lang w:val="uk-UA"/>
        </w:rPr>
        <w:t xml:space="preserve">, в особі ________, що діє на підставі _________, який надалі іменується </w:t>
      </w:r>
      <w:r>
        <w:rPr>
          <w:lang w:val="uk-UA"/>
        </w:rPr>
        <w:t>Постачальник</w:t>
      </w:r>
      <w:r w:rsidRPr="00A046DA">
        <w:rPr>
          <w:lang w:val="uk-UA"/>
        </w:rPr>
        <w:t xml:space="preserve"> з другого боку, разом іменуються Сторони, уклали даний Договір </w:t>
      </w:r>
      <w:r w:rsidR="00301E6D" w:rsidRPr="00693AB4">
        <w:rPr>
          <w:lang w:val="uk-UA"/>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301E6D" w:rsidRPr="00693AB4">
        <w:rPr>
          <w:lang w:val="uk-UA"/>
        </w:rPr>
        <w:t>закупівель</w:t>
      </w:r>
      <w:proofErr w:type="spellEnd"/>
      <w:r w:rsidR="00301E6D" w:rsidRPr="00693A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w:t>
      </w:r>
      <w:r w:rsidR="00301E6D" w:rsidRPr="00A046DA">
        <w:rPr>
          <w:lang w:val="uk-UA"/>
        </w:rPr>
        <w:t xml:space="preserve"> </w:t>
      </w:r>
      <w:r w:rsidRPr="00A046DA">
        <w:rPr>
          <w:lang w:val="uk-UA"/>
        </w:rPr>
        <w:t>про наступне:</w:t>
      </w:r>
    </w:p>
    <w:p w:rsidR="00894DE4" w:rsidRDefault="00894DE4" w:rsidP="00894DE4">
      <w:pPr>
        <w:snapToGrid w:val="0"/>
        <w:jc w:val="center"/>
        <w:rPr>
          <w:b/>
          <w:lang w:val="uk-UA"/>
        </w:rPr>
      </w:pPr>
    </w:p>
    <w:p w:rsidR="00894DE4" w:rsidRPr="00DF1028" w:rsidRDefault="00894DE4" w:rsidP="00894DE4">
      <w:pPr>
        <w:snapToGrid w:val="0"/>
        <w:jc w:val="center"/>
        <w:rPr>
          <w:b/>
          <w:lang w:val="uk-UA"/>
        </w:rPr>
      </w:pPr>
      <w:r w:rsidRPr="00DF1028">
        <w:rPr>
          <w:b/>
          <w:lang w:val="uk-UA"/>
        </w:rPr>
        <w:t>1. Предмет Договору</w:t>
      </w:r>
    </w:p>
    <w:p w:rsidR="00894DE4" w:rsidRPr="00E725E3" w:rsidRDefault="00894DE4" w:rsidP="00894DE4">
      <w:pPr>
        <w:pStyle w:val="HTML"/>
        <w:jc w:val="both"/>
        <w:rPr>
          <w:rFonts w:ascii="Times New Roman" w:hAnsi="Times New Roman"/>
          <w:b/>
          <w:sz w:val="24"/>
          <w:szCs w:val="24"/>
        </w:rPr>
      </w:pPr>
      <w:r w:rsidRPr="00DF1028">
        <w:tab/>
      </w:r>
      <w:r w:rsidRPr="00A046DA">
        <w:rPr>
          <w:rFonts w:ascii="Times New Roman" w:hAnsi="Times New Roman"/>
          <w:sz w:val="24"/>
          <w:szCs w:val="24"/>
        </w:rPr>
        <w:t xml:space="preserve">1.1.  У відповідності з  цим  Договором </w:t>
      </w:r>
      <w:r>
        <w:rPr>
          <w:rFonts w:ascii="Times New Roman" w:hAnsi="Times New Roman"/>
          <w:sz w:val="24"/>
          <w:szCs w:val="24"/>
        </w:rPr>
        <w:t>Постачальник</w:t>
      </w:r>
      <w:r w:rsidRPr="00A046DA">
        <w:rPr>
          <w:rFonts w:ascii="Times New Roman" w:hAnsi="Times New Roman"/>
          <w:sz w:val="24"/>
          <w:szCs w:val="24"/>
        </w:rPr>
        <w:t xml:space="preserve"> зобов’язується поставити і передати у власність, а  </w:t>
      </w:r>
      <w:r>
        <w:rPr>
          <w:rFonts w:ascii="Times New Roman" w:hAnsi="Times New Roman"/>
          <w:sz w:val="24"/>
          <w:szCs w:val="24"/>
        </w:rPr>
        <w:t>Замовник</w:t>
      </w:r>
      <w:r w:rsidRPr="00A046DA">
        <w:rPr>
          <w:rFonts w:ascii="Times New Roman" w:hAnsi="Times New Roman"/>
          <w:sz w:val="24"/>
          <w:szCs w:val="24"/>
        </w:rPr>
        <w:t xml:space="preserve"> прийняти та оплатити продукцію  </w:t>
      </w:r>
      <w:r w:rsidRPr="00A046DA">
        <w:rPr>
          <w:rFonts w:ascii="Times New Roman" w:hAnsi="Times New Roman"/>
          <w:b/>
          <w:sz w:val="24"/>
          <w:szCs w:val="24"/>
        </w:rPr>
        <w:t xml:space="preserve"> за кодом закупівлі згідно </w:t>
      </w:r>
      <w:r w:rsidRPr="007E3D11">
        <w:rPr>
          <w:rFonts w:ascii="Times New Roman" w:hAnsi="Times New Roman"/>
          <w:b/>
          <w:sz w:val="24"/>
          <w:szCs w:val="24"/>
        </w:rPr>
        <w:t>з ДК</w:t>
      </w:r>
      <w:r>
        <w:rPr>
          <w:rFonts w:ascii="Times New Roman" w:hAnsi="Times New Roman"/>
          <w:b/>
          <w:sz w:val="24"/>
          <w:szCs w:val="24"/>
        </w:rPr>
        <w:t xml:space="preserve"> </w:t>
      </w:r>
      <w:r w:rsidRPr="00924C8E">
        <w:rPr>
          <w:rFonts w:ascii="Times New Roman" w:hAnsi="Times New Roman"/>
          <w:b/>
          <w:sz w:val="24"/>
          <w:szCs w:val="24"/>
        </w:rPr>
        <w:t>021:2015</w:t>
      </w:r>
      <w:r w:rsidR="00162999" w:rsidRPr="00162999">
        <w:rPr>
          <w:rFonts w:ascii="Times New Roman" w:hAnsi="Times New Roman"/>
          <w:b/>
          <w:sz w:val="24"/>
          <w:szCs w:val="24"/>
        </w:rPr>
        <w:t>-18530000 – 3 - Подарунки та нагороди  (новорічні подарунки</w:t>
      </w:r>
      <w:r w:rsidRPr="00162999">
        <w:rPr>
          <w:rFonts w:ascii="Times New Roman" w:hAnsi="Times New Roman"/>
          <w:b/>
          <w:sz w:val="24"/>
          <w:szCs w:val="24"/>
        </w:rPr>
        <w:t>)</w:t>
      </w:r>
      <w:r w:rsidRPr="00162999">
        <w:rPr>
          <w:rFonts w:ascii="Times New Roman" w:hAnsi="Times New Roman"/>
          <w:b/>
          <w:bCs/>
          <w:color w:val="000000"/>
          <w:sz w:val="24"/>
          <w:szCs w:val="24"/>
        </w:rPr>
        <w:t>,</w:t>
      </w:r>
      <w:r w:rsidRPr="00E725E3">
        <w:rPr>
          <w:rFonts w:ascii="Times New Roman" w:hAnsi="Times New Roman"/>
          <w:b/>
          <w:bCs/>
          <w:color w:val="000000"/>
          <w:sz w:val="24"/>
          <w:szCs w:val="24"/>
        </w:rPr>
        <w:t xml:space="preserve"> </w:t>
      </w:r>
      <w:r w:rsidRPr="00E725E3">
        <w:rPr>
          <w:rFonts w:ascii="Times New Roman" w:hAnsi="Times New Roman"/>
          <w:sz w:val="24"/>
          <w:szCs w:val="24"/>
        </w:rPr>
        <w:t>що надалі іменується Товар. Кількість, та асортимент Товару визначаються згідно Специфікації (Додаток 1), який є невід’ємною частиною даного Договору.</w:t>
      </w:r>
    </w:p>
    <w:p w:rsidR="00894DE4" w:rsidRPr="00DF1028" w:rsidRDefault="00894DE4" w:rsidP="00894DE4">
      <w:pPr>
        <w:jc w:val="both"/>
        <w:rPr>
          <w:lang w:val="uk-UA"/>
        </w:rPr>
      </w:pPr>
      <w:r w:rsidRPr="00DF1028">
        <w:rPr>
          <w:lang w:val="uk-UA"/>
        </w:rPr>
        <w:tab/>
        <w:t>1.</w:t>
      </w:r>
      <w:r>
        <w:rPr>
          <w:lang w:val="uk-UA"/>
        </w:rPr>
        <w:t>2</w:t>
      </w:r>
      <w:r w:rsidRPr="00DF1028">
        <w:rPr>
          <w:lang w:val="uk-UA"/>
        </w:rPr>
        <w:t xml:space="preserve">. </w:t>
      </w:r>
      <w:r>
        <w:rPr>
          <w:lang w:val="uk-UA"/>
        </w:rPr>
        <w:t>Замовник</w:t>
      </w:r>
      <w:r w:rsidRPr="00DF1028">
        <w:rPr>
          <w:lang w:val="uk-UA"/>
        </w:rPr>
        <w:t xml:space="preserve"> зобов’язується прийняти та оплатити зазначений Товар на умовах, передбачених цим Договором.</w:t>
      </w:r>
    </w:p>
    <w:p w:rsidR="00894DE4" w:rsidRDefault="00894DE4" w:rsidP="00894DE4">
      <w:pPr>
        <w:jc w:val="both"/>
        <w:rPr>
          <w:lang w:val="uk-UA"/>
        </w:rPr>
      </w:pPr>
      <w:r w:rsidRPr="00DF1028">
        <w:rPr>
          <w:lang w:val="uk-UA"/>
        </w:rPr>
        <w:tab/>
        <w:t>1.</w:t>
      </w:r>
      <w:r>
        <w:rPr>
          <w:lang w:val="uk-UA"/>
        </w:rPr>
        <w:t>3</w:t>
      </w:r>
      <w:r w:rsidRPr="00DF1028">
        <w:rPr>
          <w:lang w:val="uk-UA"/>
        </w:rPr>
        <w:t xml:space="preserve">. Якість та комплектація </w:t>
      </w:r>
      <w:r>
        <w:rPr>
          <w:lang w:val="uk-UA"/>
        </w:rPr>
        <w:t>Т</w:t>
      </w:r>
      <w:r w:rsidRPr="00DF1028">
        <w:rPr>
          <w:lang w:val="uk-UA"/>
        </w:rPr>
        <w:t xml:space="preserve">овару, який передається </w:t>
      </w:r>
      <w:r>
        <w:rPr>
          <w:lang w:val="uk-UA"/>
        </w:rPr>
        <w:t>Замовнику</w:t>
      </w:r>
      <w:r w:rsidRPr="00DF1028">
        <w:rPr>
          <w:lang w:val="uk-UA"/>
        </w:rPr>
        <w:t>, повинна відповідати діючим ДСТУ та ТУ заводу виробника.</w:t>
      </w:r>
    </w:p>
    <w:p w:rsidR="00894DE4" w:rsidRPr="00DF1028" w:rsidRDefault="00894DE4" w:rsidP="00894DE4">
      <w:pPr>
        <w:jc w:val="both"/>
        <w:rPr>
          <w:lang w:val="uk-UA"/>
        </w:rPr>
      </w:pPr>
    </w:p>
    <w:p w:rsidR="00894DE4" w:rsidRDefault="00894DE4" w:rsidP="00894DE4">
      <w:pPr>
        <w:jc w:val="center"/>
        <w:rPr>
          <w:lang w:val="uk-UA"/>
        </w:rPr>
      </w:pPr>
      <w:r w:rsidRPr="00DF1028">
        <w:rPr>
          <w:b/>
          <w:lang w:val="uk-UA"/>
        </w:rPr>
        <w:t>2. Вартість Товару та порядок розрахунків</w:t>
      </w:r>
      <w:r w:rsidRPr="00DF1028">
        <w:rPr>
          <w:lang w:val="uk-UA"/>
        </w:rPr>
        <w:tab/>
      </w:r>
    </w:p>
    <w:p w:rsidR="00894DE4" w:rsidRPr="00DF1028" w:rsidRDefault="00894DE4" w:rsidP="00894DE4">
      <w:pPr>
        <w:ind w:firstLine="709"/>
        <w:jc w:val="both"/>
        <w:rPr>
          <w:lang w:val="uk-UA"/>
        </w:rPr>
      </w:pPr>
      <w:r w:rsidRPr="00DF1028">
        <w:rPr>
          <w:lang w:val="uk-UA"/>
        </w:rPr>
        <w:t xml:space="preserve">2.1. Вартість за одиницю </w:t>
      </w:r>
      <w:r>
        <w:rPr>
          <w:lang w:val="uk-UA"/>
        </w:rPr>
        <w:t>Т</w:t>
      </w:r>
      <w:r w:rsidRPr="00DF1028">
        <w:rPr>
          <w:lang w:val="uk-UA"/>
        </w:rPr>
        <w:t>овару визначається згідно Специфікаці</w:t>
      </w:r>
      <w:r>
        <w:rPr>
          <w:lang w:val="uk-UA"/>
        </w:rPr>
        <w:t>ї</w:t>
      </w:r>
      <w:r w:rsidRPr="00DF1028">
        <w:rPr>
          <w:lang w:val="uk-UA"/>
        </w:rPr>
        <w:t>, як</w:t>
      </w:r>
      <w:r>
        <w:rPr>
          <w:lang w:val="uk-UA"/>
        </w:rPr>
        <w:t>а</w:t>
      </w:r>
      <w:r w:rsidRPr="00DF1028">
        <w:rPr>
          <w:lang w:val="uk-UA"/>
        </w:rPr>
        <w:t xml:space="preserve"> є невід’ємною частиною даного Договору. Загальна вартість </w:t>
      </w:r>
      <w:r>
        <w:rPr>
          <w:lang w:val="uk-UA"/>
        </w:rPr>
        <w:t>Д</w:t>
      </w:r>
      <w:r w:rsidRPr="00DF1028">
        <w:rPr>
          <w:lang w:val="uk-UA"/>
        </w:rPr>
        <w:t xml:space="preserve">оговору становить _________________ </w:t>
      </w:r>
      <w:r>
        <w:rPr>
          <w:lang w:val="uk-UA"/>
        </w:rPr>
        <w:t>грн.</w:t>
      </w:r>
      <w:r w:rsidRPr="00DF1028">
        <w:rPr>
          <w:lang w:val="uk-UA"/>
        </w:rPr>
        <w:t xml:space="preserve"> (_______) з ПДВ.</w:t>
      </w:r>
    </w:p>
    <w:p w:rsidR="00894DE4" w:rsidRPr="00DF1028" w:rsidRDefault="00894DE4" w:rsidP="00894DE4">
      <w:pPr>
        <w:pStyle w:val="a3"/>
        <w:ind w:left="0" w:firstLine="720"/>
        <w:jc w:val="both"/>
        <w:rPr>
          <w:lang w:val="uk-UA"/>
        </w:rPr>
      </w:pPr>
      <w:r w:rsidRPr="00DF1028">
        <w:rPr>
          <w:lang w:val="uk-UA"/>
        </w:rPr>
        <w:t xml:space="preserve">2.2. Оплата </w:t>
      </w:r>
      <w:r>
        <w:rPr>
          <w:lang w:val="uk-UA"/>
        </w:rPr>
        <w:t>Т</w:t>
      </w:r>
      <w:r w:rsidRPr="00DF1028">
        <w:rPr>
          <w:lang w:val="uk-UA"/>
        </w:rPr>
        <w:t xml:space="preserve">овару здійснюється </w:t>
      </w:r>
      <w:r>
        <w:rPr>
          <w:lang w:val="uk-UA"/>
        </w:rPr>
        <w:t>Замовник</w:t>
      </w:r>
      <w:r w:rsidRPr="00DF1028">
        <w:rPr>
          <w:lang w:val="uk-UA"/>
        </w:rPr>
        <w:t xml:space="preserve">ом згідно </w:t>
      </w:r>
      <w:r>
        <w:rPr>
          <w:lang w:val="uk-UA"/>
        </w:rPr>
        <w:t>накладних</w:t>
      </w:r>
      <w:r w:rsidRPr="00DF1028">
        <w:rPr>
          <w:lang w:val="uk-UA"/>
        </w:rPr>
        <w:t xml:space="preserve"> та Специфікаці</w:t>
      </w:r>
      <w:r>
        <w:rPr>
          <w:lang w:val="uk-UA"/>
        </w:rPr>
        <w:t>ї</w:t>
      </w:r>
      <w:r w:rsidRPr="00DF1028">
        <w:rPr>
          <w:lang w:val="uk-UA"/>
        </w:rPr>
        <w:t xml:space="preserve"> </w:t>
      </w:r>
      <w:r w:rsidRPr="003C7A65">
        <w:rPr>
          <w:lang w:val="uk-UA"/>
        </w:rPr>
        <w:t xml:space="preserve">протягом  </w:t>
      </w:r>
      <w:r>
        <w:rPr>
          <w:lang w:val="uk-UA"/>
        </w:rPr>
        <w:t>десяти</w:t>
      </w:r>
      <w:r w:rsidRPr="003C7A65">
        <w:rPr>
          <w:lang w:val="uk-UA"/>
        </w:rPr>
        <w:t xml:space="preserve"> календарних днів</w:t>
      </w:r>
      <w:r w:rsidRPr="00DF1028">
        <w:rPr>
          <w:lang w:val="uk-UA"/>
        </w:rPr>
        <w:t xml:space="preserve"> з моменту отримання Товару від </w:t>
      </w:r>
      <w:r>
        <w:rPr>
          <w:lang w:val="uk-UA"/>
        </w:rPr>
        <w:t>Постачальника</w:t>
      </w:r>
      <w:r w:rsidRPr="00DF1028">
        <w:rPr>
          <w:lang w:val="uk-UA"/>
        </w:rPr>
        <w:t xml:space="preserve">. Оплата проводиться </w:t>
      </w:r>
      <w:r>
        <w:rPr>
          <w:lang w:val="uk-UA"/>
        </w:rPr>
        <w:t>Замовник</w:t>
      </w:r>
      <w:r w:rsidRPr="00DF1028">
        <w:rPr>
          <w:lang w:val="uk-UA"/>
        </w:rPr>
        <w:t xml:space="preserve">ом шляхом перерахування грошових коштів на </w:t>
      </w:r>
      <w:r>
        <w:rPr>
          <w:lang w:val="uk-UA"/>
        </w:rPr>
        <w:t>розрахунковий рахунок</w:t>
      </w:r>
      <w:r w:rsidRPr="00DF1028">
        <w:rPr>
          <w:lang w:val="uk-UA"/>
        </w:rPr>
        <w:t xml:space="preserve"> </w:t>
      </w:r>
      <w:r>
        <w:rPr>
          <w:lang w:val="uk-UA"/>
        </w:rPr>
        <w:t>Постачальника</w:t>
      </w:r>
      <w:r w:rsidRPr="00DF1028">
        <w:rPr>
          <w:lang w:val="uk-UA"/>
        </w:rPr>
        <w:t xml:space="preserve">, вказаний в цьому </w:t>
      </w:r>
      <w:r>
        <w:rPr>
          <w:lang w:val="uk-UA"/>
        </w:rPr>
        <w:t>Д</w:t>
      </w:r>
      <w:r w:rsidRPr="00DF1028">
        <w:rPr>
          <w:lang w:val="uk-UA"/>
        </w:rPr>
        <w:t>оговорі.</w:t>
      </w:r>
    </w:p>
    <w:p w:rsidR="00894DE4" w:rsidRDefault="00894DE4" w:rsidP="00894DE4">
      <w:pPr>
        <w:jc w:val="both"/>
        <w:rPr>
          <w:lang w:val="uk-UA"/>
        </w:rPr>
      </w:pPr>
      <w:r w:rsidRPr="00DF1028">
        <w:rPr>
          <w:lang w:val="uk-UA"/>
        </w:rPr>
        <w:tab/>
        <w:t xml:space="preserve">2.3. Зміни загальної вартості </w:t>
      </w:r>
      <w:r>
        <w:rPr>
          <w:lang w:val="uk-UA"/>
        </w:rPr>
        <w:t>Д</w:t>
      </w:r>
      <w:r w:rsidRPr="00DF1028">
        <w:rPr>
          <w:lang w:val="uk-UA"/>
        </w:rPr>
        <w:t xml:space="preserve">оговору здійснюється шляхом підписання сторонами додаткової угоди до </w:t>
      </w:r>
      <w:r>
        <w:rPr>
          <w:lang w:val="uk-UA"/>
        </w:rPr>
        <w:t>д</w:t>
      </w:r>
      <w:r w:rsidRPr="00DF1028">
        <w:rPr>
          <w:lang w:val="uk-UA"/>
        </w:rPr>
        <w:t xml:space="preserve">аного </w:t>
      </w:r>
      <w:r>
        <w:rPr>
          <w:lang w:val="uk-UA"/>
        </w:rPr>
        <w:t>Д</w:t>
      </w:r>
      <w:r w:rsidRPr="00DF1028">
        <w:rPr>
          <w:lang w:val="uk-UA"/>
        </w:rPr>
        <w:t>оговору.</w:t>
      </w:r>
    </w:p>
    <w:p w:rsidR="00894DE4" w:rsidRPr="00DF1028" w:rsidRDefault="00894DE4" w:rsidP="00894DE4">
      <w:pPr>
        <w:jc w:val="both"/>
        <w:rPr>
          <w:lang w:val="uk-UA"/>
        </w:rPr>
      </w:pPr>
    </w:p>
    <w:p w:rsidR="00894DE4" w:rsidRPr="00102998" w:rsidRDefault="00894DE4" w:rsidP="00894DE4">
      <w:pPr>
        <w:jc w:val="center"/>
        <w:rPr>
          <w:b/>
          <w:lang w:val="uk-UA"/>
        </w:rPr>
      </w:pPr>
      <w:r>
        <w:rPr>
          <w:b/>
          <w:lang w:val="uk-UA"/>
        </w:rPr>
        <w:t>3</w:t>
      </w:r>
      <w:r w:rsidRPr="00BC2C88">
        <w:rPr>
          <w:b/>
          <w:lang w:val="uk-UA"/>
        </w:rPr>
        <w:t xml:space="preserve">. </w:t>
      </w:r>
      <w:r>
        <w:rPr>
          <w:b/>
          <w:lang w:val="uk-UA"/>
        </w:rPr>
        <w:t>Якість товару</w:t>
      </w:r>
      <w:r w:rsidRPr="00BC2C88">
        <w:rPr>
          <w:b/>
          <w:lang w:val="uk-UA"/>
        </w:rPr>
        <w:t xml:space="preserve">. </w:t>
      </w:r>
      <w:r>
        <w:rPr>
          <w:b/>
          <w:lang w:val="uk-UA"/>
        </w:rPr>
        <w:t>Гарантії</w:t>
      </w:r>
      <w:r w:rsidRPr="00BC2C88">
        <w:rPr>
          <w:b/>
          <w:lang w:val="uk-UA"/>
        </w:rPr>
        <w:t xml:space="preserve">. </w:t>
      </w:r>
      <w:r>
        <w:rPr>
          <w:b/>
          <w:lang w:val="uk-UA"/>
        </w:rPr>
        <w:t>Пакування та маркування</w:t>
      </w:r>
    </w:p>
    <w:p w:rsidR="00894DE4" w:rsidRPr="006266A9" w:rsidRDefault="00894DE4" w:rsidP="00894DE4">
      <w:pPr>
        <w:pStyle w:val="1"/>
        <w:ind w:firstLine="709"/>
        <w:jc w:val="both"/>
        <w:rPr>
          <w:rFonts w:ascii="Times New Roman" w:hAnsi="Times New Roman" w:cs="Times New Roman"/>
          <w:color w:val="FF0000"/>
          <w:sz w:val="24"/>
          <w:szCs w:val="24"/>
          <w:lang w:val="uk-UA"/>
        </w:rPr>
      </w:pPr>
      <w:r w:rsidRPr="004E2055">
        <w:rPr>
          <w:rFonts w:ascii="Times New Roman" w:hAnsi="Times New Roman" w:cs="Times New Roman"/>
          <w:lang w:val="uk-UA"/>
        </w:rPr>
        <w:t>3.1</w:t>
      </w:r>
      <w:r w:rsidRPr="00675FC8">
        <w:rPr>
          <w:lang w:val="uk-UA"/>
        </w:rPr>
        <w:t>.</w:t>
      </w:r>
      <w:r w:rsidRPr="007268B1">
        <w:rPr>
          <w:rFonts w:ascii="Times New Roman" w:hAnsi="Times New Roman" w:cs="Times New Roman"/>
          <w:sz w:val="24"/>
          <w:szCs w:val="24"/>
          <w:lang w:val="uk-UA"/>
        </w:rPr>
        <w:t xml:space="preserve">Якість товарів, що постачаються  Постачальником, за своїми якісними характеристиками повинна </w:t>
      </w:r>
      <w:r w:rsidRPr="007268B1">
        <w:rPr>
          <w:rFonts w:ascii="Times New Roman" w:hAnsi="Times New Roman" w:cs="Times New Roman"/>
          <w:sz w:val="24"/>
          <w:szCs w:val="24"/>
        </w:rPr>
        <w:t>відповідати показникам безпечності та якості для харчових продуктів, які встановлено нормативно-правовими актами України, ТУ та ДСТУ.</w:t>
      </w:r>
      <w:r w:rsidRPr="007268B1">
        <w:rPr>
          <w:rFonts w:ascii="Times New Roman" w:hAnsi="Times New Roman" w:cs="Times New Roman"/>
          <w:color w:val="FF0000"/>
          <w:sz w:val="24"/>
          <w:szCs w:val="24"/>
          <w:lang w:val="uk-UA"/>
        </w:rPr>
        <w:t xml:space="preserve"> </w:t>
      </w:r>
    </w:p>
    <w:p w:rsidR="00894DE4" w:rsidRDefault="00894DE4" w:rsidP="00894DE4">
      <w:pPr>
        <w:pStyle w:val="1"/>
        <w:ind w:firstLine="709"/>
        <w:jc w:val="both"/>
        <w:rPr>
          <w:rFonts w:ascii="Times New Roman" w:hAnsi="Times New Roman" w:cs="Times New Roman"/>
          <w:sz w:val="24"/>
          <w:szCs w:val="24"/>
          <w:lang w:val="uk-UA"/>
        </w:rPr>
      </w:pPr>
      <w:r w:rsidRPr="007268B1">
        <w:rPr>
          <w:rFonts w:ascii="Times New Roman" w:hAnsi="Times New Roman" w:cs="Times New Roman"/>
          <w:sz w:val="24"/>
          <w:szCs w:val="24"/>
          <w:lang w:val="uk-UA"/>
        </w:rPr>
        <w:t>Товари, на момент поставки  повинні мати необхідні копії сертифікатів якості виробника, реєстраційне посвідчення, декларації виробника або інш</w:t>
      </w:r>
      <w:r>
        <w:rPr>
          <w:rFonts w:ascii="Times New Roman" w:hAnsi="Times New Roman" w:cs="Times New Roman"/>
          <w:sz w:val="24"/>
          <w:szCs w:val="24"/>
          <w:lang w:val="uk-UA"/>
        </w:rPr>
        <w:t>и</w:t>
      </w:r>
      <w:r w:rsidRPr="007268B1">
        <w:rPr>
          <w:rFonts w:ascii="Times New Roman" w:hAnsi="Times New Roman" w:cs="Times New Roman"/>
          <w:sz w:val="24"/>
          <w:szCs w:val="24"/>
          <w:lang w:val="uk-UA"/>
        </w:rPr>
        <w:t xml:space="preserve">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894DE4" w:rsidRPr="005A6924" w:rsidRDefault="00894DE4" w:rsidP="00894DE4">
      <w:pPr>
        <w:pStyle w:val="a3"/>
        <w:ind w:left="0" w:firstLine="720"/>
        <w:jc w:val="both"/>
        <w:rPr>
          <w:lang w:val="uk-UA"/>
        </w:rPr>
      </w:pPr>
      <w:r w:rsidRPr="005A6924">
        <w:rPr>
          <w:lang w:val="uk-UA"/>
        </w:rPr>
        <w:t xml:space="preserve">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w:t>
      </w:r>
      <w:r w:rsidRPr="005A6924">
        <w:rPr>
          <w:lang w:val="uk-UA"/>
        </w:rPr>
        <w:lastRenderedPageBreak/>
        <w:t>перевантажень у дорозі, а також тривалого зберігання. Маркування Товарів та упаковки повинно відповідати вимогам чинного законодавства України.</w:t>
      </w:r>
    </w:p>
    <w:p w:rsidR="00894DE4" w:rsidRPr="005A6924" w:rsidRDefault="00894DE4" w:rsidP="00894DE4">
      <w:pPr>
        <w:pStyle w:val="a3"/>
        <w:ind w:left="0" w:firstLine="720"/>
        <w:jc w:val="both"/>
        <w:rPr>
          <w:lang w:val="uk-UA"/>
        </w:rPr>
      </w:pPr>
      <w:r w:rsidRPr="005A6924">
        <w:rPr>
          <w:lang w:val="uk-UA"/>
        </w:rPr>
        <w:t xml:space="preserve">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894DE4" w:rsidRPr="005A6924" w:rsidRDefault="00894DE4" w:rsidP="00894DE4">
      <w:pPr>
        <w:pStyle w:val="a3"/>
        <w:ind w:left="0" w:firstLine="720"/>
        <w:jc w:val="both"/>
        <w:rPr>
          <w:lang w:val="uk-UA"/>
        </w:rPr>
      </w:pPr>
      <w:r w:rsidRPr="005A6924">
        <w:rPr>
          <w:lang w:val="uk-UA"/>
        </w:rPr>
        <w:t>3.4. Всі витрати, пов'язані із заміною, усуненням дефектів або недоліків товару, тощо, несе Постачальник.</w:t>
      </w:r>
    </w:p>
    <w:p w:rsidR="00894DE4" w:rsidRPr="005A6924" w:rsidRDefault="00894DE4" w:rsidP="00894DE4">
      <w:pPr>
        <w:pStyle w:val="a3"/>
        <w:ind w:left="0" w:firstLine="720"/>
        <w:jc w:val="both"/>
        <w:rPr>
          <w:lang w:val="uk-UA"/>
        </w:rPr>
      </w:pPr>
      <w:r w:rsidRPr="005A6924">
        <w:rPr>
          <w:lang w:val="uk-UA"/>
        </w:rPr>
        <w:t>3.5. Вартість тари та упаковки включається в ціну Товарів, що постачаються.</w:t>
      </w:r>
    </w:p>
    <w:p w:rsidR="00894DE4" w:rsidRPr="005A6924" w:rsidRDefault="00894DE4" w:rsidP="00894DE4">
      <w:pPr>
        <w:rPr>
          <w:lang w:val="uk-UA"/>
        </w:rPr>
      </w:pPr>
      <w:r w:rsidRPr="005A6924">
        <w:rPr>
          <w:lang w:val="uk-UA"/>
        </w:rPr>
        <w:t xml:space="preserve">            3.6. Сторони домовилися: вимоги по поверненню тари не заявляти, якщо інше не обговорено додатково. </w:t>
      </w:r>
    </w:p>
    <w:p w:rsidR="00894DE4" w:rsidRDefault="00894DE4" w:rsidP="00894DE4">
      <w:pPr>
        <w:pStyle w:val="a3"/>
        <w:ind w:left="0" w:firstLine="720"/>
        <w:jc w:val="both"/>
        <w:rPr>
          <w:lang w:val="uk-UA"/>
        </w:rPr>
      </w:pPr>
    </w:p>
    <w:p w:rsidR="00894DE4" w:rsidRDefault="00894DE4" w:rsidP="00894DE4">
      <w:pPr>
        <w:jc w:val="center"/>
        <w:rPr>
          <w:lang w:val="uk-UA"/>
        </w:rPr>
      </w:pPr>
      <w:r w:rsidRPr="00016795">
        <w:rPr>
          <w:b/>
          <w:lang w:val="uk-UA"/>
        </w:rPr>
        <w:t>4. Терміни придатності</w:t>
      </w:r>
    </w:p>
    <w:p w:rsidR="00894DE4" w:rsidRDefault="00894DE4" w:rsidP="00894DE4">
      <w:pPr>
        <w:autoSpaceDN w:val="0"/>
        <w:ind w:firstLine="360"/>
        <w:jc w:val="both"/>
        <w:rPr>
          <w:lang w:val="uk-UA"/>
        </w:rPr>
      </w:pPr>
      <w:r w:rsidRPr="00016795">
        <w:rPr>
          <w:lang w:val="uk-UA"/>
        </w:rPr>
        <w:t xml:space="preserve">4.1. </w:t>
      </w:r>
      <w:r>
        <w:rPr>
          <w:lang w:val="uk-UA"/>
        </w:rPr>
        <w:t>Н</w:t>
      </w:r>
      <w:r w:rsidRPr="00CD4312">
        <w:rPr>
          <w:lang w:val="uk-UA"/>
        </w:rPr>
        <w:t xml:space="preserve">а день поставки </w:t>
      </w:r>
      <w:r>
        <w:rPr>
          <w:lang w:val="uk-UA"/>
        </w:rPr>
        <w:t xml:space="preserve">термін придатності товарів </w:t>
      </w:r>
      <w:r w:rsidRPr="00CD4312">
        <w:rPr>
          <w:lang w:val="uk-UA"/>
        </w:rPr>
        <w:t>повинен становити не менше 80% від загального терміну придатності.</w:t>
      </w:r>
    </w:p>
    <w:p w:rsidR="00894DE4" w:rsidRPr="00F358A5" w:rsidRDefault="00894DE4" w:rsidP="00894DE4">
      <w:pPr>
        <w:ind w:firstLine="708"/>
        <w:jc w:val="both"/>
        <w:rPr>
          <w:color w:val="FF0000"/>
          <w:lang w:val="uk-UA"/>
        </w:rPr>
      </w:pPr>
    </w:p>
    <w:p w:rsidR="00894DE4" w:rsidRPr="000B3A92" w:rsidRDefault="00894DE4" w:rsidP="00894DE4">
      <w:pPr>
        <w:jc w:val="center"/>
        <w:rPr>
          <w:b/>
          <w:lang w:val="uk-UA"/>
        </w:rPr>
      </w:pPr>
      <w:r w:rsidRPr="00EC4B0A">
        <w:rPr>
          <w:b/>
          <w:lang w:val="uk-UA"/>
        </w:rPr>
        <w:t>5. Т</w:t>
      </w:r>
      <w:r>
        <w:rPr>
          <w:b/>
          <w:lang w:val="uk-UA"/>
        </w:rPr>
        <w:t>ерміни і порядок поставки</w:t>
      </w:r>
    </w:p>
    <w:p w:rsidR="00894DE4" w:rsidRDefault="00894DE4" w:rsidP="00894DE4">
      <w:pPr>
        <w:ind w:firstLine="851"/>
        <w:rPr>
          <w:lang w:val="uk-UA"/>
        </w:rPr>
      </w:pPr>
      <w:r w:rsidRPr="006068C1">
        <w:rPr>
          <w:lang w:val="uk-UA"/>
        </w:rPr>
        <w:t>5.1. Товар повинен бути наданий Замовнику до 1</w:t>
      </w:r>
      <w:r>
        <w:rPr>
          <w:lang w:val="uk-UA"/>
        </w:rPr>
        <w:t>7</w:t>
      </w:r>
      <w:r w:rsidRPr="006068C1">
        <w:rPr>
          <w:lang w:val="uk-UA"/>
        </w:rPr>
        <w:t xml:space="preserve"> грудня 202</w:t>
      </w:r>
      <w:r>
        <w:rPr>
          <w:lang w:val="uk-UA"/>
        </w:rPr>
        <w:t>2</w:t>
      </w:r>
      <w:r w:rsidRPr="006068C1">
        <w:rPr>
          <w:lang w:val="uk-UA"/>
        </w:rPr>
        <w:t xml:space="preserve"> року, якщо інше не узгоджено Сторонами додатково.</w:t>
      </w:r>
    </w:p>
    <w:p w:rsidR="00894DE4" w:rsidRDefault="00894DE4" w:rsidP="00894DE4">
      <w:pPr>
        <w:ind w:firstLine="708"/>
        <w:jc w:val="both"/>
        <w:rPr>
          <w:lang w:val="uk-UA"/>
        </w:rPr>
      </w:pPr>
      <w:r>
        <w:rPr>
          <w:lang w:val="uk-UA"/>
        </w:rPr>
        <w:t xml:space="preserve">  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r w:rsidRPr="00724165">
        <w:rPr>
          <w:lang w:val="uk-UA"/>
        </w:rPr>
        <w:t xml:space="preserve"> </w:t>
      </w:r>
    </w:p>
    <w:p w:rsidR="00894DE4" w:rsidRDefault="00894DE4" w:rsidP="00894DE4">
      <w:pPr>
        <w:ind w:firstLine="851"/>
        <w:jc w:val="both"/>
        <w:rPr>
          <w:lang w:val="uk-UA"/>
        </w:rPr>
      </w:pPr>
      <w:r>
        <w:rPr>
          <w:lang w:val="uk-UA"/>
        </w:rPr>
        <w:t>5</w:t>
      </w:r>
      <w:r w:rsidRPr="000B3A92">
        <w:rPr>
          <w:lang w:val="uk-UA"/>
        </w:rPr>
        <w:t>.</w:t>
      </w:r>
      <w:r>
        <w:rPr>
          <w:lang w:val="uk-UA"/>
        </w:rPr>
        <w:t>3</w:t>
      </w:r>
      <w:r w:rsidRPr="000B3A92">
        <w:rPr>
          <w:lang w:val="uk-UA"/>
        </w:rPr>
        <w:t xml:space="preserve">.  Датою поставки Товарів є дата приймання </w:t>
      </w:r>
      <w:r>
        <w:rPr>
          <w:lang w:val="uk-UA"/>
        </w:rPr>
        <w:t>Замовником</w:t>
      </w:r>
      <w:r w:rsidRPr="000B3A92">
        <w:rPr>
          <w:lang w:val="uk-UA"/>
        </w:rPr>
        <w:t xml:space="preserve"> партії Товарів.</w:t>
      </w:r>
    </w:p>
    <w:p w:rsidR="00894DE4" w:rsidRPr="000B3A92" w:rsidRDefault="00894DE4" w:rsidP="00894DE4">
      <w:pPr>
        <w:ind w:firstLine="851"/>
        <w:jc w:val="both"/>
        <w:rPr>
          <w:lang w:val="uk-UA"/>
        </w:rPr>
      </w:pPr>
      <w:r>
        <w:rPr>
          <w:lang w:val="uk-UA"/>
        </w:rPr>
        <w:t>5.4</w:t>
      </w:r>
      <w:r w:rsidRPr="000B3A92">
        <w:rPr>
          <w:lang w:val="uk-UA"/>
        </w:rPr>
        <w:t xml:space="preserve">. Перехід права власності на Товари відбувається в момент прийняття представником </w:t>
      </w:r>
      <w:r>
        <w:rPr>
          <w:lang w:val="uk-UA"/>
        </w:rPr>
        <w:t>Замовника</w:t>
      </w:r>
      <w:r w:rsidRPr="000B3A92">
        <w:rPr>
          <w:lang w:val="uk-UA"/>
        </w:rPr>
        <w:t xml:space="preserve">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w:t>
      </w:r>
      <w:r>
        <w:rPr>
          <w:lang w:val="uk-UA"/>
        </w:rPr>
        <w:t>Замовника</w:t>
      </w:r>
      <w:r w:rsidRPr="000B3A92">
        <w:rPr>
          <w:lang w:val="uk-UA"/>
        </w:rPr>
        <w:t xml:space="preserve"> в момент отримання Товарів від </w:t>
      </w:r>
      <w:r>
        <w:rPr>
          <w:lang w:val="uk-UA"/>
        </w:rPr>
        <w:t>Постачальника</w:t>
      </w:r>
      <w:r w:rsidRPr="000B3A92">
        <w:rPr>
          <w:lang w:val="uk-UA"/>
        </w:rPr>
        <w:t xml:space="preserve"> (Перевізника) за належно оформленою накладною.</w:t>
      </w:r>
    </w:p>
    <w:p w:rsidR="00894DE4" w:rsidRPr="000B3A92" w:rsidRDefault="00894DE4" w:rsidP="00894DE4">
      <w:pPr>
        <w:ind w:firstLine="851"/>
        <w:jc w:val="both"/>
        <w:rPr>
          <w:lang w:val="uk-UA"/>
        </w:rPr>
      </w:pPr>
      <w:r>
        <w:rPr>
          <w:lang w:val="uk-UA"/>
        </w:rPr>
        <w:t>5.5</w:t>
      </w:r>
      <w:r w:rsidRPr="000B3A92">
        <w:rPr>
          <w:lang w:val="uk-UA"/>
        </w:rPr>
        <w:t>. Ризик випадково</w:t>
      </w:r>
      <w:r>
        <w:rPr>
          <w:lang w:val="uk-UA"/>
        </w:rPr>
        <w:t>го</w:t>
      </w:r>
      <w:r w:rsidRPr="000B3A92">
        <w:rPr>
          <w:lang w:val="uk-UA"/>
        </w:rPr>
        <w:t xml:space="preserve"> </w:t>
      </w:r>
      <w:r>
        <w:rPr>
          <w:lang w:val="uk-UA"/>
        </w:rPr>
        <w:t>знищення</w:t>
      </w:r>
      <w:r w:rsidRPr="000B3A92">
        <w:rPr>
          <w:lang w:val="uk-UA"/>
        </w:rPr>
        <w:t xml:space="preserve"> або псування Товарів</w:t>
      </w:r>
      <w:r>
        <w:rPr>
          <w:lang w:val="uk-UA"/>
        </w:rPr>
        <w:t>, що постачається переходить до Замовника</w:t>
      </w:r>
      <w:r w:rsidRPr="000B3A92">
        <w:rPr>
          <w:lang w:val="uk-UA"/>
        </w:rPr>
        <w:t xml:space="preserve"> одночасно з виникненням у нього права власності.</w:t>
      </w:r>
    </w:p>
    <w:p w:rsidR="00894DE4" w:rsidRDefault="00894DE4" w:rsidP="00894DE4">
      <w:pPr>
        <w:ind w:firstLine="851"/>
        <w:jc w:val="both"/>
        <w:rPr>
          <w:lang w:val="uk-UA"/>
        </w:rPr>
      </w:pPr>
      <w:r>
        <w:rPr>
          <w:lang w:val="uk-UA"/>
        </w:rPr>
        <w:t>5.6</w:t>
      </w:r>
      <w:r w:rsidRPr="000B3A92">
        <w:rPr>
          <w:lang w:val="uk-UA"/>
        </w:rPr>
        <w:t xml:space="preserve">. </w:t>
      </w:r>
      <w:r>
        <w:rPr>
          <w:lang w:val="uk-UA"/>
        </w:rPr>
        <w:t>Замовник</w:t>
      </w:r>
      <w:r w:rsidRPr="000B3A92">
        <w:rPr>
          <w:lang w:val="uk-UA"/>
        </w:rPr>
        <w:t xml:space="preserve"> має право відмовитися прийняти Товари від </w:t>
      </w:r>
      <w:r>
        <w:rPr>
          <w:lang w:val="uk-UA"/>
        </w:rPr>
        <w:t>Постачальника</w:t>
      </w:r>
      <w:r w:rsidRPr="000B3A92">
        <w:rPr>
          <w:lang w:val="uk-UA"/>
        </w:rPr>
        <w:t xml:space="preserve">, якщо умови не відповідають умовам зазначеним </w:t>
      </w:r>
      <w:r>
        <w:rPr>
          <w:lang w:val="uk-UA"/>
        </w:rPr>
        <w:t>у специфікації</w:t>
      </w:r>
      <w:r w:rsidRPr="000B3A92">
        <w:rPr>
          <w:lang w:val="uk-UA"/>
        </w:rPr>
        <w:t>.</w:t>
      </w:r>
    </w:p>
    <w:p w:rsidR="00894DE4" w:rsidRPr="000B3A92" w:rsidRDefault="00894DE4" w:rsidP="00894DE4">
      <w:pPr>
        <w:ind w:firstLine="851"/>
        <w:jc w:val="both"/>
        <w:rPr>
          <w:lang w:val="uk-UA"/>
        </w:rPr>
      </w:pPr>
    </w:p>
    <w:p w:rsidR="00894DE4" w:rsidRDefault="00894DE4" w:rsidP="00894DE4">
      <w:pPr>
        <w:jc w:val="center"/>
        <w:rPr>
          <w:lang w:val="uk-UA"/>
        </w:rPr>
      </w:pPr>
      <w:r w:rsidRPr="00EC4B0A">
        <w:rPr>
          <w:b/>
          <w:lang w:val="uk-UA"/>
        </w:rPr>
        <w:t>6. У</w:t>
      </w:r>
      <w:r>
        <w:rPr>
          <w:b/>
          <w:lang w:val="uk-UA"/>
        </w:rPr>
        <w:t>мови прийому-передачі товару</w:t>
      </w:r>
    </w:p>
    <w:p w:rsidR="00894DE4" w:rsidRPr="000B3A92" w:rsidRDefault="00894DE4" w:rsidP="00894DE4">
      <w:pPr>
        <w:ind w:firstLine="851"/>
        <w:jc w:val="both"/>
        <w:rPr>
          <w:lang w:val="uk-UA"/>
        </w:rPr>
      </w:pPr>
      <w:r w:rsidRPr="000B3A92">
        <w:rPr>
          <w:lang w:val="uk-UA"/>
        </w:rPr>
        <w:t xml:space="preserve">6.1. </w:t>
      </w:r>
      <w:r>
        <w:rPr>
          <w:lang w:val="uk-UA"/>
        </w:rPr>
        <w:t>Постачальник</w:t>
      </w:r>
      <w:r w:rsidRPr="000B3A92">
        <w:rPr>
          <w:lang w:val="uk-UA"/>
        </w:rPr>
        <w:t xml:space="preserve"> зобов’язаний передати </w:t>
      </w:r>
      <w:r>
        <w:rPr>
          <w:lang w:val="uk-UA"/>
        </w:rPr>
        <w:t>Замовнику</w:t>
      </w:r>
      <w:r w:rsidRPr="000B3A92">
        <w:rPr>
          <w:lang w:val="uk-UA"/>
        </w:rPr>
        <w:t xml:space="preserve"> Товари в асортименті, кількості, погодженими Сторонами. Якщо </w:t>
      </w:r>
      <w:r>
        <w:rPr>
          <w:lang w:val="uk-UA"/>
        </w:rPr>
        <w:t>Постачальник</w:t>
      </w:r>
      <w:r w:rsidRPr="000B3A92">
        <w:rPr>
          <w:lang w:val="uk-UA"/>
        </w:rPr>
        <w:t xml:space="preserve"> передав Товари в асортименті, що не відповідає умовам даного Договору, </w:t>
      </w:r>
      <w:r>
        <w:rPr>
          <w:lang w:val="uk-UA"/>
        </w:rPr>
        <w:t>Замовник</w:t>
      </w:r>
      <w:r w:rsidRPr="000B3A92">
        <w:rPr>
          <w:lang w:val="uk-UA"/>
        </w:rPr>
        <w:t xml:space="preserve"> має право відмовитись від його прийняття та оплати, а якщо він вже оплачений, - вимагати повернення сплаченої за нього грошової суми.</w:t>
      </w:r>
    </w:p>
    <w:p w:rsidR="00894DE4" w:rsidRPr="000B3A92" w:rsidRDefault="00894DE4" w:rsidP="00894DE4">
      <w:pPr>
        <w:ind w:firstLine="851"/>
        <w:jc w:val="both"/>
        <w:rPr>
          <w:lang w:val="uk-UA"/>
        </w:rPr>
      </w:pPr>
      <w:r w:rsidRPr="000B3A92">
        <w:rPr>
          <w:lang w:val="uk-UA"/>
        </w:rPr>
        <w:t xml:space="preserve">6.2. Якщо </w:t>
      </w:r>
      <w:r>
        <w:rPr>
          <w:lang w:val="uk-UA"/>
        </w:rPr>
        <w:t>Постачальник</w:t>
      </w:r>
      <w:r w:rsidRPr="000B3A92">
        <w:rPr>
          <w:lang w:val="uk-UA"/>
        </w:rPr>
        <w:t xml:space="preserve"> передав </w:t>
      </w:r>
      <w:r>
        <w:rPr>
          <w:lang w:val="uk-UA"/>
        </w:rPr>
        <w:t>Замовнику</w:t>
      </w:r>
      <w:r w:rsidRPr="000B3A92">
        <w:rPr>
          <w:lang w:val="uk-UA"/>
        </w:rPr>
        <w:t xml:space="preserve"> частину Товарів, асортимент яких відповідає умовам Договору, і частину з порушенням асортименту, </w:t>
      </w:r>
      <w:r>
        <w:rPr>
          <w:lang w:val="uk-UA"/>
        </w:rPr>
        <w:t>Замовник</w:t>
      </w:r>
      <w:r w:rsidRPr="000B3A92">
        <w:rPr>
          <w:lang w:val="uk-UA"/>
        </w:rPr>
        <w:t xml:space="preserve"> має право на свій вибір:</w:t>
      </w:r>
    </w:p>
    <w:p w:rsidR="00894DE4" w:rsidRPr="000B3A92" w:rsidRDefault="00894DE4" w:rsidP="00894DE4">
      <w:pPr>
        <w:ind w:firstLine="851"/>
        <w:jc w:val="both"/>
        <w:rPr>
          <w:lang w:val="uk-UA"/>
        </w:rPr>
      </w:pPr>
      <w:r w:rsidRPr="000B3A92">
        <w:rPr>
          <w:lang w:val="uk-UA"/>
        </w:rPr>
        <w:t>6.2.1. прийняти частину Товарів, що відповідає умовам Договору, і відмовитись від решти Товарів;</w:t>
      </w:r>
    </w:p>
    <w:p w:rsidR="00894DE4" w:rsidRPr="000B3A92" w:rsidRDefault="00894DE4" w:rsidP="00894DE4">
      <w:pPr>
        <w:ind w:firstLine="851"/>
        <w:jc w:val="both"/>
        <w:rPr>
          <w:lang w:val="uk-UA"/>
        </w:rPr>
      </w:pPr>
      <w:r w:rsidRPr="000B3A92">
        <w:rPr>
          <w:lang w:val="uk-UA"/>
        </w:rPr>
        <w:t>6.2.2. відмовитись від усіх Товарів;</w:t>
      </w:r>
    </w:p>
    <w:p w:rsidR="00894DE4" w:rsidRPr="000B3A92" w:rsidRDefault="00894DE4" w:rsidP="00894DE4">
      <w:pPr>
        <w:ind w:firstLine="851"/>
        <w:jc w:val="both"/>
        <w:rPr>
          <w:lang w:val="uk-UA"/>
        </w:rPr>
      </w:pPr>
      <w:r w:rsidRPr="000B3A92">
        <w:rPr>
          <w:lang w:val="uk-UA"/>
        </w:rPr>
        <w:t>6.2.3. вимагати заміни частини Товарів, що не відповідає асортименту, товаром в асортименті, який встановлено даним Договором;</w:t>
      </w:r>
    </w:p>
    <w:p w:rsidR="00894DE4" w:rsidRPr="000B3A92" w:rsidRDefault="00894DE4" w:rsidP="00894DE4">
      <w:pPr>
        <w:ind w:firstLine="851"/>
        <w:jc w:val="both"/>
        <w:rPr>
          <w:lang w:val="uk-UA"/>
        </w:rPr>
      </w:pPr>
      <w:r w:rsidRPr="000B3A92">
        <w:rPr>
          <w:lang w:val="uk-UA"/>
        </w:rPr>
        <w:t>6.2.4. прийняти всі Товари.</w:t>
      </w:r>
    </w:p>
    <w:p w:rsidR="00894DE4" w:rsidRPr="000B3A92" w:rsidRDefault="00894DE4" w:rsidP="00894DE4">
      <w:pPr>
        <w:ind w:firstLine="851"/>
        <w:jc w:val="both"/>
        <w:rPr>
          <w:lang w:val="uk-UA"/>
        </w:rPr>
      </w:pPr>
      <w:r w:rsidRPr="000B3A92">
        <w:rPr>
          <w:lang w:val="uk-UA"/>
        </w:rPr>
        <w:t>6.</w:t>
      </w:r>
      <w:r>
        <w:rPr>
          <w:lang w:val="uk-UA"/>
        </w:rPr>
        <w:t>3</w:t>
      </w:r>
      <w:r w:rsidRPr="000B3A92">
        <w:rPr>
          <w:lang w:val="uk-UA"/>
        </w:rPr>
        <w:t xml:space="preserve">.Товари вважаються зданими </w:t>
      </w:r>
      <w:r>
        <w:rPr>
          <w:lang w:val="uk-UA"/>
        </w:rPr>
        <w:t>Постачальником</w:t>
      </w:r>
      <w:r w:rsidRPr="000B3A92">
        <w:rPr>
          <w:lang w:val="uk-UA"/>
        </w:rPr>
        <w:t xml:space="preserve"> і прийнятим </w:t>
      </w:r>
      <w:r>
        <w:rPr>
          <w:lang w:val="uk-UA"/>
        </w:rPr>
        <w:t>Замовником</w:t>
      </w:r>
      <w:r w:rsidRPr="000B3A92">
        <w:rPr>
          <w:lang w:val="uk-UA"/>
        </w:rPr>
        <w:t>:</w:t>
      </w:r>
    </w:p>
    <w:p w:rsidR="00894DE4" w:rsidRPr="000B3A92" w:rsidRDefault="00894DE4" w:rsidP="00894DE4">
      <w:pPr>
        <w:ind w:firstLine="851"/>
        <w:jc w:val="both"/>
        <w:rPr>
          <w:lang w:val="uk-UA"/>
        </w:rPr>
      </w:pPr>
      <w:r w:rsidRPr="000B3A92">
        <w:rPr>
          <w:lang w:val="uk-UA"/>
        </w:rPr>
        <w:lastRenderedPageBreak/>
        <w:t xml:space="preserve">а) відносно кількості – відповідно до накладної, що підтверджується підписом представника </w:t>
      </w:r>
      <w:r>
        <w:rPr>
          <w:lang w:val="uk-UA"/>
        </w:rPr>
        <w:t>Замовника</w:t>
      </w:r>
      <w:r w:rsidRPr="000B3A92">
        <w:rPr>
          <w:lang w:val="uk-UA"/>
        </w:rPr>
        <w:t xml:space="preserve"> на всіх примірниках накладної;</w:t>
      </w:r>
    </w:p>
    <w:p w:rsidR="00894DE4" w:rsidRPr="000B3A92" w:rsidRDefault="00894DE4" w:rsidP="00894DE4">
      <w:pPr>
        <w:ind w:firstLine="708"/>
        <w:jc w:val="both"/>
        <w:rPr>
          <w:lang w:val="uk-UA"/>
        </w:rPr>
      </w:pPr>
      <w:r w:rsidRPr="000B3A92">
        <w:rPr>
          <w:lang w:val="uk-UA"/>
        </w:rPr>
        <w:t>б) відносно якості – відповідно до візуального огляду цілісності упаковки та товару</w:t>
      </w:r>
      <w:r>
        <w:rPr>
          <w:lang w:val="uk-UA"/>
        </w:rPr>
        <w:t>,</w:t>
      </w:r>
      <w:r w:rsidRPr="00D806D9">
        <w:rPr>
          <w:lang w:val="uk-UA"/>
        </w:rPr>
        <w:t xml:space="preserve"> </w:t>
      </w:r>
      <w:r>
        <w:rPr>
          <w:lang w:val="uk-UA"/>
        </w:rPr>
        <w:t xml:space="preserve">а також </w:t>
      </w:r>
      <w:r w:rsidRPr="00B860B6">
        <w:rPr>
          <w:lang w:val="uk-UA"/>
        </w:rPr>
        <w:t>наявності документації, надання якої передбачено відповідними нормативно-правовими актами.</w:t>
      </w:r>
    </w:p>
    <w:p w:rsidR="00894DE4" w:rsidRPr="000B3A92" w:rsidRDefault="00894DE4" w:rsidP="00894DE4">
      <w:pPr>
        <w:ind w:firstLine="851"/>
        <w:jc w:val="both"/>
        <w:rPr>
          <w:lang w:val="uk-UA"/>
        </w:rPr>
      </w:pPr>
      <w:r w:rsidRPr="000B3A92">
        <w:rPr>
          <w:lang w:val="uk-UA"/>
        </w:rPr>
        <w:t>6.</w:t>
      </w:r>
      <w:r>
        <w:rPr>
          <w:lang w:val="uk-UA"/>
        </w:rPr>
        <w:t>4</w:t>
      </w:r>
      <w:r w:rsidRPr="000B3A92">
        <w:rPr>
          <w:lang w:val="uk-UA"/>
        </w:rPr>
        <w:t>. Якщо Товари, поставлені З</w:t>
      </w:r>
      <w:r>
        <w:rPr>
          <w:lang w:val="uk-UA"/>
        </w:rPr>
        <w:t>амовнику</w:t>
      </w:r>
      <w:r w:rsidRPr="000B3A92">
        <w:rPr>
          <w:lang w:val="uk-UA"/>
        </w:rPr>
        <w:t xml:space="preserve">, або його частина виявиться невідповідної якості та/або не відповідає умовам Договору, </w:t>
      </w:r>
      <w:r>
        <w:rPr>
          <w:lang w:val="uk-UA"/>
        </w:rPr>
        <w:t>Постачальник</w:t>
      </w:r>
      <w:r w:rsidRPr="000B3A92">
        <w:rPr>
          <w:lang w:val="uk-UA"/>
        </w:rPr>
        <w:t xml:space="preserve"> зобов'язується за свій рахунок усунути дефекти, недоліки або замінити такий Товар на Товар належної якості протягом </w:t>
      </w:r>
      <w:r>
        <w:rPr>
          <w:lang w:val="uk-UA"/>
        </w:rPr>
        <w:t>2</w:t>
      </w:r>
      <w:r w:rsidRPr="000B3A92">
        <w:rPr>
          <w:lang w:val="uk-UA"/>
        </w:rPr>
        <w:t xml:space="preserve"> (</w:t>
      </w:r>
      <w:r>
        <w:rPr>
          <w:lang w:val="uk-UA"/>
        </w:rPr>
        <w:t>двох</w:t>
      </w:r>
      <w:r w:rsidRPr="000B3A92">
        <w:rPr>
          <w:lang w:val="uk-UA"/>
        </w:rPr>
        <w:t>) календарних днів з моменту отримання акту про виявлені недоліки.</w:t>
      </w:r>
      <w:r w:rsidRPr="00501031">
        <w:rPr>
          <w:lang w:val="uk-UA"/>
        </w:rPr>
        <w:t xml:space="preserve"> </w:t>
      </w:r>
      <w:r>
        <w:rPr>
          <w:lang w:val="uk-UA"/>
        </w:rPr>
        <w:t>Акт складається за участю представників Замовника та Постачальника.</w:t>
      </w:r>
      <w:r w:rsidRPr="000B3A92">
        <w:rPr>
          <w:lang w:val="uk-UA"/>
        </w:rPr>
        <w:t xml:space="preserve"> Строк оплати таких Товарів обчислюється з моменту їх заміни на якісні.</w:t>
      </w:r>
    </w:p>
    <w:p w:rsidR="00894DE4" w:rsidRDefault="00894DE4" w:rsidP="00894DE4">
      <w:pPr>
        <w:ind w:firstLine="851"/>
        <w:jc w:val="both"/>
        <w:rPr>
          <w:lang w:val="uk-UA"/>
        </w:rPr>
      </w:pPr>
      <w:r w:rsidRPr="000B3A92">
        <w:rPr>
          <w:lang w:val="uk-UA"/>
        </w:rPr>
        <w:t xml:space="preserve">Якщо </w:t>
      </w:r>
      <w:r>
        <w:rPr>
          <w:lang w:val="uk-UA"/>
        </w:rPr>
        <w:t>Постачальник</w:t>
      </w:r>
      <w:r w:rsidRPr="000B3A92">
        <w:rPr>
          <w:lang w:val="uk-UA"/>
        </w:rPr>
        <w:t xml:space="preserve"> не має можливості замінити неякісні Товари, то він повертає П</w:t>
      </w:r>
      <w:r>
        <w:rPr>
          <w:lang w:val="uk-UA"/>
        </w:rPr>
        <w:t>окупцеві</w:t>
      </w:r>
      <w:r w:rsidRPr="000B3A92">
        <w:rPr>
          <w:lang w:val="uk-UA"/>
        </w:rPr>
        <w:t xml:space="preserve"> вартість цих Товарів протягом </w:t>
      </w:r>
      <w:r>
        <w:rPr>
          <w:lang w:val="uk-UA"/>
        </w:rPr>
        <w:t>3</w:t>
      </w:r>
      <w:r w:rsidRPr="000B3A92">
        <w:rPr>
          <w:lang w:val="uk-UA"/>
        </w:rPr>
        <w:t xml:space="preserve"> (</w:t>
      </w:r>
      <w:r>
        <w:rPr>
          <w:lang w:val="uk-UA"/>
        </w:rPr>
        <w:t>трьох</w:t>
      </w:r>
      <w:r w:rsidRPr="000B3A92">
        <w:rPr>
          <w:lang w:val="uk-UA"/>
        </w:rPr>
        <w:t>) календарних днів з моменту отримання акту про виявлені недоліки.</w:t>
      </w:r>
    </w:p>
    <w:p w:rsidR="00894DE4" w:rsidRPr="000B3A92" w:rsidRDefault="00894DE4" w:rsidP="00894DE4">
      <w:pPr>
        <w:ind w:firstLine="851"/>
        <w:jc w:val="both"/>
        <w:rPr>
          <w:lang w:val="uk-UA"/>
        </w:rPr>
      </w:pPr>
    </w:p>
    <w:p w:rsidR="00894DE4" w:rsidRDefault="00894DE4" w:rsidP="00894DE4">
      <w:pPr>
        <w:jc w:val="center"/>
        <w:rPr>
          <w:lang w:val="uk-UA"/>
        </w:rPr>
      </w:pPr>
      <w:r w:rsidRPr="00312840">
        <w:rPr>
          <w:b/>
          <w:lang w:val="uk-UA"/>
        </w:rPr>
        <w:t>7. Строки дії договору</w:t>
      </w:r>
    </w:p>
    <w:p w:rsidR="00894DE4" w:rsidRDefault="00894DE4" w:rsidP="00894DE4">
      <w:pPr>
        <w:ind w:firstLine="851"/>
        <w:jc w:val="both"/>
        <w:rPr>
          <w:lang w:val="uk-UA"/>
        </w:rPr>
      </w:pPr>
      <w:r w:rsidRPr="000B3A92">
        <w:rPr>
          <w:lang w:val="uk-UA"/>
        </w:rPr>
        <w:t xml:space="preserve">7.1. </w:t>
      </w:r>
      <w:r w:rsidRPr="00C8360C">
        <w:rPr>
          <w:lang w:val="uk-UA"/>
        </w:rPr>
        <w:t>Відповідно до ст. 631 Цивільного кодексу України,  ст.180 Господарського кодексу України</w:t>
      </w:r>
      <w:r w:rsidRPr="000B3A92">
        <w:rPr>
          <w:lang w:val="uk-UA"/>
        </w:rPr>
        <w:t xml:space="preserve"> </w:t>
      </w:r>
      <w:r>
        <w:rPr>
          <w:lang w:val="uk-UA"/>
        </w:rPr>
        <w:t>ц</w:t>
      </w:r>
      <w:r w:rsidRPr="000B3A92">
        <w:rPr>
          <w:lang w:val="uk-UA"/>
        </w:rPr>
        <w:t>ей Договір вважається укладеним і набирає чинності з моменту його підписання Сторонами та діє</w:t>
      </w:r>
      <w:r>
        <w:rPr>
          <w:lang w:val="uk-UA"/>
        </w:rPr>
        <w:t xml:space="preserve"> до «31</w:t>
      </w:r>
      <w:r w:rsidRPr="000B3A92">
        <w:rPr>
          <w:lang w:val="uk-UA"/>
        </w:rPr>
        <w:t xml:space="preserve">» </w:t>
      </w:r>
      <w:r>
        <w:rPr>
          <w:lang w:val="uk-UA"/>
        </w:rPr>
        <w:t>грудня</w:t>
      </w:r>
      <w:r w:rsidRPr="000B3A92">
        <w:rPr>
          <w:lang w:val="uk-UA"/>
        </w:rPr>
        <w:t xml:space="preserve"> </w:t>
      </w:r>
      <w:r>
        <w:rPr>
          <w:lang w:val="uk-UA"/>
        </w:rPr>
        <w:t>202</w:t>
      </w:r>
      <w:r>
        <w:t>2</w:t>
      </w:r>
      <w:r w:rsidRPr="000B3A92">
        <w:rPr>
          <w:lang w:val="uk-UA"/>
        </w:rPr>
        <w:t xml:space="preserve"> року, а в частині розрахунків до повного його виконання.</w:t>
      </w:r>
    </w:p>
    <w:p w:rsidR="00894DE4" w:rsidRPr="000B3A92" w:rsidRDefault="00894DE4" w:rsidP="00894DE4">
      <w:pPr>
        <w:ind w:firstLine="851"/>
        <w:jc w:val="both"/>
        <w:rPr>
          <w:lang w:val="uk-UA"/>
        </w:rPr>
      </w:pPr>
    </w:p>
    <w:p w:rsidR="00894DE4" w:rsidRPr="000B3A92" w:rsidRDefault="00894DE4" w:rsidP="00894DE4">
      <w:pPr>
        <w:jc w:val="center"/>
        <w:rPr>
          <w:b/>
          <w:lang w:val="uk-UA"/>
        </w:rPr>
      </w:pPr>
      <w:r w:rsidRPr="00312840">
        <w:rPr>
          <w:b/>
          <w:lang w:val="uk-UA"/>
        </w:rPr>
        <w:t>8. Відповідальність сторін</w:t>
      </w:r>
    </w:p>
    <w:p w:rsidR="00894DE4" w:rsidRPr="000B3A92" w:rsidRDefault="00894DE4" w:rsidP="00894DE4">
      <w:pPr>
        <w:ind w:firstLine="851"/>
        <w:jc w:val="both"/>
        <w:rPr>
          <w:lang w:val="uk-UA"/>
        </w:rPr>
      </w:pPr>
      <w:r w:rsidRPr="000B3A92">
        <w:rPr>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94DE4" w:rsidRDefault="00894DE4" w:rsidP="00894DE4">
      <w:pPr>
        <w:ind w:firstLine="851"/>
        <w:jc w:val="both"/>
        <w:rPr>
          <w:lang w:val="uk-UA"/>
        </w:rPr>
      </w:pPr>
      <w:r w:rsidRPr="000B3A92">
        <w:rPr>
          <w:lang w:val="uk-UA"/>
        </w:rPr>
        <w:t xml:space="preserve">8.2. Якщо </w:t>
      </w:r>
      <w:r>
        <w:rPr>
          <w:lang w:val="uk-UA"/>
        </w:rPr>
        <w:t>Постачальник</w:t>
      </w:r>
      <w:r w:rsidRPr="000B3A92">
        <w:rPr>
          <w:lang w:val="uk-UA"/>
        </w:rPr>
        <w:t xml:space="preserve"> порушить строки поставки зазначені в п. 4.</w:t>
      </w:r>
      <w:r>
        <w:rPr>
          <w:lang w:val="uk-UA"/>
        </w:rPr>
        <w:t>4</w:t>
      </w:r>
      <w:r w:rsidRPr="000B3A92">
        <w:rPr>
          <w:lang w:val="uk-UA"/>
        </w:rPr>
        <w:t xml:space="preserve">. даного Договору, </w:t>
      </w:r>
      <w:r>
        <w:rPr>
          <w:lang w:val="uk-UA"/>
        </w:rPr>
        <w:t>Замовник</w:t>
      </w:r>
      <w:r w:rsidRPr="000B3A92">
        <w:rPr>
          <w:lang w:val="uk-UA"/>
        </w:rPr>
        <w:t xml:space="preserve"> має право вимагати від </w:t>
      </w:r>
      <w:r>
        <w:rPr>
          <w:lang w:val="uk-UA"/>
        </w:rPr>
        <w:t>Постачальника</w:t>
      </w:r>
      <w:r w:rsidRPr="000B3A92">
        <w:rPr>
          <w:lang w:val="uk-UA"/>
        </w:rPr>
        <w:t xml:space="preserve"> пеню в розмірі подвійної облікової ставки НБУ від вартості Товарів, щодо яких є прострочення, за кожен день прострочення.</w:t>
      </w:r>
    </w:p>
    <w:p w:rsidR="00894DE4" w:rsidRPr="00466B39" w:rsidRDefault="00894DE4" w:rsidP="00894DE4">
      <w:pPr>
        <w:ind w:firstLine="708"/>
        <w:jc w:val="both"/>
        <w:rPr>
          <w:lang w:val="uk-UA"/>
        </w:rPr>
      </w:pPr>
      <w:r>
        <w:rPr>
          <w:lang w:val="uk-UA"/>
        </w:rPr>
        <w:t xml:space="preserve">   8.3.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894DE4" w:rsidRDefault="00894DE4" w:rsidP="00894DE4">
      <w:pPr>
        <w:ind w:firstLine="851"/>
        <w:jc w:val="both"/>
        <w:rPr>
          <w:lang w:val="uk-UA"/>
        </w:rPr>
      </w:pPr>
      <w:r w:rsidRPr="000B3A92">
        <w:rPr>
          <w:lang w:val="uk-UA"/>
        </w:rPr>
        <w:t>8.</w:t>
      </w:r>
      <w:r>
        <w:rPr>
          <w:lang w:val="uk-UA"/>
        </w:rPr>
        <w:t>4</w:t>
      </w:r>
      <w:r w:rsidRPr="000B3A92">
        <w:rPr>
          <w:lang w:val="uk-UA"/>
        </w:rPr>
        <w:t>. Оплата штрафних санкцій не звільняє винну Сторону від обов'язку виконати всі свої зобов'язання за Договором.</w:t>
      </w:r>
    </w:p>
    <w:p w:rsidR="00894DE4" w:rsidRPr="000B3A92" w:rsidRDefault="00894DE4" w:rsidP="00894DE4">
      <w:pPr>
        <w:ind w:firstLine="851"/>
        <w:jc w:val="both"/>
        <w:rPr>
          <w:lang w:val="uk-UA"/>
        </w:rPr>
      </w:pPr>
    </w:p>
    <w:p w:rsidR="00894DE4" w:rsidRPr="00312840" w:rsidRDefault="00894DE4" w:rsidP="00894DE4">
      <w:pPr>
        <w:jc w:val="center"/>
        <w:rPr>
          <w:b/>
          <w:lang w:val="uk-UA"/>
        </w:rPr>
      </w:pPr>
      <w:r w:rsidRPr="00312840">
        <w:rPr>
          <w:b/>
          <w:lang w:val="uk-UA"/>
        </w:rPr>
        <w:t>9. Обставини непереборної сили</w:t>
      </w:r>
    </w:p>
    <w:p w:rsidR="00894DE4" w:rsidRPr="000B3A92" w:rsidRDefault="00894DE4" w:rsidP="00894DE4">
      <w:pPr>
        <w:ind w:firstLine="851"/>
        <w:jc w:val="both"/>
        <w:rPr>
          <w:lang w:val="uk-UA"/>
        </w:rPr>
      </w:pPr>
      <w:r w:rsidRPr="000B3A92">
        <w:rPr>
          <w:lang w:val="uk-UA"/>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w:t>
      </w:r>
      <w:proofErr w:type="spellStart"/>
      <w:r w:rsidRPr="000B3A92">
        <w:rPr>
          <w:lang w:val="uk-UA"/>
        </w:rPr>
        <w:t>т.ч</w:t>
      </w:r>
      <w:proofErr w:type="spellEnd"/>
      <w:r w:rsidRPr="000B3A92">
        <w:rPr>
          <w:lang w:val="uk-UA"/>
        </w:rPr>
        <w:t xml:space="preserve">. заборони експорту-імпорту товарів, прийняття актів нормативного/ненормативного характеру і </w:t>
      </w:r>
      <w:proofErr w:type="spellStart"/>
      <w:r w:rsidRPr="000B3A92">
        <w:rPr>
          <w:lang w:val="uk-UA"/>
        </w:rPr>
        <w:t>т.п</w:t>
      </w:r>
      <w:proofErr w:type="spellEnd"/>
      <w:r w:rsidRPr="000B3A92">
        <w:rPr>
          <w:lang w:val="uk-UA"/>
        </w:rPr>
        <w:t xml:space="preserve">.). У цих випадках строк виконання зобов’язань за даним Договором відсувається на термін дії цих обставин. </w:t>
      </w:r>
    </w:p>
    <w:p w:rsidR="00894DE4" w:rsidRPr="000B3A92" w:rsidRDefault="00894DE4" w:rsidP="00894DE4">
      <w:pPr>
        <w:ind w:firstLine="851"/>
        <w:jc w:val="both"/>
        <w:rPr>
          <w:lang w:val="uk-UA"/>
        </w:rPr>
      </w:pPr>
      <w:r w:rsidRPr="000B3A92">
        <w:rPr>
          <w:lang w:val="uk-UA"/>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894DE4" w:rsidRPr="000B3A92" w:rsidRDefault="00894DE4" w:rsidP="00894DE4">
      <w:pPr>
        <w:ind w:firstLine="851"/>
        <w:jc w:val="both"/>
        <w:rPr>
          <w:lang w:val="uk-UA"/>
        </w:rPr>
      </w:pPr>
      <w:r w:rsidRPr="000B3A92">
        <w:rPr>
          <w:lang w:val="uk-UA"/>
        </w:rPr>
        <w:t xml:space="preserve">9.3. Факт настання і закінчення обставин непереборної сили повинен бути підтверджено довідкою Торгово-промислової палати. </w:t>
      </w:r>
    </w:p>
    <w:p w:rsidR="00894DE4" w:rsidRDefault="00894DE4" w:rsidP="00894DE4">
      <w:pPr>
        <w:ind w:firstLine="851"/>
        <w:jc w:val="both"/>
        <w:rPr>
          <w:lang w:val="uk-UA"/>
        </w:rPr>
      </w:pPr>
      <w:r w:rsidRPr="000B3A92">
        <w:rPr>
          <w:lang w:val="uk-UA"/>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894DE4" w:rsidRPr="000B3A92" w:rsidRDefault="00894DE4" w:rsidP="00894DE4">
      <w:pPr>
        <w:ind w:firstLine="851"/>
        <w:jc w:val="both"/>
        <w:rPr>
          <w:lang w:val="uk-UA"/>
        </w:rPr>
      </w:pPr>
    </w:p>
    <w:p w:rsidR="00894DE4" w:rsidRDefault="00894DE4" w:rsidP="00894DE4">
      <w:pPr>
        <w:jc w:val="center"/>
        <w:rPr>
          <w:lang w:val="uk-UA"/>
        </w:rPr>
      </w:pPr>
      <w:r w:rsidRPr="00312840">
        <w:rPr>
          <w:b/>
          <w:lang w:val="uk-UA"/>
        </w:rPr>
        <w:t>10. Вирішення суперечок</w:t>
      </w:r>
    </w:p>
    <w:p w:rsidR="00894DE4" w:rsidRPr="000B3A92" w:rsidRDefault="00894DE4" w:rsidP="00894DE4">
      <w:pPr>
        <w:ind w:firstLine="851"/>
        <w:jc w:val="both"/>
        <w:rPr>
          <w:lang w:val="uk-UA"/>
        </w:rPr>
      </w:pPr>
      <w:r>
        <w:rPr>
          <w:lang w:val="uk-UA"/>
        </w:rPr>
        <w:lastRenderedPageBreak/>
        <w:t>10</w:t>
      </w:r>
      <w:r w:rsidRPr="000B3A92">
        <w:rPr>
          <w:lang w:val="uk-UA"/>
        </w:rPr>
        <w:t>.1. У випадку виникнення спорів або розбіжностей Сторони зобов’язуються вирішувати їх шляхом взаємних переговорів та консультацій.</w:t>
      </w:r>
    </w:p>
    <w:p w:rsidR="00894DE4" w:rsidRPr="000B3A92" w:rsidRDefault="00894DE4" w:rsidP="00894DE4">
      <w:pPr>
        <w:ind w:firstLine="851"/>
        <w:jc w:val="both"/>
        <w:rPr>
          <w:lang w:val="uk-UA"/>
        </w:rPr>
      </w:pPr>
      <w:r>
        <w:rPr>
          <w:lang w:val="uk-UA"/>
        </w:rPr>
        <w:t>10</w:t>
      </w:r>
      <w:r w:rsidRPr="000B3A92">
        <w:rPr>
          <w:lang w:val="uk-UA"/>
        </w:rPr>
        <w:t>.2. Усі спори між Сторонами, по яких не була досягнута згода, вирішуються відповідно до чинного законодавства України в судовому порядку.</w:t>
      </w:r>
    </w:p>
    <w:p w:rsidR="00894DE4" w:rsidRDefault="00894DE4" w:rsidP="00894DE4">
      <w:pPr>
        <w:ind w:firstLine="851"/>
        <w:jc w:val="both"/>
        <w:rPr>
          <w:lang w:val="uk-UA"/>
        </w:rPr>
      </w:pPr>
      <w:r>
        <w:rPr>
          <w:lang w:val="uk-UA"/>
        </w:rPr>
        <w:t>10</w:t>
      </w:r>
      <w:r w:rsidRPr="000B3A92">
        <w:rPr>
          <w:lang w:val="uk-UA"/>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94DE4" w:rsidRPr="000B3A92" w:rsidRDefault="00894DE4" w:rsidP="00894DE4">
      <w:pPr>
        <w:ind w:firstLine="851"/>
        <w:jc w:val="both"/>
        <w:rPr>
          <w:lang w:val="uk-UA"/>
        </w:rPr>
      </w:pPr>
    </w:p>
    <w:p w:rsidR="00894DE4" w:rsidRPr="000B3A92" w:rsidRDefault="00894DE4" w:rsidP="00894DE4">
      <w:pPr>
        <w:jc w:val="center"/>
        <w:rPr>
          <w:b/>
          <w:lang w:val="uk-UA"/>
        </w:rPr>
      </w:pPr>
      <w:r w:rsidRPr="00312840">
        <w:rPr>
          <w:b/>
          <w:lang w:val="uk-UA"/>
        </w:rPr>
        <w:t>11. Інші умови</w:t>
      </w:r>
    </w:p>
    <w:p w:rsidR="00894DE4" w:rsidRPr="000B3A92" w:rsidRDefault="00894DE4" w:rsidP="00894DE4">
      <w:pPr>
        <w:ind w:firstLine="851"/>
        <w:jc w:val="both"/>
        <w:rPr>
          <w:lang w:val="uk-UA"/>
        </w:rPr>
      </w:pPr>
      <w:r>
        <w:rPr>
          <w:lang w:val="uk-UA"/>
        </w:rPr>
        <w:t>11</w:t>
      </w:r>
      <w:r w:rsidRPr="000B3A92">
        <w:rPr>
          <w:lang w:val="uk-UA"/>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894DE4" w:rsidRPr="000B3A92" w:rsidRDefault="00894DE4" w:rsidP="00894DE4">
      <w:pPr>
        <w:ind w:firstLine="851"/>
        <w:jc w:val="both"/>
        <w:rPr>
          <w:lang w:val="uk-UA"/>
        </w:rPr>
      </w:pPr>
      <w:r>
        <w:rPr>
          <w:lang w:val="uk-UA"/>
        </w:rPr>
        <w:t>11</w:t>
      </w:r>
      <w:r w:rsidRPr="000B3A92">
        <w:rPr>
          <w:lang w:val="uk-UA"/>
        </w:rPr>
        <w:t>.2. Істотні умови Договору можуть змінюватися після його підписання до виконання зобов’язань сторонами в повному обсязі, у випадках:</w:t>
      </w:r>
    </w:p>
    <w:p w:rsidR="00894DE4" w:rsidRPr="00D632BF" w:rsidRDefault="00894DE4" w:rsidP="00894DE4">
      <w:pPr>
        <w:ind w:firstLine="851"/>
        <w:jc w:val="both"/>
        <w:rPr>
          <w:lang w:val="uk-UA"/>
        </w:rPr>
      </w:pPr>
      <w:bookmarkStart w:id="1" w:name="n657"/>
      <w:bookmarkStart w:id="2" w:name="n663"/>
      <w:bookmarkStart w:id="3" w:name="n851"/>
      <w:bookmarkStart w:id="4" w:name="n664"/>
      <w:bookmarkEnd w:id="1"/>
      <w:bookmarkEnd w:id="2"/>
      <w:bookmarkEnd w:id="3"/>
      <w:bookmarkEnd w:id="4"/>
      <w:r w:rsidRPr="00D632BF">
        <w:rPr>
          <w:lang w:val="uk-UA"/>
        </w:rPr>
        <w:t xml:space="preserve">1) зменшення обсягів закупівлі, зокрема з урахуванням фактичного обсягу видатків </w:t>
      </w:r>
      <w:r>
        <w:rPr>
          <w:lang w:val="uk-UA"/>
        </w:rPr>
        <w:t>Замовник</w:t>
      </w:r>
      <w:r w:rsidRPr="00D632BF">
        <w:rPr>
          <w:lang w:val="uk-UA"/>
        </w:rPr>
        <w:t>а;</w:t>
      </w:r>
    </w:p>
    <w:p w:rsidR="004D0971" w:rsidRDefault="00894DE4" w:rsidP="00894DE4">
      <w:pPr>
        <w:ind w:firstLine="851"/>
        <w:jc w:val="both"/>
      </w:pPr>
      <w:r w:rsidRPr="00D632BF">
        <w:rPr>
          <w:lang w:val="uk-UA"/>
        </w:rPr>
        <w:t xml:space="preserve">2) </w:t>
      </w:r>
      <w:r w:rsidR="004D0971" w:rsidRPr="004D0971">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D0971" w:rsidRPr="004D0971">
        <w:rPr>
          <w:highlight w:val="white"/>
        </w:rPr>
        <w:t>.</w:t>
      </w:r>
    </w:p>
    <w:p w:rsidR="00894DE4" w:rsidRPr="00D632BF" w:rsidRDefault="00894DE4" w:rsidP="00894DE4">
      <w:pPr>
        <w:ind w:firstLine="851"/>
        <w:jc w:val="both"/>
        <w:rPr>
          <w:lang w:val="uk-UA"/>
        </w:rPr>
      </w:pPr>
      <w:r w:rsidRPr="004D0971">
        <w:rPr>
          <w:lang w:val="uk-UA"/>
        </w:rPr>
        <w:t>3</w:t>
      </w:r>
      <w:r w:rsidRPr="00D632BF">
        <w:rPr>
          <w:lang w:val="uk-UA"/>
        </w:rPr>
        <w:t>) покращення якості предмета закупівлі за умови, що таке покращення не призведе до збільшення суми, визначеної в договорі;</w:t>
      </w:r>
    </w:p>
    <w:p w:rsidR="00894DE4" w:rsidRPr="00D632BF" w:rsidRDefault="00894DE4" w:rsidP="00894DE4">
      <w:pPr>
        <w:ind w:firstLine="851"/>
        <w:jc w:val="both"/>
        <w:rPr>
          <w:lang w:val="uk-UA"/>
        </w:rPr>
      </w:pPr>
      <w:r w:rsidRPr="00D632BF">
        <w:rPr>
          <w:lang w:val="uk-UA"/>
        </w:rPr>
        <w:t xml:space="preserve">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Pr>
          <w:lang w:val="uk-UA"/>
        </w:rPr>
        <w:t>ЗАМОВНИК</w:t>
      </w:r>
      <w:r w:rsidRPr="00D632BF">
        <w:rPr>
          <w:lang w:val="uk-UA"/>
        </w:rPr>
        <w:t>А за умови, що такі зміни не призведуть до збільшення суми, визначеної в договорі;</w:t>
      </w:r>
    </w:p>
    <w:p w:rsidR="00894DE4" w:rsidRPr="00D632BF" w:rsidRDefault="00894DE4" w:rsidP="00894DE4">
      <w:pPr>
        <w:ind w:firstLine="851"/>
        <w:jc w:val="both"/>
        <w:rPr>
          <w:lang w:val="uk-UA"/>
        </w:rPr>
      </w:pPr>
      <w:r w:rsidRPr="00D632BF">
        <w:rPr>
          <w:lang w:val="uk-UA"/>
        </w:rPr>
        <w:t>5) узгодженої зміни ціни в бік зменшення (без зміни кількості (обсягу) та якості товарів, робіт і послуг);</w:t>
      </w:r>
    </w:p>
    <w:p w:rsidR="00894DE4" w:rsidRPr="00D632BF" w:rsidRDefault="00894DE4" w:rsidP="00894DE4">
      <w:pPr>
        <w:ind w:firstLine="851"/>
        <w:jc w:val="both"/>
        <w:rPr>
          <w:lang w:val="uk-UA"/>
        </w:rPr>
      </w:pPr>
      <w:r w:rsidRPr="00D632BF">
        <w:rPr>
          <w:lang w:val="uk-UA"/>
        </w:rPr>
        <w:t xml:space="preserve">6) зміни ціни у зв’язку із зміною ставок податків і зборів </w:t>
      </w:r>
      <w:proofErr w:type="spellStart"/>
      <w:r w:rsidRPr="00D632BF">
        <w:rPr>
          <w:lang w:val="uk-UA"/>
        </w:rPr>
        <w:t>пропорційно</w:t>
      </w:r>
      <w:proofErr w:type="spellEnd"/>
      <w:r w:rsidRPr="00D632BF">
        <w:rPr>
          <w:lang w:val="uk-UA"/>
        </w:rPr>
        <w:t xml:space="preserve"> до змін таких ставок;</w:t>
      </w:r>
    </w:p>
    <w:p w:rsidR="00894DE4" w:rsidRPr="00D632BF" w:rsidRDefault="00894DE4" w:rsidP="00894DE4">
      <w:pPr>
        <w:ind w:firstLine="851"/>
        <w:jc w:val="both"/>
        <w:rPr>
          <w:lang w:val="uk-UA"/>
        </w:rPr>
      </w:pPr>
      <w:r w:rsidRPr="00D632BF">
        <w:rPr>
          <w:lang w:val="uk-UA"/>
        </w:rPr>
        <w:t>7) за наявності у предметі закупівлі Товарів, що імпортуються, ціна одиниці Товару та відповідно ціна Договору та сума(-и) розрахунку(-</w:t>
      </w:r>
      <w:proofErr w:type="spellStart"/>
      <w:r w:rsidRPr="00D632BF">
        <w:rPr>
          <w:lang w:val="uk-UA"/>
        </w:rPr>
        <w:t>ів</w:t>
      </w:r>
      <w:proofErr w:type="spellEnd"/>
      <w:r w:rsidRPr="00D632BF">
        <w:rPr>
          <w:lang w:val="uk-UA"/>
        </w:rPr>
        <w:t>), можуть бути змінені у разі зміни курсу іноземної валюти, встановленого НБУ, більш ніж на 10%, по відношенню до курсу на дату розкриття пропозиції на величину, пропорційну зміні такого курсу на момент поставки Товару лише по відношенню до імпортованого Товару. Розрахунок ціни Договору (в гривнях) за наявності Товарів, що імпортуються в структурі ціни здійснюється наступним чином:</w:t>
      </w:r>
    </w:p>
    <w:p w:rsidR="00894DE4" w:rsidRPr="00D632BF" w:rsidRDefault="00894DE4" w:rsidP="00894DE4">
      <w:pPr>
        <w:ind w:firstLine="851"/>
        <w:jc w:val="both"/>
        <w:rPr>
          <w:lang w:val="uk-UA"/>
        </w:rPr>
      </w:pPr>
      <w:r w:rsidRPr="00D632BF">
        <w:rPr>
          <w:lang w:val="uk-UA"/>
        </w:rPr>
        <w:t>Ц = Ц1 × Курс П : Курс 1, де: 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момент надання цінової пропозиції становив _______  грн. за 1 долар США. Курс євро на момент надання цінової пропозиції становив _________ грн. за 1 євро.</w:t>
      </w:r>
    </w:p>
    <w:p w:rsidR="00894DE4" w:rsidRPr="000B3A92" w:rsidRDefault="00894DE4" w:rsidP="00894DE4">
      <w:pPr>
        <w:ind w:firstLine="708"/>
        <w:jc w:val="both"/>
        <w:rPr>
          <w:lang w:val="uk-UA"/>
        </w:rPr>
      </w:pPr>
      <w:r>
        <w:rPr>
          <w:lang w:val="uk-UA"/>
        </w:rPr>
        <w:t>11</w:t>
      </w:r>
      <w:r w:rsidRPr="000B3A92">
        <w:rPr>
          <w:lang w:val="uk-UA"/>
        </w:rPr>
        <w:t xml:space="preserve">.3.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w:t>
      </w:r>
      <w:r w:rsidRPr="000B3A92">
        <w:rPr>
          <w:lang w:val="uk-UA"/>
        </w:rPr>
        <w:lastRenderedPageBreak/>
        <w:t>істотного порушення</w:t>
      </w:r>
      <w:r>
        <w:rPr>
          <w:lang w:val="uk-UA"/>
        </w:rPr>
        <w:t xml:space="preserve"> умов договору однією зі сторін </w:t>
      </w:r>
      <w:r w:rsidRPr="000B3A92">
        <w:rPr>
          <w:lang w:val="uk-UA"/>
        </w:rPr>
        <w:t>(якщо інше не передбачено самим Договором).</w:t>
      </w:r>
      <w:r w:rsidRPr="00AF5978">
        <w:rPr>
          <w:lang w:val="uk-UA"/>
        </w:rPr>
        <w:t xml:space="preserve"> </w:t>
      </w:r>
    </w:p>
    <w:p w:rsidR="00894DE4" w:rsidRPr="000B3A92" w:rsidRDefault="00894DE4" w:rsidP="00894DE4">
      <w:pPr>
        <w:ind w:firstLine="851"/>
        <w:jc w:val="both"/>
        <w:rPr>
          <w:lang w:val="uk-UA"/>
        </w:rPr>
      </w:pPr>
      <w:r>
        <w:rPr>
          <w:lang w:val="uk-UA"/>
        </w:rPr>
        <w:t>11</w:t>
      </w:r>
      <w:r w:rsidRPr="000B3A92">
        <w:rPr>
          <w:lang w:val="uk-UA"/>
        </w:rPr>
        <w:t>.</w:t>
      </w:r>
      <w:r>
        <w:rPr>
          <w:lang w:val="uk-UA"/>
        </w:rPr>
        <w:t>4</w:t>
      </w:r>
      <w:r w:rsidRPr="000B3A92">
        <w:rPr>
          <w:lang w:val="uk-UA"/>
        </w:rPr>
        <w:t>. Цей Договір підписаний у двох примірниках українською мовою, які мають однакову юридичну силу, по одному для кожної із Сторін.</w:t>
      </w:r>
    </w:p>
    <w:p w:rsidR="00894DE4" w:rsidRPr="000B3A92" w:rsidRDefault="00894DE4" w:rsidP="00894DE4">
      <w:pPr>
        <w:ind w:firstLine="851"/>
        <w:jc w:val="both"/>
        <w:rPr>
          <w:lang w:val="uk-UA"/>
        </w:rPr>
      </w:pPr>
      <w:r>
        <w:rPr>
          <w:lang w:val="uk-UA"/>
        </w:rPr>
        <w:t>11</w:t>
      </w:r>
      <w:r w:rsidRPr="000B3A92">
        <w:rPr>
          <w:lang w:val="uk-UA"/>
        </w:rPr>
        <w:t>.</w:t>
      </w:r>
      <w:r>
        <w:rPr>
          <w:lang w:val="uk-UA"/>
        </w:rPr>
        <w:t>5</w:t>
      </w:r>
      <w:r w:rsidRPr="000B3A92">
        <w:rPr>
          <w:lang w:val="uk-U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94DE4" w:rsidRDefault="00894DE4" w:rsidP="00894DE4">
      <w:pPr>
        <w:ind w:firstLine="851"/>
        <w:jc w:val="both"/>
        <w:rPr>
          <w:lang w:val="uk-UA"/>
        </w:rPr>
      </w:pPr>
      <w:r>
        <w:rPr>
          <w:lang w:val="uk-UA"/>
        </w:rPr>
        <w:t>11</w:t>
      </w:r>
      <w:r w:rsidRPr="000B3A92">
        <w:rPr>
          <w:lang w:val="uk-UA"/>
        </w:rPr>
        <w:t>.</w:t>
      </w:r>
      <w:r>
        <w:rPr>
          <w:lang w:val="uk-UA"/>
        </w:rPr>
        <w:t>6</w:t>
      </w:r>
      <w:r w:rsidRPr="000B3A92">
        <w:rPr>
          <w:lang w:val="uk-UA"/>
        </w:rPr>
        <w:t>. Підписавши цей Договір, Сторони підтверджують факт досягнення згоди по всім істотним умовам поставки.</w:t>
      </w:r>
    </w:p>
    <w:p w:rsidR="00894DE4" w:rsidRPr="000B3A92" w:rsidRDefault="00894DE4" w:rsidP="00894DE4">
      <w:pPr>
        <w:ind w:firstLine="851"/>
        <w:jc w:val="both"/>
        <w:rPr>
          <w:lang w:val="uk-UA"/>
        </w:rPr>
      </w:pPr>
    </w:p>
    <w:p w:rsidR="00894DE4" w:rsidRPr="00E05A15" w:rsidRDefault="00894DE4" w:rsidP="00894DE4">
      <w:pPr>
        <w:shd w:val="clear" w:color="auto" w:fill="FFFFFF"/>
        <w:jc w:val="center"/>
        <w:rPr>
          <w:b/>
          <w:sz w:val="22"/>
          <w:szCs w:val="22"/>
          <w:lang w:val="uk-UA"/>
        </w:rPr>
      </w:pPr>
      <w:r w:rsidRPr="00E05A15">
        <w:rPr>
          <w:b/>
          <w:sz w:val="22"/>
          <w:szCs w:val="22"/>
          <w:lang w:val="uk-UA"/>
        </w:rPr>
        <w:t>Місцезнаходження та юридичні реквізити сторін</w:t>
      </w:r>
    </w:p>
    <w:p w:rsidR="00894DE4" w:rsidRPr="00E05A15" w:rsidRDefault="00894DE4" w:rsidP="00894DE4">
      <w:pPr>
        <w:shd w:val="clear" w:color="auto" w:fill="FFFFFF"/>
        <w:rPr>
          <w:sz w:val="22"/>
          <w:szCs w:val="22"/>
          <w:lang w:val="uk-UA"/>
        </w:rPr>
      </w:pPr>
      <w:r w:rsidRPr="00E05A15">
        <w:rPr>
          <w:sz w:val="22"/>
          <w:szCs w:val="22"/>
          <w:lang w:val="uk-UA"/>
        </w:rPr>
        <w:tab/>
      </w:r>
      <w:r w:rsidRPr="00E05A15">
        <w:rPr>
          <w:sz w:val="22"/>
          <w:szCs w:val="22"/>
          <w:lang w:val="uk-UA"/>
        </w:rPr>
        <w:tab/>
      </w:r>
      <w:r w:rsidRPr="00E05A15">
        <w:rPr>
          <w:sz w:val="22"/>
          <w:szCs w:val="22"/>
          <w:lang w:val="uk-UA"/>
        </w:rPr>
        <w:tab/>
      </w:r>
    </w:p>
    <w:tbl>
      <w:tblPr>
        <w:tblW w:w="0" w:type="auto"/>
        <w:tblInd w:w="-176" w:type="dxa"/>
        <w:tblLook w:val="00A0" w:firstRow="1" w:lastRow="0" w:firstColumn="1" w:lastColumn="0" w:noHBand="0" w:noVBand="0"/>
      </w:tblPr>
      <w:tblGrid>
        <w:gridCol w:w="4750"/>
        <w:gridCol w:w="4781"/>
      </w:tblGrid>
      <w:tr w:rsidR="00894DE4" w:rsidTr="00964C97">
        <w:trPr>
          <w:trHeight w:val="80"/>
        </w:trPr>
        <w:tc>
          <w:tcPr>
            <w:tcW w:w="4949" w:type="dxa"/>
            <w:hideMark/>
          </w:tcPr>
          <w:p w:rsidR="00894DE4" w:rsidRDefault="00894DE4" w:rsidP="00964C97">
            <w:pPr>
              <w:suppressAutoHyphens/>
              <w:spacing w:after="200" w:line="276" w:lineRule="auto"/>
              <w:rPr>
                <w:rFonts w:eastAsia="Calibri"/>
                <w:lang w:eastAsia="zh-CN"/>
              </w:rPr>
            </w:pPr>
            <w:r>
              <w:tab/>
            </w:r>
            <w:r>
              <w:tab/>
            </w:r>
            <w:r>
              <w:rPr>
                <w:b/>
              </w:rPr>
              <w:t xml:space="preserve">               Замовник</w:t>
            </w:r>
          </w:p>
        </w:tc>
        <w:tc>
          <w:tcPr>
            <w:tcW w:w="4952" w:type="dxa"/>
            <w:hideMark/>
          </w:tcPr>
          <w:p w:rsidR="00894DE4" w:rsidRDefault="00894DE4" w:rsidP="00964C97">
            <w:pPr>
              <w:suppressAutoHyphens/>
              <w:spacing w:after="200" w:line="276" w:lineRule="auto"/>
              <w:rPr>
                <w:rFonts w:eastAsia="Calibri"/>
                <w:lang w:eastAsia="zh-CN"/>
              </w:rPr>
            </w:pPr>
            <w:r>
              <w:rPr>
                <w:b/>
              </w:rPr>
              <w:t xml:space="preserve">                                     Постачальник</w:t>
            </w:r>
          </w:p>
        </w:tc>
      </w:tr>
    </w:tbl>
    <w:p w:rsidR="00894DE4" w:rsidRDefault="00894DE4" w:rsidP="00894DE4">
      <w:pPr>
        <w:rPr>
          <w:rFonts w:eastAsia="Calibri"/>
          <w:b/>
          <w:sz w:val="22"/>
          <w:szCs w:val="22"/>
          <w:lang w:eastAsia="zh-CN"/>
        </w:rPr>
      </w:pPr>
      <w:r>
        <w:rPr>
          <w:b/>
        </w:rPr>
        <w:t>Відділ освіти, молоді та спорту                              ______________________________________</w:t>
      </w:r>
    </w:p>
    <w:p w:rsidR="00894DE4" w:rsidRDefault="00894DE4" w:rsidP="00894DE4">
      <w:r>
        <w:rPr>
          <w:b/>
        </w:rPr>
        <w:t>Красилівської міської ради                                    ______________________________________</w:t>
      </w:r>
    </w:p>
    <w:p w:rsidR="00894DE4" w:rsidRDefault="00894DE4" w:rsidP="00894DE4">
      <w:r>
        <w:t xml:space="preserve">Адреса: </w:t>
      </w:r>
      <w:r>
        <w:rPr>
          <w:shd w:val="clear" w:color="auto" w:fill="FFFFFF"/>
        </w:rPr>
        <w:t>31000, Хмельницька обл.,                           ______________________________________</w:t>
      </w:r>
    </w:p>
    <w:p w:rsidR="00894DE4" w:rsidRDefault="00894DE4" w:rsidP="00894DE4">
      <w:pPr>
        <w:rPr>
          <w:shd w:val="clear" w:color="auto" w:fill="FFFFFF"/>
        </w:rPr>
      </w:pPr>
      <w:r>
        <w:rPr>
          <w:shd w:val="clear" w:color="auto" w:fill="FFFFFF"/>
        </w:rPr>
        <w:t>Красилівський р-н, м. Красилів,                               ______________________________________</w:t>
      </w:r>
    </w:p>
    <w:p w:rsidR="00894DE4" w:rsidRDefault="00894DE4" w:rsidP="00894DE4">
      <w:pPr>
        <w:rPr>
          <w:shd w:val="clear" w:color="auto" w:fill="FFFFFF"/>
        </w:rPr>
      </w:pPr>
      <w:r>
        <w:rPr>
          <w:shd w:val="clear" w:color="auto" w:fill="FFFFFF"/>
          <w:lang w:val="uk-UA"/>
        </w:rPr>
        <w:t>п</w:t>
      </w:r>
      <w:r>
        <w:rPr>
          <w:shd w:val="clear" w:color="auto" w:fill="FFFFFF"/>
        </w:rPr>
        <w:t xml:space="preserve">л. Незалежності, 2                                                 </w:t>
      </w:r>
      <w:r>
        <w:rPr>
          <w:shd w:val="clear" w:color="auto" w:fill="FFFFFF"/>
          <w:lang w:val="uk-UA"/>
        </w:rPr>
        <w:t xml:space="preserve"> </w:t>
      </w:r>
      <w:r>
        <w:rPr>
          <w:shd w:val="clear" w:color="auto" w:fill="FFFFFF"/>
        </w:rPr>
        <w:t xml:space="preserve">  ______________________________________</w:t>
      </w:r>
    </w:p>
    <w:p w:rsidR="00894DE4" w:rsidRDefault="00894DE4" w:rsidP="00894DE4">
      <w:r>
        <w:t>Код ЄДРПОУ 41822250                                             ______________________________________</w:t>
      </w:r>
    </w:p>
    <w:p w:rsidR="00894DE4" w:rsidRDefault="00894DE4" w:rsidP="00894DE4">
      <w:r w:rsidRPr="00824184">
        <w:t xml:space="preserve">Рахунок: </w:t>
      </w:r>
      <w:r w:rsidRPr="00824184">
        <w:rPr>
          <w:lang w:val="en-US"/>
        </w:rPr>
        <w:t>UA</w:t>
      </w:r>
      <w:r w:rsidRPr="00824184">
        <w:rPr>
          <w:lang w:val="uk-UA"/>
        </w:rPr>
        <w:t>_________________________</w:t>
      </w:r>
      <w:r>
        <w:rPr>
          <w:lang w:val="uk-UA"/>
        </w:rPr>
        <w:t xml:space="preserve">     </w:t>
      </w:r>
      <w:r>
        <w:t xml:space="preserve">         _______________________________________</w:t>
      </w:r>
    </w:p>
    <w:p w:rsidR="00894DE4" w:rsidRDefault="00A408CB" w:rsidP="00894DE4">
      <w:r>
        <w:t xml:space="preserve">в ДКСУ у </w:t>
      </w:r>
      <w:r>
        <w:rPr>
          <w:lang w:val="uk-UA"/>
        </w:rPr>
        <w:t>м. Київ</w:t>
      </w:r>
      <w:r w:rsidR="00894DE4">
        <w:t xml:space="preserve">                       </w:t>
      </w:r>
    </w:p>
    <w:p w:rsidR="00894DE4" w:rsidRDefault="00894DE4" w:rsidP="00894DE4">
      <w:pPr>
        <w:rPr>
          <w:b/>
        </w:rPr>
      </w:pPr>
      <w:r>
        <w:rPr>
          <w:b/>
        </w:rPr>
        <w:t>Начальник</w:t>
      </w:r>
    </w:p>
    <w:p w:rsidR="00894DE4" w:rsidRDefault="00894DE4" w:rsidP="00894DE4">
      <w:pPr>
        <w:rPr>
          <w:b/>
        </w:rPr>
      </w:pPr>
      <w:r>
        <w:t xml:space="preserve">               __________________ </w:t>
      </w:r>
      <w:r>
        <w:rPr>
          <w:b/>
        </w:rPr>
        <w:t>О.М. Заїка                ______________________________________</w:t>
      </w:r>
    </w:p>
    <w:p w:rsidR="004D0971" w:rsidRDefault="004D0971" w:rsidP="00894DE4"/>
    <w:p w:rsidR="00894DE4" w:rsidRPr="0012537B" w:rsidRDefault="00894DE4" w:rsidP="00894DE4">
      <w:pPr>
        <w:ind w:firstLine="567"/>
        <w:rPr>
          <w:lang w:val="uk-UA"/>
        </w:rPr>
      </w:pPr>
      <w:r>
        <w:t xml:space="preserve">М.П.  </w:t>
      </w: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4D0971" w:rsidRDefault="004D0971" w:rsidP="00894DE4">
      <w:pPr>
        <w:jc w:val="right"/>
      </w:pPr>
    </w:p>
    <w:p w:rsidR="00894DE4" w:rsidRPr="003F23BB" w:rsidRDefault="00894DE4" w:rsidP="00894DE4">
      <w:pPr>
        <w:jc w:val="right"/>
      </w:pPr>
      <w:r w:rsidRPr="003F23BB">
        <w:t>Додаток №1</w:t>
      </w:r>
    </w:p>
    <w:p w:rsidR="00894DE4" w:rsidRPr="003F23BB" w:rsidRDefault="00894DE4" w:rsidP="00894DE4">
      <w:pPr>
        <w:jc w:val="right"/>
      </w:pPr>
      <w:r w:rsidRPr="003F23BB">
        <w:t>до Договору №____ від ___________202</w:t>
      </w:r>
      <w:r>
        <w:rPr>
          <w:lang w:val="uk-UA"/>
        </w:rPr>
        <w:t xml:space="preserve">1 </w:t>
      </w:r>
      <w:r w:rsidRPr="003F23BB">
        <w:t>р.</w:t>
      </w:r>
    </w:p>
    <w:p w:rsidR="00894DE4" w:rsidRDefault="00894DE4" w:rsidP="00894DE4">
      <w:pPr>
        <w:jc w:val="center"/>
        <w:rPr>
          <w:b/>
          <w:caps/>
          <w:lang w:val="uk-UA"/>
        </w:rPr>
      </w:pPr>
    </w:p>
    <w:p w:rsidR="00894DE4" w:rsidRPr="00AC770C" w:rsidRDefault="00894DE4" w:rsidP="00894DE4">
      <w:pPr>
        <w:jc w:val="center"/>
      </w:pPr>
      <w:r w:rsidRPr="00AC770C">
        <w:rPr>
          <w:b/>
          <w:caps/>
        </w:rPr>
        <w:t xml:space="preserve">Специфікація </w:t>
      </w:r>
    </w:p>
    <w:tbl>
      <w:tblPr>
        <w:tblW w:w="9909" w:type="dxa"/>
        <w:tblInd w:w="-5" w:type="dxa"/>
        <w:tblLayout w:type="fixed"/>
        <w:tblCellMar>
          <w:left w:w="98" w:type="dxa"/>
        </w:tblCellMar>
        <w:tblLook w:val="0000" w:firstRow="0" w:lastRow="0" w:firstColumn="0" w:lastColumn="0" w:noHBand="0" w:noVBand="0"/>
      </w:tblPr>
      <w:tblGrid>
        <w:gridCol w:w="742"/>
        <w:gridCol w:w="2930"/>
        <w:gridCol w:w="1984"/>
        <w:gridCol w:w="1701"/>
        <w:gridCol w:w="2552"/>
      </w:tblGrid>
      <w:tr w:rsidR="00894DE4" w:rsidRPr="00AC770C" w:rsidTr="004D0971">
        <w:trPr>
          <w:trHeight w:val="315"/>
        </w:trPr>
        <w:tc>
          <w:tcPr>
            <w:tcW w:w="742" w:type="dxa"/>
            <w:tcBorders>
              <w:top w:val="single" w:sz="8" w:space="0" w:color="000001"/>
              <w:left w:val="single" w:sz="4" w:space="0" w:color="000001"/>
              <w:bottom w:val="single" w:sz="8" w:space="0" w:color="000001"/>
            </w:tcBorders>
            <w:shd w:val="clear" w:color="auto" w:fill="FFFFFF"/>
          </w:tcPr>
          <w:p w:rsidR="00894DE4" w:rsidRPr="00AC770C" w:rsidRDefault="00894DE4" w:rsidP="00964C97">
            <w:pPr>
              <w:snapToGrid w:val="0"/>
              <w:jc w:val="center"/>
            </w:pPr>
            <w:r w:rsidRPr="00AC770C">
              <w:t>Номп/п</w:t>
            </w:r>
          </w:p>
        </w:tc>
        <w:tc>
          <w:tcPr>
            <w:tcW w:w="2930" w:type="dxa"/>
            <w:tcBorders>
              <w:top w:val="single" w:sz="8" w:space="0" w:color="000001"/>
              <w:left w:val="single" w:sz="4" w:space="0" w:color="000001"/>
              <w:bottom w:val="single" w:sz="8" w:space="0" w:color="000001"/>
            </w:tcBorders>
            <w:shd w:val="clear" w:color="auto" w:fill="FFFFFF"/>
          </w:tcPr>
          <w:p w:rsidR="00894DE4" w:rsidRPr="00AC770C" w:rsidRDefault="00894DE4" w:rsidP="00964C97">
            <w:pPr>
              <w:snapToGrid w:val="0"/>
              <w:jc w:val="center"/>
            </w:pPr>
            <w:r w:rsidRPr="00AC770C">
              <w:t>Найменування продукції :</w:t>
            </w:r>
          </w:p>
        </w:tc>
        <w:tc>
          <w:tcPr>
            <w:tcW w:w="1984" w:type="dxa"/>
            <w:tcBorders>
              <w:top w:val="single" w:sz="8" w:space="0" w:color="000001"/>
              <w:left w:val="single" w:sz="4" w:space="0" w:color="000001"/>
              <w:bottom w:val="single" w:sz="8" w:space="0" w:color="000001"/>
            </w:tcBorders>
            <w:shd w:val="clear" w:color="auto" w:fill="FFFFFF"/>
          </w:tcPr>
          <w:p w:rsidR="00894DE4" w:rsidRPr="00AC770C" w:rsidRDefault="00894DE4" w:rsidP="00964C97">
            <w:pPr>
              <w:snapToGrid w:val="0"/>
              <w:jc w:val="center"/>
            </w:pPr>
            <w:r w:rsidRPr="00AC770C">
              <w:t>Кількість, шт.</w:t>
            </w:r>
          </w:p>
        </w:tc>
        <w:tc>
          <w:tcPr>
            <w:tcW w:w="1701" w:type="dxa"/>
            <w:tcBorders>
              <w:top w:val="single" w:sz="8" w:space="0" w:color="000001"/>
              <w:left w:val="single" w:sz="4" w:space="0" w:color="000001"/>
              <w:bottom w:val="single" w:sz="8" w:space="0" w:color="000001"/>
            </w:tcBorders>
            <w:shd w:val="clear" w:color="auto" w:fill="FFFFFF"/>
          </w:tcPr>
          <w:p w:rsidR="00894DE4" w:rsidRPr="00AC770C" w:rsidRDefault="00894DE4" w:rsidP="00964C97">
            <w:pPr>
              <w:snapToGrid w:val="0"/>
              <w:jc w:val="center"/>
            </w:pPr>
            <w:r w:rsidRPr="00AC770C">
              <w:t>Вартість з/без ПДВ</w:t>
            </w:r>
          </w:p>
        </w:tc>
        <w:tc>
          <w:tcPr>
            <w:tcW w:w="2552" w:type="dxa"/>
            <w:tcBorders>
              <w:top w:val="single" w:sz="8" w:space="0" w:color="000001"/>
              <w:left w:val="single" w:sz="4" w:space="0" w:color="000001"/>
              <w:bottom w:val="single" w:sz="8" w:space="0" w:color="000001"/>
              <w:right w:val="single" w:sz="8" w:space="0" w:color="000001"/>
            </w:tcBorders>
            <w:shd w:val="clear" w:color="auto" w:fill="FFFFFF"/>
          </w:tcPr>
          <w:p w:rsidR="00894DE4" w:rsidRPr="00AC770C" w:rsidRDefault="00894DE4" w:rsidP="00964C97">
            <w:pPr>
              <w:snapToGrid w:val="0"/>
              <w:jc w:val="center"/>
            </w:pPr>
            <w:r w:rsidRPr="00AC770C">
              <w:t>Сума в грн. з/без ПДВ</w:t>
            </w:r>
          </w:p>
        </w:tc>
      </w:tr>
      <w:tr w:rsidR="00301E6D" w:rsidRPr="00AC770C" w:rsidTr="004D0971">
        <w:trPr>
          <w:trHeight w:val="315"/>
        </w:trPr>
        <w:tc>
          <w:tcPr>
            <w:tcW w:w="742" w:type="dxa"/>
            <w:tcBorders>
              <w:left w:val="single" w:sz="4" w:space="0" w:color="000001"/>
              <w:bottom w:val="single" w:sz="8" w:space="0" w:color="000001"/>
            </w:tcBorders>
            <w:shd w:val="clear" w:color="auto" w:fill="FFFFFF"/>
          </w:tcPr>
          <w:p w:rsidR="00301E6D" w:rsidRPr="00301E6D" w:rsidRDefault="00301E6D" w:rsidP="00964C97">
            <w:pPr>
              <w:snapToGrid w:val="0"/>
              <w:jc w:val="center"/>
              <w:rPr>
                <w:lang w:val="uk-UA"/>
              </w:rPr>
            </w:pPr>
            <w:r>
              <w:rPr>
                <w:lang w:val="uk-UA"/>
              </w:rPr>
              <w:t>1</w:t>
            </w:r>
          </w:p>
        </w:tc>
        <w:tc>
          <w:tcPr>
            <w:tcW w:w="2930" w:type="dxa"/>
            <w:tcBorders>
              <w:left w:val="single" w:sz="4" w:space="0" w:color="000001"/>
              <w:bottom w:val="single" w:sz="8" w:space="0" w:color="000001"/>
            </w:tcBorders>
            <w:shd w:val="clear" w:color="auto" w:fill="FFFFFF"/>
          </w:tcPr>
          <w:p w:rsidR="00301E6D" w:rsidRPr="00AC770C" w:rsidRDefault="00301E6D" w:rsidP="00964C97">
            <w:pPr>
              <w:snapToGrid w:val="0"/>
              <w:jc w:val="both"/>
              <w:rPr>
                <w:color w:val="00000A"/>
              </w:rPr>
            </w:pPr>
          </w:p>
        </w:tc>
        <w:tc>
          <w:tcPr>
            <w:tcW w:w="1984" w:type="dxa"/>
            <w:tcBorders>
              <w:left w:val="single" w:sz="4" w:space="0" w:color="000001"/>
              <w:bottom w:val="single" w:sz="8" w:space="0" w:color="000001"/>
            </w:tcBorders>
            <w:shd w:val="clear" w:color="auto" w:fill="FFFFFF"/>
          </w:tcPr>
          <w:p w:rsidR="00301E6D" w:rsidRPr="00AC770C" w:rsidRDefault="00301E6D" w:rsidP="00964C97">
            <w:pPr>
              <w:snapToGrid w:val="0"/>
              <w:jc w:val="center"/>
              <w:rPr>
                <w:color w:val="00000A"/>
              </w:rPr>
            </w:pPr>
          </w:p>
        </w:tc>
        <w:tc>
          <w:tcPr>
            <w:tcW w:w="1701" w:type="dxa"/>
            <w:tcBorders>
              <w:left w:val="single" w:sz="4" w:space="0" w:color="000001"/>
              <w:bottom w:val="single" w:sz="8" w:space="0" w:color="000001"/>
            </w:tcBorders>
            <w:shd w:val="clear" w:color="auto" w:fill="FFFFFF"/>
          </w:tcPr>
          <w:p w:rsidR="00301E6D" w:rsidRPr="00AC770C" w:rsidRDefault="00301E6D" w:rsidP="00964C97">
            <w:pPr>
              <w:snapToGrid w:val="0"/>
              <w:jc w:val="center"/>
              <w:rPr>
                <w:color w:val="00000A"/>
              </w:rPr>
            </w:pPr>
          </w:p>
        </w:tc>
        <w:tc>
          <w:tcPr>
            <w:tcW w:w="2552" w:type="dxa"/>
            <w:tcBorders>
              <w:left w:val="single" w:sz="4" w:space="0" w:color="000001"/>
              <w:bottom w:val="single" w:sz="8" w:space="0" w:color="000001"/>
              <w:right w:val="single" w:sz="8" w:space="0" w:color="000001"/>
            </w:tcBorders>
            <w:shd w:val="clear" w:color="auto" w:fill="FFFFFF"/>
          </w:tcPr>
          <w:p w:rsidR="00301E6D" w:rsidRPr="00AC770C" w:rsidRDefault="00301E6D" w:rsidP="00964C97">
            <w:pPr>
              <w:snapToGrid w:val="0"/>
              <w:jc w:val="center"/>
              <w:rPr>
                <w:color w:val="00000A"/>
              </w:rPr>
            </w:pPr>
          </w:p>
        </w:tc>
      </w:tr>
      <w:tr w:rsidR="00301E6D" w:rsidRPr="00AC770C" w:rsidTr="004D0971">
        <w:trPr>
          <w:trHeight w:val="315"/>
        </w:trPr>
        <w:tc>
          <w:tcPr>
            <w:tcW w:w="742" w:type="dxa"/>
            <w:tcBorders>
              <w:left w:val="single" w:sz="4" w:space="0" w:color="000001"/>
              <w:bottom w:val="single" w:sz="8" w:space="0" w:color="000001"/>
            </w:tcBorders>
            <w:shd w:val="clear" w:color="auto" w:fill="FFFFFF"/>
          </w:tcPr>
          <w:p w:rsidR="00301E6D" w:rsidRPr="00301E6D" w:rsidRDefault="00301E6D" w:rsidP="00964C97">
            <w:pPr>
              <w:snapToGrid w:val="0"/>
              <w:jc w:val="center"/>
              <w:rPr>
                <w:lang w:val="uk-UA"/>
              </w:rPr>
            </w:pPr>
            <w:r>
              <w:rPr>
                <w:lang w:val="uk-UA"/>
              </w:rPr>
              <w:t>2</w:t>
            </w:r>
          </w:p>
        </w:tc>
        <w:tc>
          <w:tcPr>
            <w:tcW w:w="2930" w:type="dxa"/>
            <w:tcBorders>
              <w:left w:val="single" w:sz="4" w:space="0" w:color="000001"/>
              <w:bottom w:val="single" w:sz="8" w:space="0" w:color="000001"/>
            </w:tcBorders>
            <w:shd w:val="clear" w:color="auto" w:fill="FFFFFF"/>
          </w:tcPr>
          <w:p w:rsidR="00301E6D" w:rsidRPr="00AC770C" w:rsidRDefault="00301E6D" w:rsidP="00964C97">
            <w:pPr>
              <w:snapToGrid w:val="0"/>
              <w:jc w:val="both"/>
              <w:rPr>
                <w:color w:val="00000A"/>
              </w:rPr>
            </w:pPr>
          </w:p>
        </w:tc>
        <w:tc>
          <w:tcPr>
            <w:tcW w:w="1984" w:type="dxa"/>
            <w:tcBorders>
              <w:left w:val="single" w:sz="4" w:space="0" w:color="000001"/>
              <w:bottom w:val="single" w:sz="8" w:space="0" w:color="000001"/>
            </w:tcBorders>
            <w:shd w:val="clear" w:color="auto" w:fill="FFFFFF"/>
          </w:tcPr>
          <w:p w:rsidR="00301E6D" w:rsidRPr="00AC770C" w:rsidRDefault="00301E6D" w:rsidP="00964C97">
            <w:pPr>
              <w:snapToGrid w:val="0"/>
              <w:jc w:val="center"/>
              <w:rPr>
                <w:color w:val="00000A"/>
              </w:rPr>
            </w:pPr>
          </w:p>
        </w:tc>
        <w:tc>
          <w:tcPr>
            <w:tcW w:w="1701" w:type="dxa"/>
            <w:tcBorders>
              <w:left w:val="single" w:sz="4" w:space="0" w:color="000001"/>
              <w:bottom w:val="single" w:sz="8" w:space="0" w:color="000001"/>
            </w:tcBorders>
            <w:shd w:val="clear" w:color="auto" w:fill="FFFFFF"/>
          </w:tcPr>
          <w:p w:rsidR="00301E6D" w:rsidRPr="00AC770C" w:rsidRDefault="00301E6D" w:rsidP="00964C97">
            <w:pPr>
              <w:snapToGrid w:val="0"/>
              <w:jc w:val="center"/>
              <w:rPr>
                <w:color w:val="00000A"/>
              </w:rPr>
            </w:pPr>
          </w:p>
        </w:tc>
        <w:tc>
          <w:tcPr>
            <w:tcW w:w="2552" w:type="dxa"/>
            <w:tcBorders>
              <w:left w:val="single" w:sz="4" w:space="0" w:color="000001"/>
              <w:bottom w:val="single" w:sz="8" w:space="0" w:color="000001"/>
              <w:right w:val="single" w:sz="8" w:space="0" w:color="000001"/>
            </w:tcBorders>
            <w:shd w:val="clear" w:color="auto" w:fill="FFFFFF"/>
          </w:tcPr>
          <w:p w:rsidR="00301E6D" w:rsidRPr="00AC770C" w:rsidRDefault="00301E6D" w:rsidP="00964C97">
            <w:pPr>
              <w:snapToGrid w:val="0"/>
              <w:jc w:val="center"/>
              <w:rPr>
                <w:color w:val="00000A"/>
              </w:rPr>
            </w:pPr>
          </w:p>
        </w:tc>
      </w:tr>
      <w:tr w:rsidR="00894DE4" w:rsidRPr="00AC770C" w:rsidTr="004D0971">
        <w:trPr>
          <w:trHeight w:val="315"/>
        </w:trPr>
        <w:tc>
          <w:tcPr>
            <w:tcW w:w="742" w:type="dxa"/>
            <w:tcBorders>
              <w:left w:val="single" w:sz="4" w:space="0" w:color="000001"/>
              <w:bottom w:val="single" w:sz="8" w:space="0" w:color="000001"/>
            </w:tcBorders>
            <w:shd w:val="clear" w:color="auto" w:fill="FFFFFF"/>
          </w:tcPr>
          <w:p w:rsidR="00894DE4" w:rsidRPr="00AC770C" w:rsidRDefault="00301E6D" w:rsidP="00301E6D">
            <w:pPr>
              <w:snapToGrid w:val="0"/>
              <w:jc w:val="center"/>
            </w:pPr>
            <w:r>
              <w:t>3</w:t>
            </w:r>
          </w:p>
        </w:tc>
        <w:tc>
          <w:tcPr>
            <w:tcW w:w="2930" w:type="dxa"/>
            <w:tcBorders>
              <w:left w:val="single" w:sz="4" w:space="0" w:color="000001"/>
              <w:bottom w:val="single" w:sz="8" w:space="0" w:color="000001"/>
            </w:tcBorders>
            <w:shd w:val="clear" w:color="auto" w:fill="FFFFFF"/>
          </w:tcPr>
          <w:p w:rsidR="00894DE4" w:rsidRPr="00AC770C" w:rsidRDefault="00894DE4" w:rsidP="00964C97">
            <w:pPr>
              <w:snapToGrid w:val="0"/>
              <w:jc w:val="both"/>
              <w:rPr>
                <w:color w:val="00000A"/>
              </w:rPr>
            </w:pPr>
          </w:p>
        </w:tc>
        <w:tc>
          <w:tcPr>
            <w:tcW w:w="1984" w:type="dxa"/>
            <w:tcBorders>
              <w:left w:val="single" w:sz="4" w:space="0" w:color="000001"/>
              <w:bottom w:val="single" w:sz="8" w:space="0" w:color="000001"/>
            </w:tcBorders>
            <w:shd w:val="clear" w:color="auto" w:fill="FFFFFF"/>
          </w:tcPr>
          <w:p w:rsidR="00894DE4" w:rsidRPr="00AC770C" w:rsidRDefault="00894DE4" w:rsidP="00964C97">
            <w:pPr>
              <w:snapToGrid w:val="0"/>
              <w:jc w:val="center"/>
              <w:rPr>
                <w:color w:val="00000A"/>
              </w:rPr>
            </w:pPr>
          </w:p>
        </w:tc>
        <w:tc>
          <w:tcPr>
            <w:tcW w:w="1701" w:type="dxa"/>
            <w:tcBorders>
              <w:left w:val="single" w:sz="4" w:space="0" w:color="000001"/>
              <w:bottom w:val="single" w:sz="8" w:space="0" w:color="000001"/>
            </w:tcBorders>
            <w:shd w:val="clear" w:color="auto" w:fill="FFFFFF"/>
          </w:tcPr>
          <w:p w:rsidR="00894DE4" w:rsidRPr="00AC770C" w:rsidRDefault="00894DE4" w:rsidP="00964C97">
            <w:pPr>
              <w:snapToGrid w:val="0"/>
              <w:jc w:val="center"/>
              <w:rPr>
                <w:color w:val="00000A"/>
              </w:rPr>
            </w:pPr>
          </w:p>
        </w:tc>
        <w:tc>
          <w:tcPr>
            <w:tcW w:w="2552" w:type="dxa"/>
            <w:tcBorders>
              <w:left w:val="single" w:sz="4" w:space="0" w:color="000001"/>
              <w:bottom w:val="single" w:sz="8" w:space="0" w:color="000001"/>
              <w:right w:val="single" w:sz="8" w:space="0" w:color="000001"/>
            </w:tcBorders>
            <w:shd w:val="clear" w:color="auto" w:fill="FFFFFF"/>
          </w:tcPr>
          <w:p w:rsidR="00894DE4" w:rsidRPr="00AC770C" w:rsidRDefault="00894DE4" w:rsidP="00964C97">
            <w:pPr>
              <w:snapToGrid w:val="0"/>
              <w:jc w:val="center"/>
              <w:rPr>
                <w:color w:val="00000A"/>
              </w:rPr>
            </w:pPr>
          </w:p>
        </w:tc>
      </w:tr>
    </w:tbl>
    <w:p w:rsidR="00894DE4" w:rsidRPr="004D0971" w:rsidRDefault="00894DE4" w:rsidP="00894DE4">
      <w:pPr>
        <w:pStyle w:val="3"/>
        <w:spacing w:before="240" w:after="0" w:line="360" w:lineRule="auto"/>
        <w:ind w:left="0"/>
        <w:jc w:val="right"/>
        <w:rPr>
          <w:rFonts w:ascii="Times New Roman" w:hAnsi="Times New Roman" w:cs="Times New Roman"/>
          <w:b/>
          <w:bCs/>
          <w:szCs w:val="24"/>
          <w:lang w:val="en-US"/>
        </w:rPr>
      </w:pPr>
    </w:p>
    <w:p w:rsidR="00894DE4" w:rsidRPr="00AC770C" w:rsidRDefault="00894DE4" w:rsidP="00894DE4">
      <w:pPr>
        <w:pStyle w:val="3"/>
        <w:spacing w:before="240" w:after="0" w:line="360" w:lineRule="auto"/>
        <w:jc w:val="right"/>
        <w:rPr>
          <w:szCs w:val="24"/>
        </w:rPr>
      </w:pPr>
      <w:r w:rsidRPr="00AC770C">
        <w:rPr>
          <w:rFonts w:ascii="Times New Roman" w:hAnsi="Times New Roman" w:cs="Times New Roman"/>
          <w:b/>
          <w:bCs/>
          <w:szCs w:val="24"/>
          <w:lang w:val="uk-UA"/>
        </w:rPr>
        <w:t>Разом з ПДВ:  _____________________</w:t>
      </w:r>
    </w:p>
    <w:p w:rsidR="00894DE4" w:rsidRPr="00AC770C" w:rsidRDefault="00894DE4" w:rsidP="00894DE4">
      <w:pPr>
        <w:pStyle w:val="3"/>
        <w:spacing w:before="240" w:after="0" w:line="360" w:lineRule="auto"/>
        <w:jc w:val="right"/>
        <w:rPr>
          <w:rFonts w:ascii="Times New Roman" w:hAnsi="Times New Roman" w:cs="Times New Roman"/>
          <w:szCs w:val="24"/>
        </w:rPr>
      </w:pPr>
    </w:p>
    <w:p w:rsidR="00894DE4" w:rsidRPr="00AC770C" w:rsidRDefault="00894DE4" w:rsidP="00894DE4">
      <w:r w:rsidRPr="00AC770C">
        <w:t>1. Сума договору складає: ____________, в т.ч. ПДВ_________</w:t>
      </w:r>
    </w:p>
    <w:p w:rsidR="00894DE4" w:rsidRPr="00AC770C" w:rsidRDefault="00894DE4" w:rsidP="00894DE4">
      <w:pPr>
        <w:pStyle w:val="3"/>
        <w:spacing w:after="0" w:line="360" w:lineRule="auto"/>
        <w:ind w:left="0"/>
        <w:rPr>
          <w:rFonts w:ascii="Times New Roman" w:hAnsi="Times New Roman" w:cs="Times New Roman"/>
          <w:szCs w:val="24"/>
        </w:rPr>
      </w:pPr>
    </w:p>
    <w:p w:rsidR="00894DE4" w:rsidRPr="00D14ED9" w:rsidRDefault="00894DE4" w:rsidP="00894DE4">
      <w:pPr>
        <w:shd w:val="clear" w:color="auto" w:fill="FFFFFF"/>
        <w:jc w:val="center"/>
        <w:rPr>
          <w:b/>
        </w:rPr>
      </w:pPr>
      <w:r w:rsidRPr="00D14ED9">
        <w:rPr>
          <w:b/>
        </w:rPr>
        <w:t>Місцезнаходження та юридичні реквізити сторін</w:t>
      </w:r>
    </w:p>
    <w:p w:rsidR="00894DE4" w:rsidRPr="00D14ED9" w:rsidRDefault="00894DE4" w:rsidP="00894DE4">
      <w:pPr>
        <w:shd w:val="clear" w:color="auto" w:fill="FFFFFF"/>
      </w:pPr>
      <w:r w:rsidRPr="00D14ED9">
        <w:tab/>
      </w:r>
      <w:r w:rsidRPr="00D14ED9">
        <w:tab/>
      </w:r>
      <w:r w:rsidRPr="00D14ED9">
        <w:tab/>
      </w:r>
    </w:p>
    <w:tbl>
      <w:tblPr>
        <w:tblW w:w="0" w:type="auto"/>
        <w:tblInd w:w="-176" w:type="dxa"/>
        <w:tblLook w:val="00A0" w:firstRow="1" w:lastRow="0" w:firstColumn="1" w:lastColumn="0" w:noHBand="0" w:noVBand="0"/>
      </w:tblPr>
      <w:tblGrid>
        <w:gridCol w:w="4750"/>
        <w:gridCol w:w="4781"/>
      </w:tblGrid>
      <w:tr w:rsidR="00894DE4" w:rsidTr="00964C97">
        <w:trPr>
          <w:trHeight w:val="80"/>
        </w:trPr>
        <w:tc>
          <w:tcPr>
            <w:tcW w:w="4949" w:type="dxa"/>
            <w:hideMark/>
          </w:tcPr>
          <w:p w:rsidR="00894DE4" w:rsidRDefault="00894DE4" w:rsidP="00964C97">
            <w:pPr>
              <w:suppressAutoHyphens/>
              <w:spacing w:after="200" w:line="276" w:lineRule="auto"/>
              <w:rPr>
                <w:rFonts w:eastAsia="Calibri"/>
                <w:lang w:eastAsia="zh-CN"/>
              </w:rPr>
            </w:pPr>
            <w:r>
              <w:tab/>
            </w:r>
            <w:r>
              <w:tab/>
            </w:r>
            <w:r>
              <w:rPr>
                <w:b/>
              </w:rPr>
              <w:t xml:space="preserve">               Замовник</w:t>
            </w:r>
          </w:p>
        </w:tc>
        <w:tc>
          <w:tcPr>
            <w:tcW w:w="4952" w:type="dxa"/>
            <w:hideMark/>
          </w:tcPr>
          <w:p w:rsidR="00894DE4" w:rsidRDefault="00894DE4" w:rsidP="00964C97">
            <w:pPr>
              <w:suppressAutoHyphens/>
              <w:spacing w:after="200" w:line="276" w:lineRule="auto"/>
              <w:rPr>
                <w:rFonts w:eastAsia="Calibri"/>
                <w:lang w:eastAsia="zh-CN"/>
              </w:rPr>
            </w:pPr>
            <w:r>
              <w:rPr>
                <w:b/>
              </w:rPr>
              <w:t xml:space="preserve">                                     Постачальник</w:t>
            </w:r>
          </w:p>
        </w:tc>
      </w:tr>
    </w:tbl>
    <w:p w:rsidR="00894DE4" w:rsidRDefault="00894DE4" w:rsidP="00894DE4">
      <w:pPr>
        <w:rPr>
          <w:rFonts w:eastAsia="Calibri"/>
          <w:b/>
          <w:sz w:val="22"/>
          <w:szCs w:val="22"/>
          <w:lang w:eastAsia="zh-CN"/>
        </w:rPr>
      </w:pPr>
      <w:r>
        <w:rPr>
          <w:b/>
        </w:rPr>
        <w:t>Відділ освіти, молоді та спорту                              ______________________________________</w:t>
      </w:r>
    </w:p>
    <w:p w:rsidR="00894DE4" w:rsidRDefault="00894DE4" w:rsidP="00894DE4">
      <w:r>
        <w:rPr>
          <w:b/>
        </w:rPr>
        <w:t>Красилівської міської ради                                     ______________________________________</w:t>
      </w:r>
    </w:p>
    <w:p w:rsidR="00894DE4" w:rsidRDefault="00894DE4" w:rsidP="00894DE4">
      <w:r>
        <w:t xml:space="preserve">Адреса: </w:t>
      </w:r>
      <w:r>
        <w:rPr>
          <w:shd w:val="clear" w:color="auto" w:fill="FFFFFF"/>
        </w:rPr>
        <w:t>31000, Хмельницька обл.,                            ______________________________________</w:t>
      </w:r>
    </w:p>
    <w:p w:rsidR="00894DE4" w:rsidRDefault="00894DE4" w:rsidP="00894DE4">
      <w:pPr>
        <w:rPr>
          <w:shd w:val="clear" w:color="auto" w:fill="FFFFFF"/>
        </w:rPr>
      </w:pPr>
      <w:r>
        <w:rPr>
          <w:shd w:val="clear" w:color="auto" w:fill="FFFFFF"/>
        </w:rPr>
        <w:t>Красилівський р-н, м. Красилів,                                ______________________________________</w:t>
      </w:r>
    </w:p>
    <w:p w:rsidR="00894DE4" w:rsidRDefault="00894DE4" w:rsidP="00894DE4">
      <w:pPr>
        <w:rPr>
          <w:shd w:val="clear" w:color="auto" w:fill="FFFFFF"/>
        </w:rPr>
      </w:pPr>
      <w:r>
        <w:rPr>
          <w:shd w:val="clear" w:color="auto" w:fill="FFFFFF"/>
          <w:lang w:val="uk-UA"/>
        </w:rPr>
        <w:t>п</w:t>
      </w:r>
      <w:r>
        <w:rPr>
          <w:shd w:val="clear" w:color="auto" w:fill="FFFFFF"/>
        </w:rPr>
        <w:t xml:space="preserve">л. Незалежності, 2                                                 </w:t>
      </w:r>
      <w:r>
        <w:rPr>
          <w:shd w:val="clear" w:color="auto" w:fill="FFFFFF"/>
          <w:lang w:val="uk-UA"/>
        </w:rPr>
        <w:t xml:space="preserve">  </w:t>
      </w:r>
      <w:r>
        <w:rPr>
          <w:shd w:val="clear" w:color="auto" w:fill="FFFFFF"/>
        </w:rPr>
        <w:t xml:space="preserve">  ______________________________________</w:t>
      </w:r>
    </w:p>
    <w:p w:rsidR="00894DE4" w:rsidRDefault="00894DE4" w:rsidP="00894DE4">
      <w:r>
        <w:t>Код ЄДРПОУ 41822250                                             ______________________________________</w:t>
      </w:r>
    </w:p>
    <w:p w:rsidR="00894DE4" w:rsidRDefault="00894DE4" w:rsidP="00894DE4">
      <w:r w:rsidRPr="0012537B">
        <w:t xml:space="preserve">Рахунок: </w:t>
      </w:r>
      <w:r w:rsidRPr="0012537B">
        <w:rPr>
          <w:lang w:val="en-US"/>
        </w:rPr>
        <w:t>UA</w:t>
      </w:r>
      <w:r>
        <w:rPr>
          <w:lang w:val="uk-UA"/>
        </w:rPr>
        <w:t xml:space="preserve">________________________       </w:t>
      </w:r>
      <w:r>
        <w:t xml:space="preserve">         _______________________________________</w:t>
      </w:r>
    </w:p>
    <w:p w:rsidR="00894DE4" w:rsidRDefault="00A408CB" w:rsidP="00894DE4">
      <w:r>
        <w:t xml:space="preserve">в ДКСУ в м. </w:t>
      </w:r>
      <w:r>
        <w:rPr>
          <w:lang w:val="uk-UA"/>
        </w:rPr>
        <w:t>Київ</w:t>
      </w:r>
      <w:r w:rsidR="00894DE4">
        <w:t xml:space="preserve">                      </w:t>
      </w:r>
    </w:p>
    <w:p w:rsidR="00894DE4" w:rsidRDefault="00894DE4" w:rsidP="00894DE4">
      <w:pPr>
        <w:rPr>
          <w:b/>
        </w:rPr>
      </w:pPr>
      <w:r>
        <w:rPr>
          <w:b/>
        </w:rPr>
        <w:t>Начальник</w:t>
      </w:r>
    </w:p>
    <w:p w:rsidR="00894DE4" w:rsidRDefault="00894DE4" w:rsidP="00894DE4">
      <w:r>
        <w:t xml:space="preserve">               __________________ </w:t>
      </w:r>
      <w:r>
        <w:rPr>
          <w:b/>
        </w:rPr>
        <w:t>О.М. Заїка               ______________________________________</w:t>
      </w:r>
    </w:p>
    <w:p w:rsidR="00894DE4" w:rsidRDefault="00894DE4" w:rsidP="00894DE4">
      <w:pPr>
        <w:ind w:firstLine="567"/>
      </w:pPr>
      <w:r>
        <w:t xml:space="preserve">М.П.  </w:t>
      </w:r>
    </w:p>
    <w:p w:rsidR="00894DE4" w:rsidRDefault="00894DE4" w:rsidP="00894DE4">
      <w:pPr>
        <w:ind w:firstLine="567"/>
      </w:pPr>
    </w:p>
    <w:p w:rsidR="00894DE4" w:rsidRDefault="00894DE4" w:rsidP="00894DE4">
      <w:pPr>
        <w:ind w:firstLine="567"/>
      </w:pPr>
    </w:p>
    <w:p w:rsidR="00894DE4" w:rsidRDefault="00894DE4" w:rsidP="00894DE4">
      <w:pPr>
        <w:ind w:firstLine="567"/>
      </w:pPr>
    </w:p>
    <w:p w:rsidR="00894DE4" w:rsidRDefault="00894DE4" w:rsidP="00894DE4">
      <w:pPr>
        <w:ind w:firstLine="567"/>
      </w:pPr>
    </w:p>
    <w:p w:rsidR="00894DE4" w:rsidRDefault="00894DE4" w:rsidP="00894DE4">
      <w:pPr>
        <w:ind w:firstLine="567"/>
        <w:rPr>
          <w:lang w:val="uk-UA"/>
        </w:rPr>
      </w:pPr>
    </w:p>
    <w:p w:rsidR="00894DE4" w:rsidRDefault="00894DE4" w:rsidP="00894DE4">
      <w:pPr>
        <w:ind w:firstLine="567"/>
        <w:rPr>
          <w:lang w:val="uk-UA"/>
        </w:rPr>
      </w:pPr>
    </w:p>
    <w:p w:rsidR="00894DE4" w:rsidRDefault="00894DE4" w:rsidP="00894DE4">
      <w:pPr>
        <w:ind w:firstLine="567"/>
        <w:rPr>
          <w:lang w:val="uk-UA"/>
        </w:rPr>
      </w:pPr>
    </w:p>
    <w:p w:rsidR="00894DE4" w:rsidRDefault="00894DE4" w:rsidP="00894DE4">
      <w:pPr>
        <w:ind w:firstLine="567"/>
        <w:rPr>
          <w:lang w:val="uk-UA"/>
        </w:rPr>
      </w:pPr>
    </w:p>
    <w:p w:rsidR="00894DE4" w:rsidRDefault="00894DE4" w:rsidP="00894DE4">
      <w:pPr>
        <w:ind w:firstLine="567"/>
        <w:rPr>
          <w:lang w:val="uk-UA"/>
        </w:rPr>
      </w:pPr>
    </w:p>
    <w:p w:rsidR="00894DE4" w:rsidRDefault="00894DE4" w:rsidP="00894DE4">
      <w:pPr>
        <w:ind w:firstLine="567"/>
        <w:rPr>
          <w:lang w:val="uk-UA"/>
        </w:rPr>
      </w:pPr>
    </w:p>
    <w:p w:rsidR="00894DE4" w:rsidRDefault="00894DE4" w:rsidP="00894DE4">
      <w:pPr>
        <w:ind w:firstLine="567"/>
        <w:rPr>
          <w:lang w:val="uk-UA"/>
        </w:rPr>
      </w:pPr>
    </w:p>
    <w:p w:rsidR="00894DE4" w:rsidRDefault="00894DE4" w:rsidP="00894DE4">
      <w:pPr>
        <w:ind w:firstLine="567"/>
        <w:rPr>
          <w:lang w:val="uk-UA"/>
        </w:rPr>
      </w:pPr>
    </w:p>
    <w:p w:rsidR="00894DE4" w:rsidRDefault="00894DE4" w:rsidP="00894DE4">
      <w:pPr>
        <w:ind w:firstLine="567"/>
        <w:rPr>
          <w:lang w:val="uk-UA"/>
        </w:rPr>
      </w:pPr>
    </w:p>
    <w:p w:rsidR="006B160D" w:rsidRPr="00894DE4" w:rsidRDefault="006B160D">
      <w:pPr>
        <w:rPr>
          <w:lang w:val="uk-UA"/>
        </w:rPr>
      </w:pPr>
    </w:p>
    <w:sectPr w:rsidR="006B160D" w:rsidRPr="00894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0D"/>
    <w:rsid w:val="0000374F"/>
    <w:rsid w:val="00050863"/>
    <w:rsid w:val="00162999"/>
    <w:rsid w:val="00301E6D"/>
    <w:rsid w:val="003B0F3C"/>
    <w:rsid w:val="004D0971"/>
    <w:rsid w:val="006B160D"/>
    <w:rsid w:val="00870DDF"/>
    <w:rsid w:val="00894DE4"/>
    <w:rsid w:val="00A4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E55B"/>
  <w15:chartTrackingRefBased/>
  <w15:docId w15:val="{02B90C81-0586-4F25-B2FC-B9FC92E0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D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94DE4"/>
    <w:pPr>
      <w:ind w:left="720"/>
      <w:contextualSpacing/>
    </w:pPr>
    <w:rPr>
      <w:lang w:val="x-none" w:eastAsia="x-none"/>
    </w:rPr>
  </w:style>
  <w:style w:type="paragraph" w:styleId="HTML">
    <w:name w:val="HTML Preformatted"/>
    <w:aliases w:val="Знак"/>
    <w:basedOn w:val="a"/>
    <w:link w:val="HTML0"/>
    <w:rsid w:val="0089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uk-UA" w:eastAsia="ar-SA"/>
    </w:rPr>
  </w:style>
  <w:style w:type="character" w:customStyle="1" w:styleId="HTML0">
    <w:name w:val="Стандартный HTML Знак"/>
    <w:aliases w:val="Знак Знак"/>
    <w:basedOn w:val="a0"/>
    <w:link w:val="HTML"/>
    <w:rsid w:val="00894DE4"/>
    <w:rPr>
      <w:rFonts w:ascii="Courier New" w:eastAsia="Times New Roman" w:hAnsi="Courier New" w:cs="Times New Roman"/>
      <w:sz w:val="20"/>
      <w:szCs w:val="20"/>
      <w:lang w:val="uk-UA" w:eastAsia="ar-SA"/>
    </w:rPr>
  </w:style>
  <w:style w:type="paragraph" w:customStyle="1" w:styleId="3">
    <w:name w:val="Абзац списка3"/>
    <w:basedOn w:val="a"/>
    <w:rsid w:val="00894DE4"/>
    <w:pPr>
      <w:widowControl w:val="0"/>
      <w:suppressAutoHyphens/>
      <w:autoSpaceDE w:val="0"/>
      <w:spacing w:after="200" w:line="276" w:lineRule="auto"/>
      <w:ind w:left="720"/>
      <w:contextualSpacing/>
    </w:pPr>
    <w:rPr>
      <w:rFonts w:ascii="Calibri" w:eastAsia="Calibri" w:hAnsi="Calibri" w:cs="Calibri"/>
      <w:color w:val="00000A"/>
      <w:kern w:val="2"/>
      <w:szCs w:val="22"/>
      <w:lang w:eastAsia="en-US" w:bidi="hi-IN"/>
    </w:rPr>
  </w:style>
  <w:style w:type="paragraph" w:customStyle="1" w:styleId="1">
    <w:name w:val="Обычный1"/>
    <w:rsid w:val="00894DE4"/>
    <w:pPr>
      <w:spacing w:after="0" w:line="276" w:lineRule="auto"/>
    </w:pPr>
    <w:rPr>
      <w:rFonts w:ascii="Arial" w:eastAsia="Times New Roman" w:hAnsi="Arial" w:cs="Arial"/>
      <w:lang w:val="ru" w:eastAsia="ru-RU"/>
    </w:rPr>
  </w:style>
  <w:style w:type="character" w:customStyle="1" w:styleId="a4">
    <w:name w:val="Абзац списка Знак"/>
    <w:link w:val="a3"/>
    <w:uiPriority w:val="1"/>
    <w:locked/>
    <w:rsid w:val="00894DE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2022-11-25T11:48:00Z</dcterms:created>
  <dcterms:modified xsi:type="dcterms:W3CDTF">2022-11-29T07:23:00Z</dcterms:modified>
</cp:coreProperties>
</file>