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3D9" w14:textId="4A2DE263" w:rsidR="00C02DD0" w:rsidRDefault="00C02DD0" w:rsidP="001B3A93">
      <w:pPr>
        <w:widowControl w:val="0"/>
        <w:suppressAutoHyphens/>
        <w:autoSpaceDN w:val="0"/>
        <w:spacing w:after="0" w:line="240" w:lineRule="auto"/>
        <w:textAlignment w:val="baseline"/>
        <w:rPr>
          <w:rFonts w:ascii="Times New Roman" w:eastAsia="Times New Roman" w:hAnsi="Times New Roman" w:cs="Tahoma"/>
          <w:b/>
          <w:bCs/>
          <w:color w:val="000000"/>
          <w:kern w:val="3"/>
          <w:sz w:val="28"/>
          <w:szCs w:val="28"/>
          <w:lang w:val="uk-UA" w:eastAsia="zh-CN" w:bidi="hi-IN"/>
        </w:rPr>
      </w:pPr>
    </w:p>
    <w:p w14:paraId="66802971" w14:textId="0D2B1297" w:rsidR="00DB383A" w:rsidRDefault="00C74DCD" w:rsidP="00E767DA">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0F2EEB">
        <w:rPr>
          <w:rFonts w:ascii="Times New Roman" w:eastAsia="Times New Roman" w:hAnsi="Times New Roman" w:cs="Tahoma"/>
          <w:b/>
          <w:bCs/>
          <w:color w:val="000000"/>
          <w:kern w:val="3"/>
          <w:sz w:val="28"/>
          <w:szCs w:val="28"/>
          <w:lang w:val="uk-UA" w:eastAsia="zh-CN" w:bidi="hi-IN"/>
        </w:rPr>
        <w:t xml:space="preserve">          </w:t>
      </w:r>
      <w:r w:rsidR="00734D03">
        <w:rPr>
          <w:rFonts w:ascii="Times New Roman" w:eastAsia="Times New Roman" w:hAnsi="Times New Roman" w:cs="Tahoma"/>
          <w:b/>
          <w:bCs/>
          <w:color w:val="000000"/>
          <w:kern w:val="3"/>
          <w:sz w:val="28"/>
          <w:szCs w:val="28"/>
          <w:lang w:val="uk-UA" w:eastAsia="zh-CN" w:bidi="hi-IN"/>
        </w:rPr>
        <w:t xml:space="preserve">             </w:t>
      </w:r>
      <w:r w:rsidR="001B3A93">
        <w:rPr>
          <w:rFonts w:ascii="Times New Roman" w:eastAsia="Times New Roman" w:hAnsi="Times New Roman" w:cs="Tahoma"/>
          <w:b/>
          <w:bCs/>
          <w:color w:val="000000"/>
          <w:kern w:val="3"/>
          <w:sz w:val="28"/>
          <w:szCs w:val="28"/>
          <w:lang w:val="uk-UA" w:eastAsia="zh-CN" w:bidi="hi-IN"/>
        </w:rPr>
        <w:t xml:space="preserve">  </w:t>
      </w:r>
      <w:r w:rsidR="00434080">
        <w:rPr>
          <w:rFonts w:ascii="Times New Roman" w:eastAsia="Times New Roman" w:hAnsi="Times New Roman" w:cs="Tahoma"/>
          <w:b/>
          <w:bCs/>
          <w:color w:val="000000"/>
          <w:kern w:val="3"/>
          <w:sz w:val="28"/>
          <w:szCs w:val="28"/>
          <w:lang w:val="uk-UA" w:eastAsia="zh-CN" w:bidi="hi-IN"/>
        </w:rPr>
        <w:t xml:space="preserve">      </w:t>
      </w:r>
      <w:r w:rsidR="00880155">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B3A93">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24617929"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C44FB53" w14:textId="29FCC254" w:rsidR="00537068" w:rsidRPr="00BD042B" w:rsidRDefault="00537068" w:rsidP="00BD042B">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sidRPr="003664B5">
        <w:rPr>
          <w:rFonts w:ascii="Times New Roman" w:eastAsia="Times New Roman" w:hAnsi="Times New Roman" w:cs="Tahoma"/>
          <w:color w:val="000000" w:themeColor="text1"/>
          <w:kern w:val="3"/>
          <w:sz w:val="24"/>
          <w:szCs w:val="24"/>
          <w:lang w:val="uk-UA" w:eastAsia="zh-CN" w:bidi="hi-IN"/>
        </w:rPr>
        <w:t xml:space="preserve">                             </w:t>
      </w:r>
      <w:r w:rsidR="001E4CEB" w:rsidRPr="003664B5">
        <w:rPr>
          <w:rFonts w:ascii="Times New Roman" w:eastAsia="Times New Roman" w:hAnsi="Times New Roman" w:cs="Tahoma"/>
          <w:color w:val="000000" w:themeColor="text1"/>
          <w:kern w:val="3"/>
          <w:sz w:val="24"/>
          <w:szCs w:val="24"/>
          <w:lang w:val="uk-UA" w:eastAsia="zh-CN" w:bidi="hi-IN"/>
        </w:rPr>
        <w:t xml:space="preserve">                              </w:t>
      </w:r>
      <w:r w:rsidR="005B0C66" w:rsidRPr="005B0C66">
        <w:rPr>
          <w:rFonts w:ascii="Times New Roman" w:eastAsia="Times New Roman" w:hAnsi="Times New Roman" w:cs="Tahoma"/>
          <w:color w:val="000000" w:themeColor="text1"/>
          <w:kern w:val="3"/>
          <w:sz w:val="24"/>
          <w:szCs w:val="24"/>
          <w:lang w:val="uk-UA" w:eastAsia="zh-CN" w:bidi="hi-IN"/>
        </w:rPr>
        <w:t>05.03</w:t>
      </w:r>
      <w:r w:rsidRPr="005B0C66">
        <w:rPr>
          <w:rFonts w:ascii="Times New Roman" w:eastAsia="Times New Roman" w:hAnsi="Times New Roman" w:cs="Tahoma"/>
          <w:color w:val="000000" w:themeColor="text1"/>
          <w:kern w:val="3"/>
          <w:sz w:val="24"/>
          <w:szCs w:val="24"/>
          <w:lang w:val="uk-UA" w:eastAsia="zh-CN" w:bidi="hi-IN"/>
        </w:rPr>
        <w:t>.202</w:t>
      </w:r>
      <w:r w:rsidR="00DD6151" w:rsidRPr="005B0C66">
        <w:rPr>
          <w:rFonts w:ascii="Times New Roman" w:eastAsia="Times New Roman" w:hAnsi="Times New Roman" w:cs="Tahoma"/>
          <w:color w:val="000000" w:themeColor="text1"/>
          <w:kern w:val="3"/>
          <w:sz w:val="24"/>
          <w:szCs w:val="24"/>
          <w:lang w:val="uk-UA" w:eastAsia="zh-CN" w:bidi="hi-IN"/>
        </w:rPr>
        <w:t>4</w:t>
      </w:r>
      <w:r w:rsidR="00EE3D28" w:rsidRPr="005B0C66">
        <w:rPr>
          <w:rFonts w:ascii="Times New Roman" w:eastAsia="Times New Roman" w:hAnsi="Times New Roman" w:cs="Tahoma"/>
          <w:color w:val="000000" w:themeColor="text1"/>
          <w:kern w:val="3"/>
          <w:sz w:val="24"/>
          <w:szCs w:val="24"/>
          <w:lang w:val="uk-UA" w:eastAsia="zh-CN" w:bidi="hi-IN"/>
        </w:rPr>
        <w:t xml:space="preserve"> </w:t>
      </w:r>
      <w:r w:rsidR="00EE3D28" w:rsidRPr="00EE36E4">
        <w:rPr>
          <w:rFonts w:ascii="Times New Roman" w:eastAsia="Times New Roman" w:hAnsi="Times New Roman" w:cs="Tahoma"/>
          <w:color w:val="000000" w:themeColor="text1"/>
          <w:kern w:val="3"/>
          <w:sz w:val="24"/>
          <w:szCs w:val="24"/>
          <w:lang w:val="uk-UA" w:eastAsia="zh-CN" w:bidi="hi-IN"/>
        </w:rPr>
        <w:t xml:space="preserve">№ </w:t>
      </w:r>
      <w:r w:rsidR="00EE36E4" w:rsidRPr="00EE36E4">
        <w:rPr>
          <w:rFonts w:ascii="Times New Roman" w:eastAsia="Times New Roman" w:hAnsi="Times New Roman" w:cs="Tahoma"/>
          <w:color w:val="000000" w:themeColor="text1"/>
          <w:kern w:val="3"/>
          <w:sz w:val="24"/>
          <w:szCs w:val="24"/>
          <w:lang w:val="uk-UA" w:eastAsia="zh-CN" w:bidi="hi-IN"/>
        </w:rPr>
        <w:t>13</w:t>
      </w:r>
    </w:p>
    <w:p w14:paraId="3D6A698E" w14:textId="07068171" w:rsidR="00537068" w:rsidRPr="00BD042B" w:rsidRDefault="00BD042B"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 xml:space="preserve">                                                                                                                    </w:t>
      </w:r>
      <w:r w:rsidR="00734D03">
        <w:rPr>
          <w:rFonts w:ascii="Liberation Serif" w:eastAsia="Times New Roman" w:hAnsi="Liberation Serif" w:cs="Tahoma"/>
          <w:color w:val="000000"/>
          <w:kern w:val="3"/>
          <w:sz w:val="24"/>
          <w:szCs w:val="24"/>
          <w:lang w:val="uk-UA" w:eastAsia="zh-CN" w:bidi="hi-IN"/>
        </w:rPr>
        <w:t>______________</w:t>
      </w:r>
      <w:r>
        <w:rPr>
          <w:rFonts w:ascii="Liberation Serif" w:eastAsia="Times New Roman" w:hAnsi="Liberation Serif" w:cs="Tahoma"/>
          <w:color w:val="000000"/>
          <w:kern w:val="3"/>
          <w:sz w:val="24"/>
          <w:szCs w:val="24"/>
          <w:lang w:val="uk-UA" w:eastAsia="zh-CN" w:bidi="hi-IN"/>
        </w:rPr>
        <w:t xml:space="preserve"> </w:t>
      </w:r>
      <w:r w:rsidR="00734D03">
        <w:rPr>
          <w:rFonts w:ascii="Liberation Serif" w:eastAsia="Times New Roman" w:hAnsi="Liberation Serif" w:cs="Tahoma"/>
          <w:color w:val="000000"/>
          <w:kern w:val="3"/>
          <w:sz w:val="24"/>
          <w:szCs w:val="24"/>
          <w:lang w:val="uk-UA" w:eastAsia="zh-CN" w:bidi="hi-IN"/>
        </w:rPr>
        <w:t xml:space="preserve">Ірина </w:t>
      </w:r>
      <w:r>
        <w:rPr>
          <w:rFonts w:ascii="Liberation Serif" w:eastAsia="Times New Roman" w:hAnsi="Liberation Serif" w:cs="Tahoma"/>
          <w:color w:val="000000"/>
          <w:kern w:val="3"/>
          <w:sz w:val="24"/>
          <w:szCs w:val="24"/>
          <w:lang w:val="uk-UA" w:eastAsia="zh-CN" w:bidi="hi-IN"/>
        </w:rPr>
        <w:t>ГАНЗІЄКО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2460191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F63634F" w14:textId="177B8DF2" w:rsidR="00DB383A" w:rsidRPr="00537068" w:rsidRDefault="00DB383A" w:rsidP="00992A75">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C084B1" w14:textId="21A9A517" w:rsidR="00DB383A" w:rsidRPr="00676DC1"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A54196">
        <w:rPr>
          <w:rFonts w:ascii="Times New Roman" w:eastAsia="Times New Roman" w:hAnsi="Times New Roman"/>
          <w:b/>
          <w:bCs/>
          <w:color w:val="000000"/>
          <w:kern w:val="3"/>
          <w:sz w:val="36"/>
          <w:szCs w:val="36"/>
          <w:lang w:eastAsia="zh-CN" w:bidi="hi-IN"/>
        </w:rPr>
        <w:t>ТЕНДЕРНА ДОКУМЕНТАЦІЯ</w:t>
      </w:r>
      <w:r w:rsidR="00326953">
        <w:rPr>
          <w:rFonts w:ascii="Times New Roman" w:eastAsia="Times New Roman" w:hAnsi="Times New Roman"/>
          <w:b/>
          <w:bCs/>
          <w:color w:val="000000"/>
          <w:kern w:val="3"/>
          <w:sz w:val="36"/>
          <w:szCs w:val="36"/>
          <w:lang w:val="uk-UA" w:eastAsia="zh-CN" w:bidi="hi-IN"/>
        </w:rPr>
        <w:t xml:space="preserve"> </w:t>
      </w:r>
    </w:p>
    <w:p w14:paraId="3B186995" w14:textId="77777777" w:rsidR="00A54196" w:rsidRPr="00537068" w:rsidRDefault="00A5419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84DE56A" w14:textId="060EB01B" w:rsidR="00537068" w:rsidRPr="00A54196" w:rsidRDefault="00537068" w:rsidP="001B3A93">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A54196">
        <w:rPr>
          <w:rFonts w:ascii="Times New Roman" w:eastAsia="Times New Roman" w:hAnsi="Times New Roman"/>
          <w:b/>
          <w:bCs/>
          <w:color w:val="000000"/>
          <w:kern w:val="3"/>
          <w:sz w:val="32"/>
          <w:szCs w:val="32"/>
          <w:lang w:eastAsia="zh-CN" w:bidi="hi-IN"/>
        </w:rPr>
        <w:t>на закупівлю</w:t>
      </w:r>
      <w:r w:rsidR="00011E7E">
        <w:rPr>
          <w:rFonts w:ascii="Times New Roman" w:eastAsia="Times New Roman" w:hAnsi="Times New Roman"/>
          <w:b/>
          <w:bCs/>
          <w:color w:val="000000"/>
          <w:kern w:val="3"/>
          <w:sz w:val="32"/>
          <w:szCs w:val="32"/>
          <w:lang w:val="uk-UA" w:eastAsia="zh-CN" w:bidi="hi-IN"/>
        </w:rPr>
        <w:t xml:space="preserve"> </w:t>
      </w:r>
      <w:proofErr w:type="gramStart"/>
      <w:r w:rsidR="00011E7E">
        <w:rPr>
          <w:rFonts w:ascii="Times New Roman" w:eastAsia="Times New Roman" w:hAnsi="Times New Roman"/>
          <w:b/>
          <w:bCs/>
          <w:color w:val="000000"/>
          <w:kern w:val="3"/>
          <w:sz w:val="32"/>
          <w:szCs w:val="32"/>
          <w:lang w:val="uk-UA" w:eastAsia="zh-CN" w:bidi="hi-IN"/>
        </w:rPr>
        <w:t>послуг</w:t>
      </w:r>
      <w:r w:rsidR="00734D03" w:rsidRPr="00A54196">
        <w:rPr>
          <w:rFonts w:ascii="Times New Roman" w:eastAsia="Times New Roman" w:hAnsi="Times New Roman"/>
          <w:b/>
          <w:bCs/>
          <w:color w:val="000000"/>
          <w:kern w:val="3"/>
          <w:sz w:val="32"/>
          <w:szCs w:val="32"/>
          <w:lang w:val="uk-UA" w:eastAsia="zh-CN" w:bidi="hi-IN"/>
        </w:rPr>
        <w:t xml:space="preserve"> </w:t>
      </w:r>
      <w:r w:rsidR="00DB383A" w:rsidRPr="00A54196">
        <w:rPr>
          <w:rFonts w:ascii="Times New Roman" w:eastAsia="Times New Roman" w:hAnsi="Times New Roman"/>
          <w:b/>
          <w:bCs/>
          <w:color w:val="000000"/>
          <w:kern w:val="3"/>
          <w:sz w:val="32"/>
          <w:szCs w:val="32"/>
          <w:lang w:val="uk-UA" w:eastAsia="zh-CN" w:bidi="hi-IN"/>
        </w:rPr>
        <w:t>:</w:t>
      </w:r>
      <w:proofErr w:type="gramEnd"/>
      <w:r w:rsidR="00DB383A" w:rsidRPr="00A54196">
        <w:rPr>
          <w:rFonts w:ascii="Times New Roman" w:eastAsia="Times New Roman" w:hAnsi="Times New Roman"/>
          <w:b/>
          <w:bCs/>
          <w:color w:val="000000"/>
          <w:kern w:val="3"/>
          <w:sz w:val="32"/>
          <w:szCs w:val="32"/>
          <w:lang w:val="uk-UA" w:eastAsia="zh-CN" w:bidi="hi-IN"/>
        </w:rPr>
        <w:t xml:space="preserve"> </w:t>
      </w:r>
      <w:r w:rsidR="00011E7E">
        <w:rPr>
          <w:rFonts w:ascii="Times New Roman" w:eastAsia="Times New Roman" w:hAnsi="Times New Roman"/>
          <w:b/>
          <w:bCs/>
          <w:color w:val="000000"/>
          <w:kern w:val="3"/>
          <w:sz w:val="32"/>
          <w:szCs w:val="32"/>
          <w:lang w:val="uk-UA" w:eastAsia="zh-CN" w:bidi="hi-IN"/>
        </w:rPr>
        <w:t>«</w:t>
      </w:r>
      <w:r w:rsidR="00676DC1">
        <w:rPr>
          <w:rFonts w:ascii="Times New Roman" w:eastAsia="Times New Roman" w:hAnsi="Times New Roman"/>
          <w:b/>
          <w:bCs/>
          <w:color w:val="000000"/>
          <w:kern w:val="3"/>
          <w:sz w:val="32"/>
          <w:szCs w:val="32"/>
          <w:lang w:val="uk-UA" w:eastAsia="zh-CN" w:bidi="hi-IN"/>
        </w:rPr>
        <w:t xml:space="preserve">Виготовлення технічної документації із землеустрою щодо проведення інвентаризації земельної ділянки комунальної власності орієнтовною площею 0,58 га, 0,07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w:t>
      </w:r>
      <w:r w:rsidR="00011E7E" w:rsidRPr="00011E7E">
        <w:rPr>
          <w:rFonts w:ascii="Times New Roman" w:eastAsia="Times New Roman" w:hAnsi="Times New Roman"/>
          <w:b/>
          <w:bCs/>
          <w:color w:val="000000"/>
          <w:kern w:val="3"/>
          <w:sz w:val="32"/>
          <w:szCs w:val="32"/>
          <w:lang w:val="uk-UA" w:eastAsia="zh-CN" w:bidi="hi-IN"/>
        </w:rPr>
        <w:t>(Код ДК021:2015:</w:t>
      </w:r>
      <w:r w:rsidR="00676DC1" w:rsidRPr="00676DC1">
        <w:rPr>
          <w:lang w:val="uk-UA"/>
        </w:rPr>
        <w:t xml:space="preserve"> </w:t>
      </w:r>
      <w:r w:rsidR="00676DC1">
        <w:rPr>
          <w:rFonts w:ascii="Times New Roman" w:eastAsia="Times New Roman" w:hAnsi="Times New Roman"/>
          <w:b/>
          <w:bCs/>
          <w:color w:val="000000"/>
          <w:kern w:val="3"/>
          <w:sz w:val="32"/>
          <w:szCs w:val="32"/>
          <w:lang w:val="uk-UA" w:eastAsia="zh-CN" w:bidi="hi-IN"/>
        </w:rPr>
        <w:t xml:space="preserve">71250000-5 </w:t>
      </w:r>
      <w:r w:rsidR="00676DC1" w:rsidRPr="00676DC1">
        <w:rPr>
          <w:rFonts w:ascii="Times New Roman" w:eastAsia="Times New Roman" w:hAnsi="Times New Roman"/>
          <w:b/>
          <w:bCs/>
          <w:color w:val="000000"/>
          <w:kern w:val="3"/>
          <w:sz w:val="32"/>
          <w:szCs w:val="32"/>
          <w:lang w:val="uk-UA" w:eastAsia="zh-CN" w:bidi="hi-IN"/>
        </w:rPr>
        <w:t xml:space="preserve"> «Архітектурні, інженерні та геодезичні послуги»</w:t>
      </w:r>
      <w:r w:rsidR="001B3A93">
        <w:rPr>
          <w:rFonts w:ascii="Times New Roman" w:eastAsia="Times New Roman" w:hAnsi="Times New Roman"/>
          <w:b/>
          <w:bCs/>
          <w:color w:val="000000"/>
          <w:kern w:val="3"/>
          <w:sz w:val="32"/>
          <w:szCs w:val="32"/>
          <w:lang w:val="uk-UA" w:eastAsia="zh-CN" w:bidi="hi-IN"/>
        </w:rPr>
        <w:t>)</w:t>
      </w:r>
      <w:r w:rsidR="00011E7E">
        <w:rPr>
          <w:rFonts w:ascii="Times New Roman" w:eastAsia="Times New Roman" w:hAnsi="Times New Roman"/>
          <w:b/>
          <w:bCs/>
          <w:color w:val="000000"/>
          <w:kern w:val="3"/>
          <w:sz w:val="32"/>
          <w:szCs w:val="32"/>
          <w:lang w:val="uk-UA" w:eastAsia="zh-CN" w:bidi="hi-IN"/>
        </w:rPr>
        <w:t>»</w:t>
      </w:r>
    </w:p>
    <w:p w14:paraId="1F66E5DB" w14:textId="77C78A02" w:rsidR="00537068" w:rsidRDefault="00537068" w:rsidP="001B3A9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066830" w14:textId="39D7BDD9" w:rsidR="004E59D6"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B0174" w14:textId="77777777" w:rsidR="004E59D6" w:rsidRPr="00537068"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AA34CE"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0F2EEB">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24B88B38"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DF17D7" w14:textId="01D174A0" w:rsidR="000C5AD5" w:rsidRPr="005D6B5A" w:rsidRDefault="001B3A93"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Pr>
          <w:rFonts w:ascii="Times New Roman" w:eastAsia="Times New Roman" w:hAnsi="Times New Roman"/>
          <w:b/>
          <w:bCs/>
          <w:i/>
          <w:iCs/>
          <w:color w:val="000000"/>
          <w:kern w:val="3"/>
          <w:sz w:val="28"/>
          <w:szCs w:val="28"/>
          <w:lang w:val="uk-UA" w:eastAsia="zh-CN" w:bidi="hi-IN"/>
        </w:rPr>
        <w:t>смт Тростянець 2024</w:t>
      </w:r>
    </w:p>
    <w:p w14:paraId="640973C8" w14:textId="59ABB8BD" w:rsidR="000C5AD5" w:rsidRDefault="000C5AD5"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F0EEBCC" w14:textId="22ECB41C" w:rsidR="00920BA6" w:rsidRDefault="00920BA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41A0335" w14:textId="77777777" w:rsidR="000E1028" w:rsidRDefault="000E102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D6E17A1" w14:textId="77777777" w:rsidR="000C5AD5" w:rsidRPr="00537068" w:rsidRDefault="000C5AD5"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56"/>
        <w:gridCol w:w="2447"/>
        <w:gridCol w:w="7226"/>
      </w:tblGrid>
      <w:tr w:rsidR="00B413F2" w:rsidRPr="000A74B5" w14:paraId="2102D6B6" w14:textId="77777777" w:rsidTr="005A603A">
        <w:tc>
          <w:tcPr>
            <w:tcW w:w="45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55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A603A">
        <w:trPr>
          <w:trHeight w:val="17"/>
        </w:trPr>
        <w:tc>
          <w:tcPr>
            <w:tcW w:w="45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51"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5A603A">
        <w:tc>
          <w:tcPr>
            <w:tcW w:w="45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99"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5A603A">
        <w:tc>
          <w:tcPr>
            <w:tcW w:w="45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A603A">
        <w:tc>
          <w:tcPr>
            <w:tcW w:w="45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51"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99"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5A603A">
        <w:tc>
          <w:tcPr>
            <w:tcW w:w="45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51"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99"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E51FC4">
              <w:rPr>
                <w:rFonts w:ascii="Times New Roman" w:eastAsia="Times New Roman" w:hAnsi="Times New Roman"/>
                <w:b/>
                <w:sz w:val="24"/>
                <w:szCs w:val="24"/>
                <w:lang w:val="uk-UA" w:eastAsia="ru-RU"/>
              </w:rPr>
              <w:t>43942574</w:t>
            </w:r>
          </w:p>
        </w:tc>
      </w:tr>
      <w:tr w:rsidR="00B413F2" w:rsidRPr="000A74B5" w14:paraId="367D21D5" w14:textId="77777777" w:rsidTr="005A603A">
        <w:tc>
          <w:tcPr>
            <w:tcW w:w="45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51"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99"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5A603A">
        <w:tc>
          <w:tcPr>
            <w:tcW w:w="45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99"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0A74B5" w14:paraId="5712CECF" w14:textId="77777777" w:rsidTr="005A603A">
        <w:tc>
          <w:tcPr>
            <w:tcW w:w="45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99" w:type="pct"/>
            <w:shd w:val="clear" w:color="auto" w:fill="FFFFFF"/>
            <w:hideMark/>
          </w:tcPr>
          <w:p w14:paraId="27432C9A" w14:textId="652F176A" w:rsidR="00B413F2" w:rsidRPr="00B413F2" w:rsidRDefault="00B413F2" w:rsidP="005471D8">
            <w:pPr>
              <w:spacing w:before="150" w:after="150" w:line="240" w:lineRule="auto"/>
              <w:jc w:val="both"/>
              <w:rPr>
                <w:rFonts w:ascii="Times New Roman" w:eastAsia="Times New Roman" w:hAnsi="Times New Roman"/>
                <w:sz w:val="24"/>
                <w:szCs w:val="24"/>
                <w:lang w:val="uk-UA" w:eastAsia="ru-RU"/>
              </w:rPr>
            </w:pPr>
          </w:p>
        </w:tc>
      </w:tr>
      <w:tr w:rsidR="00B413F2" w:rsidRPr="00D33DE1" w14:paraId="76462DF4" w14:textId="77777777" w:rsidTr="005A603A">
        <w:tc>
          <w:tcPr>
            <w:tcW w:w="45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51"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99" w:type="pct"/>
            <w:shd w:val="clear" w:color="auto" w:fill="FFFFFF"/>
          </w:tcPr>
          <w:p w14:paraId="498B0B88" w14:textId="5226D4D1" w:rsidR="00B413F2" w:rsidRPr="001E4CEB" w:rsidRDefault="00676DC1" w:rsidP="001B3A93">
            <w:pPr>
              <w:spacing w:before="150" w:after="150" w:line="240" w:lineRule="auto"/>
              <w:jc w:val="both"/>
              <w:rPr>
                <w:rFonts w:ascii="Times New Roman" w:eastAsia="Times New Roman" w:hAnsi="Times New Roman"/>
                <w:b/>
                <w:bCs/>
                <w:sz w:val="24"/>
                <w:szCs w:val="24"/>
                <w:lang w:val="uk-UA" w:eastAsia="ru-RU"/>
              </w:rPr>
            </w:pPr>
            <w:r w:rsidRPr="00676DC1">
              <w:rPr>
                <w:rFonts w:ascii="Times New Roman" w:eastAsia="Times New Roman" w:hAnsi="Times New Roman"/>
                <w:b/>
                <w:bCs/>
                <w:sz w:val="24"/>
                <w:szCs w:val="24"/>
                <w:lang w:val="uk-UA" w:eastAsia="ru-RU"/>
              </w:rPr>
              <w:t>«Виготовлення технічної документації із землеустрою щодо проведення інвентаризації земельної ділянки комунальної власності орієнтовною площею 0,58 га, 0,07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(Код ДК021:2015: 71250000-5  «Архітектурні, інженерні та геодезичні послуги»)»</w:t>
            </w:r>
          </w:p>
        </w:tc>
      </w:tr>
      <w:tr w:rsidR="00B413F2" w:rsidRPr="000A74B5" w14:paraId="5DFEF044" w14:textId="77777777" w:rsidTr="005A603A">
        <w:tc>
          <w:tcPr>
            <w:tcW w:w="45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51"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9"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0A74B5" w14:paraId="705B296A" w14:textId="77777777" w:rsidTr="005A603A">
        <w:tc>
          <w:tcPr>
            <w:tcW w:w="45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151" w:type="pct"/>
            <w:shd w:val="clear" w:color="auto" w:fill="FFFFFF"/>
            <w:hideMark/>
          </w:tcPr>
          <w:p w14:paraId="75FFCE01" w14:textId="3529F0B4" w:rsidR="00B413F2" w:rsidRPr="00B413F2" w:rsidRDefault="00734D03"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sz w:val="24"/>
                <w:szCs w:val="24"/>
                <w:lang w:val="uk-UA" w:eastAsia="ru-RU"/>
              </w:rPr>
              <w:t>Міс</w:t>
            </w:r>
            <w:r w:rsidR="00156C64">
              <w:rPr>
                <w:rFonts w:ascii="Times New Roman" w:eastAsia="Times New Roman" w:hAnsi="Times New Roman"/>
                <w:sz w:val="24"/>
                <w:szCs w:val="24"/>
                <w:lang w:val="uk-UA" w:eastAsia="ru-RU"/>
              </w:rPr>
              <w:t>це, де повинні бути надані послуги</w:t>
            </w:r>
            <w:r w:rsidR="00185A62">
              <w:rPr>
                <w:rFonts w:ascii="Times New Roman" w:eastAsia="Times New Roman" w:hAnsi="Times New Roman"/>
                <w:sz w:val="24"/>
                <w:szCs w:val="24"/>
                <w:lang w:val="uk-UA" w:eastAsia="ru-RU"/>
              </w:rPr>
              <w:t xml:space="preserve"> </w:t>
            </w:r>
          </w:p>
        </w:tc>
        <w:tc>
          <w:tcPr>
            <w:tcW w:w="3399" w:type="pct"/>
            <w:shd w:val="clear" w:color="auto" w:fill="FFFFFF"/>
            <w:hideMark/>
          </w:tcPr>
          <w:p w14:paraId="2269D80A" w14:textId="34F3FC87" w:rsidR="001B3A93" w:rsidRDefault="00B413F2"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E767DA">
              <w:rPr>
                <w:rFonts w:ascii="Times New Roman" w:eastAsia="Times New Roman" w:hAnsi="Times New Roman"/>
                <w:sz w:val="24"/>
                <w:szCs w:val="24"/>
                <w:lang w:val="uk-UA" w:eastAsia="ru-RU"/>
              </w:rPr>
              <w:t>надання послуг</w:t>
            </w:r>
            <w:r w:rsidR="00734D03" w:rsidRPr="004E59D6">
              <w:rPr>
                <w:rFonts w:ascii="Times New Roman" w:eastAsia="Times New Roman" w:hAnsi="Times New Roman"/>
                <w:sz w:val="24"/>
                <w:szCs w:val="24"/>
                <w:lang w:val="uk-UA" w:eastAsia="ru-RU"/>
              </w:rPr>
              <w:t xml:space="preserve"> </w:t>
            </w:r>
            <w:r w:rsidR="004E59D6" w:rsidRPr="004E59D6">
              <w:rPr>
                <w:rFonts w:ascii="Times New Roman" w:eastAsia="Times New Roman" w:hAnsi="Times New Roman"/>
                <w:sz w:val="24"/>
                <w:szCs w:val="24"/>
                <w:lang w:val="uk-UA" w:eastAsia="ru-RU"/>
              </w:rPr>
              <w:t>:</w:t>
            </w:r>
            <w:r w:rsidR="005D6B5A">
              <w:rPr>
                <w:rFonts w:ascii="Times New Roman" w:eastAsia="Times New Roman" w:hAnsi="Times New Roman"/>
                <w:sz w:val="24"/>
                <w:szCs w:val="24"/>
                <w:lang w:val="uk-UA" w:eastAsia="ru-RU"/>
              </w:rPr>
              <w:t xml:space="preserve"> </w:t>
            </w:r>
            <w:r w:rsidR="00A11F88">
              <w:rPr>
                <w:rFonts w:ascii="Times New Roman" w:eastAsia="Times New Roman" w:hAnsi="Times New Roman"/>
                <w:sz w:val="24"/>
                <w:szCs w:val="24"/>
                <w:lang w:val="uk-UA" w:eastAsia="ru-RU"/>
              </w:rPr>
              <w:t>вул. Наконечного17,</w:t>
            </w:r>
            <w:r w:rsidR="00676DC1">
              <w:rPr>
                <w:rFonts w:ascii="Times New Roman" w:eastAsia="Times New Roman" w:hAnsi="Times New Roman"/>
                <w:sz w:val="24"/>
                <w:szCs w:val="24"/>
                <w:lang w:val="uk-UA" w:eastAsia="ru-RU"/>
              </w:rPr>
              <w:t xml:space="preserve">смт Тростянець </w:t>
            </w:r>
            <w:r w:rsidR="00A11F88">
              <w:rPr>
                <w:rFonts w:ascii="Times New Roman" w:eastAsia="Times New Roman" w:hAnsi="Times New Roman"/>
                <w:sz w:val="24"/>
                <w:szCs w:val="24"/>
                <w:lang w:val="uk-UA" w:eastAsia="ru-RU"/>
              </w:rPr>
              <w:t>Гай</w:t>
            </w:r>
            <w:r w:rsidR="001B3A93" w:rsidRPr="001B3A93">
              <w:rPr>
                <w:rFonts w:ascii="Times New Roman" w:eastAsia="Times New Roman" w:hAnsi="Times New Roman"/>
                <w:sz w:val="24"/>
                <w:szCs w:val="24"/>
                <w:lang w:val="uk-UA" w:eastAsia="ru-RU"/>
              </w:rPr>
              <w:t>нського району Вінницької області</w:t>
            </w:r>
          </w:p>
          <w:p w14:paraId="154E1A7F" w14:textId="6D98B1F0" w:rsidR="001E4CEB" w:rsidRPr="00B413F2" w:rsidRDefault="00B413F2"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DB383A">
              <w:rPr>
                <w:rFonts w:ascii="Times New Roman" w:eastAsia="Times New Roman" w:hAnsi="Times New Roman"/>
                <w:sz w:val="24"/>
                <w:szCs w:val="24"/>
                <w:lang w:val="uk-UA" w:eastAsia="ru-RU"/>
              </w:rPr>
              <w:t xml:space="preserve"> </w:t>
            </w:r>
            <w:r w:rsidR="001B3A93">
              <w:rPr>
                <w:rFonts w:ascii="Times New Roman" w:eastAsia="Times New Roman" w:hAnsi="Times New Roman"/>
                <w:b/>
                <w:sz w:val="24"/>
                <w:szCs w:val="24"/>
                <w:lang w:val="uk-UA" w:eastAsia="ru-RU"/>
              </w:rPr>
              <w:t>1  послуга</w:t>
            </w:r>
            <w:r w:rsidR="002C519E">
              <w:rPr>
                <w:rFonts w:ascii="Times New Roman" w:eastAsia="Times New Roman" w:hAnsi="Times New Roman"/>
                <w:sz w:val="24"/>
                <w:szCs w:val="24"/>
                <w:lang w:val="uk-UA" w:eastAsia="ru-RU"/>
              </w:rPr>
              <w:t xml:space="preserve"> </w:t>
            </w:r>
          </w:p>
        </w:tc>
      </w:tr>
      <w:tr w:rsidR="00B413F2" w:rsidRPr="000A74B5" w14:paraId="2D9F4DDD" w14:textId="77777777" w:rsidTr="005A603A">
        <w:tc>
          <w:tcPr>
            <w:tcW w:w="45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151" w:type="pct"/>
            <w:shd w:val="clear" w:color="auto" w:fill="FFFFFF"/>
            <w:hideMark/>
          </w:tcPr>
          <w:p w14:paraId="57D41C6A" w14:textId="7C4154F3" w:rsidR="00B413F2" w:rsidRPr="00B413F2" w:rsidRDefault="00B413F2" w:rsidP="00734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734D03">
              <w:rPr>
                <w:rFonts w:ascii="Times New Roman" w:eastAsia="Times New Roman" w:hAnsi="Times New Roman"/>
                <w:sz w:val="24"/>
                <w:szCs w:val="24"/>
                <w:lang w:val="uk-UA" w:eastAsia="ru-RU"/>
              </w:rPr>
              <w:t xml:space="preserve">виконання робіт </w:t>
            </w:r>
            <w:r w:rsidRPr="00B413F2">
              <w:rPr>
                <w:rFonts w:ascii="Times New Roman" w:eastAsia="Times New Roman" w:hAnsi="Times New Roman"/>
                <w:sz w:val="24"/>
                <w:szCs w:val="24"/>
                <w:lang w:val="uk-UA" w:eastAsia="ru-RU"/>
              </w:rPr>
              <w:t xml:space="preserve"> </w:t>
            </w:r>
          </w:p>
        </w:tc>
        <w:tc>
          <w:tcPr>
            <w:tcW w:w="3399" w:type="pct"/>
            <w:shd w:val="clear" w:color="auto" w:fill="FFFFFF"/>
            <w:hideMark/>
          </w:tcPr>
          <w:p w14:paraId="7F52FC20" w14:textId="259A21E6" w:rsidR="00B413F2" w:rsidRPr="006B1C77" w:rsidRDefault="006B1C77" w:rsidP="007D09EE">
            <w:pPr>
              <w:spacing w:before="150" w:after="150" w:line="240" w:lineRule="auto"/>
              <w:rPr>
                <w:rFonts w:ascii="Times New Roman" w:eastAsia="Times New Roman" w:hAnsi="Times New Roman"/>
                <w:b/>
                <w:sz w:val="24"/>
                <w:szCs w:val="24"/>
                <w:lang w:val="uk-UA" w:eastAsia="ru-RU"/>
              </w:rPr>
            </w:pPr>
            <w:r w:rsidRPr="006B1C77">
              <w:rPr>
                <w:rFonts w:ascii="Times New Roman" w:eastAsia="Times New Roman" w:hAnsi="Times New Roman"/>
                <w:b/>
                <w:sz w:val="24"/>
                <w:szCs w:val="24"/>
                <w:lang w:val="uk-UA" w:eastAsia="ru-RU"/>
              </w:rPr>
              <w:t>д</w:t>
            </w:r>
            <w:r w:rsidR="007D09EE" w:rsidRPr="006B1C77">
              <w:rPr>
                <w:rFonts w:ascii="Times New Roman" w:eastAsia="Times New Roman" w:hAnsi="Times New Roman"/>
                <w:b/>
                <w:sz w:val="24"/>
                <w:szCs w:val="24"/>
                <w:lang w:val="uk-UA" w:eastAsia="ru-RU"/>
              </w:rPr>
              <w:t xml:space="preserve">о </w:t>
            </w:r>
            <w:r w:rsidRPr="006B1C77">
              <w:rPr>
                <w:rFonts w:ascii="Times New Roman" w:eastAsia="Times New Roman" w:hAnsi="Times New Roman"/>
                <w:b/>
                <w:sz w:val="24"/>
                <w:szCs w:val="24"/>
                <w:lang w:eastAsia="ru-RU"/>
              </w:rPr>
              <w:t>25</w:t>
            </w:r>
            <w:r w:rsidR="007D09EE" w:rsidRPr="006B1C77">
              <w:rPr>
                <w:rFonts w:ascii="Times New Roman" w:eastAsia="Times New Roman" w:hAnsi="Times New Roman"/>
                <w:b/>
                <w:sz w:val="24"/>
                <w:szCs w:val="24"/>
                <w:lang w:val="uk-UA" w:eastAsia="ru-RU"/>
              </w:rPr>
              <w:t xml:space="preserve">.04.2024 року </w:t>
            </w:r>
          </w:p>
        </w:tc>
      </w:tr>
      <w:tr w:rsidR="00377CFE" w:rsidRPr="00EE36E4" w14:paraId="15643BB3" w14:textId="77777777" w:rsidTr="005A603A">
        <w:tc>
          <w:tcPr>
            <w:tcW w:w="450" w:type="pct"/>
            <w:shd w:val="clear" w:color="auto" w:fill="FFFFFF"/>
          </w:tcPr>
          <w:p w14:paraId="79A8DD36" w14:textId="16D3E234" w:rsidR="00377CFE" w:rsidRPr="00435AF3" w:rsidRDefault="00377CFE" w:rsidP="00B413F2">
            <w:pPr>
              <w:spacing w:before="150" w:after="150" w:line="240" w:lineRule="auto"/>
              <w:jc w:val="center"/>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4.5</w:t>
            </w:r>
          </w:p>
        </w:tc>
        <w:tc>
          <w:tcPr>
            <w:tcW w:w="1151" w:type="pct"/>
            <w:shd w:val="clear" w:color="auto" w:fill="FFFFFF"/>
          </w:tcPr>
          <w:p w14:paraId="5E3B4865" w14:textId="6A1A2C8E" w:rsidR="00377CFE" w:rsidRPr="00435AF3" w:rsidRDefault="00377CFE" w:rsidP="00B413F2">
            <w:pPr>
              <w:spacing w:before="150" w:after="150" w:line="240" w:lineRule="auto"/>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 xml:space="preserve">Очікувана вартість  закупівлі </w:t>
            </w:r>
          </w:p>
        </w:tc>
        <w:tc>
          <w:tcPr>
            <w:tcW w:w="3399" w:type="pct"/>
            <w:shd w:val="clear" w:color="auto" w:fill="FFFFFF"/>
          </w:tcPr>
          <w:p w14:paraId="23552B20" w14:textId="140C8EF7" w:rsidR="00377CFE" w:rsidRPr="006E6AD5" w:rsidRDefault="006B1C77" w:rsidP="006B1C77">
            <w:pPr>
              <w:spacing w:before="150" w:after="150" w:line="240" w:lineRule="auto"/>
              <w:rPr>
                <w:rFonts w:ascii="Times New Roman" w:eastAsia="Times New Roman" w:hAnsi="Times New Roman"/>
                <w:b/>
                <w:color w:val="FF0000"/>
                <w:sz w:val="24"/>
                <w:szCs w:val="24"/>
                <w:highlight w:val="yellow"/>
                <w:lang w:val="uk-UA" w:eastAsia="ru-RU"/>
              </w:rPr>
            </w:pPr>
            <w:r>
              <w:rPr>
                <w:rFonts w:ascii="Times New Roman" w:eastAsia="Times New Roman" w:hAnsi="Times New Roman"/>
                <w:b/>
                <w:sz w:val="24"/>
                <w:szCs w:val="24"/>
                <w:lang w:val="uk-UA" w:eastAsia="ru-RU"/>
              </w:rPr>
              <w:t xml:space="preserve"> 15</w:t>
            </w:r>
            <w:r w:rsidR="00645B69">
              <w:rPr>
                <w:rFonts w:ascii="Times New Roman" w:eastAsia="Times New Roman" w:hAnsi="Times New Roman"/>
                <w:b/>
                <w:sz w:val="24"/>
                <w:szCs w:val="24"/>
                <w:lang w:val="uk-UA" w:eastAsia="ru-RU"/>
              </w:rPr>
              <w:t> </w:t>
            </w:r>
            <w:r>
              <w:rPr>
                <w:rFonts w:ascii="Times New Roman" w:eastAsia="Times New Roman" w:hAnsi="Times New Roman"/>
                <w:b/>
                <w:sz w:val="24"/>
                <w:szCs w:val="24"/>
                <w:lang w:val="uk-UA" w:eastAsia="ru-RU"/>
              </w:rPr>
              <w:t>333</w:t>
            </w:r>
            <w:r w:rsidR="00645B69">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грн 00 коп.(П’ятнадцять тисяч триста тридцять три грн. 00 коп.) в т.ч. ПДВ.</w:t>
            </w:r>
          </w:p>
        </w:tc>
      </w:tr>
      <w:tr w:rsidR="00B413F2" w:rsidRPr="000A74B5" w14:paraId="554A0B1B" w14:textId="77777777" w:rsidTr="005A603A">
        <w:tc>
          <w:tcPr>
            <w:tcW w:w="45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99"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5A603A">
        <w:tc>
          <w:tcPr>
            <w:tcW w:w="45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99" w:type="pct"/>
            <w:shd w:val="clear" w:color="auto" w:fill="FFFFFF"/>
            <w:hideMark/>
          </w:tcPr>
          <w:p w14:paraId="19217756" w14:textId="08B99B91" w:rsidR="00B413F2" w:rsidRPr="00B413F2" w:rsidRDefault="00DB0F4A"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В</w:t>
            </w:r>
            <w:r w:rsidR="00B413F2" w:rsidRPr="00734D03">
              <w:rPr>
                <w:rFonts w:ascii="Times New Roman" w:eastAsia="Times New Roman" w:hAnsi="Times New Roman"/>
                <w:b/>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DB0F4A">
              <w:rPr>
                <w:rFonts w:ascii="Times New Roman" w:eastAsia="Times New Roman" w:hAnsi="Times New Roman"/>
                <w:b/>
                <w:i/>
                <w:sz w:val="24"/>
                <w:szCs w:val="24"/>
                <w:lang w:val="uk-UA" w:eastAsia="ru-RU"/>
              </w:rPr>
              <w:t>У разі якщо учасником процедури закупівлі є нерезидент</w:t>
            </w:r>
            <w:r w:rsidRPr="00DB0F4A">
              <w:rPr>
                <w:rFonts w:ascii="Times New Roman" w:eastAsia="Times New Roman" w:hAnsi="Times New Roman"/>
                <w:b/>
                <w:sz w:val="24"/>
                <w:szCs w:val="24"/>
                <w:lang w:val="uk-UA" w:eastAsia="ru-RU"/>
              </w:rPr>
              <w:t xml:space="preserve">,  </w:t>
            </w:r>
            <w:r w:rsidRPr="00DB0F4A">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w:t>
            </w:r>
            <w:r w:rsidRPr="00734D03">
              <w:rPr>
                <w:rFonts w:ascii="Times New Roman" w:eastAsia="Times New Roman" w:hAnsi="Times New Roman"/>
                <w:b/>
                <w:sz w:val="24"/>
                <w:szCs w:val="24"/>
                <w:lang w:val="uk-UA" w:eastAsia="ru-RU"/>
              </w:rPr>
              <w:t>у валюті – гривня</w:t>
            </w:r>
            <w:r w:rsidRPr="00DB0F4A">
              <w:rPr>
                <w:rFonts w:ascii="Times New Roman" w:eastAsia="Times New Roman" w:hAnsi="Times New Roman"/>
                <w:sz w:val="24"/>
                <w:szCs w:val="24"/>
                <w:lang w:val="uk-UA" w:eastAsia="ru-RU"/>
              </w:rPr>
              <w:t>.</w:t>
            </w:r>
          </w:p>
        </w:tc>
      </w:tr>
      <w:tr w:rsidR="00B413F2" w:rsidRPr="000A74B5" w14:paraId="66F4D967" w14:textId="77777777" w:rsidTr="005A603A">
        <w:tc>
          <w:tcPr>
            <w:tcW w:w="45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99" w:type="pct"/>
            <w:shd w:val="clear" w:color="auto" w:fill="FFFFFF"/>
            <w:hideMark/>
          </w:tcPr>
          <w:p w14:paraId="35BBB829" w14:textId="04EFAE66" w:rsidR="00DB0F4A" w:rsidRDefault="00DB0F4A" w:rsidP="009C75F6">
            <w:pPr>
              <w:spacing w:before="150" w:after="150" w:line="240" w:lineRule="auto"/>
              <w:jc w:val="both"/>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Мова тендерної пропозиції – українська</w:t>
            </w:r>
            <w:r w:rsidRPr="00DB0F4A">
              <w:rPr>
                <w:rFonts w:ascii="Times New Roman" w:eastAsia="Times New Roman" w:hAnsi="Times New Roman"/>
                <w:sz w:val="24"/>
                <w:szCs w:val="24"/>
                <w:lang w:val="uk-UA" w:eastAsia="ru-RU"/>
              </w:rPr>
              <w:t>.</w:t>
            </w:r>
          </w:p>
          <w:p w14:paraId="0E3C33F6" w14:textId="3C12BBCF"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0A077C7"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571FF764" w14:textId="77777777"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5A603A">
        <w:tc>
          <w:tcPr>
            <w:tcW w:w="45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151"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399"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5A603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33DE1" w14:paraId="2A0F34E1" w14:textId="77777777" w:rsidTr="005A603A">
        <w:tc>
          <w:tcPr>
            <w:tcW w:w="45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99"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E767DA" w:rsidRDefault="0027668F" w:rsidP="0027668F">
            <w:pPr>
              <w:widowControl w:val="0"/>
              <w:jc w:val="both"/>
              <w:rPr>
                <w:rFonts w:ascii="Times New Roman" w:eastAsia="Times New Roman" w:hAnsi="Times New Roman"/>
                <w:sz w:val="24"/>
                <w:szCs w:val="24"/>
                <w:lang w:val="uk-UA"/>
              </w:rPr>
            </w:pPr>
            <w:r w:rsidRPr="00E767DA">
              <w:rPr>
                <w:rFonts w:ascii="Times New Roman" w:eastAsia="Times New Roman" w:hAnsi="Times New Roman"/>
                <w:color w:val="000000" w:themeColor="text1"/>
                <w:sz w:val="24"/>
                <w:szCs w:val="24"/>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E767DA">
              <w:rPr>
                <w:rFonts w:ascii="Times New Roman" w:eastAsia="Times New Roman" w:hAnsi="Times New Roman"/>
                <w:color w:val="000000" w:themeColor="text1"/>
                <w:sz w:val="24"/>
                <w:szCs w:val="24"/>
                <w:lang w:val="uk-UA"/>
              </w:rPr>
              <w:t>.</w:t>
            </w:r>
          </w:p>
        </w:tc>
      </w:tr>
      <w:tr w:rsidR="00E738F0" w:rsidRPr="00D33DE1" w14:paraId="3797FA14" w14:textId="77777777" w:rsidTr="005A603A">
        <w:tc>
          <w:tcPr>
            <w:tcW w:w="450"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151"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99"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5A603A">
        <w:tc>
          <w:tcPr>
            <w:tcW w:w="45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99" w:type="pct"/>
            <w:shd w:val="clear" w:color="auto" w:fill="FFFFFF"/>
            <w:hideMark/>
          </w:tcPr>
          <w:p w14:paraId="18180640" w14:textId="3C63193B"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B0F4A">
              <w:rPr>
                <w:rFonts w:ascii="Times New Roman" w:eastAsia="Times New Roman" w:hAnsi="Times New Roman"/>
                <w:sz w:val="24"/>
                <w:szCs w:val="24"/>
                <w:lang w:val="uk-UA" w:eastAsia="ru-RU"/>
              </w:rPr>
              <w:t>,</w:t>
            </w:r>
            <w:r w:rsidR="00DB0F4A">
              <w:t xml:space="preserve"> </w:t>
            </w:r>
            <w:r w:rsidR="00DB0F4A" w:rsidRPr="00DB0F4A">
              <w:rPr>
                <w:rFonts w:ascii="Times New Roman" w:eastAsia="Times New Roman" w:hAnsi="Times New Roman"/>
                <w:sz w:val="24"/>
                <w:szCs w:val="24"/>
                <w:lang w:val="uk-UA" w:eastAsia="ru-RU"/>
              </w:rPr>
              <w:t>а саме в оголошенні про проведення відкритих торгів</w:t>
            </w:r>
            <w:r w:rsidR="00DB0F4A">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9A7F70">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B413F2" w:rsidRPr="000A74B5" w14:paraId="2663D581" w14:textId="77777777" w:rsidTr="005A603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33DE1" w14:paraId="7E7B5366" w14:textId="77777777" w:rsidTr="005A603A">
        <w:tc>
          <w:tcPr>
            <w:tcW w:w="45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99" w:type="pct"/>
            <w:shd w:val="clear" w:color="auto" w:fill="FFFFFF"/>
            <w:hideMark/>
          </w:tcPr>
          <w:p w14:paraId="2598C09B" w14:textId="48CA92B3" w:rsidR="003A2452" w:rsidRDefault="003A2452" w:rsidP="009C75F6">
            <w:pPr>
              <w:spacing w:before="150" w:after="150" w:line="240" w:lineRule="auto"/>
              <w:jc w:val="both"/>
              <w:rPr>
                <w:rFonts w:ascii="Times New Roman" w:eastAsia="Times New Roman" w:hAnsi="Times New Roman"/>
                <w:sz w:val="24"/>
                <w:szCs w:val="24"/>
                <w:lang w:val="uk-UA" w:eastAsia="ru-RU"/>
              </w:rPr>
            </w:pPr>
            <w:r w:rsidRPr="003A2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14:paraId="7175AE07" w14:textId="3B4A1F1F"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 xml:space="preserve">пунктом </w:t>
            </w:r>
            <w:r w:rsidR="009B5F28" w:rsidRPr="009B5F28">
              <w:rPr>
                <w:rFonts w:ascii="Times New Roman" w:eastAsia="Times New Roman" w:hAnsi="Times New Roman"/>
                <w:sz w:val="24"/>
                <w:szCs w:val="24"/>
                <w:lang w:val="uk-UA" w:eastAsia="ru-RU"/>
              </w:rPr>
              <w:t>47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6BF7F600" w:rsidR="004411EC" w:rsidRPr="00FD145F" w:rsidRDefault="009C75F6" w:rsidP="001978E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00FD1581">
              <w:rPr>
                <w:rFonts w:ascii="Times New Roman" w:eastAsia="Times New Roman" w:hAnsi="Times New Roman"/>
                <w:sz w:val="24"/>
                <w:szCs w:val="24"/>
                <w:lang w:val="uk-UA" w:eastAsia="ru-RU"/>
              </w:rPr>
              <w:t xml:space="preserve"> та документів</w:t>
            </w:r>
            <w:r w:rsidRPr="00FD145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502948" w:rsidRPr="00042134">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DB3E24">
              <w:rPr>
                <w:rFonts w:ascii="Times New Roman" w:eastAsia="Times New Roman" w:hAnsi="Times New Roman"/>
                <w:sz w:val="24"/>
                <w:szCs w:val="24"/>
                <w:lang w:val="uk-UA" w:eastAsia="ru-RU"/>
              </w:rPr>
              <w:t xml:space="preserve"> </w:t>
            </w:r>
            <w:r w:rsidR="00734D03">
              <w:rPr>
                <w:rFonts w:ascii="Times New Roman" w:eastAsia="Times New Roman" w:hAnsi="Times New Roman"/>
                <w:sz w:val="24"/>
                <w:szCs w:val="24"/>
                <w:lang w:val="uk-UA" w:eastAsia="ru-RU"/>
              </w:rPr>
              <w:t>;</w:t>
            </w:r>
            <w:r w:rsidR="009A7F70" w:rsidRPr="00FD145F">
              <w:rPr>
                <w:rFonts w:ascii="Times New Roman" w:eastAsia="Times New Roman" w:hAnsi="Times New Roman"/>
                <w:i/>
                <w:iCs/>
                <w:sz w:val="24"/>
                <w:szCs w:val="24"/>
                <w:lang w:val="uk-UA" w:eastAsia="ru-RU"/>
              </w:rPr>
              <w:t xml:space="preserve"> </w:t>
            </w:r>
          </w:p>
          <w:p w14:paraId="58B5C82B" w14:textId="456867A2" w:rsidR="00F67975" w:rsidRPr="005651B5" w:rsidRDefault="009C75F6" w:rsidP="005651B5">
            <w:pPr>
              <w:pStyle w:val="a4"/>
              <w:numPr>
                <w:ilvl w:val="0"/>
                <w:numId w:val="1"/>
              </w:numPr>
              <w:jc w:val="both"/>
              <w:rPr>
                <w:rFonts w:ascii="Times New Roman" w:eastAsia="Times New Roman" w:hAnsi="Times New Roman"/>
                <w:sz w:val="24"/>
                <w:szCs w:val="24"/>
                <w:lang w:val="uk-UA" w:eastAsia="ru-RU"/>
              </w:rPr>
            </w:pPr>
            <w:r w:rsidRPr="005651B5">
              <w:rPr>
                <w:rFonts w:ascii="Times New Roman" w:eastAsia="Times New Roman" w:hAnsi="Times New Roman"/>
                <w:sz w:val="24"/>
                <w:szCs w:val="24"/>
                <w:lang w:val="uk-UA" w:eastAsia="ru-RU"/>
              </w:rPr>
              <w:t>інформаці</w:t>
            </w:r>
            <w:r w:rsidR="00AC2592" w:rsidRPr="005651B5">
              <w:rPr>
                <w:rFonts w:ascii="Times New Roman" w:eastAsia="Times New Roman" w:hAnsi="Times New Roman"/>
                <w:sz w:val="24"/>
                <w:szCs w:val="24"/>
                <w:lang w:val="uk-UA" w:eastAsia="ru-RU"/>
              </w:rPr>
              <w:t>ї</w:t>
            </w:r>
            <w:r w:rsidRPr="005651B5">
              <w:rPr>
                <w:rFonts w:ascii="Times New Roman" w:eastAsia="Times New Roman" w:hAnsi="Times New Roman"/>
                <w:sz w:val="24"/>
                <w:szCs w:val="24"/>
                <w:lang w:val="uk-UA" w:eastAsia="ru-RU"/>
              </w:rPr>
              <w:t xml:space="preserve"> про підтвердження </w:t>
            </w:r>
            <w:r w:rsidR="00F67975" w:rsidRPr="005651B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9B5F28" w:rsidRPr="005651B5">
              <w:rPr>
                <w:rFonts w:ascii="Times New Roman" w:eastAsia="Times New Roman" w:hAnsi="Times New Roman"/>
                <w:sz w:val="24"/>
                <w:szCs w:val="24"/>
                <w:lang w:val="uk-UA" w:eastAsia="ru-RU"/>
              </w:rPr>
              <w:t>7</w:t>
            </w:r>
            <w:r w:rsidR="00F67975" w:rsidRPr="005651B5">
              <w:rPr>
                <w:rFonts w:ascii="Times New Roman" w:eastAsia="Times New Roman" w:hAnsi="Times New Roman"/>
                <w:sz w:val="24"/>
                <w:szCs w:val="24"/>
                <w:lang w:val="uk-UA" w:eastAsia="ru-RU"/>
              </w:rPr>
              <w:t xml:space="preserve"> Особливостей</w:t>
            </w:r>
            <w:r w:rsidR="00F67975" w:rsidRPr="005651B5">
              <w:rPr>
                <w:lang w:val="uk-UA"/>
              </w:rPr>
              <w:t xml:space="preserve"> </w:t>
            </w:r>
            <w:r w:rsidR="00F67975" w:rsidRPr="005651B5">
              <w:rPr>
                <w:rFonts w:ascii="Times New Roman" w:eastAsia="Times New Roman" w:hAnsi="Times New Roman"/>
                <w:sz w:val="24"/>
                <w:szCs w:val="24"/>
                <w:lang w:val="uk-UA" w:eastAsia="ru-RU"/>
              </w:rPr>
              <w:t xml:space="preserve">у відповідності до вимог визначених у </w:t>
            </w:r>
            <w:r w:rsidR="00F67975" w:rsidRPr="005651B5">
              <w:rPr>
                <w:rFonts w:ascii="Times New Roman" w:eastAsia="Times New Roman" w:hAnsi="Times New Roman"/>
                <w:b/>
                <w:sz w:val="24"/>
                <w:szCs w:val="24"/>
                <w:lang w:val="uk-UA" w:eastAsia="ru-RU"/>
              </w:rPr>
              <w:t>Додатку № 2</w:t>
            </w:r>
            <w:r w:rsidR="00F67975" w:rsidRPr="005651B5">
              <w:rPr>
                <w:rFonts w:ascii="Times New Roman" w:eastAsia="Times New Roman" w:hAnsi="Times New Roman"/>
                <w:sz w:val="24"/>
                <w:szCs w:val="24"/>
                <w:lang w:val="uk-UA" w:eastAsia="ru-RU"/>
              </w:rPr>
              <w:t xml:space="preserve"> до тендерної документації</w:t>
            </w:r>
            <w:r w:rsidR="005651B5">
              <w:rPr>
                <w:rFonts w:ascii="Times New Roman" w:eastAsia="Times New Roman" w:hAnsi="Times New Roman"/>
                <w:sz w:val="24"/>
                <w:szCs w:val="24"/>
                <w:lang w:val="uk-UA" w:eastAsia="ru-RU"/>
              </w:rPr>
              <w:t>. Учасник пі</w:t>
            </w:r>
            <w:r w:rsidR="00071585">
              <w:rPr>
                <w:rFonts w:ascii="Times New Roman" w:eastAsia="Times New Roman" w:hAnsi="Times New Roman"/>
                <w:sz w:val="24"/>
                <w:szCs w:val="24"/>
                <w:lang w:val="uk-UA" w:eastAsia="ru-RU"/>
              </w:rPr>
              <w:t>д</w:t>
            </w:r>
            <w:r w:rsidR="005651B5">
              <w:rPr>
                <w:rFonts w:ascii="Times New Roman" w:eastAsia="Times New Roman" w:hAnsi="Times New Roman"/>
                <w:sz w:val="24"/>
                <w:szCs w:val="24"/>
                <w:lang w:val="uk-UA" w:eastAsia="ru-RU"/>
              </w:rPr>
              <w:t xml:space="preserve"> час подання тендерної пропозиції має надати  </w:t>
            </w:r>
            <w:r w:rsidR="005651B5" w:rsidRPr="005651B5">
              <w:rPr>
                <w:rFonts w:ascii="Times New Roman" w:eastAsia="Times New Roman" w:hAnsi="Times New Roman"/>
                <w:b/>
                <w:sz w:val="24"/>
                <w:szCs w:val="24"/>
                <w:lang w:val="uk-UA" w:eastAsia="ru-RU"/>
              </w:rPr>
              <w:t>довідку у  довільній формі, що підтверджує відсутність підстави, передбаченої абзацом чотирнадцятим пункту 47</w:t>
            </w:r>
            <w:r w:rsidR="005B07F2">
              <w:rPr>
                <w:rFonts w:ascii="Times New Roman" w:eastAsia="Times New Roman" w:hAnsi="Times New Roman"/>
                <w:b/>
                <w:sz w:val="24"/>
                <w:szCs w:val="24"/>
                <w:lang w:val="uk-UA" w:eastAsia="ru-RU"/>
              </w:rPr>
              <w:t>;</w:t>
            </w:r>
            <w:r w:rsidR="005651B5" w:rsidRPr="005651B5">
              <w:rPr>
                <w:rFonts w:ascii="Times New Roman" w:eastAsia="Times New Roman" w:hAnsi="Times New Roman"/>
                <w:sz w:val="24"/>
                <w:szCs w:val="24"/>
                <w:lang w:val="uk-UA" w:eastAsia="ru-RU"/>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 </w:t>
            </w:r>
          </w:p>
          <w:p w14:paraId="7EDFD6E6" w14:textId="0373E4F0" w:rsidR="00DB3E24" w:rsidRPr="00071585" w:rsidRDefault="00AC2592" w:rsidP="0007158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sidR="00DB3E24">
              <w:rPr>
                <w:rFonts w:ascii="Times New Roman" w:eastAsia="Times New Roman" w:hAnsi="Times New Roman"/>
                <w:sz w:val="24"/>
                <w:szCs w:val="24"/>
                <w:lang w:val="uk-UA" w:eastAsia="ru-RU"/>
              </w:rPr>
              <w:t xml:space="preserve"> тендерної документації. </w:t>
            </w:r>
            <w:r w:rsidR="004727D6" w:rsidRPr="00071585">
              <w:rPr>
                <w:rFonts w:ascii="Times New Roman" w:eastAsia="Times New Roman" w:hAnsi="Times New Roman"/>
                <w:sz w:val="24"/>
                <w:szCs w:val="24"/>
                <w:lang w:val="uk-UA" w:eastAsia="ru-RU"/>
              </w:rPr>
              <w:t xml:space="preserve">    </w:t>
            </w:r>
          </w:p>
          <w:p w14:paraId="268880BE" w14:textId="7237FF53" w:rsidR="00DB3E24" w:rsidRDefault="00DB3E24" w:rsidP="00DB3E24">
            <w:pPr>
              <w:pStyle w:val="a4"/>
              <w:spacing w:before="150" w:after="150" w:line="240" w:lineRule="auto"/>
              <w:jc w:val="both"/>
              <w:rPr>
                <w:rFonts w:ascii="Times New Roman" w:eastAsia="Times New Roman" w:hAnsi="Times New Roman"/>
                <w:sz w:val="24"/>
                <w:szCs w:val="24"/>
                <w:lang w:val="uk-UA" w:eastAsia="ru-RU"/>
              </w:rPr>
            </w:pPr>
            <w:r w:rsidRPr="00DB3E24">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sidR="00870DF8">
              <w:rPr>
                <w:rFonts w:ascii="Times New Roman" w:eastAsia="Times New Roman" w:hAnsi="Times New Roman"/>
                <w:sz w:val="24"/>
                <w:szCs w:val="24"/>
                <w:lang w:val="uk-UA" w:eastAsia="ru-RU"/>
              </w:rPr>
              <w:t>послуги</w:t>
            </w:r>
            <w:r w:rsidRPr="00DB3E24">
              <w:rPr>
                <w:rFonts w:ascii="Times New Roman" w:eastAsia="Times New Roman" w:hAnsi="Times New Roman"/>
                <w:sz w:val="24"/>
                <w:szCs w:val="24"/>
                <w:lang w:val="uk-UA" w:eastAsia="ru-RU"/>
              </w:rPr>
              <w:t>, запропоновані на торги, та самостійно несе всі витрати на отримання таких дозволів, ліцензій, сертифікатів.</w:t>
            </w:r>
          </w:p>
          <w:p w14:paraId="19F812A4" w14:textId="7C4138CC" w:rsidR="008839B6" w:rsidRPr="008839B6" w:rsidRDefault="008839B6" w:rsidP="008839B6">
            <w:pPr>
              <w:pStyle w:val="a4"/>
              <w:spacing w:before="150" w:after="150" w:line="240" w:lineRule="auto"/>
              <w:jc w:val="both"/>
              <w:rPr>
                <w:rFonts w:ascii="Times New Roman" w:eastAsia="Times New Roman" w:hAnsi="Times New Roman"/>
                <w:sz w:val="24"/>
                <w:szCs w:val="24"/>
                <w:lang w:val="uk-UA" w:eastAsia="ru-RU"/>
              </w:rPr>
            </w:pPr>
            <w:r w:rsidRPr="008839B6">
              <w:rPr>
                <w:rFonts w:ascii="Times New Roman" w:eastAsia="Times New Roman" w:hAnsi="Times New Roman"/>
                <w:sz w:val="24"/>
                <w:szCs w:val="24"/>
                <w:lang w:val="uk-UA" w:eastAsia="ru-RU"/>
              </w:rPr>
              <w:t>При розрахунку ціни пропозиції учасник не має права включати будь-які витрати, понесені ним у процесі участі в процедурі закупівлі та укладення договору про закупівлю, зокрема витрати на оплату послуг консультантів, експертів та інформаційних систем в</w:t>
            </w:r>
            <w:r w:rsidR="00C915A5">
              <w:rPr>
                <w:rFonts w:ascii="Times New Roman" w:eastAsia="Times New Roman" w:hAnsi="Times New Roman"/>
                <w:sz w:val="24"/>
                <w:szCs w:val="24"/>
                <w:lang w:val="uk-UA" w:eastAsia="ru-RU"/>
              </w:rPr>
              <w:t xml:space="preserve"> мережі Інтернет</w:t>
            </w:r>
            <w:r w:rsidRPr="008839B6">
              <w:rPr>
                <w:rFonts w:ascii="Times New Roman" w:eastAsia="Times New Roman" w:hAnsi="Times New Roman"/>
                <w:sz w:val="24"/>
                <w:szCs w:val="24"/>
                <w:lang w:val="uk-UA" w:eastAsia="ru-RU"/>
              </w:rPr>
              <w:t>. Зазначені витрати сплачуються учасником за рахунок його прибутку.</w:t>
            </w:r>
          </w:p>
          <w:p w14:paraId="31A158FA" w14:textId="7104089E" w:rsidR="001126D3" w:rsidRPr="001126D3"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b/>
                <w:sz w:val="24"/>
                <w:szCs w:val="24"/>
                <w:lang w:val="uk-UA" w:eastAsia="ru-RU"/>
              </w:rPr>
              <w:t xml:space="preserve"> </w:t>
            </w:r>
            <w:r w:rsidRPr="001126D3">
              <w:rPr>
                <w:rFonts w:ascii="Times New Roman" w:eastAsia="Times New Roman" w:hAnsi="Times New Roman"/>
                <w:sz w:val="24"/>
                <w:szCs w:val="24"/>
                <w:lang w:val="uk-UA" w:eastAsia="ru-RU"/>
              </w:rPr>
              <w:t>тендерна пропозиція учасника (</w:t>
            </w:r>
            <w:r w:rsidRPr="001126D3">
              <w:rPr>
                <w:rFonts w:ascii="Times New Roman" w:eastAsia="Times New Roman" w:hAnsi="Times New Roman"/>
                <w:b/>
                <w:sz w:val="24"/>
                <w:szCs w:val="24"/>
                <w:lang w:val="uk-UA" w:eastAsia="ru-RU"/>
              </w:rPr>
              <w:t>Додаток № 5</w:t>
            </w:r>
            <w:r w:rsidRPr="001126D3">
              <w:rPr>
                <w:rFonts w:ascii="Times New Roman" w:eastAsia="Times New Roman" w:hAnsi="Times New Roman"/>
                <w:sz w:val="24"/>
                <w:szCs w:val="24"/>
                <w:lang w:val="uk-UA" w:eastAsia="ru-RU"/>
              </w:rPr>
              <w:t xml:space="preserve"> </w:t>
            </w:r>
            <w:r w:rsidRPr="001126D3">
              <w:rPr>
                <w:rFonts w:ascii="Times New Roman" w:eastAsia="Times New Roman" w:hAnsi="Times New Roman"/>
                <w:b/>
                <w:sz w:val="24"/>
                <w:szCs w:val="24"/>
                <w:lang w:val="uk-UA" w:eastAsia="ru-RU"/>
              </w:rPr>
              <w:t>до тендерної документації</w:t>
            </w:r>
            <w:r w:rsidRPr="001126D3">
              <w:rPr>
                <w:rFonts w:ascii="Times New Roman" w:eastAsia="Times New Roman" w:hAnsi="Times New Roman"/>
                <w:sz w:val="24"/>
                <w:szCs w:val="24"/>
                <w:lang w:val="uk-UA" w:eastAsia="ru-RU"/>
              </w:rPr>
              <w:t>); у разі якщо тендерна пропозиція подається об’єднанням учасників, до неї обов’язково включається документ про створення такого об’єднання</w:t>
            </w:r>
            <w:r w:rsidRPr="001126D3">
              <w:rPr>
                <w:rFonts w:ascii="Times New Roman" w:eastAsia="Times New Roman" w:hAnsi="Times New Roman"/>
                <w:b/>
                <w:sz w:val="24"/>
                <w:szCs w:val="24"/>
                <w:lang w:val="uk-UA" w:eastAsia="ru-RU"/>
              </w:rPr>
              <w:t xml:space="preserve">; </w:t>
            </w:r>
          </w:p>
          <w:p w14:paraId="5BAF43F3"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Pr="00FD145F">
              <w:rPr>
                <w:rFonts w:ascii="Times New Roman" w:eastAsia="Times New Roman" w:hAnsi="Times New Roman"/>
                <w:sz w:val="24"/>
                <w:szCs w:val="24"/>
                <w:lang w:val="uk-UA" w:eastAsia="ru-RU"/>
              </w:rPr>
              <w:lastRenderedPageBreak/>
              <w:t>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49CD12BF"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B54F5D0" w14:textId="60DEABB3" w:rsidR="000A059E" w:rsidRPr="00525BE4" w:rsidRDefault="00DB114D" w:rsidP="00DB114D">
            <w:pPr>
              <w:pStyle w:val="a4"/>
              <w:numPr>
                <w:ilvl w:val="0"/>
                <w:numId w:val="13"/>
              </w:numPr>
              <w:spacing w:before="150" w:after="150" w:line="240" w:lineRule="auto"/>
              <w:ind w:left="756"/>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 </w:t>
            </w:r>
            <w:r w:rsidR="000A059E" w:rsidRPr="00525BE4">
              <w:rPr>
                <w:rFonts w:ascii="Times New Roman" w:hAnsi="Times New Roman"/>
                <w:bCs/>
                <w:sz w:val="24"/>
                <w:szCs w:val="24"/>
                <w:lang w:val="uk-UA" w:eastAsia="zh-CN"/>
              </w:rPr>
              <w:t xml:space="preserve">Копію сертифіката ДСТУ </w:t>
            </w:r>
            <w:r w:rsidR="000A059E" w:rsidRPr="00525BE4">
              <w:rPr>
                <w:rFonts w:ascii="Times New Roman" w:hAnsi="Times New Roman"/>
                <w:bCs/>
                <w:sz w:val="24"/>
                <w:szCs w:val="24"/>
                <w:lang w:val="en-US" w:eastAsia="zh-CN"/>
              </w:rPr>
              <w:t>EN</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sidR="000A059E" w:rsidRPr="00525BE4">
              <w:rPr>
                <w:rFonts w:ascii="Times New Roman" w:hAnsi="Times New Roman"/>
                <w:bCs/>
                <w:sz w:val="24"/>
                <w:szCs w:val="24"/>
                <w:lang w:val="uk-UA" w:eastAsia="zh-CN"/>
              </w:rPr>
              <w:t xml:space="preserve"> 9001:2018 (</w:t>
            </w:r>
            <w:r w:rsidR="000A059E" w:rsidRPr="00525BE4">
              <w:rPr>
                <w:rFonts w:ascii="Times New Roman" w:hAnsi="Times New Roman"/>
                <w:bCs/>
                <w:sz w:val="24"/>
                <w:szCs w:val="24"/>
                <w:lang w:val="en-US" w:eastAsia="zh-CN"/>
              </w:rPr>
              <w:t>EN</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Pr>
                <w:rFonts w:ascii="Times New Roman" w:hAnsi="Times New Roman"/>
                <w:bCs/>
                <w:sz w:val="24"/>
                <w:szCs w:val="24"/>
                <w:lang w:val="uk-UA" w:eastAsia="zh-CN"/>
              </w:rPr>
              <w:t xml:space="preserve"> 9001:2015,</w:t>
            </w:r>
            <w:r w:rsidR="000A059E" w:rsidRPr="00525BE4">
              <w:rPr>
                <w:rFonts w:ascii="Times New Roman" w:hAnsi="Times New Roman"/>
                <w:bCs/>
                <w:sz w:val="24"/>
                <w:szCs w:val="24"/>
                <w:lang w:val="en-US" w:eastAsia="zh-CN"/>
              </w:rPr>
              <w:t>IDT</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sidR="000A059E" w:rsidRPr="00525BE4">
              <w:rPr>
                <w:rFonts w:ascii="Times New Roman" w:hAnsi="Times New Roman"/>
                <w:bCs/>
                <w:sz w:val="24"/>
                <w:szCs w:val="24"/>
                <w:lang w:val="uk-UA" w:eastAsia="zh-CN"/>
              </w:rPr>
              <w:t xml:space="preserve"> 9001:2015, </w:t>
            </w:r>
            <w:r w:rsidR="000A059E" w:rsidRPr="00525BE4">
              <w:rPr>
                <w:rFonts w:ascii="Times New Roman" w:hAnsi="Times New Roman"/>
                <w:bCs/>
                <w:sz w:val="24"/>
                <w:szCs w:val="24"/>
                <w:lang w:val="en-US" w:eastAsia="zh-CN"/>
              </w:rPr>
              <w:t>IDT</w:t>
            </w:r>
            <w:r w:rsidR="000A059E" w:rsidRPr="00525BE4">
              <w:rPr>
                <w:rFonts w:ascii="Times New Roman" w:hAnsi="Times New Roman"/>
                <w:bCs/>
                <w:sz w:val="24"/>
                <w:szCs w:val="24"/>
                <w:lang w:val="uk-UA" w:eastAsia="zh-CN"/>
              </w:rPr>
              <w:t>) «Система управління якістю». Вимоги до сфери сертифікації: надання інженерних послуг та пов’язаних із ними послуг щодо технічного консультування, код ДКПП згідно ДК016:2010 71.12</w:t>
            </w:r>
          </w:p>
          <w:p w14:paraId="30EE4415" w14:textId="4F887D14" w:rsid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00DB114D">
              <w:rPr>
                <w:rFonts w:ascii="Times New Roman" w:eastAsia="Times New Roman" w:hAnsi="Times New Roman"/>
                <w:sz w:val="24"/>
                <w:szCs w:val="24"/>
                <w:lang w:val="uk-UA" w:eastAsia="ru-RU"/>
              </w:rPr>
              <w:t xml:space="preserve">, або </w:t>
            </w:r>
            <w:r w:rsidR="00A60CA2">
              <w:rPr>
                <w:rFonts w:ascii="Times New Roman" w:eastAsia="Times New Roman" w:hAnsi="Times New Roman"/>
                <w:sz w:val="24"/>
                <w:szCs w:val="24"/>
                <w:lang w:val="uk-UA" w:eastAsia="ru-RU"/>
              </w:rPr>
              <w:t>п</w:t>
            </w:r>
            <w:r w:rsidRPr="00FD145F">
              <w:rPr>
                <w:rFonts w:ascii="Times New Roman" w:eastAsia="Times New Roman" w:hAnsi="Times New Roman"/>
                <w:sz w:val="24"/>
                <w:szCs w:val="24"/>
                <w:lang w:val="uk-UA" w:eastAsia="ru-RU"/>
              </w:rPr>
              <w:t>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 xml:space="preserve">учасник повинен зазначити у довідці, з посиланням на норми відповідних </w:t>
            </w:r>
            <w:r w:rsidRPr="006A1E23">
              <w:rPr>
                <w:rFonts w:ascii="Times New Roman" w:eastAsia="Times New Roman" w:hAnsi="Times New Roman"/>
                <w:b/>
                <w:sz w:val="24"/>
                <w:szCs w:val="24"/>
                <w:lang w:val="uk-UA" w:eastAsia="ru-RU"/>
              </w:rPr>
              <w:lastRenderedPageBreak/>
              <w:t>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1F89A65C"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5214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52146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521460">
              <w:rPr>
                <w:rFonts w:ascii="Times New Roman" w:eastAsia="Times New Roman" w:hAnsi="Times New Roman"/>
                <w:sz w:val="24"/>
                <w:szCs w:val="24"/>
                <w:lang w:val="uk-UA" w:eastAsia="ru-RU"/>
              </w:rPr>
              <w:t>ь підстав, визначених пунктом 47</w:t>
            </w:r>
            <w:r w:rsidR="00F67975" w:rsidRPr="00521460">
              <w:rPr>
                <w:rFonts w:ascii="Times New Roman" w:eastAsia="Times New Roman" w:hAnsi="Times New Roman"/>
                <w:sz w:val="24"/>
                <w:szCs w:val="24"/>
                <w:lang w:val="uk-UA" w:eastAsia="ru-RU"/>
              </w:rPr>
              <w:t xml:space="preserve"> цих особливостей. </w:t>
            </w:r>
            <w:r w:rsidRPr="0052146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5A603A">
        <w:tc>
          <w:tcPr>
            <w:tcW w:w="45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9"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5A603A">
        <w:tc>
          <w:tcPr>
            <w:tcW w:w="45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9"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33DE1" w14:paraId="4F0E3A87" w14:textId="77777777" w:rsidTr="005A603A">
        <w:tc>
          <w:tcPr>
            <w:tcW w:w="45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99"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33DE1" w14:paraId="30AB5656" w14:textId="77777777" w:rsidTr="005A603A">
        <w:tc>
          <w:tcPr>
            <w:tcW w:w="45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3BE2D2D6" w14:textId="01C9A7B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DB0F4A">
              <w:rPr>
                <w:rFonts w:ascii="Times New Roman" w:eastAsia="Times New Roman" w:hAnsi="Times New Roman"/>
                <w:sz w:val="24"/>
                <w:szCs w:val="24"/>
                <w:lang w:val="uk-UA" w:eastAsia="ru-RU"/>
              </w:rPr>
              <w:t>згідно  з пунктом 28  та</w:t>
            </w:r>
            <w:r w:rsidR="00DB0F4A" w:rsidRPr="00DB0F4A">
              <w:rPr>
                <w:rFonts w:ascii="Times New Roman" w:eastAsia="Times New Roman" w:hAnsi="Times New Roman"/>
                <w:b/>
                <w:sz w:val="24"/>
                <w:szCs w:val="24"/>
                <w:lang w:val="uk-UA" w:eastAsia="ru-RU"/>
              </w:rPr>
              <w:t xml:space="preserve">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E1E50">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3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F083410"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BE1E5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sidR="00B82CAF">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28C240B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 xml:space="preserve">и, </w:t>
            </w:r>
            <w:r w:rsidRPr="00231941">
              <w:rPr>
                <w:rFonts w:ascii="Times New Roman" w:eastAsia="Times New Roman" w:hAnsi="Times New Roman"/>
                <w:b/>
                <w:sz w:val="24"/>
                <w:szCs w:val="24"/>
                <w:lang w:val="uk-UA" w:eastAsia="ru-RU"/>
              </w:rPr>
              <w:t>визначені пунктом 4</w:t>
            </w:r>
            <w:r w:rsidR="00BE1E50" w:rsidRPr="00231941">
              <w:rPr>
                <w:rFonts w:ascii="Times New Roman" w:eastAsia="Times New Roman" w:hAnsi="Times New Roman"/>
                <w:b/>
                <w:sz w:val="24"/>
                <w:szCs w:val="24"/>
                <w:lang w:val="uk-UA" w:eastAsia="ru-RU"/>
              </w:rPr>
              <w:t>7</w:t>
            </w:r>
            <w:r w:rsidRPr="00231941">
              <w:rPr>
                <w:rFonts w:ascii="Times New Roman" w:eastAsia="Times New Roman" w:hAnsi="Times New Roman"/>
                <w:b/>
                <w:sz w:val="24"/>
                <w:szCs w:val="24"/>
                <w:lang w:val="uk-UA" w:eastAsia="ru-RU"/>
              </w:rPr>
              <w:t xml:space="preserve"> Особливостей</w:t>
            </w:r>
            <w:r w:rsidRPr="00A03AD9">
              <w:rPr>
                <w:rFonts w:ascii="Times New Roman" w:eastAsia="Times New Roman" w:hAnsi="Times New Roman"/>
                <w:sz w:val="24"/>
                <w:szCs w:val="24"/>
                <w:lang w:val="uk-UA" w:eastAsia="ru-RU"/>
              </w:rPr>
              <w:t>.</w:t>
            </w:r>
          </w:p>
          <w:p w14:paraId="06994737" w14:textId="7F9C68EF"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4DAD3F"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FC206D"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74EDEE"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D8B8BA"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337563"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2B2B2F"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248A35"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D6EED1"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94A06A" w14:textId="77777777"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A03AD9">
              <w:rPr>
                <w:rFonts w:ascii="Times New Roman" w:eastAsia="Times New Roman" w:hAnsi="Times New Roman"/>
                <w:sz w:val="24"/>
                <w:szCs w:val="24"/>
                <w:lang w:val="uk-UA" w:eastAsia="ru-RU"/>
              </w:rPr>
              <w:lastRenderedPageBreak/>
              <w:t>державну реєстрацію юридичних осіб, фізичних осіб — підприємців та громадських формувань” (крім нерезидентів);</w:t>
            </w:r>
          </w:p>
          <w:p w14:paraId="27A3E0C8" w14:textId="0A7B557B" w:rsidR="00A03AD9" w:rsidRPr="00A03AD9" w:rsidRDefault="00DE06A8" w:rsidP="00A03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00A03AD9" w:rsidRPr="00A03AD9">
              <w:rPr>
                <w:rFonts w:ascii="Times New Roman" w:eastAsia="Times New Roman" w:hAnsi="Times New Roman"/>
                <w:sz w:val="24"/>
                <w:szCs w:val="24"/>
                <w:lang w:val="uk-UA" w:eastAsia="ru-RU"/>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001B8">
              <w:rPr>
                <w:rFonts w:ascii="Times New Roman" w:eastAsia="Times New Roman" w:hAnsi="Times New Roman"/>
                <w:sz w:val="24"/>
                <w:szCs w:val="24"/>
                <w:lang w:val="uk-UA" w:eastAsia="ru-RU"/>
              </w:rPr>
              <w:t>нею</w:t>
            </w:r>
            <w:r w:rsidR="00A03AD9" w:rsidRPr="00A03AD9">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p>
          <w:p w14:paraId="54F31712" w14:textId="0A2CE2A5" w:rsidR="00A03AD9" w:rsidRPr="00A03AD9" w:rsidRDefault="00DE06A8" w:rsidP="00A03AD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A03AD9" w:rsidRPr="00A03AD9">
              <w:rPr>
                <w:rFonts w:ascii="Times New Roman" w:eastAsia="Times New Roman" w:hAnsi="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3D09A9" w14:textId="3F39DD3D" w:rsidR="00695B47" w:rsidRPr="00262614"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B82CAF">
              <w:rPr>
                <w:rFonts w:ascii="Times New Roman" w:eastAsia="Times New Roman" w:hAnsi="Times New Roman"/>
                <w:sz w:val="24"/>
                <w:szCs w:val="24"/>
                <w:lang w:val="uk-UA" w:eastAsia="ru-RU"/>
              </w:rPr>
              <w:t>і</w:t>
            </w:r>
            <w:r w:rsidRPr="00A03AD9">
              <w:rPr>
                <w:rFonts w:ascii="Times New Roman" w:eastAsia="Times New Roman" w:hAnsi="Times New Roman"/>
                <w:sz w:val="24"/>
                <w:szCs w:val="24"/>
                <w:lang w:val="uk-UA" w:eastAsia="ru-RU"/>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262614">
              <w:rPr>
                <w:rFonts w:ascii="Times New Roman" w:eastAsia="Times New Roman" w:hAnsi="Times New Roman"/>
                <w:sz w:val="24"/>
                <w:szCs w:val="24"/>
                <w:lang w:val="uk-UA" w:eastAsia="ru-RU"/>
              </w:rPr>
              <w:t>закупівлі.</w:t>
            </w:r>
          </w:p>
          <w:p w14:paraId="7B8EA5AE"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262614">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w:t>
            </w:r>
            <w:r w:rsidRPr="00CD4A70">
              <w:rPr>
                <w:rFonts w:ascii="Times New Roman" w:eastAsia="Times New Roman" w:hAnsi="Times New Roman"/>
                <w:sz w:val="24"/>
                <w:szCs w:val="24"/>
                <w:lang w:val="uk-UA" w:eastAsia="ru-RU"/>
              </w:rPr>
              <w:t>ипадків, коли доступ до такої інформації є обмеженим на момент оприлюднення оголошення про проведення відкритих торгів.</w:t>
            </w:r>
          </w:p>
          <w:p w14:paraId="2A77065D"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CD4A70">
              <w:rPr>
                <w:rFonts w:ascii="Times New Roman" w:eastAsia="Times New Roman" w:hAnsi="Times New Roman"/>
                <w:sz w:val="24"/>
                <w:szCs w:val="24"/>
                <w:lang w:val="uk-UA" w:eastAsia="ru-RU"/>
              </w:rPr>
              <w:lastRenderedPageBreak/>
              <w:t>процедури закупівлі відповідно до абзацу шістнадцятого цього пункту.</w:t>
            </w:r>
          </w:p>
          <w:p w14:paraId="2EA95194" w14:textId="772839A9" w:rsidR="00A03AD9" w:rsidRPr="00B413F2" w:rsidRDefault="00CD4A70" w:rsidP="00A03AD9">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Pr>
                <w:rFonts w:ascii="Times New Roman" w:eastAsia="Times New Roman" w:hAnsi="Times New Roman"/>
                <w:sz w:val="24"/>
                <w:szCs w:val="24"/>
                <w:lang w:val="uk-UA" w:eastAsia="ru-RU"/>
              </w:rPr>
              <w:t>.</w:t>
            </w:r>
            <w:r w:rsidR="00B01C2C">
              <w:rPr>
                <w:rFonts w:ascii="Times New Roman" w:eastAsia="Times New Roman" w:hAnsi="Times New Roman"/>
                <w:sz w:val="24"/>
                <w:szCs w:val="24"/>
                <w:lang w:val="uk-UA" w:eastAsia="ru-RU"/>
              </w:rPr>
              <w:t xml:space="preserve"> </w:t>
            </w:r>
          </w:p>
        </w:tc>
      </w:tr>
      <w:tr w:rsidR="00B413F2" w:rsidRPr="000A74B5" w14:paraId="4B44FD2B" w14:textId="77777777" w:rsidTr="005A603A">
        <w:tc>
          <w:tcPr>
            <w:tcW w:w="45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151"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99"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5A603A">
        <w:tc>
          <w:tcPr>
            <w:tcW w:w="45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99" w:type="pct"/>
            <w:shd w:val="clear" w:color="auto" w:fill="FFFFFF"/>
            <w:hideMark/>
          </w:tcPr>
          <w:p w14:paraId="6EDDD185" w14:textId="43317219"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7.1.</w:t>
            </w:r>
            <w:r w:rsidRPr="00814543">
              <w:rPr>
                <w:rFonts w:ascii="Times New Roman" w:eastAsia="Times New Roman" w:hAnsi="Times New Roman"/>
                <w:sz w:val="24"/>
                <w:szCs w:val="24"/>
                <w:lang w:val="uk-UA" w:eastAsia="ru-RU"/>
              </w:rPr>
              <w:t xml:space="preserve">Учасник процедури закупівлі надає у складі тендерної пропозиції інформаційну довідку, форма якої визначена п. </w:t>
            </w:r>
            <w:r w:rsidR="00B41D49">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даного розділу,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4EBBC531" w14:textId="0F3C0817"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r w:rsidRPr="00814543">
              <w:rPr>
                <w:rFonts w:ascii="Times New Roman" w:eastAsia="Times New Roman" w:hAnsi="Times New Roman"/>
                <w:sz w:val="24"/>
                <w:szCs w:val="24"/>
                <w:lang w:val="uk-UA" w:eastAsia="ru-RU"/>
              </w:rPr>
              <w:t>. Якщо учасник не планує залучати субпідрядника (субпідрядників) до виконання робіт, то такий учасник повинен надати у складі тендерної пропозиції відповідний інформаційний лист у довільній формі.</w:t>
            </w:r>
          </w:p>
          <w:p w14:paraId="1488B59B" w14:textId="19404BE1"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866"/>
              <w:gridCol w:w="2669"/>
            </w:tblGrid>
            <w:tr w:rsidR="00814543" w:rsidRPr="00814543" w14:paraId="6F78D061" w14:textId="77777777" w:rsidTr="00B9179C">
              <w:tc>
                <w:tcPr>
                  <w:tcW w:w="2083" w:type="dxa"/>
                  <w:vAlign w:val="center"/>
                </w:tcPr>
                <w:p w14:paraId="5BABB5C0"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65687AA9" w14:textId="77777777" w:rsidR="00814543" w:rsidRPr="00814543" w:rsidRDefault="00814543" w:rsidP="00814543">
                  <w:pPr>
                    <w:shd w:val="clear" w:color="auto" w:fill="FFFFFF"/>
                    <w:spacing w:after="0" w:line="240" w:lineRule="auto"/>
                    <w:ind w:right="34"/>
                    <w:jc w:val="center"/>
                    <w:rPr>
                      <w:rFonts w:ascii="Times New Roman" w:hAnsi="Times New Roman"/>
                      <w:sz w:val="24"/>
                      <w:szCs w:val="24"/>
                      <w:lang w:val="uk-UA"/>
                    </w:rPr>
                  </w:pPr>
                  <w:r w:rsidRPr="00814543">
                    <w:rPr>
                      <w:rFonts w:ascii="Times New Roman" w:hAnsi="Times New Roman"/>
                      <w:sz w:val="24"/>
                      <w:szCs w:val="24"/>
                      <w:lang w:val="uk-UA"/>
                    </w:rPr>
                    <w:t>Види робіт (послуг), які передбачається доручити субпідряднику</w:t>
                  </w:r>
                </w:p>
              </w:tc>
              <w:tc>
                <w:tcPr>
                  <w:tcW w:w="2693" w:type="dxa"/>
                </w:tcPr>
                <w:p w14:paraId="7436A585"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Орієнтовна вартість робіт (послуг) субпідрядника, сумою (грн.) та у відсотках (%) до ціни тендерної пропозиції учасника</w:t>
                  </w:r>
                </w:p>
              </w:tc>
            </w:tr>
            <w:tr w:rsidR="00814543" w:rsidRPr="00814543" w14:paraId="25BA16D7" w14:textId="77777777" w:rsidTr="00B9179C">
              <w:trPr>
                <w:trHeight w:val="210"/>
              </w:trPr>
              <w:tc>
                <w:tcPr>
                  <w:tcW w:w="2083" w:type="dxa"/>
                  <w:tcBorders>
                    <w:bottom w:val="single" w:sz="4" w:space="0" w:color="auto"/>
                  </w:tcBorders>
                </w:tcPr>
                <w:p w14:paraId="08DF1D31"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1. </w:t>
                  </w:r>
                </w:p>
              </w:tc>
              <w:tc>
                <w:tcPr>
                  <w:tcW w:w="1867" w:type="dxa"/>
                  <w:tcBorders>
                    <w:bottom w:val="single" w:sz="4" w:space="0" w:color="auto"/>
                  </w:tcBorders>
                </w:tcPr>
                <w:p w14:paraId="726F8F54"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Borders>
                    <w:bottom w:val="single" w:sz="4" w:space="0" w:color="auto"/>
                  </w:tcBorders>
                </w:tcPr>
                <w:p w14:paraId="3CDA820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r w:rsidR="00814543" w:rsidRPr="00814543" w14:paraId="62BE88DB" w14:textId="77777777" w:rsidTr="00B9179C">
              <w:trPr>
                <w:trHeight w:val="263"/>
              </w:trPr>
              <w:tc>
                <w:tcPr>
                  <w:tcW w:w="2083" w:type="dxa"/>
                </w:tcPr>
                <w:p w14:paraId="6F0AEB9A"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2. </w:t>
                  </w:r>
                </w:p>
              </w:tc>
              <w:tc>
                <w:tcPr>
                  <w:tcW w:w="1867" w:type="dxa"/>
                </w:tcPr>
                <w:p w14:paraId="10FD675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Pr>
                <w:p w14:paraId="64711EFC"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bl>
          <w:p w14:paraId="6CBFAE2F" w14:textId="5C15D23F"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
        </w:tc>
      </w:tr>
      <w:tr w:rsidR="00B413F2" w:rsidRPr="00D33DE1" w14:paraId="41638AD2" w14:textId="77777777" w:rsidTr="005A603A">
        <w:tc>
          <w:tcPr>
            <w:tcW w:w="45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51"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5A603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5A603A">
        <w:tc>
          <w:tcPr>
            <w:tcW w:w="45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99" w:type="pct"/>
            <w:shd w:val="clear" w:color="auto" w:fill="FFFFFF"/>
            <w:hideMark/>
          </w:tcPr>
          <w:p w14:paraId="4A149C87" w14:textId="6AA7EAD0" w:rsidR="00502948" w:rsidRPr="006B1C77"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6B1C77" w:rsidRPr="006B1C77">
              <w:rPr>
                <w:rFonts w:ascii="Times New Roman" w:eastAsia="Times New Roman" w:hAnsi="Times New Roman"/>
                <w:b/>
                <w:sz w:val="24"/>
                <w:szCs w:val="24"/>
                <w:lang w:val="uk-UA" w:eastAsia="ru-RU"/>
              </w:rPr>
              <w:t>13</w:t>
            </w:r>
            <w:r w:rsidR="00423691" w:rsidRPr="006B1C77">
              <w:rPr>
                <w:rFonts w:ascii="Times New Roman" w:eastAsia="Times New Roman" w:hAnsi="Times New Roman"/>
                <w:b/>
                <w:sz w:val="24"/>
                <w:szCs w:val="24"/>
                <w:lang w:val="uk-UA" w:eastAsia="ru-RU"/>
              </w:rPr>
              <w:t>.</w:t>
            </w:r>
            <w:r w:rsidR="00EE3D28" w:rsidRPr="006B1C77">
              <w:rPr>
                <w:rFonts w:ascii="Times New Roman" w:eastAsia="Times New Roman" w:hAnsi="Times New Roman"/>
                <w:b/>
                <w:sz w:val="24"/>
                <w:szCs w:val="24"/>
                <w:lang w:val="uk-UA" w:eastAsia="ru-RU"/>
              </w:rPr>
              <w:t>03</w:t>
            </w:r>
            <w:r w:rsidR="007A4F07" w:rsidRPr="006B1C77">
              <w:rPr>
                <w:rFonts w:ascii="Times New Roman" w:eastAsia="Times New Roman" w:hAnsi="Times New Roman"/>
                <w:b/>
                <w:sz w:val="24"/>
                <w:szCs w:val="24"/>
                <w:lang w:val="uk-UA" w:eastAsia="ru-RU"/>
              </w:rPr>
              <w:t>.2024</w:t>
            </w:r>
            <w:r w:rsidR="009F70EC" w:rsidRPr="006B1C77">
              <w:rPr>
                <w:rFonts w:ascii="Times New Roman" w:eastAsia="Times New Roman" w:hAnsi="Times New Roman"/>
                <w:b/>
                <w:sz w:val="24"/>
                <w:szCs w:val="24"/>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74C9A" w14:paraId="0D6A8D54" w14:textId="77777777" w:rsidTr="005A603A">
        <w:tc>
          <w:tcPr>
            <w:tcW w:w="45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99" w:type="pct"/>
            <w:shd w:val="clear" w:color="auto" w:fill="FFFFFF"/>
            <w:hideMark/>
          </w:tcPr>
          <w:p w14:paraId="7E853D25" w14:textId="22187CEA" w:rsid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07CD847" w14:textId="24D9E306" w:rsidR="009A03F8" w:rsidRPr="00214BCD" w:rsidRDefault="009A03F8" w:rsidP="00214BCD">
            <w:pPr>
              <w:spacing w:before="150" w:after="150" w:line="240" w:lineRule="auto"/>
              <w:jc w:val="both"/>
              <w:rPr>
                <w:rFonts w:ascii="Times New Roman" w:eastAsia="Times New Roman" w:hAnsi="Times New Roman"/>
                <w:sz w:val="24"/>
                <w:szCs w:val="24"/>
                <w:lang w:val="uk-UA" w:eastAsia="ru-RU"/>
              </w:rPr>
            </w:pPr>
            <w:r w:rsidRPr="009A03F8">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w:t>
            </w:r>
            <w:r w:rsidRPr="00214BCD">
              <w:rPr>
                <w:rFonts w:ascii="Times New Roman" w:eastAsia="Times New Roman" w:hAnsi="Times New Roman"/>
                <w:sz w:val="24"/>
                <w:szCs w:val="24"/>
                <w:lang w:val="uk-UA" w:eastAsia="ru-RU"/>
              </w:rPr>
              <w:lastRenderedPageBreak/>
              <w:t xml:space="preserve">Електронний аукціон проводиться електронною системою закупівель </w:t>
            </w:r>
            <w:r>
              <w:rPr>
                <w:rFonts w:ascii="Times New Roman" w:eastAsia="Times New Roman" w:hAnsi="Times New Roman"/>
                <w:sz w:val="24"/>
                <w:szCs w:val="24"/>
                <w:lang w:val="uk-UA" w:eastAsia="ru-RU"/>
              </w:rPr>
              <w:t>відповідно до статті 30 Закону.</w:t>
            </w:r>
            <w:r w:rsidRPr="00214BCD">
              <w:rPr>
                <w:rFonts w:ascii="Times New Roman" w:eastAsia="Times New Roman" w:hAnsi="Times New Roman"/>
                <w:sz w:val="24"/>
                <w:szCs w:val="24"/>
                <w:lang w:val="uk-UA" w:eastAsia="ru-RU"/>
              </w:rPr>
              <w:t xml:space="preserve"> </w:t>
            </w:r>
          </w:p>
          <w:p w14:paraId="669D6CF8" w14:textId="7CD54C99"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435BED">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263960" w:rsidRDefault="00E74C9A" w:rsidP="00214BCD">
            <w:pPr>
              <w:spacing w:before="150" w:after="150" w:line="240" w:lineRule="auto"/>
              <w:jc w:val="both"/>
              <w:rPr>
                <w:rFonts w:ascii="Times New Roman" w:eastAsia="Times New Roman" w:hAnsi="Times New Roman"/>
                <w:sz w:val="24"/>
                <w:szCs w:val="24"/>
                <w:lang w:val="uk-UA" w:eastAsia="ru-RU"/>
              </w:rPr>
            </w:pPr>
            <w:r w:rsidRPr="00263960">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Default="00214BCD" w:rsidP="005E2D3F">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Default="001B23AD" w:rsidP="005E2D3F">
            <w:pPr>
              <w:spacing w:before="150" w:after="150" w:line="240" w:lineRule="auto"/>
              <w:jc w:val="both"/>
              <w:rPr>
                <w:rFonts w:ascii="Times New Roman" w:eastAsia="Times New Roman" w:hAnsi="Times New Roman"/>
                <w:sz w:val="24"/>
                <w:szCs w:val="24"/>
                <w:lang w:val="uk-UA" w:eastAsia="ru-RU"/>
              </w:rPr>
            </w:pPr>
            <w:r w:rsidRPr="001B23A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Default="005E2D3F" w:rsidP="00577947">
            <w:pPr>
              <w:spacing w:before="150" w:after="150" w:line="240" w:lineRule="auto"/>
              <w:jc w:val="both"/>
              <w:rPr>
                <w:rFonts w:ascii="Times New Roman" w:eastAsia="Times New Roman" w:hAnsi="Times New Roman"/>
                <w:sz w:val="24"/>
                <w:szCs w:val="24"/>
                <w:lang w:val="uk-UA" w:eastAsia="ru-RU"/>
              </w:rPr>
            </w:pPr>
            <w:r w:rsidRPr="005E2D3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00631416" w:rsidRPr="00631416">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w:t>
            </w:r>
            <w:r w:rsidR="001B23AD">
              <w:rPr>
                <w:rFonts w:ascii="Times New Roman" w:eastAsia="Times New Roman" w:hAnsi="Times New Roman"/>
                <w:sz w:val="24"/>
                <w:szCs w:val="24"/>
                <w:lang w:val="uk-UA" w:eastAsia="ru-RU"/>
              </w:rPr>
              <w:t>ь підстав, визначених пунктом 47 цих особливостей. Замовник</w:t>
            </w:r>
            <w:r w:rsidR="00631416" w:rsidRPr="00631416">
              <w:rPr>
                <w:rFonts w:ascii="Times New Roman" w:eastAsia="Times New Roman" w:hAnsi="Times New Roman"/>
                <w:sz w:val="24"/>
                <w:szCs w:val="24"/>
                <w:lang w:val="uk-UA" w:eastAsia="ru-RU"/>
              </w:rPr>
              <w:t>.</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6B8B03C" w14:textId="3B085AC8"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Розмір мінімального кроку пониження ціни п</w:t>
            </w:r>
            <w:r w:rsidR="00C423A3">
              <w:rPr>
                <w:rFonts w:ascii="Times New Roman" w:eastAsia="Times New Roman" w:hAnsi="Times New Roman"/>
                <w:sz w:val="24"/>
                <w:szCs w:val="24"/>
                <w:lang w:val="uk-UA" w:eastAsia="ru-RU"/>
              </w:rPr>
              <w:t>ід час електронного аукціону – 0.</w:t>
            </w:r>
            <w:r w:rsidR="00C423A3" w:rsidRPr="00C423A3">
              <w:rPr>
                <w:rFonts w:ascii="Times New Roman" w:eastAsia="Times New Roman" w:hAnsi="Times New Roman"/>
                <w:sz w:val="24"/>
                <w:szCs w:val="24"/>
                <w:lang w:eastAsia="ru-RU"/>
              </w:rPr>
              <w:t>5</w:t>
            </w:r>
            <w:r w:rsidRPr="00A054D1">
              <w:rPr>
                <w:rFonts w:ascii="Times New Roman" w:eastAsia="Times New Roman" w:hAnsi="Times New Roman"/>
                <w:sz w:val="24"/>
                <w:szCs w:val="24"/>
                <w:lang w:val="uk-UA" w:eastAsia="ru-RU"/>
              </w:rPr>
              <w:t xml:space="preserve"> % .</w:t>
            </w:r>
          </w:p>
          <w:p w14:paraId="364DC8FC" w14:textId="77777777" w:rsid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251396" w:rsidRDefault="00E74C9A" w:rsidP="00251396">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5A603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5A603A">
        <w:tc>
          <w:tcPr>
            <w:tcW w:w="45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151"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9"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51396" w14:paraId="3864D9C7" w14:textId="77777777" w:rsidTr="005A603A">
        <w:tc>
          <w:tcPr>
            <w:tcW w:w="45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99" w:type="pct"/>
            <w:shd w:val="clear" w:color="auto" w:fill="FFFFFF"/>
            <w:hideMark/>
          </w:tcPr>
          <w:p w14:paraId="7F7A5434" w14:textId="26230FB1" w:rsidR="00426584" w:rsidRDefault="00CD5194" w:rsidP="00841805">
            <w:pPr>
              <w:jc w:val="both"/>
              <w:rPr>
                <w:rFonts w:ascii="Times New Roman" w:eastAsia="Times New Roman" w:hAnsi="Times New Roman"/>
                <w:b/>
                <w:sz w:val="24"/>
                <w:szCs w:val="24"/>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1F34F2">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DB114D">
              <w:rPr>
                <w:rFonts w:ascii="Times New Roman" w:eastAsia="Times New Roman" w:hAnsi="Times New Roman"/>
                <w:sz w:val="24"/>
                <w:szCs w:val="24"/>
                <w:lang w:val="uk-UA"/>
              </w:rPr>
              <w:t>/</w:t>
            </w:r>
            <w:r w:rsidR="006E6AD5" w:rsidRPr="006E6AD5">
              <w:rPr>
                <w:rFonts w:ascii="Times New Roman" w:eastAsia="Times New Roman" w:hAnsi="Times New Roman"/>
                <w:sz w:val="24"/>
                <w:szCs w:val="24"/>
                <w:lang w:val="uk-UA"/>
              </w:rPr>
              <w:t>Ісламської Республіки Іран</w:t>
            </w:r>
            <w:r w:rsidR="006E6AD5">
              <w:rPr>
                <w:rFonts w:ascii="Times New Roman" w:eastAsia="Times New Roman" w:hAnsi="Times New Roman"/>
                <w:sz w:val="24"/>
                <w:szCs w:val="24"/>
                <w:lang w:val="uk-UA"/>
              </w:rPr>
              <w:t xml:space="preserve"> </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C6193">
              <w:rPr>
                <w:rFonts w:ascii="Times New Roman" w:eastAsia="Times New Roman" w:hAnsi="Times New Roman"/>
                <w:sz w:val="24"/>
                <w:szCs w:val="24"/>
                <w:lang w:val="uk-UA"/>
              </w:rPr>
              <w:t>/</w:t>
            </w:r>
            <w:r w:rsidR="004C6193" w:rsidRPr="00B8425E">
              <w:rPr>
                <w:lang w:val="uk-UA"/>
              </w:rPr>
              <w:t xml:space="preserve"> </w:t>
            </w:r>
            <w:r w:rsidR="004C6193" w:rsidRPr="004C6193">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1F34F2" w:rsidRPr="001F34F2">
              <w:rPr>
                <w:rFonts w:ascii="Times New Roman" w:eastAsia="Times New Roman" w:hAnsi="Times New Roman"/>
                <w:b/>
                <w:sz w:val="24"/>
                <w:szCs w:val="24"/>
                <w:lang w:val="uk-UA"/>
              </w:rPr>
              <w:t>(далі - активи),</w:t>
            </w:r>
            <w:r w:rsidR="001F34F2" w:rsidRPr="001F34F2">
              <w:rPr>
                <w:rFonts w:ascii="Times New Roman" w:eastAsia="Times New Roman" w:hAnsi="Times New Roman"/>
                <w:sz w:val="24"/>
                <w:szCs w:val="24"/>
                <w:lang w:val="uk-UA"/>
              </w:rPr>
              <w:t xml:space="preserve"> якої є Російська Федерація/Республіка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громадянин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w:t>
            </w:r>
            <w:r w:rsidR="001F34F2" w:rsidRPr="001F34F2">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470CF52" w14:textId="61D3F430" w:rsidR="00CD5194" w:rsidRPr="00337DBE" w:rsidRDefault="009643F7" w:rsidP="00161284">
            <w:pPr>
              <w:jc w:val="both"/>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t>З</w:t>
            </w:r>
            <w:r w:rsidRPr="009643F7">
              <w:rPr>
                <w:rFonts w:ascii="Times New Roman" w:eastAsia="Times New Roman" w:hAnsi="Times New Roman"/>
                <w:b/>
                <w:color w:val="000000" w:themeColor="text1"/>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5557F875" w:rsidR="00690483" w:rsidRPr="000B5544" w:rsidRDefault="00690483" w:rsidP="00690483">
            <w:pPr>
              <w:jc w:val="both"/>
              <w:rPr>
                <w:rFonts w:ascii="Times New Roman" w:eastAsia="Times New Roman" w:hAnsi="Times New Roman"/>
                <w:sz w:val="24"/>
                <w:szCs w:val="24"/>
                <w:u w:val="single"/>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 xml:space="preserve">замовник відхиляє його </w:t>
            </w:r>
            <w:r w:rsidRPr="00200AA3">
              <w:rPr>
                <w:rFonts w:ascii="Times New Roman" w:eastAsia="Times New Roman" w:hAnsi="Times New Roman"/>
                <w:sz w:val="24"/>
                <w:szCs w:val="24"/>
                <w:u w:val="single"/>
                <w:lang w:val="uk-UA"/>
              </w:rPr>
              <w:lastRenderedPageBreak/>
              <w:t>тендерну пропозицію на підстав</w:t>
            </w:r>
            <w:r w:rsidR="00EA765F">
              <w:rPr>
                <w:rFonts w:ascii="Times New Roman" w:eastAsia="Times New Roman" w:hAnsi="Times New Roman"/>
                <w:sz w:val="24"/>
                <w:szCs w:val="24"/>
                <w:u w:val="single"/>
                <w:lang w:val="uk-UA"/>
              </w:rPr>
              <w:t>і абзацу 5 підпункту 2 пункту 44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5A605E8" w14:textId="77777777" w:rsidR="005E18DA" w:rsidRDefault="005E18DA" w:rsidP="005E18DA">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A8EF1FF" w14:textId="2AF8AFE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proofErr w:type="gramStart"/>
            <w:r w:rsidR="005E18DA">
              <w:rPr>
                <w:rFonts w:ascii="Times New Roman" w:eastAsia="Times New Roman" w:hAnsi="Times New Roman"/>
                <w:b/>
                <w:i/>
                <w:color w:val="000000"/>
                <w:sz w:val="24"/>
                <w:szCs w:val="24"/>
              </w:rPr>
              <w:t>Додатком  1</w:t>
            </w:r>
            <w:proofErr w:type="gramEnd"/>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57E1FBCB"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Факт подання тендерної пропозиції учасником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фізичною особою чи фізичною особою</w:t>
            </w:r>
            <w:r w:rsidR="005E18DA">
              <w:rPr>
                <w:rFonts w:ascii="Times New Roman" w:eastAsia="Times New Roman" w:hAnsi="Times New Roman"/>
                <w:sz w:val="24"/>
                <w:szCs w:val="24"/>
              </w:rPr>
              <w:t xml:space="preserve"> — </w:t>
            </w:r>
            <w:r w:rsidR="005E18D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04FB4BF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5171C8" w:rsidRDefault="00F85E46"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72832835"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w:t>
            </w:r>
            <w:r w:rsidR="005E18DA">
              <w:rPr>
                <w:rFonts w:ascii="Times New Roman" w:eastAsia="Times New Roman" w:hAnsi="Times New Roman"/>
                <w:color w:val="000000"/>
                <w:sz w:val="24"/>
                <w:szCs w:val="24"/>
              </w:rPr>
              <w:lastRenderedPageBreak/>
              <w:t xml:space="preserve">учасник/переможець може подати необхідний </w:t>
            </w:r>
            <w:proofErr w:type="gramStart"/>
            <w:r w:rsidR="005E18DA">
              <w:rPr>
                <w:rFonts w:ascii="Times New Roman" w:eastAsia="Times New Roman" w:hAnsi="Times New Roman"/>
                <w:color w:val="000000"/>
                <w:sz w:val="24"/>
                <w:szCs w:val="24"/>
              </w:rPr>
              <w:t>документ  або</w:t>
            </w:r>
            <w:proofErr w:type="gramEnd"/>
            <w:r w:rsidR="005E18DA">
              <w:rPr>
                <w:rFonts w:ascii="Times New Roman" w:eastAsia="Times New Roman" w:hAnsi="Times New Roman"/>
                <w:color w:val="000000"/>
                <w:sz w:val="24"/>
                <w:szCs w:val="24"/>
              </w:rPr>
              <w:t xml:space="preserve"> інформацію один раз.</w:t>
            </w:r>
          </w:p>
          <w:p w14:paraId="65D236EB" w14:textId="238F28D7" w:rsidR="005E18DA"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9</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1D6F5CD3"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067920BE"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11</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5982F1" w14:textId="77777777" w:rsidR="005E18DA" w:rsidRDefault="005E18DA" w:rsidP="005E18DA">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D03E3F">
              <w:rPr>
                <w:rFonts w:ascii="Times New Roman" w:eastAsia="Times New Roman" w:hAnsi="Times New Roman"/>
                <w:sz w:val="24"/>
                <w:szCs w:val="24"/>
                <w:lang w:val="uk-UA" w:eastAsia="ru-RU"/>
              </w:rPr>
              <w:lastRenderedPageBreak/>
              <w:t>закупівлі у складі його тендерної пропозиції, найменування товару, марки, моделі тощо.</w:t>
            </w:r>
          </w:p>
          <w:p w14:paraId="3360C0B5" w14:textId="77777777" w:rsidR="00200583"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p>
          <w:p w14:paraId="4BFEAAC3" w14:textId="2D551058"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Pr>
                <w:rFonts w:ascii="Times New Roman" w:eastAsia="Times New Roman" w:hAnsi="Times New Roman"/>
                <w:sz w:val="24"/>
                <w:szCs w:val="24"/>
                <w:lang w:val="uk-UA" w:eastAsia="ru-RU"/>
              </w:rPr>
              <w:t>ь підстав, визначених пунктом 47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251396" w:rsidRDefault="00DD616E" w:rsidP="00251396">
            <w:pPr>
              <w:spacing w:before="150" w:after="150" w:line="240" w:lineRule="auto"/>
              <w:jc w:val="both"/>
              <w:rPr>
                <w:rFonts w:ascii="Times New Roman" w:eastAsia="Times New Roman" w:hAnsi="Times New Roman"/>
                <w:sz w:val="24"/>
                <w:szCs w:val="24"/>
              </w:rPr>
            </w:pPr>
            <w:r w:rsidRPr="00DD616E">
              <w:rPr>
                <w:rFonts w:ascii="Times New Roman" w:eastAsia="Times New Roman" w:hAnsi="Times New Roman"/>
                <w:sz w:val="24"/>
                <w:szCs w:val="24"/>
                <w:lang w:val="uk-UA"/>
              </w:rPr>
              <w:t xml:space="preserve">У разі відхилення тендерної пропозиції з </w:t>
            </w:r>
            <w:r w:rsidR="002A3716">
              <w:rPr>
                <w:rFonts w:ascii="Times New Roman" w:eastAsia="Times New Roman" w:hAnsi="Times New Roman"/>
                <w:sz w:val="24"/>
                <w:szCs w:val="24"/>
                <w:lang w:val="uk-UA"/>
              </w:rPr>
              <w:t>підстави, визначеної підпунктом</w:t>
            </w:r>
            <w:r w:rsidRPr="00DD616E">
              <w:rPr>
                <w:rFonts w:ascii="Times New Roman" w:eastAsia="Times New Roman" w:hAnsi="Times New Roman"/>
                <w:sz w:val="24"/>
                <w:szCs w:val="24"/>
                <w:lang w:val="uk-UA"/>
              </w:rPr>
              <w:t>,</w:t>
            </w:r>
            <w:r w:rsidR="002A3716">
              <w:rPr>
                <w:rFonts w:ascii="Times New Roman" w:eastAsia="Times New Roman" w:hAnsi="Times New Roman"/>
                <w:sz w:val="24"/>
                <w:szCs w:val="24"/>
                <w:lang w:val="uk-UA"/>
              </w:rPr>
              <w:t xml:space="preserve"> що за результатами оцінки </w:t>
            </w:r>
            <w:r w:rsidRPr="00DD616E">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D33DE1" w14:paraId="7A610182" w14:textId="77777777" w:rsidTr="005A603A">
        <w:tc>
          <w:tcPr>
            <w:tcW w:w="450"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9" w:type="pct"/>
            <w:shd w:val="clear" w:color="auto" w:fill="FFFFFF"/>
          </w:tcPr>
          <w:p w14:paraId="4E4D729B" w14:textId="60981FC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E50BC">
              <w:rPr>
                <w:rFonts w:ascii="Times New Roman" w:eastAsia="Times New Roman" w:hAnsi="Times New Roman"/>
                <w:sz w:val="24"/>
                <w:szCs w:val="24"/>
                <w:lang w:val="uk-UA" w:eastAsia="ru-RU"/>
              </w:rPr>
              <w:t>:</w:t>
            </w:r>
          </w:p>
          <w:p w14:paraId="0C32832C"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w:t>
            </w:r>
          </w:p>
          <w:p w14:paraId="08DEE0D1" w14:textId="7777777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025FEE" w14:textId="013F3498"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A26F373" w14:textId="44046B16"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w:t>
            </w:r>
            <w:r w:rsidRPr="00B42AC4">
              <w:rPr>
                <w:rFonts w:ascii="Times New Roman" w:eastAsia="Times New Roman" w:hAnsi="Times New Roman"/>
                <w:sz w:val="24"/>
                <w:szCs w:val="24"/>
                <w:lang w:val="uk-UA" w:eastAsia="ru-RU"/>
              </w:rPr>
              <w:lastRenderedPageBreak/>
              <w:t>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628EB" w14:textId="0893C0D1"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16CB5E35" w:rsidR="009E50BC" w:rsidRPr="00B42AC4" w:rsidRDefault="009E50BC" w:rsidP="00B8425E">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громадянином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B8425E">
              <w:rPr>
                <w:rFonts w:ascii="Times New Roman" w:eastAsia="Times New Roman" w:hAnsi="Times New Roman"/>
                <w:sz w:val="24"/>
                <w:szCs w:val="24"/>
                <w:lang w:val="uk-UA" w:eastAsia="ru-RU"/>
              </w:rPr>
              <w:t>ка Федерація/Республіка Білорус/</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громадянин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2) тендерна пропозиція:</w:t>
            </w:r>
          </w:p>
          <w:p w14:paraId="7E57E0F3" w14:textId="425C5A27"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строк дії якої закінчився;</w:t>
            </w:r>
          </w:p>
          <w:p w14:paraId="05F6D962" w14:textId="14A43362"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B42AC4">
              <w:rPr>
                <w:rFonts w:ascii="Times New Roman" w:eastAsia="Times New Roman" w:hAnsi="Times New Roman"/>
                <w:sz w:val="24"/>
                <w:szCs w:val="24"/>
                <w:lang w:val="uk-UA" w:eastAsia="ru-RU"/>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3) переможець процедури закупівлі:</w:t>
            </w:r>
          </w:p>
          <w:p w14:paraId="5D854E26" w14:textId="5733EF3A"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05F925CC"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798BFA" w14:textId="7DBE78BF"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0FBC745" w14:textId="163E4991"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B79D58" w14:textId="23AD76F6"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070498"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9E50BC">
              <w:rPr>
                <w:rFonts w:ascii="Times New Roman" w:eastAsia="Times New Roman" w:hAnsi="Times New Roman"/>
                <w:sz w:val="24"/>
                <w:szCs w:val="24"/>
                <w:lang w:val="uk-UA" w:eastAsia="ru-RU"/>
              </w:rPr>
              <w:lastRenderedPageBreak/>
              <w:t>договору про закупівлю в електронній системі закупівель відповідно до статті 10 Закону.</w:t>
            </w:r>
          </w:p>
        </w:tc>
      </w:tr>
      <w:tr w:rsidR="00B413F2" w:rsidRPr="000A74B5" w14:paraId="37ABCCD2" w14:textId="77777777" w:rsidTr="005A603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5A603A">
        <w:tc>
          <w:tcPr>
            <w:tcW w:w="45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5A603A">
        <w:tc>
          <w:tcPr>
            <w:tcW w:w="45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w:t>
            </w:r>
            <w:r w:rsidRPr="00877A5C">
              <w:rPr>
                <w:rFonts w:ascii="Times New Roman" w:eastAsia="Times New Roman" w:hAnsi="Times New Roman"/>
                <w:sz w:val="24"/>
                <w:szCs w:val="24"/>
                <w:lang w:val="uk-UA" w:eastAsia="ru-RU"/>
              </w:rPr>
              <w:lastRenderedPageBreak/>
              <w:t>договір про закупівлю перебіг строку для укладення договору про закупівлю зупиняється.</w:t>
            </w:r>
          </w:p>
        </w:tc>
      </w:tr>
      <w:tr w:rsidR="00B413F2" w:rsidRPr="000A74B5" w14:paraId="027BEBC8" w14:textId="77777777" w:rsidTr="005A603A">
        <w:tc>
          <w:tcPr>
            <w:tcW w:w="45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599C6E7A" w14:textId="54825F35" w:rsidR="00B413F2" w:rsidRPr="00B413F2" w:rsidRDefault="007804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 договору про закупівлю</w:t>
            </w:r>
          </w:p>
        </w:tc>
        <w:tc>
          <w:tcPr>
            <w:tcW w:w="3399" w:type="pct"/>
            <w:shd w:val="clear" w:color="auto" w:fill="FFFFFF"/>
            <w:hideMark/>
          </w:tcPr>
          <w:p w14:paraId="61472C50" w14:textId="052E2A27" w:rsidR="00B413F2" w:rsidRPr="00B413F2" w:rsidRDefault="0078041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7927D2">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5A603A">
        <w:tc>
          <w:tcPr>
            <w:tcW w:w="45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9" w:type="pct"/>
            <w:shd w:val="clear" w:color="auto" w:fill="FFFFFF"/>
            <w:hideMark/>
          </w:tcPr>
          <w:p w14:paraId="63596382" w14:textId="64C1AF91" w:rsidR="000D4835" w:rsidRDefault="000D4835" w:rsidP="00BD6C65">
            <w:pPr>
              <w:spacing w:before="150" w:after="150" w:line="240" w:lineRule="auto"/>
              <w:jc w:val="both"/>
              <w:rPr>
                <w:rFonts w:ascii="Times New Roman" w:eastAsia="Times New Roman" w:hAnsi="Times New Roman"/>
                <w:sz w:val="24"/>
                <w:szCs w:val="24"/>
                <w:lang w:val="uk-UA" w:eastAsia="ru-RU"/>
              </w:rPr>
            </w:pPr>
            <w:r w:rsidRPr="000D4835">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780413" w:rsidRDefault="00780413" w:rsidP="00780413">
            <w:pPr>
              <w:spacing w:before="150" w:after="150" w:line="240" w:lineRule="auto"/>
              <w:jc w:val="both"/>
              <w:rPr>
                <w:rFonts w:ascii="Times New Roman" w:eastAsia="Times New Roman" w:hAnsi="Times New Roman"/>
                <w:sz w:val="24"/>
                <w:szCs w:val="24"/>
                <w:lang w:val="uk-UA" w:eastAsia="ru-RU"/>
              </w:rPr>
            </w:pPr>
            <w:r w:rsidRPr="0078041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5EED6F4" w14:textId="365435CD" w:rsidR="00201EAC" w:rsidRPr="008B393F" w:rsidRDefault="00780413" w:rsidP="007A4F07">
            <w:pPr>
              <w:spacing w:before="150" w:after="150" w:line="240" w:lineRule="auto"/>
              <w:jc w:val="both"/>
              <w:rPr>
                <w:rFonts w:ascii="Times New Roman" w:eastAsia="Times New Roman" w:hAnsi="Times New Roman"/>
                <w:b/>
                <w:sz w:val="24"/>
                <w:szCs w:val="24"/>
                <w:highlight w:val="yellow"/>
                <w:lang w:val="uk-UA" w:eastAsia="ru-RU"/>
              </w:rPr>
            </w:pPr>
            <w:r w:rsidRPr="00780413">
              <w:rPr>
                <w:rFonts w:ascii="Times New Roman" w:eastAsia="Times New Roman" w:hAnsi="Times New Roman"/>
                <w:sz w:val="24"/>
                <w:szCs w:val="24"/>
                <w:lang w:val="uk-UA" w:eastAsia="ru-RU"/>
              </w:rPr>
              <w:t xml:space="preserve">Переможець процедури закупівлі </w:t>
            </w:r>
            <w:r w:rsidRPr="00780413">
              <w:rPr>
                <w:rFonts w:ascii="Times New Roman" w:eastAsia="Times New Roman" w:hAnsi="Times New Roman"/>
                <w:b/>
                <w:sz w:val="24"/>
                <w:szCs w:val="24"/>
                <w:lang w:val="uk-UA" w:eastAsia="ru-RU"/>
              </w:rPr>
              <w:t>під час укладення договору</w:t>
            </w:r>
            <w:r w:rsidRPr="00780413">
              <w:rPr>
                <w:rFonts w:ascii="Times New Roman" w:eastAsia="Times New Roman" w:hAnsi="Times New Roman"/>
                <w:sz w:val="24"/>
                <w:szCs w:val="24"/>
                <w:lang w:val="uk-UA" w:eastAsia="ru-RU"/>
              </w:rPr>
              <w:t xml:space="preserve"> про закупівлю повинен надати відповідну інформацію </w:t>
            </w:r>
            <w:r w:rsidRPr="00780413">
              <w:rPr>
                <w:rFonts w:ascii="Times New Roman" w:eastAsia="Times New Roman" w:hAnsi="Times New Roman"/>
                <w:b/>
                <w:sz w:val="24"/>
                <w:szCs w:val="24"/>
                <w:lang w:val="uk-UA" w:eastAsia="ru-RU"/>
              </w:rPr>
              <w:t>про право підписання договору про закупівлю.</w:t>
            </w:r>
            <w:r w:rsidRPr="00780413">
              <w:rPr>
                <w:rFonts w:ascii="Times New Roman" w:eastAsia="Times New Roman" w:hAnsi="Times New Roman"/>
                <w:b/>
                <w:sz w:val="24"/>
                <w:szCs w:val="24"/>
                <w:highlight w:val="yellow"/>
                <w:lang w:val="uk-UA" w:eastAsia="ru-RU"/>
              </w:rPr>
              <w:t xml:space="preserve"> </w:t>
            </w:r>
          </w:p>
          <w:p w14:paraId="0C4C8791" w14:textId="61C9E149" w:rsid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w:t>
            </w:r>
            <w:r w:rsidR="00067D84">
              <w:rPr>
                <w:rFonts w:ascii="Times New Roman" w:eastAsia="Times New Roman" w:hAnsi="Times New Roman"/>
                <w:sz w:val="24"/>
                <w:szCs w:val="24"/>
                <w:lang w:val="uk-UA" w:eastAsia="ru-RU"/>
              </w:rPr>
              <w:t>начених пунктом 19 Особливостей :</w:t>
            </w:r>
          </w:p>
          <w:p w14:paraId="24C75A8E"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0EE9C7A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D8293"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A7159F"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554E6"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CC6B0C1"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77B49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865A4"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8) зміни умов у зв’язку із застосуванням положень частини шостої</w:t>
            </w:r>
          </w:p>
          <w:p w14:paraId="2D6BB590" w14:textId="3A75E242" w:rsidR="00067D84" w:rsidRPr="007509E9" w:rsidRDefault="00067D84" w:rsidP="00502948">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статті 41 Закону.</w:t>
            </w:r>
          </w:p>
        </w:tc>
      </w:tr>
      <w:tr w:rsidR="00B413F2" w:rsidRPr="000A74B5" w14:paraId="0C39B6A3" w14:textId="77777777" w:rsidTr="005A603A">
        <w:tc>
          <w:tcPr>
            <w:tcW w:w="45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9" w:type="pct"/>
            <w:shd w:val="clear" w:color="auto" w:fill="FFFFFF"/>
            <w:hideMark/>
          </w:tcPr>
          <w:p w14:paraId="4F4B0633" w14:textId="09DD1202" w:rsidR="00B413F2" w:rsidRPr="00B413F2" w:rsidRDefault="00C97B63" w:rsidP="00C97B63">
            <w:pPr>
              <w:spacing w:before="150" w:after="150" w:line="240" w:lineRule="auto"/>
              <w:jc w:val="both"/>
              <w:rPr>
                <w:rFonts w:ascii="Times New Roman" w:eastAsia="Times New Roman" w:hAnsi="Times New Roman"/>
                <w:sz w:val="24"/>
                <w:szCs w:val="24"/>
                <w:lang w:val="uk-UA" w:eastAsia="ru-RU"/>
              </w:rPr>
            </w:pPr>
            <w:r w:rsidRPr="00C97B6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rFonts w:ascii="Times New Roman" w:eastAsia="Times New Roman" w:hAnsi="Times New Roman"/>
                <w:sz w:val="24"/>
                <w:szCs w:val="24"/>
                <w:lang w:val="uk-UA" w:eastAsia="ru-RU"/>
              </w:rPr>
              <w:t>аттею 33 Закону та цим пунктом.</w:t>
            </w:r>
          </w:p>
        </w:tc>
      </w:tr>
      <w:tr w:rsidR="00B413F2" w:rsidRPr="008F1AC9" w14:paraId="067D03A3" w14:textId="77777777" w:rsidTr="005A603A">
        <w:tc>
          <w:tcPr>
            <w:tcW w:w="45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99"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49811BAA" w:rsidR="00C25923" w:rsidRDefault="00C25923" w:rsidP="005654A2">
      <w:pPr>
        <w:rPr>
          <w:rFonts w:ascii="Times New Roman" w:hAnsi="Times New Roman"/>
          <w:b/>
          <w:bCs/>
          <w:sz w:val="24"/>
          <w:szCs w:val="24"/>
          <w:lang w:val="uk-UA"/>
        </w:rPr>
      </w:pPr>
    </w:p>
    <w:p w14:paraId="036B0FF4" w14:textId="77777777" w:rsidR="005471D8" w:rsidRDefault="007A4F07"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37C61956" w14:textId="77777777" w:rsidR="005471D8" w:rsidRDefault="005471D8" w:rsidP="007A4F07">
      <w:pPr>
        <w:spacing w:after="0"/>
        <w:rPr>
          <w:rFonts w:ascii="Times New Roman" w:hAnsi="Times New Roman"/>
          <w:b/>
          <w:bCs/>
          <w:sz w:val="24"/>
          <w:szCs w:val="24"/>
          <w:lang w:val="uk-UA"/>
        </w:rPr>
      </w:pPr>
    </w:p>
    <w:p w14:paraId="768D6BC6" w14:textId="77777777" w:rsidR="005471D8" w:rsidRDefault="005471D8" w:rsidP="007A4F07">
      <w:pPr>
        <w:spacing w:after="0"/>
        <w:rPr>
          <w:rFonts w:ascii="Times New Roman" w:hAnsi="Times New Roman"/>
          <w:b/>
          <w:bCs/>
          <w:sz w:val="24"/>
          <w:szCs w:val="24"/>
          <w:lang w:val="uk-UA"/>
        </w:rPr>
      </w:pPr>
    </w:p>
    <w:p w14:paraId="1F595D97" w14:textId="77777777" w:rsidR="005471D8" w:rsidRDefault="005471D8" w:rsidP="007A4F07">
      <w:pPr>
        <w:spacing w:after="0"/>
        <w:rPr>
          <w:rFonts w:ascii="Times New Roman" w:hAnsi="Times New Roman"/>
          <w:b/>
          <w:bCs/>
          <w:sz w:val="24"/>
          <w:szCs w:val="24"/>
          <w:lang w:val="uk-UA"/>
        </w:rPr>
      </w:pPr>
    </w:p>
    <w:p w14:paraId="2F9EB307" w14:textId="77777777" w:rsidR="005471D8" w:rsidRDefault="005471D8" w:rsidP="007A4F07">
      <w:pPr>
        <w:spacing w:after="0"/>
        <w:rPr>
          <w:rFonts w:ascii="Times New Roman" w:hAnsi="Times New Roman"/>
          <w:b/>
          <w:bCs/>
          <w:sz w:val="24"/>
          <w:szCs w:val="24"/>
          <w:lang w:val="uk-UA"/>
        </w:rPr>
      </w:pPr>
    </w:p>
    <w:p w14:paraId="159E2D5C" w14:textId="77777777" w:rsidR="005471D8" w:rsidRDefault="005471D8" w:rsidP="007A4F07">
      <w:pPr>
        <w:spacing w:after="0"/>
        <w:rPr>
          <w:rFonts w:ascii="Times New Roman" w:hAnsi="Times New Roman"/>
          <w:b/>
          <w:bCs/>
          <w:sz w:val="24"/>
          <w:szCs w:val="24"/>
          <w:lang w:val="uk-UA"/>
        </w:rPr>
      </w:pPr>
    </w:p>
    <w:p w14:paraId="380D8E4B" w14:textId="77777777" w:rsidR="005471D8" w:rsidRDefault="005471D8" w:rsidP="007A4F07">
      <w:pPr>
        <w:spacing w:after="0"/>
        <w:rPr>
          <w:rFonts w:ascii="Times New Roman" w:hAnsi="Times New Roman"/>
          <w:b/>
          <w:bCs/>
          <w:sz w:val="24"/>
          <w:szCs w:val="24"/>
          <w:lang w:val="uk-UA"/>
        </w:rPr>
      </w:pPr>
    </w:p>
    <w:p w14:paraId="7B7E84A1" w14:textId="77777777" w:rsidR="005471D8" w:rsidRDefault="005471D8" w:rsidP="007A4F07">
      <w:pPr>
        <w:spacing w:after="0"/>
        <w:rPr>
          <w:rFonts w:ascii="Times New Roman" w:hAnsi="Times New Roman"/>
          <w:b/>
          <w:bCs/>
          <w:sz w:val="24"/>
          <w:szCs w:val="24"/>
          <w:lang w:val="uk-UA"/>
        </w:rPr>
      </w:pPr>
    </w:p>
    <w:p w14:paraId="51D7B6F2" w14:textId="77777777" w:rsidR="005471D8" w:rsidRDefault="005471D8" w:rsidP="007A4F07">
      <w:pPr>
        <w:spacing w:after="0"/>
        <w:rPr>
          <w:rFonts w:ascii="Times New Roman" w:hAnsi="Times New Roman"/>
          <w:b/>
          <w:bCs/>
          <w:sz w:val="24"/>
          <w:szCs w:val="24"/>
          <w:lang w:val="uk-UA"/>
        </w:rPr>
      </w:pPr>
    </w:p>
    <w:p w14:paraId="310CE939" w14:textId="482867A1" w:rsidR="005471D8" w:rsidRDefault="005471D8" w:rsidP="007A4F07">
      <w:pPr>
        <w:spacing w:after="0"/>
        <w:rPr>
          <w:rFonts w:ascii="Times New Roman" w:hAnsi="Times New Roman"/>
          <w:b/>
          <w:bCs/>
          <w:sz w:val="24"/>
          <w:szCs w:val="24"/>
          <w:lang w:val="uk-UA"/>
        </w:rPr>
      </w:pPr>
    </w:p>
    <w:p w14:paraId="511C6FBE" w14:textId="4AF7A736" w:rsidR="003A21F1" w:rsidRDefault="003A21F1" w:rsidP="007A4F07">
      <w:pPr>
        <w:spacing w:after="0"/>
        <w:rPr>
          <w:rFonts w:ascii="Times New Roman" w:hAnsi="Times New Roman"/>
          <w:b/>
          <w:bCs/>
          <w:sz w:val="24"/>
          <w:szCs w:val="24"/>
          <w:lang w:val="uk-UA"/>
        </w:rPr>
      </w:pPr>
    </w:p>
    <w:p w14:paraId="19D69EA2" w14:textId="5990626D" w:rsidR="003A21F1" w:rsidRDefault="003A21F1" w:rsidP="007A4F07">
      <w:pPr>
        <w:spacing w:after="0"/>
        <w:rPr>
          <w:rFonts w:ascii="Times New Roman" w:hAnsi="Times New Roman"/>
          <w:b/>
          <w:bCs/>
          <w:sz w:val="24"/>
          <w:szCs w:val="24"/>
          <w:lang w:val="uk-UA"/>
        </w:rPr>
      </w:pPr>
    </w:p>
    <w:p w14:paraId="131CC492" w14:textId="51ADC7C4" w:rsidR="003A21F1" w:rsidRDefault="003A21F1" w:rsidP="007A4F07">
      <w:pPr>
        <w:spacing w:after="0"/>
        <w:rPr>
          <w:rFonts w:ascii="Times New Roman" w:hAnsi="Times New Roman"/>
          <w:b/>
          <w:bCs/>
          <w:sz w:val="24"/>
          <w:szCs w:val="24"/>
          <w:lang w:val="uk-UA"/>
        </w:rPr>
      </w:pPr>
    </w:p>
    <w:p w14:paraId="12D582EC" w14:textId="240C4D9C" w:rsidR="003A21F1" w:rsidRDefault="003A21F1" w:rsidP="007A4F07">
      <w:pPr>
        <w:spacing w:after="0"/>
        <w:rPr>
          <w:rFonts w:ascii="Times New Roman" w:hAnsi="Times New Roman"/>
          <w:b/>
          <w:bCs/>
          <w:sz w:val="24"/>
          <w:szCs w:val="24"/>
          <w:lang w:val="uk-UA"/>
        </w:rPr>
      </w:pPr>
    </w:p>
    <w:p w14:paraId="070A2428" w14:textId="77777777" w:rsidR="003A21F1" w:rsidRDefault="003A21F1" w:rsidP="007A4F07">
      <w:pPr>
        <w:spacing w:after="0"/>
        <w:rPr>
          <w:rFonts w:ascii="Times New Roman" w:hAnsi="Times New Roman"/>
          <w:b/>
          <w:bCs/>
          <w:sz w:val="24"/>
          <w:szCs w:val="24"/>
          <w:lang w:val="uk-UA"/>
        </w:rPr>
      </w:pPr>
    </w:p>
    <w:p w14:paraId="38CF5EA1" w14:textId="77777777" w:rsidR="003A21F1" w:rsidRDefault="005471D8"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4B84750C" w14:textId="77777777" w:rsidR="003A21F1" w:rsidRDefault="003A21F1" w:rsidP="007A4F07">
      <w:pPr>
        <w:spacing w:after="0"/>
        <w:rPr>
          <w:rFonts w:ascii="Times New Roman" w:hAnsi="Times New Roman"/>
          <w:b/>
          <w:bCs/>
          <w:sz w:val="24"/>
          <w:szCs w:val="24"/>
          <w:lang w:val="uk-UA"/>
        </w:rPr>
      </w:pPr>
    </w:p>
    <w:p w14:paraId="7CEFDB3F" w14:textId="77777777" w:rsidR="003A21F1" w:rsidRDefault="003A21F1" w:rsidP="007A4F07">
      <w:pPr>
        <w:spacing w:after="0"/>
        <w:rPr>
          <w:rFonts w:ascii="Times New Roman" w:hAnsi="Times New Roman"/>
          <w:b/>
          <w:bCs/>
          <w:sz w:val="24"/>
          <w:szCs w:val="24"/>
          <w:lang w:val="uk-UA"/>
        </w:rPr>
      </w:pPr>
    </w:p>
    <w:p w14:paraId="1CF4D718" w14:textId="7A0881FE" w:rsidR="0068447A" w:rsidRDefault="003A21F1" w:rsidP="007A4F07">
      <w:pPr>
        <w:spacing w:after="0"/>
        <w:rPr>
          <w:rFonts w:ascii="Times New Roman" w:hAnsi="Times New Roman"/>
          <w:b/>
          <w:bCs/>
          <w:sz w:val="24"/>
          <w:szCs w:val="24"/>
          <w:lang w:val="uk-UA"/>
        </w:rPr>
      </w:pPr>
      <w:r>
        <w:rPr>
          <w:rFonts w:ascii="Times New Roman" w:hAnsi="Times New Roman"/>
          <w:b/>
          <w:bCs/>
          <w:sz w:val="24"/>
          <w:szCs w:val="24"/>
          <w:lang w:val="uk-UA"/>
        </w:rPr>
        <w:lastRenderedPageBreak/>
        <w:t xml:space="preserve">                                                                                                                                      </w:t>
      </w:r>
    </w:p>
    <w:p w14:paraId="1C494DF3" w14:textId="46AB71E2" w:rsidR="00B16BCB" w:rsidRPr="005471D8" w:rsidRDefault="0068447A"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3A21F1">
        <w:rPr>
          <w:rFonts w:ascii="Times New Roman" w:hAnsi="Times New Roman"/>
          <w:b/>
          <w:bCs/>
          <w:sz w:val="24"/>
          <w:szCs w:val="24"/>
          <w:lang w:val="uk-UA"/>
        </w:rPr>
        <w:t xml:space="preserve">    </w:t>
      </w:r>
      <w:r w:rsidR="005471D8">
        <w:rPr>
          <w:rFonts w:ascii="Times New Roman" w:hAnsi="Times New Roman"/>
          <w:b/>
          <w:bCs/>
          <w:sz w:val="24"/>
          <w:szCs w:val="24"/>
          <w:lang w:val="uk-UA"/>
        </w:rPr>
        <w:t xml:space="preserve">   </w:t>
      </w:r>
      <w:r w:rsidR="00B16BCB" w:rsidRPr="005471D8">
        <w:rPr>
          <w:rFonts w:ascii="Times New Roman" w:hAnsi="Times New Roman"/>
          <w:b/>
          <w:bCs/>
          <w:sz w:val="24"/>
          <w:szCs w:val="24"/>
          <w:lang w:val="uk-UA"/>
        </w:rPr>
        <w:t>Д</w:t>
      </w:r>
      <w:r w:rsidR="00D05C62" w:rsidRPr="005471D8">
        <w:rPr>
          <w:rFonts w:ascii="Times New Roman" w:hAnsi="Times New Roman"/>
          <w:b/>
          <w:bCs/>
          <w:sz w:val="24"/>
          <w:szCs w:val="24"/>
          <w:lang w:val="uk-UA"/>
        </w:rPr>
        <w:t>одаток</w:t>
      </w:r>
      <w:r w:rsidR="00B16BCB" w:rsidRPr="005471D8">
        <w:rPr>
          <w:rFonts w:ascii="Times New Roman" w:hAnsi="Times New Roman"/>
          <w:b/>
          <w:bCs/>
          <w:sz w:val="24"/>
          <w:szCs w:val="24"/>
          <w:lang w:val="uk-UA"/>
        </w:rPr>
        <w:t xml:space="preserve"> №1</w:t>
      </w:r>
    </w:p>
    <w:p w14:paraId="3E1D0594" w14:textId="091278FC" w:rsidR="00B16BCB" w:rsidRPr="005471D8" w:rsidRDefault="00B16BCB" w:rsidP="00B16BCB">
      <w:pPr>
        <w:spacing w:after="0"/>
        <w:jc w:val="right"/>
        <w:rPr>
          <w:rFonts w:ascii="Times New Roman" w:hAnsi="Times New Roman"/>
          <w:b/>
          <w:bCs/>
          <w:sz w:val="24"/>
          <w:szCs w:val="24"/>
          <w:lang w:val="uk-UA"/>
        </w:rPr>
      </w:pPr>
      <w:r w:rsidRPr="005471D8">
        <w:rPr>
          <w:rFonts w:ascii="Times New Roman" w:hAnsi="Times New Roman"/>
          <w:b/>
          <w:bCs/>
          <w:sz w:val="24"/>
          <w:szCs w:val="24"/>
          <w:lang w:val="uk-UA"/>
        </w:rPr>
        <w:t>до тендерної документації</w:t>
      </w:r>
    </w:p>
    <w:p w14:paraId="58E17503" w14:textId="19B84856" w:rsidR="0089025A" w:rsidRPr="005471D8" w:rsidRDefault="0089025A" w:rsidP="00B16BCB">
      <w:pPr>
        <w:rPr>
          <w:rFonts w:ascii="Times New Roman" w:hAnsi="Times New Roman"/>
          <w:b/>
          <w:bCs/>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154500" w:rsidRPr="003E1D63" w14:paraId="775E3B0F" w14:textId="77777777" w:rsidTr="00530C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687A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E26B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313F8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154500" w:rsidRPr="003E1D63" w14:paraId="5DA7CF52" w14:textId="77777777" w:rsidTr="00530CA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CB0AC"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2AB00"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обладнання, матеріально-технічної бази та технологій</w:t>
            </w:r>
          </w:p>
          <w:p w14:paraId="4CC6E3DC" w14:textId="77777777" w:rsidR="00154500" w:rsidRPr="003E1D63" w:rsidRDefault="00154500" w:rsidP="00530CAD">
            <w:pPr>
              <w:jc w:val="both"/>
              <w:rPr>
                <w:rFonts w:ascii="Times New Roman" w:hAnsi="Times New Roman"/>
                <w:bCs/>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6F58" w14:textId="09736AC0" w:rsidR="007C431E" w:rsidRPr="00FE5994" w:rsidRDefault="00154500" w:rsidP="00530CAD">
            <w:pPr>
              <w:jc w:val="both"/>
              <w:rPr>
                <w:lang w:val="uk-UA"/>
              </w:rPr>
            </w:pPr>
            <w:r w:rsidRPr="006677B1">
              <w:rPr>
                <w:rFonts w:ascii="Times New Roman" w:hAnsi="Times New Roman"/>
                <w:bCs/>
                <w:sz w:val="24"/>
                <w:szCs w:val="24"/>
                <w:lang w:val="uk-UA"/>
              </w:rPr>
              <w:t xml:space="preserve">1. </w:t>
            </w:r>
            <w:r w:rsidRPr="006677B1">
              <w:rPr>
                <w:rFonts w:ascii="Times New Roman" w:hAnsi="Times New Roman"/>
                <w:b/>
                <w:bCs/>
                <w:sz w:val="24"/>
                <w:szCs w:val="24"/>
                <w:u w:val="single"/>
                <w:lang w:val="uk-UA"/>
              </w:rPr>
              <w:t>Довідку в довільній формі за підписом уповноваженої особи учасника, про наявність в учасника вла</w:t>
            </w:r>
            <w:r w:rsidR="006B1C77">
              <w:rPr>
                <w:rFonts w:ascii="Times New Roman" w:hAnsi="Times New Roman"/>
                <w:b/>
                <w:bCs/>
                <w:sz w:val="24"/>
                <w:szCs w:val="24"/>
                <w:u w:val="single"/>
                <w:lang w:val="uk-UA"/>
              </w:rPr>
              <w:t xml:space="preserve">сної або залученої на інших правових підставах </w:t>
            </w:r>
            <w:r w:rsidRPr="006677B1">
              <w:rPr>
                <w:rFonts w:ascii="Times New Roman" w:hAnsi="Times New Roman"/>
                <w:b/>
                <w:bCs/>
                <w:sz w:val="24"/>
                <w:szCs w:val="24"/>
                <w:u w:val="single"/>
                <w:lang w:val="uk-UA"/>
              </w:rPr>
              <w:t xml:space="preserve"> матеріально – технічної</w:t>
            </w:r>
            <w:r w:rsidRPr="006677B1">
              <w:rPr>
                <w:rFonts w:ascii="Times New Roman" w:hAnsi="Times New Roman"/>
                <w:bCs/>
                <w:sz w:val="24"/>
                <w:szCs w:val="24"/>
                <w:u w:val="single"/>
                <w:lang w:val="uk-UA"/>
              </w:rPr>
              <w:t xml:space="preserve"> </w:t>
            </w:r>
            <w:r w:rsidRPr="006677B1">
              <w:rPr>
                <w:rFonts w:ascii="Times New Roman" w:hAnsi="Times New Roman"/>
                <w:b/>
                <w:bCs/>
                <w:sz w:val="24"/>
                <w:szCs w:val="24"/>
                <w:u w:val="single"/>
                <w:lang w:val="uk-UA"/>
              </w:rPr>
              <w:t>бази</w:t>
            </w:r>
            <w:r w:rsidRPr="006677B1">
              <w:rPr>
                <w:rFonts w:ascii="Times New Roman" w:hAnsi="Times New Roman"/>
                <w:bCs/>
                <w:sz w:val="24"/>
                <w:szCs w:val="24"/>
                <w:lang w:val="uk-UA"/>
              </w:rPr>
              <w:t xml:space="preserve"> необхідної для забезпечення технологічного процесу виконання договору даної закупівлі, а саме : </w:t>
            </w:r>
            <w:r w:rsidRPr="006677B1">
              <w:rPr>
                <w:rFonts w:ascii="Times New Roman" w:hAnsi="Times New Roman"/>
                <w:bCs/>
                <w:sz w:val="24"/>
                <w:szCs w:val="24"/>
              </w:rPr>
              <w:t> </w:t>
            </w:r>
            <w:r w:rsidRPr="00FE5994">
              <w:rPr>
                <w:rFonts w:ascii="Times New Roman" w:hAnsi="Times New Roman"/>
                <w:bCs/>
                <w:sz w:val="24"/>
                <w:szCs w:val="24"/>
                <w:lang w:val="uk-UA"/>
              </w:rPr>
              <w:t>Виконавець (розробник) робіт і</w:t>
            </w:r>
            <w:r w:rsidR="0038059B">
              <w:rPr>
                <w:rFonts w:ascii="Times New Roman" w:hAnsi="Times New Roman"/>
                <w:bCs/>
                <w:sz w:val="24"/>
                <w:szCs w:val="24"/>
                <w:lang w:val="uk-UA"/>
              </w:rPr>
              <w:t xml:space="preserve">з землеустрою повинен мати у власності  </w:t>
            </w:r>
            <w:r w:rsidRPr="00FE5994">
              <w:rPr>
                <w:rFonts w:ascii="Times New Roman" w:hAnsi="Times New Roman"/>
                <w:bCs/>
                <w:sz w:val="24"/>
                <w:szCs w:val="24"/>
                <w:lang w:val="uk-UA"/>
              </w:rPr>
              <w:t xml:space="preserve">або </w:t>
            </w:r>
            <w:r w:rsidR="0038059B">
              <w:rPr>
                <w:rFonts w:ascii="Times New Roman" w:hAnsi="Times New Roman"/>
                <w:bCs/>
                <w:sz w:val="24"/>
                <w:szCs w:val="24"/>
                <w:lang w:val="uk-UA"/>
              </w:rPr>
              <w:t>залучити</w:t>
            </w:r>
            <w:r w:rsidR="0038059B" w:rsidRPr="0038059B">
              <w:rPr>
                <w:rFonts w:ascii="Times New Roman" w:hAnsi="Times New Roman"/>
                <w:bCs/>
                <w:sz w:val="24"/>
                <w:szCs w:val="24"/>
                <w:lang w:val="uk-UA"/>
              </w:rPr>
              <w:t xml:space="preserve"> на інших правових підставах  </w:t>
            </w:r>
            <w:r w:rsidR="0038059B">
              <w:rPr>
                <w:rFonts w:ascii="Times New Roman" w:hAnsi="Times New Roman"/>
                <w:bCs/>
                <w:sz w:val="24"/>
                <w:szCs w:val="24"/>
                <w:lang w:val="uk-UA"/>
              </w:rPr>
              <w:t>такі засоби</w:t>
            </w:r>
            <w:r w:rsidRPr="00FE5994">
              <w:rPr>
                <w:rFonts w:ascii="Times New Roman" w:hAnsi="Times New Roman"/>
                <w:bCs/>
                <w:sz w:val="24"/>
                <w:szCs w:val="24"/>
                <w:lang w:val="uk-UA"/>
              </w:rPr>
              <w:t xml:space="preserve"> обчислювальної та інформаційної техніки</w:t>
            </w:r>
            <w:r w:rsidRPr="006677B1">
              <w:rPr>
                <w:rFonts w:ascii="Times New Roman" w:hAnsi="Times New Roman"/>
                <w:bCs/>
                <w:sz w:val="24"/>
                <w:szCs w:val="24"/>
                <w:lang w:val="uk-UA"/>
              </w:rPr>
              <w:t xml:space="preserve"> : </w:t>
            </w:r>
            <w:r w:rsidRPr="00FE5994">
              <w:rPr>
                <w:rFonts w:ascii="Times New Roman" w:hAnsi="Times New Roman"/>
                <w:bCs/>
                <w:sz w:val="24"/>
                <w:szCs w:val="24"/>
                <w:lang w:val="uk-UA"/>
              </w:rPr>
              <w:t>комп’ютерна, обчислювальна</w:t>
            </w:r>
            <w:r w:rsidRPr="006677B1">
              <w:rPr>
                <w:rFonts w:ascii="Times New Roman" w:hAnsi="Times New Roman"/>
                <w:bCs/>
                <w:sz w:val="24"/>
                <w:szCs w:val="24"/>
                <w:lang w:val="uk-UA"/>
              </w:rPr>
              <w:t>,</w:t>
            </w:r>
            <w:r w:rsidRPr="00FE5994">
              <w:rPr>
                <w:rFonts w:ascii="Times New Roman" w:hAnsi="Times New Roman"/>
                <w:bCs/>
                <w:sz w:val="24"/>
                <w:szCs w:val="24"/>
                <w:lang w:val="uk-UA"/>
              </w:rPr>
              <w:t xml:space="preserve"> інформаційна </w:t>
            </w:r>
            <w:r w:rsidRPr="006677B1">
              <w:rPr>
                <w:rFonts w:ascii="Times New Roman" w:hAnsi="Times New Roman"/>
                <w:bCs/>
                <w:sz w:val="24"/>
                <w:szCs w:val="24"/>
                <w:lang w:val="uk-UA"/>
              </w:rPr>
              <w:t xml:space="preserve"> та інша </w:t>
            </w:r>
            <w:r w:rsidRPr="00FE5994">
              <w:rPr>
                <w:rFonts w:ascii="Times New Roman" w:hAnsi="Times New Roman"/>
                <w:bCs/>
                <w:sz w:val="24"/>
                <w:szCs w:val="24"/>
                <w:lang w:val="uk-UA"/>
              </w:rPr>
              <w:t>техніка і ліцензійне програмне забезпечення, необхідне для забезпечення технологічного процесу виконання робіт із землеустрою.</w:t>
            </w:r>
            <w:r w:rsidR="007C431E" w:rsidRPr="00FE5994">
              <w:rPr>
                <w:lang w:val="uk-UA"/>
              </w:rPr>
              <w:t xml:space="preserve"> </w:t>
            </w:r>
          </w:p>
          <w:p w14:paraId="4229EE4D" w14:textId="77777777" w:rsidR="00154500" w:rsidRPr="006677B1" w:rsidRDefault="00154500" w:rsidP="00530CAD">
            <w:pPr>
              <w:jc w:val="both"/>
              <w:rPr>
                <w:rFonts w:ascii="Times New Roman" w:hAnsi="Times New Roman"/>
                <w:bCs/>
                <w:i/>
                <w:sz w:val="24"/>
                <w:szCs w:val="24"/>
                <w:lang w:val="uk-UA"/>
              </w:rPr>
            </w:pPr>
            <w:r w:rsidRPr="006677B1">
              <w:rPr>
                <w:rFonts w:ascii="Times New Roman" w:hAnsi="Times New Roman"/>
                <w:bCs/>
                <w:i/>
                <w:sz w:val="24"/>
                <w:szCs w:val="24"/>
                <w:lang w:val="uk-UA"/>
              </w:rPr>
              <w:t>Копію свідоцтва про повірку законодавчо регульованого засобу вимірювальної техніки, які чинні протягом строку виконання сторонами умов договору про надання послуг (необхідно надати до кожного засобу вимірювання, що входять до матеріально-технічної бази).</w:t>
            </w:r>
            <w:r w:rsidRPr="006677B1">
              <w:t xml:space="preserve"> </w:t>
            </w:r>
            <w:r w:rsidRPr="006677B1">
              <w:rPr>
                <w:lang w:val="uk-UA"/>
              </w:rPr>
              <w:t>(</w:t>
            </w:r>
            <w:r w:rsidRPr="006677B1">
              <w:rPr>
                <w:rFonts w:ascii="Times New Roman" w:hAnsi="Times New Roman"/>
                <w:i/>
                <w:lang w:val="uk-UA"/>
              </w:rPr>
              <w:t>Я</w:t>
            </w:r>
            <w:r w:rsidRPr="006677B1">
              <w:rPr>
                <w:rFonts w:ascii="Times New Roman" w:hAnsi="Times New Roman"/>
                <w:bCs/>
                <w:i/>
                <w:sz w:val="24"/>
                <w:szCs w:val="24"/>
                <w:lang w:val="uk-UA"/>
              </w:rPr>
              <w:t>кщо отримання  свідоцтва про повірку законодавчо регульованого засобу вимірювальної техніки,  передбачено законом.)</w:t>
            </w:r>
          </w:p>
        </w:tc>
      </w:tr>
      <w:tr w:rsidR="00154500" w:rsidRPr="003E1D63" w14:paraId="0BE6D13B" w14:textId="77777777" w:rsidTr="006B751B">
        <w:trPr>
          <w:trHeight w:val="3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96458"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B387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працівників відповідної кваліфікації, які мають необхідні знання та досвід</w:t>
            </w:r>
          </w:p>
          <w:p w14:paraId="45532046" w14:textId="77777777" w:rsidR="00154500" w:rsidRPr="003E1D63" w:rsidRDefault="00154500" w:rsidP="00530CAD">
            <w:pPr>
              <w:jc w:val="both"/>
              <w:rPr>
                <w:rFonts w:ascii="Times New Roman" w:hAnsi="Times New Roman"/>
                <w:bCs/>
                <w:sz w:val="24"/>
                <w:szCs w:val="24"/>
              </w:rPr>
            </w:pPr>
          </w:p>
          <w:p w14:paraId="210A09DA" w14:textId="77777777" w:rsidR="00154500" w:rsidRPr="003E1D63" w:rsidRDefault="00154500" w:rsidP="00530CAD">
            <w:pPr>
              <w:jc w:val="both"/>
              <w:rPr>
                <w:rFonts w:ascii="Times New Roman" w:hAnsi="Times New Roman"/>
                <w:bCs/>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8C3A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2. </w:t>
            </w:r>
            <w:r w:rsidRPr="006677B1">
              <w:rPr>
                <w:rFonts w:ascii="Times New Roman" w:hAnsi="Times New Roman"/>
                <w:b/>
                <w:bCs/>
                <w:sz w:val="24"/>
                <w:szCs w:val="24"/>
                <w:u w:val="single"/>
                <w:lang w:val="uk-UA"/>
              </w:rPr>
              <w:t>Довідку в довільній формі за підписом уповноваженої особи учасника про чисельність персоналу</w:t>
            </w:r>
            <w:r w:rsidRPr="006677B1">
              <w:rPr>
                <w:rFonts w:ascii="Times New Roman" w:hAnsi="Times New Roman"/>
                <w:bCs/>
                <w:sz w:val="24"/>
                <w:szCs w:val="24"/>
                <w:lang w:val="uk-UA"/>
              </w:rPr>
              <w:t xml:space="preserve">  : </w:t>
            </w:r>
          </w:p>
          <w:p w14:paraId="4BE737EF" w14:textId="61C48DD1"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  </w:t>
            </w:r>
            <w:r w:rsidRPr="006677B1">
              <w:rPr>
                <w:rFonts w:ascii="Times New Roman" w:hAnsi="Times New Roman"/>
                <w:b/>
                <w:bCs/>
                <w:sz w:val="24"/>
                <w:szCs w:val="24"/>
                <w:u w:val="single"/>
                <w:lang w:val="uk-UA"/>
              </w:rPr>
              <w:t>Для учасників–юридичних осіб</w:t>
            </w:r>
            <w:r w:rsidRPr="006677B1">
              <w:rPr>
                <w:rFonts w:ascii="Times New Roman" w:hAnsi="Times New Roman"/>
                <w:bCs/>
                <w:sz w:val="24"/>
                <w:szCs w:val="24"/>
                <w:lang w:val="uk-UA"/>
              </w:rPr>
              <w:t xml:space="preserve"> : </w:t>
            </w:r>
            <w:r w:rsidR="00776FBA" w:rsidRPr="002F58A9">
              <w:rPr>
                <w:rFonts w:ascii="Times New Roman" w:hAnsi="Times New Roman"/>
                <w:bCs/>
                <w:sz w:val="24"/>
                <w:szCs w:val="24"/>
                <w:u w:val="single"/>
                <w:lang w:val="uk-UA"/>
              </w:rPr>
              <w:t>юридичні особи, що володіють необхідним технічним і технологічним забезпеченням та у складі яких працює за основним місцем роботи сертифікований інженер-землевпорядник,</w:t>
            </w:r>
            <w:r w:rsidR="00776FBA" w:rsidRPr="00776FBA">
              <w:rPr>
                <w:rFonts w:ascii="Times New Roman" w:hAnsi="Times New Roman"/>
                <w:bCs/>
                <w:sz w:val="24"/>
                <w:szCs w:val="24"/>
                <w:lang w:val="uk-UA"/>
              </w:rPr>
              <w:t xml:space="preserve"> який є відповідальним</w:t>
            </w:r>
            <w:r w:rsidR="00776FBA">
              <w:rPr>
                <w:rFonts w:ascii="Times New Roman" w:hAnsi="Times New Roman"/>
                <w:bCs/>
                <w:sz w:val="24"/>
                <w:szCs w:val="24"/>
                <w:lang w:val="uk-UA"/>
              </w:rPr>
              <w:t xml:space="preserve"> за якість робіт із землеустрою</w:t>
            </w:r>
            <w:r w:rsidRPr="006677B1">
              <w:rPr>
                <w:rFonts w:ascii="Times New Roman" w:hAnsi="Times New Roman"/>
                <w:bCs/>
                <w:sz w:val="24"/>
                <w:szCs w:val="24"/>
                <w:lang w:val="uk-UA"/>
              </w:rPr>
              <w:t xml:space="preserve">, які мають  необхідні знання та досвід,  достатні  для виконання  договору про закупівлю та підтверджуючі документи про працевлаштування . </w:t>
            </w:r>
          </w:p>
          <w:p w14:paraId="0059AA3D" w14:textId="0BE02CBA"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 </w:t>
            </w:r>
            <w:r w:rsidRPr="006677B1">
              <w:rPr>
                <w:rFonts w:ascii="Times New Roman" w:hAnsi="Times New Roman"/>
                <w:b/>
                <w:bCs/>
                <w:sz w:val="24"/>
                <w:szCs w:val="24"/>
                <w:u w:val="single"/>
                <w:lang w:val="uk-UA"/>
              </w:rPr>
              <w:t>Для учасників Фізичних осіб</w:t>
            </w:r>
            <w:r w:rsidRPr="006677B1">
              <w:rPr>
                <w:rFonts w:ascii="Times New Roman" w:hAnsi="Times New Roman"/>
                <w:bCs/>
                <w:sz w:val="24"/>
                <w:szCs w:val="24"/>
                <w:u w:val="single"/>
                <w:lang w:val="uk-UA"/>
              </w:rPr>
              <w:t xml:space="preserve"> - </w:t>
            </w:r>
            <w:r w:rsidRPr="006677B1">
              <w:rPr>
                <w:rFonts w:ascii="Times New Roman" w:hAnsi="Times New Roman"/>
                <w:b/>
                <w:bCs/>
                <w:sz w:val="24"/>
                <w:szCs w:val="24"/>
                <w:u w:val="single"/>
                <w:lang w:val="uk-UA"/>
              </w:rPr>
              <w:t>підприємців</w:t>
            </w:r>
            <w:r w:rsidRPr="006677B1">
              <w:rPr>
                <w:rFonts w:ascii="Times New Roman" w:hAnsi="Times New Roman"/>
                <w:bCs/>
                <w:sz w:val="24"/>
                <w:szCs w:val="24"/>
                <w:lang w:val="uk-UA"/>
              </w:rPr>
              <w:t>, які володіють необхідним технічним і технологічним заб</w:t>
            </w:r>
            <w:r w:rsidR="006B751B" w:rsidRPr="006677B1">
              <w:rPr>
                <w:rFonts w:ascii="Times New Roman" w:hAnsi="Times New Roman"/>
                <w:bCs/>
                <w:sz w:val="24"/>
                <w:szCs w:val="24"/>
                <w:lang w:val="uk-UA"/>
              </w:rPr>
              <w:t xml:space="preserve">езпеченням та є сертифікованими </w:t>
            </w:r>
            <w:r w:rsidRPr="006677B1">
              <w:rPr>
                <w:rFonts w:ascii="Times New Roman" w:hAnsi="Times New Roman"/>
                <w:bCs/>
                <w:sz w:val="24"/>
                <w:szCs w:val="24"/>
                <w:lang w:val="uk-UA"/>
              </w:rPr>
              <w:t>інженерами-землевпорядниками, відповідальними за якість робіт із землеустрою.</w:t>
            </w:r>
          </w:p>
          <w:p w14:paraId="0AE4948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2.1</w:t>
            </w:r>
            <w:r w:rsidRPr="006677B1">
              <w:rPr>
                <w:rFonts w:ascii="Times New Roman" w:hAnsi="Times New Roman"/>
                <w:bCs/>
                <w:sz w:val="24"/>
                <w:szCs w:val="24"/>
                <w:u w:val="single"/>
                <w:lang w:val="uk-UA"/>
              </w:rPr>
              <w:t>.</w:t>
            </w:r>
            <w:r w:rsidRPr="006677B1">
              <w:rPr>
                <w:rFonts w:ascii="Times New Roman" w:hAnsi="Times New Roman"/>
                <w:b/>
                <w:bCs/>
                <w:sz w:val="24"/>
                <w:szCs w:val="24"/>
                <w:u w:val="single"/>
                <w:lang w:val="uk-UA"/>
              </w:rPr>
              <w:t>Копії кваліфікаційних сертифікатів інженерів-землевпорядників</w:t>
            </w:r>
            <w:r w:rsidRPr="006677B1">
              <w:rPr>
                <w:rFonts w:ascii="Times New Roman" w:hAnsi="Times New Roman"/>
                <w:bCs/>
                <w:sz w:val="24"/>
                <w:szCs w:val="24"/>
                <w:lang w:val="uk-UA"/>
              </w:rPr>
              <w:t xml:space="preserve"> (Сертифікованими інженерами-землевпорядниками є особи, які мають вищу освіту за спеціальностями та кваліфікаціями у галузі знань землеустрою, мають стаж роботи за спеціальністю не менше одного року, склали кваліфікаційний іспит, одержали сертифікат та зареєстровані в Державному реєстрі сертифікованих інженерів-землевпорядників), які працевлаштовані в учасника, з можливістю перевірки його в Реєстрі інженерів-</w:t>
            </w:r>
            <w:r w:rsidRPr="006677B1">
              <w:rPr>
                <w:rFonts w:ascii="Times New Roman" w:hAnsi="Times New Roman"/>
                <w:bCs/>
                <w:sz w:val="24"/>
                <w:szCs w:val="24"/>
                <w:lang w:val="uk-UA"/>
              </w:rPr>
              <w:lastRenderedPageBreak/>
              <w:t xml:space="preserve">землевпорядників. </w:t>
            </w:r>
            <w:r w:rsidRPr="006677B1">
              <w:rPr>
                <w:rFonts w:ascii="Times New Roman" w:hAnsi="Times New Roman"/>
                <w:b/>
                <w:bCs/>
                <w:i/>
                <w:sz w:val="24"/>
                <w:szCs w:val="24"/>
                <w:u w:val="single"/>
                <w:lang w:val="uk-UA"/>
              </w:rPr>
              <w:t>(Чинність сертифікатів має бути протягом усього строку дії договору</w:t>
            </w:r>
            <w:r w:rsidRPr="006677B1">
              <w:rPr>
                <w:rFonts w:ascii="Times New Roman" w:hAnsi="Times New Roman"/>
                <w:bCs/>
                <w:i/>
                <w:sz w:val="24"/>
                <w:szCs w:val="24"/>
                <w:u w:val="single"/>
                <w:lang w:val="uk-UA"/>
              </w:rPr>
              <w:t>).</w:t>
            </w:r>
          </w:p>
          <w:p w14:paraId="7E235CAE" w14:textId="77777777" w:rsidR="00154500" w:rsidRPr="006677B1" w:rsidRDefault="00154500" w:rsidP="00530CAD">
            <w:pPr>
              <w:jc w:val="both"/>
              <w:rPr>
                <w:rFonts w:ascii="Times New Roman" w:hAnsi="Times New Roman"/>
                <w:bCs/>
                <w:sz w:val="24"/>
                <w:szCs w:val="24"/>
                <w:lang w:val="uk-UA"/>
              </w:rPr>
            </w:pPr>
          </w:p>
          <w:p w14:paraId="2DA772A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 </w:t>
            </w:r>
          </w:p>
        </w:tc>
      </w:tr>
      <w:tr w:rsidR="00154500" w:rsidRPr="003E1D63" w14:paraId="2C697143" w14:textId="77777777" w:rsidTr="00530CAD">
        <w:trPr>
          <w:trHeight w:val="77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865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0BE5B"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38CB7" w14:textId="77777777" w:rsidR="00154500" w:rsidRPr="003E1D63" w:rsidRDefault="00154500" w:rsidP="00530CAD">
            <w:pPr>
              <w:jc w:val="both"/>
              <w:rPr>
                <w:rFonts w:ascii="Times New Roman" w:hAnsi="Times New Roman"/>
                <w:bCs/>
                <w:sz w:val="24"/>
                <w:szCs w:val="24"/>
              </w:rPr>
            </w:pPr>
          </w:p>
          <w:p w14:paraId="4E3A1249"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 На підтвердження досвіду виконання аналогічного (аналогічних) за предметом закупівлі</w:t>
            </w:r>
            <w:r w:rsidRPr="003E1D63">
              <w:rPr>
                <w:rFonts w:ascii="Times New Roman" w:hAnsi="Times New Roman"/>
                <w:bCs/>
                <w:sz w:val="24"/>
                <w:szCs w:val="24"/>
                <w:lang w:val="uk-UA"/>
              </w:rPr>
              <w:t>,</w:t>
            </w:r>
            <w:r w:rsidRPr="003E1D63">
              <w:rPr>
                <w:rFonts w:ascii="Times New Roman" w:hAnsi="Times New Roman"/>
                <w:bCs/>
                <w:sz w:val="24"/>
                <w:szCs w:val="24"/>
              </w:rPr>
              <w:t xml:space="preserve"> договору</w:t>
            </w:r>
            <w:r w:rsidRPr="003E1D63">
              <w:rPr>
                <w:rFonts w:ascii="Times New Roman" w:hAnsi="Times New Roman"/>
                <w:bCs/>
                <w:sz w:val="24"/>
                <w:szCs w:val="24"/>
                <w:lang w:val="uk-UA"/>
              </w:rPr>
              <w:t xml:space="preserve"> </w:t>
            </w:r>
            <w:r w:rsidRPr="003E1D63">
              <w:rPr>
                <w:rFonts w:ascii="Times New Roman" w:hAnsi="Times New Roman"/>
                <w:bCs/>
                <w:sz w:val="24"/>
                <w:szCs w:val="24"/>
              </w:rPr>
              <w:t>(</w:t>
            </w:r>
            <w:proofErr w:type="gramStart"/>
            <w:r w:rsidRPr="003E1D63">
              <w:rPr>
                <w:rFonts w:ascii="Times New Roman" w:hAnsi="Times New Roman"/>
                <w:bCs/>
                <w:sz w:val="24"/>
                <w:szCs w:val="24"/>
              </w:rPr>
              <w:t>договорів)</w:t>
            </w:r>
            <w:r w:rsidRPr="003E1D63">
              <w:rPr>
                <w:rFonts w:ascii="Times New Roman" w:hAnsi="Times New Roman"/>
                <w:bCs/>
                <w:sz w:val="24"/>
                <w:szCs w:val="24"/>
                <w:lang w:val="uk-UA"/>
              </w:rPr>
              <w:t xml:space="preserve"> </w:t>
            </w:r>
            <w:r w:rsidRPr="003E1D63">
              <w:rPr>
                <w:rFonts w:ascii="Times New Roman" w:hAnsi="Times New Roman"/>
                <w:bCs/>
                <w:sz w:val="24"/>
                <w:szCs w:val="24"/>
              </w:rPr>
              <w:t xml:space="preserve"> </w:t>
            </w:r>
            <w:r w:rsidRPr="003E1D63">
              <w:rPr>
                <w:rFonts w:ascii="Times New Roman" w:hAnsi="Times New Roman"/>
                <w:bCs/>
                <w:sz w:val="24"/>
                <w:szCs w:val="24"/>
                <w:lang w:val="uk-UA"/>
              </w:rPr>
              <w:t>виконаного</w:t>
            </w:r>
            <w:proofErr w:type="gramEnd"/>
            <w:r w:rsidRPr="003E1D63">
              <w:rPr>
                <w:rFonts w:ascii="Times New Roman" w:hAnsi="Times New Roman"/>
                <w:bCs/>
                <w:sz w:val="24"/>
                <w:szCs w:val="24"/>
                <w:lang w:val="uk-UA"/>
              </w:rPr>
              <w:t xml:space="preserve"> в повному обсязі </w:t>
            </w:r>
            <w:r w:rsidRPr="003E1D63">
              <w:rPr>
                <w:rFonts w:ascii="Times New Roman" w:hAnsi="Times New Roman"/>
                <w:bCs/>
                <w:sz w:val="24"/>
                <w:szCs w:val="24"/>
              </w:rPr>
              <w:t xml:space="preserve"> Учасник має надати:</w:t>
            </w:r>
          </w:p>
          <w:p w14:paraId="24DC5123"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 xml:space="preserve">3.1. </w:t>
            </w:r>
            <w:r w:rsidRPr="003E1D63">
              <w:rPr>
                <w:rFonts w:ascii="Times New Roman" w:hAnsi="Times New Roman"/>
                <w:b/>
                <w:bCs/>
                <w:sz w:val="24"/>
                <w:szCs w:val="24"/>
                <w:u w:val="single"/>
              </w:rPr>
              <w:t>довідку в довільній формі</w:t>
            </w:r>
            <w:r w:rsidRPr="003E1D63">
              <w:rPr>
                <w:rFonts w:ascii="Times New Roman" w:hAnsi="Times New Roman"/>
                <w:bCs/>
                <w:sz w:val="24"/>
                <w:szCs w:val="24"/>
              </w:rPr>
              <w:t xml:space="preserve">, з інформацією про </w:t>
            </w:r>
            <w:proofErr w:type="gramStart"/>
            <w:r w:rsidRPr="003E1D63">
              <w:rPr>
                <w:rFonts w:ascii="Times New Roman" w:hAnsi="Times New Roman"/>
                <w:bCs/>
                <w:sz w:val="24"/>
                <w:szCs w:val="24"/>
              </w:rPr>
              <w:t>виконання  аналогічного</w:t>
            </w:r>
            <w:proofErr w:type="gramEnd"/>
            <w:r w:rsidRPr="003E1D63">
              <w:rPr>
                <w:rFonts w:ascii="Times New Roman" w:hAnsi="Times New Roman"/>
                <w:bCs/>
                <w:sz w:val="24"/>
                <w:szCs w:val="24"/>
              </w:rPr>
              <w:t xml:space="preserve"> (аналогічних) за предметом закупівлі договору (договорів)  (не менше одного договору).</w:t>
            </w:r>
          </w:p>
          <w:p w14:paraId="52D1B945" w14:textId="797FE929" w:rsidR="007A5549" w:rsidRDefault="00154500" w:rsidP="00530CAD">
            <w:pPr>
              <w:jc w:val="both"/>
              <w:rPr>
                <w:rFonts w:ascii="Times New Roman" w:hAnsi="Times New Roman"/>
                <w:b/>
                <w:bCs/>
                <w:i/>
                <w:sz w:val="24"/>
                <w:szCs w:val="24"/>
                <w:lang w:val="uk-UA"/>
              </w:rPr>
            </w:pPr>
            <w:r w:rsidRPr="003E1D63">
              <w:rPr>
                <w:rFonts w:ascii="Times New Roman" w:hAnsi="Times New Roman"/>
                <w:b/>
                <w:bCs/>
                <w:i/>
                <w:sz w:val="24"/>
                <w:szCs w:val="24"/>
              </w:rPr>
              <w:t xml:space="preserve">Аналогічним вважається договір щодо </w:t>
            </w:r>
            <w:r w:rsidR="003A21F1">
              <w:rPr>
                <w:rFonts w:ascii="Times New Roman" w:hAnsi="Times New Roman"/>
                <w:b/>
                <w:bCs/>
                <w:i/>
                <w:sz w:val="24"/>
                <w:szCs w:val="24"/>
                <w:lang w:val="uk-UA"/>
              </w:rPr>
              <w:t>надання послуг</w:t>
            </w:r>
            <w:r w:rsidRPr="003E1D63">
              <w:rPr>
                <w:rFonts w:ascii="Times New Roman" w:hAnsi="Times New Roman"/>
                <w:b/>
                <w:bCs/>
                <w:i/>
                <w:sz w:val="24"/>
                <w:szCs w:val="24"/>
                <w:lang w:val="uk-UA"/>
              </w:rPr>
              <w:t xml:space="preserve"> </w:t>
            </w:r>
            <w:r>
              <w:rPr>
                <w:rFonts w:ascii="Times New Roman" w:hAnsi="Times New Roman"/>
                <w:b/>
                <w:bCs/>
                <w:i/>
                <w:sz w:val="24"/>
                <w:szCs w:val="24"/>
                <w:lang w:val="uk-UA"/>
              </w:rPr>
              <w:t>з</w:t>
            </w:r>
            <w:r w:rsidR="00610E3C">
              <w:rPr>
                <w:rFonts w:ascii="Times New Roman" w:hAnsi="Times New Roman"/>
                <w:b/>
                <w:bCs/>
                <w:i/>
                <w:sz w:val="24"/>
                <w:szCs w:val="24"/>
                <w:lang w:val="uk-UA"/>
              </w:rPr>
              <w:t xml:space="preserve"> </w:t>
            </w:r>
            <w:r w:rsidR="004C7B4C" w:rsidRPr="004C7B4C">
              <w:rPr>
                <w:rFonts w:ascii="Times New Roman" w:hAnsi="Times New Roman"/>
                <w:b/>
                <w:bCs/>
                <w:i/>
                <w:sz w:val="24"/>
                <w:szCs w:val="24"/>
                <w:lang w:val="uk-UA"/>
              </w:rPr>
              <w:t xml:space="preserve">проведення інвентаризації </w:t>
            </w:r>
            <w:proofErr w:type="gramStart"/>
            <w:r w:rsidR="004C7B4C" w:rsidRPr="004C7B4C">
              <w:rPr>
                <w:rFonts w:ascii="Times New Roman" w:hAnsi="Times New Roman"/>
                <w:b/>
                <w:bCs/>
                <w:i/>
                <w:sz w:val="24"/>
                <w:szCs w:val="24"/>
                <w:lang w:val="uk-UA"/>
              </w:rPr>
              <w:t>земельної</w:t>
            </w:r>
            <w:r w:rsidR="006B1C77">
              <w:rPr>
                <w:rFonts w:ascii="Times New Roman" w:hAnsi="Times New Roman"/>
                <w:b/>
                <w:bCs/>
                <w:i/>
                <w:sz w:val="24"/>
                <w:szCs w:val="24"/>
                <w:lang w:val="uk-UA"/>
              </w:rPr>
              <w:t xml:space="preserve"> </w:t>
            </w:r>
            <w:r w:rsidR="004C7B4C" w:rsidRPr="004C7B4C">
              <w:rPr>
                <w:rFonts w:ascii="Times New Roman" w:hAnsi="Times New Roman"/>
                <w:b/>
                <w:bCs/>
                <w:i/>
                <w:sz w:val="24"/>
                <w:szCs w:val="24"/>
                <w:lang w:val="uk-UA"/>
              </w:rPr>
              <w:t xml:space="preserve"> ділянки</w:t>
            </w:r>
            <w:proofErr w:type="gramEnd"/>
            <w:r w:rsidR="004C7B4C" w:rsidRPr="004C7B4C">
              <w:rPr>
                <w:rFonts w:ascii="Times New Roman" w:hAnsi="Times New Roman"/>
                <w:b/>
                <w:bCs/>
                <w:i/>
                <w:sz w:val="24"/>
                <w:szCs w:val="24"/>
                <w:lang w:val="uk-UA"/>
              </w:rPr>
              <w:t xml:space="preserve"> </w:t>
            </w:r>
            <w:r w:rsidR="004C7B4C">
              <w:rPr>
                <w:rFonts w:ascii="Times New Roman" w:hAnsi="Times New Roman"/>
                <w:b/>
                <w:bCs/>
                <w:i/>
                <w:sz w:val="24"/>
                <w:szCs w:val="24"/>
                <w:lang w:val="uk-UA"/>
              </w:rPr>
              <w:t>.</w:t>
            </w:r>
          </w:p>
          <w:p w14:paraId="27EAEBD0" w14:textId="3F60DA3A" w:rsidR="00154500" w:rsidRPr="003E1D63" w:rsidRDefault="00154500" w:rsidP="00530CAD">
            <w:pPr>
              <w:jc w:val="both"/>
              <w:rPr>
                <w:rFonts w:ascii="Times New Roman" w:hAnsi="Times New Roman"/>
                <w:bCs/>
                <w:sz w:val="24"/>
                <w:szCs w:val="24"/>
                <w:lang w:val="uk-UA"/>
              </w:rPr>
            </w:pPr>
            <w:r w:rsidRPr="003E1D63">
              <w:rPr>
                <w:rFonts w:ascii="Times New Roman" w:hAnsi="Times New Roman"/>
                <w:bCs/>
                <w:sz w:val="24"/>
                <w:szCs w:val="24"/>
              </w:rPr>
              <w:t xml:space="preserve">3.2. </w:t>
            </w:r>
            <w:r w:rsidRPr="003E1D63">
              <w:rPr>
                <w:rFonts w:ascii="Times New Roman" w:hAnsi="Times New Roman"/>
                <w:b/>
                <w:bCs/>
                <w:sz w:val="24"/>
                <w:szCs w:val="24"/>
                <w:u w:val="single"/>
              </w:rPr>
              <w:t>не менше 1 копії договору</w:t>
            </w:r>
            <w:r w:rsidRPr="003E1D63">
              <w:rPr>
                <w:rFonts w:ascii="Times New Roman" w:hAnsi="Times New Roman"/>
                <w:bCs/>
                <w:sz w:val="24"/>
                <w:szCs w:val="24"/>
                <w:u w:val="single"/>
              </w:rPr>
              <w:t xml:space="preserve">, зазначеного в </w:t>
            </w:r>
            <w:proofErr w:type="gramStart"/>
            <w:r w:rsidRPr="003E1D63">
              <w:rPr>
                <w:rFonts w:ascii="Times New Roman" w:hAnsi="Times New Roman"/>
                <w:bCs/>
                <w:sz w:val="24"/>
                <w:szCs w:val="24"/>
                <w:u w:val="single"/>
              </w:rPr>
              <w:t>довідці</w:t>
            </w:r>
            <w:r w:rsidRPr="003E1D63">
              <w:rPr>
                <w:rFonts w:ascii="Times New Roman" w:hAnsi="Times New Roman"/>
                <w:bCs/>
                <w:sz w:val="24"/>
                <w:szCs w:val="24"/>
              </w:rPr>
              <w:t xml:space="preserve"> </w:t>
            </w:r>
            <w:r w:rsidRPr="003E1D63">
              <w:rPr>
                <w:rFonts w:ascii="Times New Roman" w:hAnsi="Times New Roman"/>
                <w:bCs/>
                <w:sz w:val="24"/>
                <w:szCs w:val="24"/>
                <w:lang w:val="uk-UA"/>
              </w:rPr>
              <w:t>.</w:t>
            </w:r>
            <w:proofErr w:type="gramEnd"/>
          </w:p>
          <w:p w14:paraId="7A6548AD"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w:t>
            </w:r>
            <w:proofErr w:type="gramStart"/>
            <w:r w:rsidRPr="003E1D63">
              <w:rPr>
                <w:rFonts w:ascii="Times New Roman" w:hAnsi="Times New Roman"/>
                <w:bCs/>
                <w:sz w:val="24"/>
                <w:szCs w:val="24"/>
              </w:rPr>
              <w:t>3</w:t>
            </w:r>
            <w:r w:rsidRPr="003E1D63">
              <w:rPr>
                <w:rFonts w:ascii="Times New Roman" w:hAnsi="Times New Roman"/>
                <w:bCs/>
                <w:sz w:val="24"/>
                <w:szCs w:val="24"/>
                <w:u w:val="single"/>
              </w:rPr>
              <w:t>.</w:t>
            </w:r>
            <w:r w:rsidRPr="003E1D63">
              <w:rPr>
                <w:rFonts w:ascii="Times New Roman" w:hAnsi="Times New Roman"/>
                <w:b/>
                <w:bCs/>
                <w:sz w:val="24"/>
                <w:szCs w:val="24"/>
                <w:u w:val="single"/>
              </w:rPr>
              <w:t>копії</w:t>
            </w:r>
            <w:proofErr w:type="gramEnd"/>
            <w:r w:rsidRPr="003E1D63">
              <w:rPr>
                <w:rFonts w:ascii="Times New Roman" w:hAnsi="Times New Roman"/>
                <w:b/>
                <w:bCs/>
                <w:sz w:val="24"/>
                <w:szCs w:val="24"/>
                <w:u w:val="single"/>
              </w:rPr>
              <w:t>/ю документів/а на підтвердження виконання не менше ніж одного договору</w:t>
            </w:r>
            <w:r w:rsidRPr="003E1D63">
              <w:rPr>
                <w:rFonts w:ascii="Times New Roman" w:hAnsi="Times New Roman"/>
                <w:b/>
                <w:bCs/>
                <w:sz w:val="24"/>
                <w:szCs w:val="24"/>
              </w:rPr>
              <w:t>,</w:t>
            </w:r>
            <w:r w:rsidRPr="003E1D63">
              <w:rPr>
                <w:rFonts w:ascii="Times New Roman" w:hAnsi="Times New Roman"/>
                <w:bCs/>
                <w:sz w:val="24"/>
                <w:szCs w:val="24"/>
              </w:rPr>
              <w:t xml:space="preserve"> зазначеного в наданій Учасником довідці.</w:t>
            </w:r>
          </w:p>
          <w:p w14:paraId="1AA204F1"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u w:val="single"/>
                <w:lang w:val="uk-UA"/>
              </w:rPr>
              <w:t>Л</w:t>
            </w:r>
            <w:r w:rsidRPr="003E1D63">
              <w:rPr>
                <w:rFonts w:ascii="Times New Roman" w:hAnsi="Times New Roman"/>
                <w:b/>
                <w:bCs/>
                <w:sz w:val="24"/>
                <w:szCs w:val="24"/>
                <w:u w:val="single"/>
              </w:rPr>
              <w:t>ист-відгук</w:t>
            </w:r>
            <w:r w:rsidRPr="003E1D63">
              <w:rPr>
                <w:rFonts w:ascii="Times New Roman" w:hAnsi="Times New Roman"/>
                <w:bCs/>
                <w:sz w:val="24"/>
                <w:szCs w:val="24"/>
              </w:rPr>
              <w:t xml:space="preserve">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4A46133" w14:textId="77777777" w:rsidR="00154500" w:rsidRPr="003E1D63" w:rsidRDefault="00154500" w:rsidP="00530CAD">
            <w:pPr>
              <w:jc w:val="both"/>
              <w:rPr>
                <w:rFonts w:ascii="Times New Roman" w:hAnsi="Times New Roman"/>
                <w:bCs/>
                <w:sz w:val="24"/>
                <w:szCs w:val="24"/>
              </w:rPr>
            </w:pPr>
          </w:p>
          <w:p w14:paraId="4131BE97" w14:textId="77777777" w:rsidR="00154500" w:rsidRPr="003E1D63" w:rsidRDefault="00154500" w:rsidP="00530CAD">
            <w:pPr>
              <w:jc w:val="both"/>
              <w:rPr>
                <w:rFonts w:ascii="Times New Roman" w:hAnsi="Times New Roman"/>
                <w:bCs/>
                <w:sz w:val="24"/>
                <w:szCs w:val="24"/>
              </w:rPr>
            </w:pPr>
          </w:p>
        </w:tc>
      </w:tr>
    </w:tbl>
    <w:p w14:paraId="59DA6278" w14:textId="52229D8A" w:rsidR="007A4F07" w:rsidRPr="00154500" w:rsidRDefault="007A4F07" w:rsidP="007A4F07">
      <w:pPr>
        <w:rPr>
          <w:rFonts w:ascii="Times New Roman" w:hAnsi="Times New Roman"/>
          <w:b/>
          <w:bCs/>
          <w:sz w:val="24"/>
          <w:szCs w:val="24"/>
        </w:rPr>
      </w:pPr>
    </w:p>
    <w:p w14:paraId="2A0082FE" w14:textId="77777777" w:rsidR="007A4F07" w:rsidRPr="007A4F07" w:rsidRDefault="007A4F07" w:rsidP="007A4F07">
      <w:pPr>
        <w:rPr>
          <w:rFonts w:ascii="Times New Roman" w:hAnsi="Times New Roman"/>
          <w:b/>
          <w:bCs/>
          <w:sz w:val="24"/>
          <w:szCs w:val="24"/>
          <w:lang w:val="uk-UA"/>
        </w:rPr>
      </w:pPr>
    </w:p>
    <w:p w14:paraId="70AE053D" w14:textId="77777777" w:rsidR="007A4F07" w:rsidRPr="007A4F07" w:rsidRDefault="007A4F07" w:rsidP="007A4F07">
      <w:pPr>
        <w:rPr>
          <w:rFonts w:ascii="Times New Roman" w:hAnsi="Times New Roman"/>
          <w:b/>
          <w:bCs/>
          <w:sz w:val="24"/>
          <w:szCs w:val="24"/>
          <w:lang w:val="uk-UA"/>
        </w:rPr>
      </w:pPr>
    </w:p>
    <w:p w14:paraId="5F0BF37D" w14:textId="77777777" w:rsidR="007A4F07" w:rsidRPr="007A4F07" w:rsidRDefault="007A4F07" w:rsidP="007A4F07">
      <w:pPr>
        <w:rPr>
          <w:rFonts w:ascii="Times New Roman" w:hAnsi="Times New Roman"/>
          <w:b/>
          <w:bCs/>
          <w:sz w:val="24"/>
          <w:szCs w:val="24"/>
          <w:lang w:val="uk-UA"/>
        </w:rPr>
      </w:pPr>
    </w:p>
    <w:p w14:paraId="6888E5D6" w14:textId="77777777" w:rsidR="007A4F07" w:rsidRPr="007A4F07" w:rsidRDefault="007A4F07" w:rsidP="007A4F07">
      <w:pPr>
        <w:rPr>
          <w:rFonts w:ascii="Times New Roman" w:hAnsi="Times New Roman"/>
          <w:b/>
          <w:bCs/>
          <w:sz w:val="24"/>
          <w:szCs w:val="24"/>
          <w:lang w:val="uk-UA"/>
        </w:rPr>
      </w:pPr>
    </w:p>
    <w:p w14:paraId="66E6445E" w14:textId="77777777" w:rsidR="007A4F07" w:rsidRPr="007A4F07" w:rsidRDefault="007A4F07" w:rsidP="007A4F07">
      <w:pPr>
        <w:rPr>
          <w:rFonts w:ascii="Times New Roman" w:hAnsi="Times New Roman"/>
          <w:b/>
          <w:bCs/>
          <w:sz w:val="24"/>
          <w:szCs w:val="24"/>
          <w:lang w:val="uk-UA"/>
        </w:rPr>
      </w:pPr>
    </w:p>
    <w:p w14:paraId="4DBBBEF1" w14:textId="36990A21" w:rsidR="007A4F07" w:rsidRDefault="007A4F07" w:rsidP="00B16BCB">
      <w:pPr>
        <w:rPr>
          <w:rFonts w:ascii="Times New Roman" w:hAnsi="Times New Roman"/>
          <w:b/>
          <w:bCs/>
          <w:sz w:val="24"/>
          <w:szCs w:val="24"/>
          <w:lang w:val="uk-UA"/>
        </w:rPr>
      </w:pPr>
    </w:p>
    <w:p w14:paraId="1DCDA137" w14:textId="1C8A6D3B" w:rsidR="007A4F07" w:rsidRDefault="007A4F07" w:rsidP="00B16BCB">
      <w:pPr>
        <w:rPr>
          <w:rFonts w:ascii="Times New Roman" w:hAnsi="Times New Roman"/>
          <w:b/>
          <w:bCs/>
          <w:sz w:val="24"/>
          <w:szCs w:val="24"/>
          <w:lang w:val="uk-UA"/>
        </w:rPr>
      </w:pPr>
    </w:p>
    <w:p w14:paraId="323B4C69" w14:textId="0DD13C4C" w:rsidR="0074672A" w:rsidRDefault="0074672A" w:rsidP="0030083F">
      <w:pPr>
        <w:spacing w:after="0"/>
        <w:rPr>
          <w:rFonts w:ascii="Times New Roman" w:hAnsi="Times New Roman"/>
          <w:b/>
          <w:bCs/>
          <w:sz w:val="24"/>
          <w:szCs w:val="24"/>
          <w:lang w:val="uk-UA"/>
        </w:rPr>
      </w:pPr>
    </w:p>
    <w:p w14:paraId="5E2B1AC0" w14:textId="77777777" w:rsidR="00113C2A" w:rsidRDefault="00113C2A" w:rsidP="00B16BCB">
      <w:pPr>
        <w:spacing w:after="0"/>
        <w:jc w:val="right"/>
        <w:rPr>
          <w:rFonts w:ascii="Times New Roman" w:hAnsi="Times New Roman"/>
          <w:b/>
          <w:bCs/>
          <w:sz w:val="24"/>
          <w:szCs w:val="24"/>
          <w:lang w:val="uk-UA"/>
        </w:rPr>
      </w:pPr>
    </w:p>
    <w:p w14:paraId="52B133D0" w14:textId="77777777" w:rsidR="00113C2A" w:rsidRDefault="00113C2A" w:rsidP="00B16BCB">
      <w:pPr>
        <w:spacing w:after="0"/>
        <w:jc w:val="right"/>
        <w:rPr>
          <w:rFonts w:ascii="Times New Roman" w:hAnsi="Times New Roman"/>
          <w:b/>
          <w:bCs/>
          <w:sz w:val="24"/>
          <w:szCs w:val="24"/>
          <w:lang w:val="uk-UA"/>
        </w:rPr>
      </w:pPr>
    </w:p>
    <w:p w14:paraId="53887015" w14:textId="77777777" w:rsidR="00113C2A" w:rsidRDefault="00113C2A" w:rsidP="00B16BCB">
      <w:pPr>
        <w:spacing w:after="0"/>
        <w:jc w:val="right"/>
        <w:rPr>
          <w:rFonts w:ascii="Times New Roman" w:hAnsi="Times New Roman"/>
          <w:b/>
          <w:bCs/>
          <w:sz w:val="24"/>
          <w:szCs w:val="24"/>
          <w:lang w:val="uk-UA"/>
        </w:rPr>
      </w:pPr>
    </w:p>
    <w:p w14:paraId="341937EB" w14:textId="77777777" w:rsidR="00113C2A" w:rsidRDefault="00113C2A" w:rsidP="00B16BCB">
      <w:pPr>
        <w:spacing w:after="0"/>
        <w:jc w:val="right"/>
        <w:rPr>
          <w:rFonts w:ascii="Times New Roman" w:hAnsi="Times New Roman"/>
          <w:b/>
          <w:bCs/>
          <w:sz w:val="24"/>
          <w:szCs w:val="24"/>
          <w:lang w:val="uk-UA"/>
        </w:rPr>
      </w:pPr>
    </w:p>
    <w:p w14:paraId="29702835" w14:textId="77777777" w:rsidR="00113C2A" w:rsidRDefault="00113C2A" w:rsidP="00B16BCB">
      <w:pPr>
        <w:spacing w:after="0"/>
        <w:jc w:val="right"/>
        <w:rPr>
          <w:rFonts w:ascii="Times New Roman" w:hAnsi="Times New Roman"/>
          <w:b/>
          <w:bCs/>
          <w:sz w:val="24"/>
          <w:szCs w:val="24"/>
          <w:lang w:val="uk-UA"/>
        </w:rPr>
      </w:pPr>
    </w:p>
    <w:p w14:paraId="364C11E9" w14:textId="77777777" w:rsidR="00113C2A" w:rsidRDefault="00113C2A" w:rsidP="00B16BCB">
      <w:pPr>
        <w:spacing w:after="0"/>
        <w:jc w:val="right"/>
        <w:rPr>
          <w:rFonts w:ascii="Times New Roman" w:hAnsi="Times New Roman"/>
          <w:b/>
          <w:bCs/>
          <w:sz w:val="24"/>
          <w:szCs w:val="24"/>
          <w:lang w:val="uk-UA"/>
        </w:rPr>
      </w:pPr>
    </w:p>
    <w:p w14:paraId="5AB07925" w14:textId="18B66FD1" w:rsidR="00B16BCB"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w:t>
      </w:r>
    </w:p>
    <w:p w14:paraId="55B02E6E" w14:textId="76197BD2" w:rsidR="00BD54BF"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4AB01A61" w14:textId="77777777" w:rsidR="00B16BCB" w:rsidRDefault="00B16BCB" w:rsidP="00B16BCB">
      <w:pPr>
        <w:spacing w:after="0"/>
        <w:jc w:val="right"/>
        <w:rPr>
          <w:rFonts w:ascii="Times New Roman" w:hAnsi="Times New Roman"/>
          <w:b/>
          <w:bCs/>
          <w:sz w:val="24"/>
          <w:szCs w:val="24"/>
          <w:lang w:val="uk-UA"/>
        </w:rPr>
      </w:pPr>
    </w:p>
    <w:p w14:paraId="307D9088" w14:textId="77777777" w:rsidR="00A31DCA" w:rsidRPr="00A31DCA" w:rsidRDefault="00A31DCA" w:rsidP="00A31DCA">
      <w:pPr>
        <w:jc w:val="center"/>
        <w:rPr>
          <w:rFonts w:ascii="Times New Roman" w:hAnsi="Times New Roman"/>
          <w:b/>
          <w:bCs/>
          <w:sz w:val="24"/>
          <w:szCs w:val="24"/>
        </w:rPr>
      </w:pPr>
      <w:r w:rsidRPr="00A31DCA">
        <w:rPr>
          <w:rFonts w:ascii="Times New Roman" w:hAnsi="Times New Roman"/>
          <w:b/>
          <w:bCs/>
          <w:sz w:val="24"/>
          <w:szCs w:val="24"/>
        </w:rPr>
        <w:t xml:space="preserve">Перелік документів та </w:t>
      </w:r>
      <w:proofErr w:type="gramStart"/>
      <w:r w:rsidRPr="00A31DCA">
        <w:rPr>
          <w:rFonts w:ascii="Times New Roman" w:hAnsi="Times New Roman"/>
          <w:b/>
          <w:bCs/>
          <w:sz w:val="24"/>
          <w:szCs w:val="24"/>
        </w:rPr>
        <w:t>інформації  для</w:t>
      </w:r>
      <w:proofErr w:type="gramEnd"/>
      <w:r w:rsidRPr="00A31DCA">
        <w:rPr>
          <w:rFonts w:ascii="Times New Roman" w:hAnsi="Times New Roman"/>
          <w:b/>
          <w:bCs/>
          <w:sz w:val="24"/>
          <w:szCs w:val="24"/>
        </w:rPr>
        <w:t xml:space="preserve"> підтвердження відповідності ПЕРЕМОЖЦЯ вимогам, визначеним у пункті 47 Особливостей:</w:t>
      </w:r>
    </w:p>
    <w:p w14:paraId="5C1E7A9C" w14:textId="77777777" w:rsidR="00A31DCA" w:rsidRPr="00D70B04" w:rsidRDefault="00A31DCA" w:rsidP="00A31DCA">
      <w:pPr>
        <w:jc w:val="both"/>
        <w:rPr>
          <w:rFonts w:ascii="Times New Roman" w:hAnsi="Times New Roman"/>
          <w:bCs/>
          <w:sz w:val="24"/>
          <w:szCs w:val="24"/>
        </w:rPr>
      </w:pPr>
      <w:r w:rsidRPr="00A31DCA">
        <w:rPr>
          <w:rFonts w:ascii="Times New Roman" w:hAnsi="Times New Roman"/>
          <w:b/>
          <w:bCs/>
          <w:sz w:val="24"/>
          <w:szCs w:val="24"/>
        </w:rPr>
        <w:t xml:space="preserve">Переможець процедури закупівлі у строк, що </w:t>
      </w:r>
      <w:r w:rsidRPr="00A31DCA">
        <w:rPr>
          <w:rFonts w:ascii="Times New Roman" w:hAnsi="Times New Roman"/>
          <w:b/>
          <w:bCs/>
          <w:i/>
          <w:sz w:val="24"/>
          <w:szCs w:val="24"/>
        </w:rPr>
        <w:t xml:space="preserve">не перевищує чотири дні </w:t>
      </w:r>
      <w:r w:rsidRPr="00A31DCA">
        <w:rPr>
          <w:rFonts w:ascii="Times New Roman" w:hAnsi="Times New Roman"/>
          <w:b/>
          <w:bCs/>
          <w:sz w:val="24"/>
          <w:szCs w:val="24"/>
        </w:rPr>
        <w:t xml:space="preserve">з дати оприлюднення </w:t>
      </w:r>
      <w:r w:rsidRPr="00D70B04">
        <w:rPr>
          <w:rFonts w:ascii="Times New Roman" w:hAnsi="Times New Roman"/>
          <w:bCs/>
          <w:sz w:val="24"/>
          <w:szCs w:val="24"/>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FE547EB" w14:textId="77777777" w:rsidR="00A31DCA" w:rsidRPr="00D70B04" w:rsidRDefault="00A31DCA" w:rsidP="00A31DCA">
      <w:pPr>
        <w:jc w:val="both"/>
        <w:rPr>
          <w:rFonts w:ascii="Times New Roman" w:hAnsi="Times New Roman"/>
          <w:bCs/>
          <w:sz w:val="24"/>
          <w:szCs w:val="24"/>
        </w:rPr>
      </w:pPr>
      <w:r w:rsidRPr="00D70B04">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4E9ED1" w14:textId="33355406"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 3.1. Документи, які </w:t>
      </w:r>
      <w:proofErr w:type="gramStart"/>
      <w:r w:rsidRPr="00A31DCA">
        <w:rPr>
          <w:rFonts w:ascii="Times New Roman" w:hAnsi="Times New Roman"/>
          <w:b/>
          <w:bCs/>
          <w:sz w:val="24"/>
          <w:szCs w:val="24"/>
        </w:rPr>
        <w:t>надаються  ПЕРЕМОЖЦЕМ</w:t>
      </w:r>
      <w:proofErr w:type="gramEnd"/>
      <w:r w:rsidRPr="00A31DCA">
        <w:rPr>
          <w:rFonts w:ascii="Times New Roman" w:hAnsi="Times New Roman"/>
          <w:b/>
          <w:bCs/>
          <w:sz w:val="24"/>
          <w:szCs w:val="24"/>
        </w:rPr>
        <w:t xml:space="preserve"> (юридичною особою):</w:t>
      </w:r>
    </w:p>
    <w:tbl>
      <w:tblPr>
        <w:tblW w:w="10296" w:type="dxa"/>
        <w:tblInd w:w="-100" w:type="dxa"/>
        <w:tblLayout w:type="fixed"/>
        <w:tblLook w:val="0400" w:firstRow="0" w:lastRow="0" w:firstColumn="0" w:lastColumn="0" w:noHBand="0" w:noVBand="1"/>
      </w:tblPr>
      <w:tblGrid>
        <w:gridCol w:w="657"/>
        <w:gridCol w:w="3828"/>
        <w:gridCol w:w="5811"/>
      </w:tblGrid>
      <w:tr w:rsidR="00A31DCA" w:rsidRPr="00A31DCA" w14:paraId="1355D2F1" w14:textId="77777777" w:rsidTr="00A31DCA">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F9237"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w:t>
            </w:r>
          </w:p>
          <w:p w14:paraId="6F091D19"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з/п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E2F1C"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Вимоги згідно п. 47 Особливостей</w:t>
            </w:r>
          </w:p>
          <w:p w14:paraId="745215B8" w14:textId="77777777" w:rsidR="00A31DCA" w:rsidRPr="00A31DCA" w:rsidRDefault="00A31DCA" w:rsidP="00A31DCA">
            <w:pPr>
              <w:jc w:val="right"/>
              <w:rPr>
                <w:rFonts w:ascii="Times New Roman" w:hAnsi="Times New Roman"/>
                <w:b/>
                <w:bCs/>
                <w:sz w:val="24"/>
                <w:szCs w:val="24"/>
              </w:rPr>
            </w:pP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817CD"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31DCA" w:rsidRPr="00A31DCA" w14:paraId="6DF368FF" w14:textId="77777777" w:rsidTr="00113C2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A154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E572C"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1DCA">
              <w:rPr>
                <w:rFonts w:ascii="Times New Roman" w:hAnsi="Times New Roman"/>
                <w:b/>
                <w:bCs/>
                <w:sz w:val="24"/>
                <w:szCs w:val="24"/>
              </w:rPr>
              <w:t>законом  до</w:t>
            </w:r>
            <w:proofErr w:type="gramEnd"/>
            <w:r w:rsidRPr="00A31DCA">
              <w:rPr>
                <w:rFonts w:ascii="Times New Roman" w:hAnsi="Times New Roman"/>
                <w:b/>
                <w:bCs/>
                <w:sz w:val="24"/>
                <w:szCs w:val="24"/>
              </w:rPr>
              <w:t xml:space="preserve"> відповідальності за вчинення корупційного правопорушення або правопорушення, пов’язаного з корупцією.</w:t>
            </w:r>
          </w:p>
          <w:p w14:paraId="284316C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3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E1B20"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1DCA" w:rsidRPr="00A31DCA" w14:paraId="36615DD7" w14:textId="77777777" w:rsidTr="00113C2A">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FFEB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A901D"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676AC6"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6 пункт 47 Особливостей)</w:t>
            </w:r>
          </w:p>
        </w:tc>
        <w:tc>
          <w:tcPr>
            <w:tcW w:w="581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77F74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567EB1" w14:textId="77777777" w:rsidR="00A31DCA" w:rsidRPr="00A31DCA" w:rsidRDefault="00A31DCA" w:rsidP="00A31DCA">
            <w:pPr>
              <w:jc w:val="right"/>
              <w:rPr>
                <w:rFonts w:ascii="Times New Roman" w:hAnsi="Times New Roman"/>
                <w:b/>
                <w:bCs/>
                <w:sz w:val="24"/>
                <w:szCs w:val="24"/>
              </w:rPr>
            </w:pPr>
          </w:p>
          <w:p w14:paraId="0447179C" w14:textId="18111FF7" w:rsidR="00A31DCA" w:rsidRPr="00A31DCA" w:rsidRDefault="00A31DCA" w:rsidP="00A31DCA">
            <w:pPr>
              <w:jc w:val="right"/>
              <w:rPr>
                <w:rFonts w:ascii="Times New Roman" w:hAnsi="Times New Roman"/>
                <w:b/>
                <w:bCs/>
                <w:sz w:val="24"/>
                <w:szCs w:val="24"/>
              </w:rPr>
            </w:pPr>
          </w:p>
        </w:tc>
      </w:tr>
      <w:tr w:rsidR="00A31DCA" w:rsidRPr="00A31DCA" w14:paraId="20BD63CC" w14:textId="77777777" w:rsidTr="00113C2A">
        <w:trPr>
          <w:trHeight w:val="25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9D45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52F8" w14:textId="77777777"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5FB880"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12 пункт 47 Особливостей)</w:t>
            </w:r>
          </w:p>
        </w:tc>
        <w:tc>
          <w:tcPr>
            <w:tcW w:w="58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36007C" w14:textId="77777777" w:rsidR="00A31DCA" w:rsidRPr="00A31DCA" w:rsidRDefault="00A31DCA" w:rsidP="00A31DCA">
            <w:pPr>
              <w:jc w:val="right"/>
              <w:rPr>
                <w:rFonts w:ascii="Times New Roman" w:hAnsi="Times New Roman"/>
                <w:b/>
                <w:bCs/>
                <w:sz w:val="24"/>
                <w:szCs w:val="24"/>
              </w:rPr>
            </w:pPr>
          </w:p>
        </w:tc>
      </w:tr>
      <w:tr w:rsidR="00A31DCA" w:rsidRPr="00A31DCA" w14:paraId="7055A300" w14:textId="77777777" w:rsidTr="00113C2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5F48"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FC49" w14:textId="77777777"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7C6007"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(абзац 14 пункт 47 Особливостей)</w:t>
            </w:r>
          </w:p>
        </w:tc>
        <w:tc>
          <w:tcPr>
            <w:tcW w:w="58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37CA86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5B358E" w14:textId="77777777" w:rsidR="00A31DCA" w:rsidRPr="00A31DCA" w:rsidRDefault="00A31DCA" w:rsidP="00A31DCA">
      <w:pPr>
        <w:jc w:val="right"/>
        <w:rPr>
          <w:rFonts w:ascii="Times New Roman" w:hAnsi="Times New Roman"/>
          <w:b/>
          <w:bCs/>
          <w:sz w:val="24"/>
          <w:szCs w:val="24"/>
        </w:rPr>
      </w:pPr>
    </w:p>
    <w:p w14:paraId="66225A7B" w14:textId="4BD92BC9" w:rsid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3.2. Документи, які надаються ПЕРЕМОЖЦЕМ (фізичною особою чи фізичною особою — підприємцем):</w:t>
      </w:r>
    </w:p>
    <w:p w14:paraId="65718A38" w14:textId="77777777" w:rsidR="00D70B04" w:rsidRPr="00A31DCA" w:rsidRDefault="00D70B04" w:rsidP="00A31DCA">
      <w:pPr>
        <w:jc w:val="right"/>
        <w:rPr>
          <w:rFonts w:ascii="Times New Roman" w:hAnsi="Times New Roman"/>
          <w:b/>
          <w:bCs/>
          <w:sz w:val="24"/>
          <w:szCs w:val="24"/>
        </w:rPr>
      </w:pPr>
    </w:p>
    <w:tbl>
      <w:tblPr>
        <w:tblW w:w="10296" w:type="dxa"/>
        <w:tblInd w:w="-100" w:type="dxa"/>
        <w:tblLayout w:type="fixed"/>
        <w:tblLook w:val="0400" w:firstRow="0" w:lastRow="0" w:firstColumn="0" w:lastColumn="0" w:noHBand="0" w:noVBand="1"/>
      </w:tblPr>
      <w:tblGrid>
        <w:gridCol w:w="587"/>
        <w:gridCol w:w="4427"/>
        <w:gridCol w:w="5282"/>
      </w:tblGrid>
      <w:tr w:rsidR="00A31DCA" w:rsidRPr="00A31DCA" w14:paraId="1D30A485" w14:textId="77777777" w:rsidTr="00D70B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0EF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w:t>
            </w:r>
          </w:p>
          <w:p w14:paraId="50A9750B"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1A3D"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Вимоги згідно пункту 47 Особливостей</w:t>
            </w:r>
          </w:p>
          <w:p w14:paraId="55875792" w14:textId="77777777" w:rsidR="00A31DCA" w:rsidRPr="00A31DCA" w:rsidRDefault="00A31DCA" w:rsidP="00A31DCA">
            <w:pPr>
              <w:jc w:val="right"/>
              <w:rPr>
                <w:rFonts w:ascii="Times New Roman" w:hAnsi="Times New Roman"/>
                <w:b/>
                <w:bCs/>
                <w:sz w:val="24"/>
                <w:szCs w:val="24"/>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6BD5"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31DCA" w:rsidRPr="00A31DCA" w14:paraId="01EC9DE8" w14:textId="77777777" w:rsidTr="00D70B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497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47C6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1DCA">
              <w:rPr>
                <w:rFonts w:ascii="Times New Roman" w:hAnsi="Times New Roman"/>
                <w:b/>
                <w:bCs/>
                <w:sz w:val="24"/>
                <w:szCs w:val="24"/>
              </w:rPr>
              <w:t>законом  до</w:t>
            </w:r>
            <w:proofErr w:type="gramEnd"/>
            <w:r w:rsidRPr="00A31DCA">
              <w:rPr>
                <w:rFonts w:ascii="Times New Roman" w:hAnsi="Times New Roman"/>
                <w:b/>
                <w:bCs/>
                <w:sz w:val="24"/>
                <w:szCs w:val="24"/>
              </w:rPr>
              <w:t xml:space="preserve"> відповідальності за вчинення корупційного правопорушення або правопорушення, пов’язаного з корупцією.</w:t>
            </w:r>
          </w:p>
          <w:p w14:paraId="6FC57194"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325C5"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31DCA">
              <w:rPr>
                <w:rFonts w:ascii="Times New Roman" w:hAnsi="Times New Roman"/>
                <w:b/>
                <w:bCs/>
                <w:sz w:val="24"/>
                <w:szCs w:val="24"/>
              </w:rPr>
              <w:t>є  учасником</w:t>
            </w:r>
            <w:proofErr w:type="gramEnd"/>
            <w:r w:rsidRPr="00A31DCA">
              <w:rPr>
                <w:rFonts w:ascii="Times New Roman" w:hAnsi="Times New Roman"/>
                <w:b/>
                <w:bCs/>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1DCA" w:rsidRPr="00A31DCA" w14:paraId="464A5E0C" w14:textId="77777777" w:rsidTr="00D70B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8E9E"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62C3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6B7BF8"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7FBD3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8A1AC7" w14:textId="77777777" w:rsidR="00A31DCA" w:rsidRPr="00A31DCA" w:rsidRDefault="00A31DCA" w:rsidP="00D70B04">
            <w:pPr>
              <w:jc w:val="both"/>
              <w:rPr>
                <w:rFonts w:ascii="Times New Roman" w:hAnsi="Times New Roman"/>
                <w:b/>
                <w:bCs/>
                <w:sz w:val="24"/>
                <w:szCs w:val="24"/>
              </w:rPr>
            </w:pPr>
          </w:p>
          <w:p w14:paraId="5332288C" w14:textId="0573780D" w:rsidR="00A31DCA" w:rsidRPr="00A31DCA" w:rsidRDefault="00A31DCA" w:rsidP="00D70B04">
            <w:pPr>
              <w:jc w:val="both"/>
              <w:rPr>
                <w:rFonts w:ascii="Times New Roman" w:hAnsi="Times New Roman"/>
                <w:b/>
                <w:bCs/>
                <w:sz w:val="24"/>
                <w:szCs w:val="24"/>
              </w:rPr>
            </w:pPr>
          </w:p>
        </w:tc>
      </w:tr>
      <w:tr w:rsidR="00A31DCA" w:rsidRPr="00A31DCA" w14:paraId="1821EF0A" w14:textId="77777777" w:rsidTr="00D70B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6CE5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7EE73"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F386B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85267B" w14:textId="77777777" w:rsidR="00A31DCA" w:rsidRPr="00A31DCA" w:rsidRDefault="00A31DCA" w:rsidP="00A31DCA">
            <w:pPr>
              <w:jc w:val="right"/>
              <w:rPr>
                <w:rFonts w:ascii="Times New Roman" w:hAnsi="Times New Roman"/>
                <w:b/>
                <w:bCs/>
                <w:sz w:val="24"/>
                <w:szCs w:val="24"/>
              </w:rPr>
            </w:pPr>
          </w:p>
        </w:tc>
      </w:tr>
      <w:tr w:rsidR="00A31DCA" w:rsidRPr="00A31DCA" w14:paraId="08057B5E" w14:textId="77777777" w:rsidTr="00D70B04">
        <w:trPr>
          <w:trHeight w:val="31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088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2DB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A31DCA">
              <w:rPr>
                <w:rFonts w:ascii="Times New Roman" w:hAnsi="Times New Roman"/>
                <w:b/>
                <w:bCs/>
                <w:sz w:val="24"/>
                <w:szCs w:val="24"/>
              </w:rPr>
              <w:lastRenderedPageBreak/>
              <w:t xml:space="preserve">підстави для відмови в участі у відкритих торгах.  </w:t>
            </w:r>
          </w:p>
          <w:p w14:paraId="7EC9415B"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D40A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A31DCA">
              <w:rPr>
                <w:rFonts w:ascii="Times New Roman" w:hAnsi="Times New Roman"/>
                <w:b/>
                <w:bCs/>
                <w:sz w:val="24"/>
                <w:szCs w:val="24"/>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5709A" w14:textId="49928DCB" w:rsidR="00A31DCA" w:rsidRDefault="00A31DCA" w:rsidP="002626D5">
      <w:pPr>
        <w:jc w:val="right"/>
        <w:rPr>
          <w:rFonts w:ascii="Times New Roman" w:hAnsi="Times New Roman"/>
          <w:b/>
          <w:bCs/>
          <w:sz w:val="24"/>
          <w:szCs w:val="24"/>
          <w:lang w:val="uk-UA"/>
        </w:rPr>
      </w:pPr>
    </w:p>
    <w:p w14:paraId="165686C1" w14:textId="107C6412" w:rsidR="00D70B04" w:rsidRDefault="00D70B04" w:rsidP="002626D5">
      <w:pPr>
        <w:jc w:val="right"/>
        <w:rPr>
          <w:rFonts w:ascii="Times New Roman" w:hAnsi="Times New Roman"/>
          <w:b/>
          <w:bCs/>
          <w:sz w:val="24"/>
          <w:szCs w:val="24"/>
          <w:lang w:val="uk-UA"/>
        </w:rPr>
      </w:pPr>
    </w:p>
    <w:p w14:paraId="0F17C4BC" w14:textId="1DE30AA2" w:rsidR="00D70B04" w:rsidRDefault="00D70B04" w:rsidP="002626D5">
      <w:pPr>
        <w:jc w:val="right"/>
        <w:rPr>
          <w:rFonts w:ascii="Times New Roman" w:hAnsi="Times New Roman"/>
          <w:b/>
          <w:bCs/>
          <w:sz w:val="24"/>
          <w:szCs w:val="24"/>
          <w:lang w:val="uk-UA"/>
        </w:rPr>
      </w:pPr>
    </w:p>
    <w:p w14:paraId="2A1BB462" w14:textId="03E3CAAE" w:rsidR="00D70B04" w:rsidRDefault="00D70B04" w:rsidP="002626D5">
      <w:pPr>
        <w:jc w:val="right"/>
        <w:rPr>
          <w:rFonts w:ascii="Times New Roman" w:hAnsi="Times New Roman"/>
          <w:b/>
          <w:bCs/>
          <w:sz w:val="24"/>
          <w:szCs w:val="24"/>
          <w:lang w:val="uk-UA"/>
        </w:rPr>
      </w:pPr>
    </w:p>
    <w:p w14:paraId="54E315BB" w14:textId="26C57A55" w:rsidR="00D70B04" w:rsidRDefault="00D70B04" w:rsidP="002626D5">
      <w:pPr>
        <w:jc w:val="right"/>
        <w:rPr>
          <w:rFonts w:ascii="Times New Roman" w:hAnsi="Times New Roman"/>
          <w:b/>
          <w:bCs/>
          <w:sz w:val="24"/>
          <w:szCs w:val="24"/>
          <w:lang w:val="uk-UA"/>
        </w:rPr>
      </w:pPr>
    </w:p>
    <w:p w14:paraId="00F2C8BA" w14:textId="7D0B43BC" w:rsidR="00D70B04" w:rsidRDefault="00D70B04" w:rsidP="002626D5">
      <w:pPr>
        <w:jc w:val="right"/>
        <w:rPr>
          <w:rFonts w:ascii="Times New Roman" w:hAnsi="Times New Roman"/>
          <w:b/>
          <w:bCs/>
          <w:sz w:val="24"/>
          <w:szCs w:val="24"/>
          <w:lang w:val="uk-UA"/>
        </w:rPr>
      </w:pPr>
    </w:p>
    <w:p w14:paraId="34327E08" w14:textId="1019CC28" w:rsidR="00D70B04" w:rsidRDefault="00D70B04" w:rsidP="002626D5">
      <w:pPr>
        <w:jc w:val="right"/>
        <w:rPr>
          <w:rFonts w:ascii="Times New Roman" w:hAnsi="Times New Roman"/>
          <w:b/>
          <w:bCs/>
          <w:sz w:val="24"/>
          <w:szCs w:val="24"/>
          <w:lang w:val="uk-UA"/>
        </w:rPr>
      </w:pPr>
    </w:p>
    <w:p w14:paraId="48B9C670" w14:textId="77777777" w:rsidR="00D70B04" w:rsidRDefault="00D70B04" w:rsidP="002626D5">
      <w:pPr>
        <w:jc w:val="right"/>
        <w:rPr>
          <w:rFonts w:ascii="Times New Roman" w:hAnsi="Times New Roman"/>
          <w:b/>
          <w:bCs/>
          <w:sz w:val="24"/>
          <w:szCs w:val="24"/>
          <w:lang w:val="uk-UA"/>
        </w:rPr>
      </w:pPr>
    </w:p>
    <w:p w14:paraId="5056D658" w14:textId="2E69D5F8" w:rsidR="00A31DCA" w:rsidRDefault="00A31DCA" w:rsidP="002626D5">
      <w:pPr>
        <w:jc w:val="right"/>
        <w:rPr>
          <w:rFonts w:ascii="Times New Roman" w:hAnsi="Times New Roman"/>
          <w:b/>
          <w:bCs/>
          <w:sz w:val="24"/>
          <w:szCs w:val="24"/>
          <w:lang w:val="uk-UA"/>
        </w:rPr>
      </w:pPr>
    </w:p>
    <w:p w14:paraId="2D42696E" w14:textId="67D36EBC" w:rsidR="00A31DCA" w:rsidRDefault="00A31DCA" w:rsidP="002626D5">
      <w:pPr>
        <w:jc w:val="right"/>
        <w:rPr>
          <w:rFonts w:ascii="Times New Roman" w:hAnsi="Times New Roman"/>
          <w:b/>
          <w:bCs/>
          <w:sz w:val="24"/>
          <w:szCs w:val="24"/>
          <w:lang w:val="uk-UA"/>
        </w:rPr>
      </w:pPr>
    </w:p>
    <w:p w14:paraId="354C10F8" w14:textId="4233B86F" w:rsidR="00A31DCA" w:rsidRDefault="00A31DCA" w:rsidP="002626D5">
      <w:pPr>
        <w:jc w:val="right"/>
        <w:rPr>
          <w:rFonts w:ascii="Times New Roman" w:hAnsi="Times New Roman"/>
          <w:b/>
          <w:bCs/>
          <w:sz w:val="24"/>
          <w:szCs w:val="24"/>
          <w:lang w:val="uk-UA"/>
        </w:rPr>
      </w:pPr>
    </w:p>
    <w:p w14:paraId="553758F5" w14:textId="475C98A7" w:rsidR="00A31DCA" w:rsidRDefault="00A31DCA" w:rsidP="002626D5">
      <w:pPr>
        <w:jc w:val="right"/>
        <w:rPr>
          <w:rFonts w:ascii="Times New Roman" w:hAnsi="Times New Roman"/>
          <w:b/>
          <w:bCs/>
          <w:sz w:val="24"/>
          <w:szCs w:val="24"/>
          <w:lang w:val="uk-UA"/>
        </w:rPr>
      </w:pPr>
    </w:p>
    <w:p w14:paraId="46591CDA" w14:textId="63B4BD65" w:rsidR="00A31DCA" w:rsidRDefault="00A31DCA" w:rsidP="002626D5">
      <w:pPr>
        <w:jc w:val="right"/>
        <w:rPr>
          <w:rFonts w:ascii="Times New Roman" w:hAnsi="Times New Roman"/>
          <w:b/>
          <w:bCs/>
          <w:sz w:val="24"/>
          <w:szCs w:val="24"/>
          <w:lang w:val="uk-UA"/>
        </w:rPr>
      </w:pPr>
    </w:p>
    <w:p w14:paraId="27D2C29B" w14:textId="5B8071E6" w:rsidR="00A31DCA" w:rsidRDefault="00A31DCA" w:rsidP="002626D5">
      <w:pPr>
        <w:jc w:val="right"/>
        <w:rPr>
          <w:rFonts w:ascii="Times New Roman" w:hAnsi="Times New Roman"/>
          <w:b/>
          <w:bCs/>
          <w:sz w:val="24"/>
          <w:szCs w:val="24"/>
          <w:lang w:val="uk-UA"/>
        </w:rPr>
      </w:pPr>
    </w:p>
    <w:p w14:paraId="699E6A3B" w14:textId="7D5E45ED" w:rsidR="00A31DCA" w:rsidRDefault="00A31DCA" w:rsidP="002626D5">
      <w:pPr>
        <w:jc w:val="right"/>
        <w:rPr>
          <w:rFonts w:ascii="Times New Roman" w:hAnsi="Times New Roman"/>
          <w:b/>
          <w:bCs/>
          <w:sz w:val="24"/>
          <w:szCs w:val="24"/>
          <w:lang w:val="uk-UA"/>
        </w:rPr>
      </w:pPr>
    </w:p>
    <w:p w14:paraId="24AD95E7" w14:textId="325C7BB0" w:rsidR="00A31DCA" w:rsidRDefault="00A31DCA" w:rsidP="002626D5">
      <w:pPr>
        <w:jc w:val="right"/>
        <w:rPr>
          <w:rFonts w:ascii="Times New Roman" w:hAnsi="Times New Roman"/>
          <w:b/>
          <w:bCs/>
          <w:sz w:val="24"/>
          <w:szCs w:val="24"/>
          <w:lang w:val="uk-UA"/>
        </w:rPr>
      </w:pPr>
    </w:p>
    <w:p w14:paraId="2101CE54" w14:textId="5D55399E" w:rsidR="00A31DCA" w:rsidRDefault="00A31DCA" w:rsidP="002626D5">
      <w:pPr>
        <w:jc w:val="right"/>
        <w:rPr>
          <w:rFonts w:ascii="Times New Roman" w:hAnsi="Times New Roman"/>
          <w:b/>
          <w:bCs/>
          <w:sz w:val="24"/>
          <w:szCs w:val="24"/>
          <w:lang w:val="uk-UA"/>
        </w:rPr>
      </w:pPr>
    </w:p>
    <w:p w14:paraId="299038B8" w14:textId="1CDCA7EA" w:rsidR="00A31DCA" w:rsidRDefault="00A31DCA" w:rsidP="002626D5">
      <w:pPr>
        <w:jc w:val="right"/>
        <w:rPr>
          <w:rFonts w:ascii="Times New Roman" w:hAnsi="Times New Roman"/>
          <w:b/>
          <w:bCs/>
          <w:sz w:val="24"/>
          <w:szCs w:val="24"/>
          <w:lang w:val="uk-UA"/>
        </w:rPr>
      </w:pPr>
    </w:p>
    <w:p w14:paraId="582270E8" w14:textId="3C525743" w:rsidR="00A31DCA" w:rsidRDefault="00A31DCA" w:rsidP="002626D5">
      <w:pPr>
        <w:jc w:val="right"/>
        <w:rPr>
          <w:rFonts w:ascii="Times New Roman" w:hAnsi="Times New Roman"/>
          <w:b/>
          <w:bCs/>
          <w:sz w:val="24"/>
          <w:szCs w:val="24"/>
          <w:lang w:val="uk-UA"/>
        </w:rPr>
      </w:pPr>
    </w:p>
    <w:p w14:paraId="3DEA7D28" w14:textId="67D03CDF" w:rsidR="00A31DCA" w:rsidRDefault="00A31DCA" w:rsidP="002626D5">
      <w:pPr>
        <w:jc w:val="right"/>
        <w:rPr>
          <w:rFonts w:ascii="Times New Roman" w:hAnsi="Times New Roman"/>
          <w:b/>
          <w:bCs/>
          <w:sz w:val="24"/>
          <w:szCs w:val="24"/>
          <w:lang w:val="uk-UA"/>
        </w:rPr>
      </w:pPr>
    </w:p>
    <w:p w14:paraId="43C59E68" w14:textId="29EC7699" w:rsidR="00564F0E" w:rsidRDefault="00564F0E" w:rsidP="00564F0E">
      <w:pPr>
        <w:rPr>
          <w:rFonts w:ascii="Times New Roman" w:hAnsi="Times New Roman"/>
          <w:b/>
          <w:bCs/>
          <w:sz w:val="24"/>
          <w:szCs w:val="24"/>
          <w:lang w:val="uk-UA"/>
        </w:rPr>
      </w:pPr>
    </w:p>
    <w:p w14:paraId="6F8EA4F8" w14:textId="4E5BB2AE" w:rsidR="00113C2A" w:rsidRDefault="00113C2A" w:rsidP="00564F0E">
      <w:pPr>
        <w:rPr>
          <w:rFonts w:ascii="Times New Roman" w:hAnsi="Times New Roman"/>
          <w:b/>
          <w:bCs/>
          <w:sz w:val="24"/>
          <w:szCs w:val="24"/>
          <w:lang w:val="uk-UA"/>
        </w:rPr>
      </w:pPr>
    </w:p>
    <w:p w14:paraId="2EE2AF54" w14:textId="496CF57E" w:rsidR="00113C2A" w:rsidRDefault="00113C2A" w:rsidP="00564F0E">
      <w:pPr>
        <w:rPr>
          <w:rFonts w:ascii="Times New Roman" w:hAnsi="Times New Roman"/>
          <w:b/>
          <w:bCs/>
          <w:sz w:val="24"/>
          <w:szCs w:val="24"/>
          <w:lang w:val="uk-UA"/>
        </w:rPr>
      </w:pPr>
    </w:p>
    <w:p w14:paraId="7412C3A7" w14:textId="0EE8D88E" w:rsidR="00113C2A" w:rsidRDefault="00113C2A" w:rsidP="00564F0E">
      <w:pPr>
        <w:rPr>
          <w:rFonts w:ascii="Times New Roman" w:hAnsi="Times New Roman"/>
          <w:b/>
          <w:bCs/>
          <w:sz w:val="24"/>
          <w:szCs w:val="24"/>
          <w:lang w:val="uk-UA"/>
        </w:rPr>
      </w:pPr>
    </w:p>
    <w:p w14:paraId="15C86EDE" w14:textId="455205BA" w:rsidR="00113C2A" w:rsidRDefault="00113C2A" w:rsidP="00564F0E">
      <w:pPr>
        <w:rPr>
          <w:rFonts w:ascii="Times New Roman" w:hAnsi="Times New Roman"/>
          <w:b/>
          <w:bCs/>
          <w:sz w:val="24"/>
          <w:szCs w:val="24"/>
          <w:lang w:val="uk-UA"/>
        </w:rPr>
      </w:pPr>
    </w:p>
    <w:p w14:paraId="76B28A8E" w14:textId="3A7A6F8F" w:rsidR="00113C2A" w:rsidRDefault="00113C2A" w:rsidP="00564F0E">
      <w:pPr>
        <w:rPr>
          <w:rFonts w:ascii="Times New Roman" w:hAnsi="Times New Roman"/>
          <w:b/>
          <w:bCs/>
          <w:sz w:val="24"/>
          <w:szCs w:val="24"/>
          <w:lang w:val="uk-UA"/>
        </w:rPr>
      </w:pPr>
    </w:p>
    <w:p w14:paraId="0616921A" w14:textId="2AEF980F" w:rsidR="00113C2A" w:rsidRDefault="00113C2A" w:rsidP="00564F0E">
      <w:pPr>
        <w:rPr>
          <w:rFonts w:ascii="Times New Roman" w:hAnsi="Times New Roman"/>
          <w:b/>
          <w:bCs/>
          <w:sz w:val="24"/>
          <w:szCs w:val="24"/>
          <w:lang w:val="uk-UA"/>
        </w:rPr>
      </w:pPr>
    </w:p>
    <w:p w14:paraId="44A93C29" w14:textId="77777777" w:rsidR="00113C2A" w:rsidRDefault="00113C2A" w:rsidP="00564F0E">
      <w:pPr>
        <w:rPr>
          <w:rFonts w:ascii="Times New Roman" w:hAnsi="Times New Roman"/>
          <w:b/>
          <w:bCs/>
          <w:sz w:val="24"/>
          <w:szCs w:val="24"/>
          <w:lang w:val="uk-UA"/>
        </w:rPr>
      </w:pPr>
      <w:bookmarkStart w:id="0" w:name="_GoBack"/>
      <w:bookmarkEnd w:id="0"/>
    </w:p>
    <w:p w14:paraId="0CFF9C43"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ДОДАТОК 3</w:t>
      </w:r>
    </w:p>
    <w:p w14:paraId="451A743B"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 тендерної документації</w:t>
      </w:r>
    </w:p>
    <w:p w14:paraId="22E9D6A0" w14:textId="77777777" w:rsidR="003253FC" w:rsidRPr="00B85E9F" w:rsidRDefault="003253FC" w:rsidP="003253FC">
      <w:pPr>
        <w:jc w:val="center"/>
        <w:rPr>
          <w:rFonts w:ascii="Times New Roman" w:eastAsiaTheme="minorHAnsi" w:hAnsi="Times New Roman"/>
          <w:bCs/>
          <w:i/>
          <w:sz w:val="18"/>
          <w:szCs w:val="18"/>
          <w:u w:val="single"/>
          <w:lang w:val="uk-UA" w:eastAsia="ru-RU"/>
        </w:rPr>
      </w:pPr>
      <w:r w:rsidRPr="00B85E9F">
        <w:rPr>
          <w:rFonts w:ascii="Times New Roman" w:eastAsiaTheme="minorHAnsi" w:hAnsi="Times New Roman"/>
          <w:b/>
          <w:bCs/>
          <w:i/>
          <w:sz w:val="18"/>
          <w:szCs w:val="18"/>
          <w:lang w:val="uk-UA" w:eastAsia="ru-RU"/>
        </w:rPr>
        <w:t>(</w:t>
      </w:r>
      <w:r w:rsidRPr="00B85E9F">
        <w:rPr>
          <w:rFonts w:ascii="Times New Roman" w:eastAsiaTheme="minorHAnsi" w:hAnsi="Times New Roman"/>
          <w:bCs/>
          <w:i/>
          <w:sz w:val="18"/>
          <w:szCs w:val="18"/>
          <w:u w:val="single"/>
          <w:lang w:val="uk-UA" w:eastAsia="ru-RU"/>
        </w:rPr>
        <w:t>Заповнюється учасником процедури закупівлі на фірмовому бланку, в разі його наявності, та подається у складі тендерної пропозиції)</w:t>
      </w:r>
    </w:p>
    <w:p w14:paraId="1280FE31" w14:textId="30AF1861" w:rsidR="002A692B" w:rsidRPr="002A692B" w:rsidRDefault="003253FC" w:rsidP="002A692B">
      <w:pPr>
        <w:jc w:val="center"/>
        <w:rPr>
          <w:rFonts w:ascii="Times New Roman" w:eastAsiaTheme="minorHAnsi" w:hAnsi="Times New Roman"/>
          <w:b/>
          <w:bCs/>
          <w:sz w:val="28"/>
          <w:szCs w:val="28"/>
          <w:lang w:val="uk-UA" w:eastAsia="ru-RU"/>
        </w:rPr>
      </w:pPr>
      <w:r w:rsidRPr="00427E63">
        <w:rPr>
          <w:rFonts w:ascii="Times New Roman" w:eastAsiaTheme="minorHAnsi" w:hAnsi="Times New Roman"/>
          <w:b/>
          <w:bCs/>
          <w:sz w:val="28"/>
          <w:szCs w:val="28"/>
          <w:lang w:val="uk-UA" w:eastAsia="ru-RU"/>
        </w:rPr>
        <w:t>Інформація про необхідні технічні, якісні та кількісні характеристики предмета закупівлі</w:t>
      </w:r>
    </w:p>
    <w:p w14:paraId="4C3FF073" w14:textId="12639CBF" w:rsidR="00154500" w:rsidRPr="00427E63" w:rsidRDefault="00154500" w:rsidP="00434080">
      <w:pPr>
        <w:jc w:val="center"/>
        <w:rPr>
          <w:rFonts w:ascii="Times New Roman" w:eastAsiaTheme="minorHAnsi" w:hAnsi="Times New Roman"/>
          <w:b/>
          <w:bCs/>
          <w:sz w:val="28"/>
          <w:szCs w:val="28"/>
          <w:lang w:val="uk-UA" w:eastAsia="ru-RU"/>
        </w:rPr>
      </w:pPr>
      <w:r w:rsidRPr="00427E63">
        <w:rPr>
          <w:rFonts w:ascii="Times New Roman" w:eastAsia="Arial" w:hAnsi="Times New Roman"/>
          <w:b/>
          <w:bCs/>
          <w:color w:val="000000"/>
          <w:sz w:val="28"/>
          <w:szCs w:val="28"/>
          <w:lang w:val="uk-UA" w:eastAsia="uk-UA"/>
        </w:rPr>
        <w:t>Завдання на</w:t>
      </w:r>
    </w:p>
    <w:p w14:paraId="1024FAAE" w14:textId="31D8CDD1" w:rsidR="00756390" w:rsidRPr="00D25B2B" w:rsidRDefault="0030083F" w:rsidP="00D25B2B">
      <w:pPr>
        <w:spacing w:after="0" w:line="276" w:lineRule="auto"/>
        <w:jc w:val="center"/>
        <w:rPr>
          <w:rFonts w:ascii="Times New Roman" w:eastAsia="Arial" w:hAnsi="Times New Roman"/>
          <w:b/>
          <w:bCs/>
          <w:color w:val="000000"/>
          <w:sz w:val="28"/>
          <w:szCs w:val="28"/>
          <w:lang w:val="uk-UA" w:eastAsia="uk-UA"/>
        </w:rPr>
      </w:pPr>
      <w:r w:rsidRPr="0030083F">
        <w:rPr>
          <w:rFonts w:ascii="Times New Roman" w:eastAsia="Arial" w:hAnsi="Times New Roman"/>
          <w:b/>
          <w:bCs/>
          <w:color w:val="000000"/>
          <w:sz w:val="28"/>
          <w:szCs w:val="28"/>
          <w:lang w:val="uk-UA" w:eastAsia="uk-UA"/>
        </w:rPr>
        <w:t>«Виготовлення технічної документації із землеустрою щодо проведення інвентаризації земельної ділянки комунальної власності орієнтовною площею 0,58 га, 0,07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(Код ДК021:2015: 71250000-5  «Архітектурні, інженерні та геодезичні послуги»)»</w:t>
      </w:r>
    </w:p>
    <w:p w14:paraId="380217B5" w14:textId="4354490E"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476FC38D" w14:textId="77777777" w:rsidR="00D25B2B" w:rsidRPr="00D25B2B" w:rsidRDefault="00D25B2B" w:rsidP="00D25B2B">
      <w:pPr>
        <w:spacing w:after="0" w:line="276" w:lineRule="auto"/>
        <w:rPr>
          <w:rFonts w:ascii="Times New Roman" w:eastAsia="Arial" w:hAnsi="Times New Roman"/>
          <w:b/>
          <w:bCs/>
          <w:i/>
          <w:color w:val="000000"/>
          <w:sz w:val="24"/>
          <w:szCs w:val="24"/>
          <w:lang w:val="uk-UA" w:eastAsia="uk-UA"/>
        </w:rPr>
      </w:pPr>
      <w:r w:rsidRPr="00D25B2B">
        <w:rPr>
          <w:rFonts w:ascii="Times New Roman" w:eastAsia="Arial" w:hAnsi="Times New Roman"/>
          <w:b/>
          <w:bCs/>
          <w:color w:val="000000"/>
          <w:sz w:val="24"/>
          <w:szCs w:val="24"/>
          <w:lang w:val="uk-UA" w:eastAsia="uk-UA"/>
        </w:rPr>
        <w:t>1.  Характеристи Об’єкта:</w:t>
      </w:r>
      <w:r w:rsidRPr="00D25B2B">
        <w:rPr>
          <w:rFonts w:ascii="Arial" w:eastAsia="Arial" w:hAnsi="Arial" w:cs="Arial"/>
          <w:b/>
          <w:bCs/>
          <w:color w:val="000000"/>
          <w:lang w:val="uk-UA" w:eastAsia="uk-UA"/>
        </w:rPr>
        <w:br/>
      </w:r>
      <w:r w:rsidRPr="00D25B2B">
        <w:rPr>
          <w:rFonts w:ascii="Times New Roman" w:eastAsia="Arial" w:hAnsi="Times New Roman"/>
          <w:color w:val="000000"/>
          <w:sz w:val="24"/>
          <w:szCs w:val="24"/>
          <w:lang w:val="uk-UA" w:eastAsia="uk-UA"/>
        </w:rPr>
        <w:t xml:space="preserve">1.1. </w:t>
      </w:r>
      <w:r w:rsidRPr="00D25B2B">
        <w:rPr>
          <w:rFonts w:ascii="Times New Roman" w:eastAsia="Arial" w:hAnsi="Times New Roman"/>
          <w:b/>
          <w:color w:val="000000"/>
          <w:sz w:val="24"/>
          <w:szCs w:val="24"/>
          <w:lang w:val="uk-UA" w:eastAsia="uk-UA"/>
        </w:rPr>
        <w:t>Місце розташування об’єкта оцінки</w:t>
      </w:r>
      <w:r w:rsidRPr="00D25B2B">
        <w:rPr>
          <w:rFonts w:ascii="Times New Roman" w:eastAsia="Arial" w:hAnsi="Times New Roman"/>
          <w:color w:val="000000"/>
          <w:sz w:val="24"/>
          <w:szCs w:val="24"/>
          <w:lang w:val="uk-UA" w:eastAsia="uk-UA"/>
        </w:rPr>
        <w:t>:  Вінницька область, Гайсинський район, смт Тростянець,  вул. Наконечного, 17</w:t>
      </w:r>
    </w:p>
    <w:p w14:paraId="25ADC5DA" w14:textId="77777777" w:rsidR="00D25B2B" w:rsidRPr="00D25B2B" w:rsidRDefault="00D25B2B" w:rsidP="00D25B2B">
      <w:pPr>
        <w:spacing w:after="0" w:line="276" w:lineRule="auto"/>
        <w:jc w:val="both"/>
        <w:rPr>
          <w:rFonts w:ascii="Times New Roman" w:eastAsia="Arial" w:hAnsi="Times New Roman"/>
          <w:bCs/>
          <w:color w:val="000000"/>
          <w:sz w:val="24"/>
          <w:szCs w:val="24"/>
          <w:lang w:val="uk-UA" w:eastAsia="uk-UA"/>
        </w:rPr>
      </w:pPr>
      <w:r w:rsidRPr="00D25B2B">
        <w:rPr>
          <w:rFonts w:ascii="Times New Roman" w:eastAsia="Arial" w:hAnsi="Times New Roman"/>
          <w:bCs/>
          <w:color w:val="000000"/>
          <w:sz w:val="24"/>
          <w:szCs w:val="24"/>
          <w:lang w:val="uk-UA" w:eastAsia="uk-UA"/>
        </w:rPr>
        <w:t xml:space="preserve">1.2. </w:t>
      </w:r>
      <w:r w:rsidRPr="00D25B2B">
        <w:rPr>
          <w:rFonts w:ascii="Times New Roman" w:eastAsia="Arial" w:hAnsi="Times New Roman"/>
          <w:b/>
          <w:bCs/>
          <w:color w:val="000000"/>
          <w:sz w:val="24"/>
          <w:szCs w:val="24"/>
          <w:lang w:val="uk-UA" w:eastAsia="uk-UA"/>
        </w:rPr>
        <w:t>Цільове призначення земельної ділянки</w:t>
      </w:r>
      <w:r w:rsidRPr="00D25B2B">
        <w:rPr>
          <w:rFonts w:ascii="Times New Roman" w:eastAsia="Arial" w:hAnsi="Times New Roman"/>
          <w:bCs/>
          <w:color w:val="000000"/>
          <w:sz w:val="24"/>
          <w:szCs w:val="24"/>
          <w:lang w:val="uk-UA" w:eastAsia="uk-UA"/>
        </w:rPr>
        <w:t>: Згідно КВЦПЗ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BF691" w14:textId="77777777" w:rsidR="00D25B2B" w:rsidRPr="00D25B2B" w:rsidRDefault="00D25B2B" w:rsidP="00D25B2B">
      <w:pPr>
        <w:spacing w:after="0" w:line="276" w:lineRule="auto"/>
        <w:rPr>
          <w:rFonts w:ascii="Times New Roman" w:eastAsia="Arial" w:hAnsi="Times New Roman"/>
          <w:bCs/>
          <w:color w:val="000000"/>
          <w:sz w:val="24"/>
          <w:szCs w:val="24"/>
          <w:lang w:val="uk-UA" w:eastAsia="uk-UA"/>
        </w:rPr>
      </w:pPr>
      <w:r w:rsidRPr="00D25B2B">
        <w:rPr>
          <w:rFonts w:ascii="Times New Roman" w:eastAsia="Arial" w:hAnsi="Times New Roman"/>
          <w:bCs/>
          <w:color w:val="000000"/>
          <w:sz w:val="24"/>
          <w:szCs w:val="24"/>
          <w:lang w:val="uk-UA" w:eastAsia="uk-UA"/>
        </w:rPr>
        <w:t xml:space="preserve"> 1.3. </w:t>
      </w:r>
      <w:r w:rsidRPr="00D25B2B">
        <w:rPr>
          <w:rFonts w:ascii="Times New Roman" w:eastAsia="Arial" w:hAnsi="Times New Roman"/>
          <w:b/>
          <w:bCs/>
          <w:color w:val="000000"/>
          <w:sz w:val="24"/>
          <w:szCs w:val="24"/>
          <w:lang w:eastAsia="uk-UA"/>
        </w:rPr>
        <w:t>Категорія земель</w:t>
      </w:r>
      <w:r w:rsidRPr="00D25B2B">
        <w:rPr>
          <w:rFonts w:ascii="Times New Roman" w:eastAsia="Arial" w:hAnsi="Times New Roman"/>
          <w:bCs/>
          <w:color w:val="000000"/>
          <w:sz w:val="24"/>
          <w:szCs w:val="24"/>
          <w:lang w:eastAsia="uk-UA"/>
        </w:rPr>
        <w:t>: Згідно Земельного кодексу України – «Землі промисловості, транспорту, зв’язку, енергетики, оборони та іншого призначення»</w:t>
      </w:r>
      <w:r w:rsidRPr="00D25B2B">
        <w:rPr>
          <w:rFonts w:ascii="Times New Roman" w:eastAsia="Arial" w:hAnsi="Times New Roman"/>
          <w:bCs/>
          <w:color w:val="000000"/>
          <w:sz w:val="24"/>
          <w:szCs w:val="24"/>
          <w:lang w:val="uk-UA" w:eastAsia="uk-UA"/>
        </w:rPr>
        <w:t>.</w:t>
      </w:r>
    </w:p>
    <w:p w14:paraId="127EDF43" w14:textId="77777777" w:rsidR="00D25B2B" w:rsidRPr="00D25B2B" w:rsidRDefault="00D25B2B" w:rsidP="00D25B2B">
      <w:pPr>
        <w:spacing w:after="0" w:line="276" w:lineRule="auto"/>
        <w:rPr>
          <w:rFonts w:ascii="Times New Roman" w:eastAsia="Arial" w:hAnsi="Times New Roman"/>
          <w:bCs/>
          <w:color w:val="000000"/>
          <w:sz w:val="24"/>
          <w:szCs w:val="24"/>
          <w:lang w:eastAsia="uk-UA"/>
        </w:rPr>
      </w:pPr>
      <w:r w:rsidRPr="00D25B2B">
        <w:rPr>
          <w:rFonts w:ascii="Times New Roman" w:eastAsia="Arial" w:hAnsi="Times New Roman"/>
          <w:bCs/>
          <w:color w:val="000000"/>
          <w:sz w:val="24"/>
          <w:szCs w:val="24"/>
          <w:lang w:eastAsia="uk-UA"/>
        </w:rPr>
        <w:t xml:space="preserve"> </w:t>
      </w:r>
      <w:r w:rsidRPr="00D25B2B">
        <w:rPr>
          <w:rFonts w:ascii="Times New Roman" w:eastAsia="Arial" w:hAnsi="Times New Roman"/>
          <w:bCs/>
          <w:color w:val="000000"/>
          <w:sz w:val="24"/>
          <w:szCs w:val="24"/>
          <w:lang w:val="uk-UA" w:eastAsia="uk-UA"/>
        </w:rPr>
        <w:t>1.4.</w:t>
      </w:r>
      <w:r w:rsidRPr="00D25B2B">
        <w:rPr>
          <w:rFonts w:ascii="Times New Roman" w:eastAsia="Arial" w:hAnsi="Times New Roman"/>
          <w:bCs/>
          <w:color w:val="000000"/>
          <w:sz w:val="24"/>
          <w:szCs w:val="24"/>
          <w:lang w:eastAsia="uk-UA"/>
        </w:rPr>
        <w:t xml:space="preserve"> </w:t>
      </w:r>
      <w:r w:rsidRPr="00D25B2B">
        <w:rPr>
          <w:rFonts w:ascii="Times New Roman" w:eastAsia="Arial" w:hAnsi="Times New Roman"/>
          <w:b/>
          <w:bCs/>
          <w:color w:val="000000"/>
          <w:sz w:val="24"/>
          <w:szCs w:val="24"/>
          <w:lang w:eastAsia="uk-UA"/>
        </w:rPr>
        <w:t>Місце розташування земельної ділянки</w:t>
      </w:r>
      <w:r w:rsidRPr="00D25B2B">
        <w:rPr>
          <w:rFonts w:ascii="Times New Roman" w:eastAsia="Arial" w:hAnsi="Times New Roman"/>
          <w:bCs/>
          <w:color w:val="000000"/>
          <w:sz w:val="24"/>
          <w:szCs w:val="24"/>
          <w:lang w:eastAsia="uk-UA"/>
        </w:rPr>
        <w:t xml:space="preserve">: Вінницька область, Гайсинський район, смт </w:t>
      </w:r>
      <w:proofErr w:type="gramStart"/>
      <w:r w:rsidRPr="00D25B2B">
        <w:rPr>
          <w:rFonts w:ascii="Times New Roman" w:eastAsia="Arial" w:hAnsi="Times New Roman"/>
          <w:bCs/>
          <w:color w:val="000000"/>
          <w:sz w:val="24"/>
          <w:szCs w:val="24"/>
          <w:lang w:eastAsia="uk-UA"/>
        </w:rPr>
        <w:t>Тростянець,  вул</w:t>
      </w:r>
      <w:proofErr w:type="gramEnd"/>
      <w:r w:rsidRPr="00D25B2B">
        <w:rPr>
          <w:rFonts w:ascii="Times New Roman" w:eastAsia="Arial" w:hAnsi="Times New Roman"/>
          <w:bCs/>
          <w:color w:val="000000"/>
          <w:sz w:val="24"/>
          <w:szCs w:val="24"/>
          <w:lang w:eastAsia="uk-UA"/>
        </w:rPr>
        <w:t>. Наконечного, 17</w:t>
      </w:r>
    </w:p>
    <w:p w14:paraId="2847C4DD" w14:textId="506F0555" w:rsidR="00D25B2B" w:rsidRPr="00D25B2B" w:rsidRDefault="00D25B2B" w:rsidP="00D25B2B">
      <w:pPr>
        <w:spacing w:after="0" w:line="276" w:lineRule="auto"/>
        <w:rPr>
          <w:rFonts w:ascii="Times New Roman" w:eastAsia="Arial" w:hAnsi="Times New Roman"/>
          <w:bCs/>
          <w:color w:val="000000"/>
          <w:sz w:val="24"/>
          <w:szCs w:val="24"/>
          <w:lang w:val="uk-UA" w:eastAsia="uk-UA"/>
        </w:rPr>
      </w:pPr>
      <w:r w:rsidRPr="00D25B2B">
        <w:rPr>
          <w:rFonts w:ascii="Times New Roman" w:eastAsia="Arial" w:hAnsi="Times New Roman"/>
          <w:bCs/>
          <w:color w:val="000000"/>
          <w:sz w:val="24"/>
          <w:szCs w:val="24"/>
          <w:lang w:val="uk-UA" w:eastAsia="uk-UA"/>
        </w:rPr>
        <w:t xml:space="preserve">1.5. </w:t>
      </w:r>
      <w:r w:rsidRPr="00D25B2B">
        <w:rPr>
          <w:rFonts w:ascii="Times New Roman" w:eastAsia="Arial" w:hAnsi="Times New Roman"/>
          <w:b/>
          <w:bCs/>
          <w:color w:val="000000"/>
          <w:sz w:val="24"/>
          <w:szCs w:val="24"/>
          <w:lang w:eastAsia="uk-UA"/>
        </w:rPr>
        <w:t xml:space="preserve">Орієнтовна площа земельної </w:t>
      </w:r>
      <w:proofErr w:type="gramStart"/>
      <w:r w:rsidRPr="00D25B2B">
        <w:rPr>
          <w:rFonts w:ascii="Times New Roman" w:eastAsia="Arial" w:hAnsi="Times New Roman"/>
          <w:b/>
          <w:bCs/>
          <w:color w:val="000000"/>
          <w:sz w:val="24"/>
          <w:szCs w:val="24"/>
          <w:lang w:eastAsia="uk-UA"/>
        </w:rPr>
        <w:t>ділянки</w:t>
      </w:r>
      <w:r w:rsidRPr="00D25B2B">
        <w:rPr>
          <w:rFonts w:ascii="Times New Roman" w:eastAsia="Arial" w:hAnsi="Times New Roman"/>
          <w:bCs/>
          <w:color w:val="000000"/>
          <w:sz w:val="24"/>
          <w:szCs w:val="24"/>
          <w:lang w:val="uk-UA" w:eastAsia="uk-UA"/>
        </w:rPr>
        <w:t xml:space="preserve"> :</w:t>
      </w:r>
      <w:proofErr w:type="gramEnd"/>
      <w:r>
        <w:rPr>
          <w:rFonts w:ascii="Times New Roman" w:eastAsia="Arial" w:hAnsi="Times New Roman"/>
          <w:bCs/>
          <w:color w:val="000000"/>
          <w:sz w:val="24"/>
          <w:szCs w:val="24"/>
          <w:lang w:eastAsia="uk-UA"/>
        </w:rPr>
        <w:t xml:space="preserve"> 0,58</w:t>
      </w:r>
      <w:r w:rsidRPr="00D25B2B">
        <w:rPr>
          <w:rFonts w:ascii="Times New Roman" w:eastAsia="Arial" w:hAnsi="Times New Roman"/>
          <w:bCs/>
          <w:color w:val="000000"/>
          <w:sz w:val="24"/>
          <w:szCs w:val="24"/>
          <w:lang w:eastAsia="uk-UA"/>
        </w:rPr>
        <w:t xml:space="preserve"> га </w:t>
      </w:r>
      <w:r>
        <w:rPr>
          <w:rFonts w:ascii="Times New Roman" w:eastAsia="Arial" w:hAnsi="Times New Roman"/>
          <w:bCs/>
          <w:color w:val="000000"/>
          <w:sz w:val="24"/>
          <w:szCs w:val="24"/>
          <w:lang w:val="uk-UA" w:eastAsia="uk-UA"/>
        </w:rPr>
        <w:t>, 0,07 га.</w:t>
      </w:r>
    </w:p>
    <w:p w14:paraId="64581C9D" w14:textId="77777777" w:rsidR="00D25B2B" w:rsidRPr="00D25B2B" w:rsidRDefault="00D25B2B" w:rsidP="00D25B2B">
      <w:pPr>
        <w:spacing w:after="0" w:line="276" w:lineRule="auto"/>
        <w:jc w:val="both"/>
        <w:rPr>
          <w:rFonts w:ascii="Times New Roman" w:eastAsia="Arial" w:hAnsi="Times New Roman"/>
          <w:bCs/>
          <w:color w:val="000000"/>
          <w:sz w:val="24"/>
          <w:szCs w:val="24"/>
          <w:lang w:eastAsia="uk-UA"/>
        </w:rPr>
      </w:pPr>
      <w:r w:rsidRPr="00D25B2B">
        <w:rPr>
          <w:rFonts w:ascii="Times New Roman" w:eastAsia="Arial" w:hAnsi="Times New Roman"/>
          <w:b/>
          <w:bCs/>
          <w:color w:val="000000"/>
          <w:sz w:val="24"/>
          <w:szCs w:val="24"/>
          <w:lang w:val="uk-UA" w:eastAsia="uk-UA"/>
        </w:rPr>
        <w:t>2</w:t>
      </w:r>
      <w:r w:rsidRPr="007D09EE">
        <w:rPr>
          <w:rFonts w:ascii="Times New Roman" w:eastAsia="Arial" w:hAnsi="Times New Roman"/>
          <w:bCs/>
          <w:color w:val="000000"/>
          <w:sz w:val="24"/>
          <w:szCs w:val="24"/>
          <w:lang w:val="uk-UA" w:eastAsia="uk-UA"/>
        </w:rPr>
        <w:t>.</w:t>
      </w:r>
      <w:r w:rsidRPr="00D25B2B">
        <w:rPr>
          <w:rFonts w:ascii="Times New Roman" w:eastAsia="Arial" w:hAnsi="Times New Roman"/>
          <w:bCs/>
          <w:color w:val="000000"/>
          <w:sz w:val="24"/>
          <w:szCs w:val="24"/>
          <w:lang w:val="uk-UA" w:eastAsia="uk-UA"/>
        </w:rPr>
        <w:t xml:space="preserve"> </w:t>
      </w:r>
      <w:r w:rsidRPr="007D09EE">
        <w:rPr>
          <w:rFonts w:ascii="Times New Roman" w:eastAsia="Arial" w:hAnsi="Times New Roman"/>
          <w:bCs/>
          <w:color w:val="000000"/>
          <w:sz w:val="24"/>
          <w:szCs w:val="24"/>
          <w:lang w:val="uk-UA" w:eastAsia="uk-UA"/>
        </w:rPr>
        <w:t xml:space="preserve"> </w:t>
      </w:r>
      <w:r w:rsidRPr="007D09EE">
        <w:rPr>
          <w:rFonts w:ascii="Times New Roman" w:eastAsia="Arial" w:hAnsi="Times New Roman"/>
          <w:b/>
          <w:bCs/>
          <w:color w:val="000000"/>
          <w:sz w:val="24"/>
          <w:szCs w:val="24"/>
          <w:lang w:val="uk-UA" w:eastAsia="uk-UA"/>
        </w:rPr>
        <w:t xml:space="preserve">Підставою для надання послуг є </w:t>
      </w:r>
      <w:r w:rsidRPr="007D09EE">
        <w:rPr>
          <w:rFonts w:ascii="Times New Roman" w:eastAsia="Arial" w:hAnsi="Times New Roman"/>
          <w:bCs/>
          <w:color w:val="000000"/>
          <w:sz w:val="24"/>
          <w:szCs w:val="24"/>
          <w:lang w:val="uk-UA" w:eastAsia="uk-UA"/>
        </w:rPr>
        <w:t>: Рішення 75 сесії 8 скликання Тростянецької селищної ради Гайсинського району Вінницької області № 880 від 26 січня 2024 року.</w:t>
      </w:r>
      <w:r w:rsidRPr="007D09EE">
        <w:rPr>
          <w:lang w:val="uk-UA"/>
        </w:rPr>
        <w:t xml:space="preserve"> </w:t>
      </w:r>
      <w:r w:rsidRPr="00D25B2B">
        <w:rPr>
          <w:rFonts w:ascii="Times New Roman" w:hAnsi="Times New Roman"/>
        </w:rPr>
        <w:t>Закони України «Про землеустрій», «Про Державний земельний кадастр», «Про національну інфраструктуру геопросторових даних»; - Порядок проведення інвентаризації земель, затверджений постановою Кабінету Міністрів України від 05 червня 2019 року №476; - Порядок ведення Державного земельного кадастру, затверджений постановою Кабінету Міністрів України від 17 жовтня 2012 року №1051.</w:t>
      </w:r>
    </w:p>
    <w:p w14:paraId="234E9412" w14:textId="77777777" w:rsidR="00D25B2B" w:rsidRPr="00D25B2B" w:rsidRDefault="00D25B2B" w:rsidP="00D25B2B">
      <w:pPr>
        <w:spacing w:after="0" w:line="240" w:lineRule="auto"/>
        <w:jc w:val="both"/>
        <w:rPr>
          <w:rFonts w:ascii="Times New Roman" w:eastAsia="Arial" w:hAnsi="Times New Roman"/>
          <w:b/>
          <w:bCs/>
          <w:color w:val="000000"/>
          <w:sz w:val="24"/>
          <w:szCs w:val="24"/>
          <w:lang w:eastAsia="uk-UA"/>
        </w:rPr>
      </w:pPr>
      <w:r w:rsidRPr="00D25B2B">
        <w:rPr>
          <w:rFonts w:ascii="Times New Roman" w:eastAsia="Arial" w:hAnsi="Times New Roman"/>
          <w:b/>
          <w:bCs/>
          <w:color w:val="000000"/>
          <w:sz w:val="24"/>
          <w:szCs w:val="24"/>
          <w:lang w:val="uk-UA" w:eastAsia="uk-UA"/>
        </w:rPr>
        <w:t xml:space="preserve">3. Замовник документації </w:t>
      </w:r>
      <w:r w:rsidRPr="00D25B2B">
        <w:rPr>
          <w:rFonts w:ascii="Times New Roman" w:eastAsia="Arial" w:hAnsi="Times New Roman"/>
          <w:color w:val="000000"/>
          <w:sz w:val="24"/>
          <w:szCs w:val="24"/>
          <w:lang w:val="uk-UA" w:eastAsia="uk-UA"/>
        </w:rPr>
        <w:t xml:space="preserve">: </w:t>
      </w:r>
      <w:r w:rsidRPr="00D25B2B">
        <w:rPr>
          <w:rFonts w:ascii="Times New Roman" w:eastAsia="Arial" w:hAnsi="Times New Roman"/>
          <w:b/>
          <w:bCs/>
          <w:color w:val="000000"/>
          <w:sz w:val="24"/>
          <w:szCs w:val="24"/>
          <w:lang w:eastAsia="uk-UA"/>
        </w:rPr>
        <w:t>Відділ</w:t>
      </w:r>
      <w:r w:rsidRPr="00D25B2B">
        <w:rPr>
          <w:rFonts w:ascii="Times New Roman" w:eastAsia="Arial" w:hAnsi="Times New Roman"/>
          <w:b/>
          <w:bCs/>
          <w:color w:val="000000"/>
          <w:sz w:val="24"/>
          <w:szCs w:val="24"/>
          <w:lang w:val="uk-UA" w:eastAsia="uk-UA"/>
        </w:rPr>
        <w:t xml:space="preserve"> </w:t>
      </w:r>
      <w:r w:rsidRPr="00D25B2B">
        <w:rPr>
          <w:rFonts w:ascii="Times New Roman" w:eastAsia="Arial" w:hAnsi="Times New Roman"/>
          <w:b/>
          <w:bCs/>
          <w:color w:val="000000"/>
          <w:sz w:val="24"/>
          <w:szCs w:val="24"/>
          <w:lang w:eastAsia="uk-UA"/>
        </w:rPr>
        <w:t>містобудування, архітектури, житлово-комунального</w:t>
      </w:r>
      <w:r w:rsidRPr="00D25B2B">
        <w:rPr>
          <w:rFonts w:ascii="Times New Roman" w:eastAsia="Arial" w:hAnsi="Times New Roman"/>
          <w:b/>
          <w:bCs/>
          <w:color w:val="000000"/>
          <w:sz w:val="24"/>
          <w:szCs w:val="24"/>
          <w:lang w:val="uk-UA" w:eastAsia="uk-UA"/>
        </w:rPr>
        <w:t xml:space="preserve"> </w:t>
      </w:r>
      <w:r w:rsidRPr="00D25B2B">
        <w:rPr>
          <w:rFonts w:ascii="Times New Roman" w:eastAsia="Arial" w:hAnsi="Times New Roman"/>
          <w:b/>
          <w:bCs/>
          <w:color w:val="000000"/>
          <w:sz w:val="24"/>
          <w:szCs w:val="24"/>
          <w:lang w:eastAsia="uk-UA"/>
        </w:rPr>
        <w:t>господарства та земельних</w:t>
      </w:r>
      <w:r w:rsidRPr="00D25B2B">
        <w:rPr>
          <w:rFonts w:ascii="Times New Roman" w:eastAsia="Arial" w:hAnsi="Times New Roman"/>
          <w:b/>
          <w:bCs/>
          <w:color w:val="000000"/>
          <w:sz w:val="24"/>
          <w:szCs w:val="24"/>
          <w:lang w:val="uk-UA" w:eastAsia="uk-UA"/>
        </w:rPr>
        <w:t xml:space="preserve"> </w:t>
      </w:r>
      <w:r w:rsidRPr="00D25B2B">
        <w:rPr>
          <w:rFonts w:ascii="Times New Roman" w:eastAsia="Arial" w:hAnsi="Times New Roman"/>
          <w:b/>
          <w:bCs/>
          <w:color w:val="000000"/>
          <w:sz w:val="24"/>
          <w:szCs w:val="24"/>
          <w:lang w:eastAsia="uk-UA"/>
        </w:rPr>
        <w:t>ресурсів</w:t>
      </w:r>
      <w:r w:rsidRPr="00D25B2B">
        <w:rPr>
          <w:rFonts w:ascii="Times New Roman" w:eastAsia="Arial" w:hAnsi="Times New Roman"/>
          <w:b/>
          <w:bCs/>
          <w:color w:val="000000"/>
          <w:sz w:val="24"/>
          <w:szCs w:val="24"/>
          <w:lang w:val="uk-UA" w:eastAsia="uk-UA"/>
        </w:rPr>
        <w:t xml:space="preserve"> </w:t>
      </w:r>
      <w:r w:rsidRPr="00D25B2B">
        <w:rPr>
          <w:rFonts w:ascii="Times New Roman" w:eastAsia="Arial" w:hAnsi="Times New Roman"/>
          <w:b/>
          <w:bCs/>
          <w:color w:val="000000"/>
          <w:sz w:val="24"/>
          <w:szCs w:val="24"/>
          <w:lang w:eastAsia="uk-UA"/>
        </w:rPr>
        <w:t>Тростянецької</w:t>
      </w:r>
      <w:r w:rsidRPr="00D25B2B">
        <w:rPr>
          <w:rFonts w:ascii="Times New Roman" w:eastAsia="Arial" w:hAnsi="Times New Roman"/>
          <w:b/>
          <w:bCs/>
          <w:color w:val="000000"/>
          <w:sz w:val="24"/>
          <w:szCs w:val="24"/>
          <w:lang w:val="uk-UA" w:eastAsia="uk-UA"/>
        </w:rPr>
        <w:t xml:space="preserve"> </w:t>
      </w:r>
      <w:r w:rsidRPr="00D25B2B">
        <w:rPr>
          <w:rFonts w:ascii="Times New Roman" w:eastAsia="Arial" w:hAnsi="Times New Roman"/>
          <w:b/>
          <w:bCs/>
          <w:color w:val="000000"/>
          <w:sz w:val="24"/>
          <w:szCs w:val="24"/>
          <w:lang w:eastAsia="uk-UA"/>
        </w:rPr>
        <w:t xml:space="preserve">селищної ради  </w:t>
      </w:r>
    </w:p>
    <w:p w14:paraId="189332A2" w14:textId="77777777" w:rsidR="00D25B2B" w:rsidRPr="00D25B2B" w:rsidRDefault="00D25B2B" w:rsidP="00D25B2B">
      <w:pPr>
        <w:spacing w:after="0" w:line="240" w:lineRule="auto"/>
        <w:rPr>
          <w:rFonts w:ascii="Arial" w:eastAsia="Arial" w:hAnsi="Arial" w:cs="Arial"/>
          <w:i/>
          <w:iCs/>
          <w:color w:val="000000"/>
          <w:lang w:val="uk-UA" w:eastAsia="uk-UA"/>
        </w:rPr>
      </w:pPr>
      <w:r w:rsidRPr="00D25B2B">
        <w:rPr>
          <w:rFonts w:ascii="Arial" w:eastAsia="Arial" w:hAnsi="Arial" w:cs="Arial"/>
          <w:color w:val="000000"/>
          <w:lang w:val="uk-UA" w:eastAsia="uk-UA"/>
        </w:rPr>
        <w:br/>
      </w:r>
      <w:r w:rsidRPr="00D25B2B">
        <w:rPr>
          <w:rFonts w:ascii="Times New Roman" w:eastAsia="Arial" w:hAnsi="Times New Roman"/>
          <w:b/>
          <w:bCs/>
          <w:color w:val="000000"/>
          <w:sz w:val="24"/>
          <w:szCs w:val="24"/>
          <w:lang w:val="uk-UA" w:eastAsia="uk-UA"/>
        </w:rPr>
        <w:t>4. ВИКОНАВЕЦЬ:</w:t>
      </w:r>
      <w:r w:rsidRPr="00D25B2B">
        <w:rPr>
          <w:rFonts w:ascii="Arial" w:eastAsia="Arial" w:hAnsi="Arial" w:cs="Arial"/>
          <w:b/>
          <w:bCs/>
          <w:color w:val="000000"/>
          <w:lang w:val="uk-UA" w:eastAsia="uk-UA"/>
        </w:rPr>
        <w:br/>
      </w:r>
      <w:r w:rsidRPr="00D25B2B">
        <w:rPr>
          <w:rFonts w:ascii="Times New Roman" w:eastAsia="Arial" w:hAnsi="Times New Roman"/>
          <w:i/>
          <w:iCs/>
          <w:color w:val="000000"/>
          <w:sz w:val="24"/>
          <w:szCs w:val="24"/>
          <w:lang w:val="uk-UA" w:eastAsia="uk-UA"/>
        </w:rPr>
        <w:t>_________________________ (згідно результатів тендеру)</w:t>
      </w:r>
    </w:p>
    <w:p w14:paraId="620A3E40" w14:textId="77777777" w:rsidR="00D25B2B" w:rsidRPr="00D25B2B" w:rsidRDefault="00D25B2B" w:rsidP="00D25B2B">
      <w:pPr>
        <w:spacing w:after="0" w:line="240" w:lineRule="auto"/>
        <w:rPr>
          <w:rFonts w:ascii="Times New Roman" w:eastAsia="Arial" w:hAnsi="Times New Roman"/>
          <w:b/>
          <w:bCs/>
          <w:color w:val="000000"/>
          <w:sz w:val="24"/>
          <w:szCs w:val="24"/>
          <w:lang w:val="uk-UA" w:eastAsia="uk-UA"/>
        </w:rPr>
      </w:pPr>
    </w:p>
    <w:p w14:paraId="3E030F71" w14:textId="096882A3" w:rsidR="00D25B2B" w:rsidRPr="00D25B2B" w:rsidRDefault="00D25B2B" w:rsidP="00D25B2B">
      <w:pPr>
        <w:jc w:val="both"/>
        <w:rPr>
          <w:rFonts w:ascii="Times New Roman" w:hAnsi="Times New Roman"/>
          <w:lang w:val="uk-UA"/>
        </w:rPr>
      </w:pPr>
      <w:r w:rsidRPr="00D25B2B">
        <w:rPr>
          <w:rFonts w:ascii="Times New Roman" w:hAnsi="Times New Roman"/>
          <w:b/>
          <w:lang w:val="uk-UA"/>
        </w:rPr>
        <w:t xml:space="preserve"> 5. Виконувана робота </w:t>
      </w:r>
      <w:r w:rsidRPr="00D25B2B">
        <w:rPr>
          <w:rFonts w:ascii="Times New Roman" w:hAnsi="Times New Roman"/>
          <w:lang w:val="uk-UA"/>
        </w:rPr>
        <w:t xml:space="preserve">: Технічна документація із землеустрою щодо інвентаризації земельної ділянки комунальної </w:t>
      </w:r>
      <w:r w:rsidR="00D95E9D">
        <w:rPr>
          <w:rFonts w:ascii="Times New Roman" w:hAnsi="Times New Roman"/>
          <w:lang w:val="uk-UA"/>
        </w:rPr>
        <w:t xml:space="preserve">власності орієнтовною площею 0,58 га, 0,07 </w:t>
      </w:r>
      <w:r w:rsidRPr="00D25B2B">
        <w:rPr>
          <w:rFonts w:ascii="Times New Roman" w:hAnsi="Times New Roman"/>
          <w:lang w:val="uk-UA"/>
        </w:rPr>
        <w:t>га для розміщення та експлуатації основних, підсобних і допоміжних будівель та споруд підприємств переробної, машинобудівної та іншої промисловості на території  смт Тростянець по вул. Наконечного, 17, Тростянецької селищної ради Гайсинського району Вінницької області</w:t>
      </w:r>
    </w:p>
    <w:p w14:paraId="16743500" w14:textId="77777777" w:rsidR="00D25B2B" w:rsidRPr="00D25B2B" w:rsidRDefault="00D25B2B" w:rsidP="00D25B2B">
      <w:pPr>
        <w:rPr>
          <w:rFonts w:ascii="Times New Roman" w:hAnsi="Times New Roman"/>
        </w:rPr>
      </w:pPr>
      <w:r w:rsidRPr="00D25B2B">
        <w:rPr>
          <w:rFonts w:ascii="Times New Roman" w:hAnsi="Times New Roman"/>
          <w:sz w:val="24"/>
          <w:szCs w:val="24"/>
          <w:lang w:val="uk-UA"/>
        </w:rPr>
        <w:t xml:space="preserve"> </w:t>
      </w:r>
      <w:r w:rsidRPr="00D25B2B">
        <w:rPr>
          <w:rFonts w:ascii="Times New Roman" w:hAnsi="Times New Roman"/>
          <w:b/>
          <w:sz w:val="24"/>
          <w:szCs w:val="24"/>
          <w:lang w:val="uk-UA"/>
        </w:rPr>
        <w:t>6</w:t>
      </w:r>
      <w:r w:rsidRPr="00D25B2B">
        <w:rPr>
          <w:rFonts w:ascii="Times New Roman" w:hAnsi="Times New Roman"/>
          <w:lang w:val="uk-UA"/>
        </w:rPr>
        <w:t xml:space="preserve">. </w:t>
      </w:r>
      <w:r w:rsidRPr="00D25B2B">
        <w:rPr>
          <w:rFonts w:ascii="Times New Roman" w:hAnsi="Times New Roman"/>
          <w:b/>
        </w:rPr>
        <w:t>Послуги, що повинні бути надані</w:t>
      </w:r>
      <w:r w:rsidRPr="00D25B2B">
        <w:rPr>
          <w:rFonts w:ascii="Times New Roman" w:hAnsi="Times New Roman"/>
        </w:rPr>
        <w:t xml:space="preserve">:  </w:t>
      </w:r>
    </w:p>
    <w:p w14:paraId="0321F767" w14:textId="77777777" w:rsidR="00D25B2B" w:rsidRPr="00D25B2B" w:rsidRDefault="00D25B2B" w:rsidP="00D25B2B">
      <w:pPr>
        <w:rPr>
          <w:rFonts w:ascii="Times New Roman" w:hAnsi="Times New Roman"/>
        </w:rPr>
      </w:pPr>
      <w:r w:rsidRPr="00D25B2B">
        <w:rPr>
          <w:rFonts w:ascii="Times New Roman" w:hAnsi="Times New Roman"/>
        </w:rPr>
        <w:t>•  Складання кадастрового плану;</w:t>
      </w:r>
    </w:p>
    <w:p w14:paraId="491CD8F3" w14:textId="77777777" w:rsidR="00D25B2B" w:rsidRPr="00D25B2B" w:rsidRDefault="00D25B2B" w:rsidP="00D25B2B">
      <w:pPr>
        <w:rPr>
          <w:rFonts w:ascii="Times New Roman" w:hAnsi="Times New Roman"/>
        </w:rPr>
      </w:pPr>
      <w:r w:rsidRPr="00D25B2B">
        <w:rPr>
          <w:rFonts w:ascii="Times New Roman" w:hAnsi="Times New Roman"/>
        </w:rPr>
        <w:t xml:space="preserve">•  Виготовлення </w:t>
      </w:r>
      <w:r w:rsidRPr="00D25B2B">
        <w:rPr>
          <w:rFonts w:ascii="Times New Roman" w:hAnsi="Times New Roman"/>
          <w:lang w:val="uk-UA"/>
        </w:rPr>
        <w:t>т</w:t>
      </w:r>
      <w:r w:rsidRPr="00D25B2B">
        <w:rPr>
          <w:rFonts w:ascii="Times New Roman" w:hAnsi="Times New Roman"/>
        </w:rPr>
        <w:t xml:space="preserve">ехнічної документації із землеустрою щодо інвентаризації земельної ділянки комунальної </w:t>
      </w:r>
      <w:proofErr w:type="gramStart"/>
      <w:r w:rsidRPr="00D25B2B">
        <w:rPr>
          <w:rFonts w:ascii="Times New Roman" w:hAnsi="Times New Roman"/>
        </w:rPr>
        <w:t>власності ;</w:t>
      </w:r>
      <w:proofErr w:type="gramEnd"/>
    </w:p>
    <w:p w14:paraId="72BBB466" w14:textId="77777777" w:rsidR="00D25B2B" w:rsidRPr="00D25B2B" w:rsidRDefault="00D25B2B" w:rsidP="00D25B2B">
      <w:pPr>
        <w:rPr>
          <w:rFonts w:ascii="Times New Roman" w:hAnsi="Times New Roman"/>
        </w:rPr>
      </w:pPr>
      <w:r w:rsidRPr="00D25B2B">
        <w:rPr>
          <w:rFonts w:ascii="Times New Roman" w:hAnsi="Times New Roman"/>
        </w:rPr>
        <w:lastRenderedPageBreak/>
        <w:t>•  Виготовлення земельно-кадастрової інформації на магнітні носії та обмінний файл в форматі XML.</w:t>
      </w:r>
    </w:p>
    <w:p w14:paraId="2604A0E5" w14:textId="77777777" w:rsidR="00D25B2B" w:rsidRPr="00D25B2B" w:rsidRDefault="00D25B2B" w:rsidP="00D25B2B">
      <w:pPr>
        <w:rPr>
          <w:rFonts w:ascii="Times New Roman" w:hAnsi="Times New Roman"/>
        </w:rPr>
      </w:pPr>
      <w:r w:rsidRPr="00D25B2B">
        <w:rPr>
          <w:rFonts w:ascii="Times New Roman" w:hAnsi="Times New Roman"/>
        </w:rPr>
        <w:t xml:space="preserve"> </w:t>
      </w:r>
      <w:r w:rsidRPr="00D25B2B">
        <w:rPr>
          <w:rFonts w:ascii="Times New Roman" w:hAnsi="Times New Roman"/>
          <w:b/>
          <w:sz w:val="24"/>
          <w:szCs w:val="24"/>
          <w:lang w:val="uk-UA"/>
        </w:rPr>
        <w:t>7</w:t>
      </w:r>
      <w:r w:rsidRPr="00D25B2B">
        <w:rPr>
          <w:rFonts w:ascii="Times New Roman" w:hAnsi="Times New Roman"/>
          <w:lang w:val="uk-UA"/>
        </w:rPr>
        <w:t xml:space="preserve">. </w:t>
      </w:r>
      <w:r w:rsidRPr="00D25B2B">
        <w:rPr>
          <w:rFonts w:ascii="Times New Roman" w:hAnsi="Times New Roman"/>
        </w:rPr>
        <w:t xml:space="preserve">Проект землеустрою виготовлюється у двох примірниках, один з яких передається Замовнику Послуг, другий залишається у розробника, а копія матеріалів – </w:t>
      </w:r>
      <w:proofErr w:type="gramStart"/>
      <w:r w:rsidRPr="00D25B2B">
        <w:rPr>
          <w:rFonts w:ascii="Times New Roman" w:hAnsi="Times New Roman"/>
        </w:rPr>
        <w:t>до Державного фонду</w:t>
      </w:r>
      <w:proofErr w:type="gramEnd"/>
      <w:r w:rsidRPr="00D25B2B">
        <w:rPr>
          <w:rFonts w:ascii="Times New Roman" w:hAnsi="Times New Roman"/>
        </w:rPr>
        <w:t xml:space="preserve"> документації із землеустрою в електронному вигляді.</w:t>
      </w:r>
    </w:p>
    <w:p w14:paraId="1A9D4424" w14:textId="389ADD28" w:rsidR="00D25B2B" w:rsidRPr="00D25B2B" w:rsidRDefault="00D25B2B" w:rsidP="00D25B2B">
      <w:pPr>
        <w:rPr>
          <w:rFonts w:ascii="Times New Roman" w:hAnsi="Times New Roman"/>
          <w:lang w:val="uk-UA"/>
        </w:rPr>
      </w:pPr>
      <w:r w:rsidRPr="00D25B2B">
        <w:rPr>
          <w:rFonts w:ascii="Times New Roman" w:hAnsi="Times New Roman"/>
          <w:b/>
          <w:sz w:val="24"/>
          <w:szCs w:val="24"/>
          <w:lang w:val="uk-UA"/>
        </w:rPr>
        <w:t>8.</w:t>
      </w:r>
      <w:r w:rsidRPr="00D25B2B">
        <w:rPr>
          <w:rFonts w:ascii="Times New Roman" w:hAnsi="Times New Roman"/>
          <w:lang w:val="uk-UA"/>
        </w:rPr>
        <w:t xml:space="preserve"> Термін (строк) надання Послуг : </w:t>
      </w:r>
      <w:r w:rsidR="00783E19" w:rsidRPr="00783E19">
        <w:rPr>
          <w:rFonts w:ascii="Times New Roman" w:hAnsi="Times New Roman"/>
          <w:b/>
          <w:lang w:val="uk-UA"/>
        </w:rPr>
        <w:t>до 25 квітня 2024 року</w:t>
      </w:r>
      <w:r w:rsidRPr="00D25B2B">
        <w:rPr>
          <w:rFonts w:ascii="Times New Roman" w:hAnsi="Times New Roman"/>
          <w:lang w:val="uk-UA"/>
        </w:rPr>
        <w:t>.</w:t>
      </w:r>
    </w:p>
    <w:p w14:paraId="5D635036" w14:textId="44DE9EB5" w:rsidR="00D25B2B" w:rsidRPr="00D25B2B" w:rsidRDefault="00D25B2B" w:rsidP="00D25B2B">
      <w:pPr>
        <w:rPr>
          <w:rFonts w:ascii="Times New Roman" w:hAnsi="Times New Roman"/>
          <w:lang w:val="uk-UA"/>
        </w:rPr>
      </w:pPr>
    </w:p>
    <w:p w14:paraId="4609201A" w14:textId="77777777" w:rsidR="00D25B2B" w:rsidRPr="00D25B2B" w:rsidRDefault="00D25B2B" w:rsidP="00D25B2B">
      <w:pPr>
        <w:spacing w:line="240" w:lineRule="auto"/>
        <w:jc w:val="both"/>
        <w:rPr>
          <w:rFonts w:ascii="Times New Roman" w:eastAsia="Arial" w:hAnsi="Times New Roman"/>
          <w:color w:val="000000"/>
          <w:sz w:val="16"/>
          <w:szCs w:val="16"/>
          <w:lang w:val="uk-UA" w:eastAsia="uk-UA"/>
        </w:rPr>
      </w:pPr>
      <w:r w:rsidRPr="00D25B2B">
        <w:rPr>
          <w:rFonts w:ascii="Times New Roman" w:eastAsia="Arial" w:hAnsi="Times New Roman"/>
          <w:b/>
          <w:bCs/>
          <w:color w:val="000000"/>
          <w:sz w:val="16"/>
          <w:szCs w:val="16"/>
          <w:lang w:val="uk-UA" w:eastAsia="uk-UA"/>
        </w:rPr>
        <w:t>З умовами технічного завдання ознайомленні та погоджуємось на його</w:t>
      </w:r>
      <w:r w:rsidRPr="00D25B2B">
        <w:rPr>
          <w:rFonts w:ascii="Arial" w:eastAsia="Arial" w:hAnsi="Arial" w:cs="Arial"/>
          <w:b/>
          <w:bCs/>
          <w:color w:val="000000"/>
          <w:sz w:val="16"/>
          <w:szCs w:val="16"/>
          <w:lang w:val="uk-UA" w:eastAsia="uk-UA"/>
        </w:rPr>
        <w:br/>
      </w:r>
      <w:r w:rsidRPr="00D25B2B">
        <w:rPr>
          <w:rFonts w:ascii="Times New Roman" w:eastAsia="Arial" w:hAnsi="Times New Roman"/>
          <w:b/>
          <w:bCs/>
          <w:color w:val="000000"/>
          <w:sz w:val="16"/>
          <w:szCs w:val="16"/>
          <w:lang w:val="uk-UA" w:eastAsia="uk-UA"/>
        </w:rPr>
        <w:t>виконання</w:t>
      </w:r>
      <w:r w:rsidRPr="00D25B2B">
        <w:rPr>
          <w:rFonts w:ascii="Arial" w:eastAsia="Arial" w:hAnsi="Arial" w:cs="Arial"/>
          <w:b/>
          <w:bCs/>
          <w:color w:val="000000"/>
          <w:sz w:val="16"/>
          <w:szCs w:val="16"/>
          <w:lang w:val="uk-UA" w:eastAsia="uk-UA"/>
        </w:rPr>
        <w:br/>
      </w:r>
      <w:r w:rsidRPr="00D25B2B">
        <w:rPr>
          <w:rFonts w:ascii="Times New Roman" w:eastAsia="Arial" w:hAnsi="Times New Roman"/>
          <w:color w:val="000000"/>
          <w:sz w:val="16"/>
          <w:szCs w:val="16"/>
          <w:lang w:val="uk-UA" w:eastAsia="uk-UA"/>
        </w:rPr>
        <w:t>Датовано: "___" ________________ 20__ року</w:t>
      </w:r>
      <w:r w:rsidRPr="00D25B2B">
        <w:rPr>
          <w:rFonts w:ascii="Arial" w:eastAsia="Arial" w:hAnsi="Arial" w:cs="Arial"/>
          <w:color w:val="000000"/>
          <w:sz w:val="16"/>
          <w:szCs w:val="16"/>
          <w:lang w:val="uk-UA" w:eastAsia="uk-UA"/>
        </w:rPr>
        <w:br/>
      </w:r>
      <w:r w:rsidRPr="00D25B2B">
        <w:rPr>
          <w:rFonts w:ascii="Times New Roman" w:eastAsia="Arial" w:hAnsi="Times New Roman"/>
          <w:i/>
          <w:iCs/>
          <w:color w:val="000000"/>
          <w:sz w:val="16"/>
          <w:szCs w:val="16"/>
          <w:lang w:val="uk-UA" w:eastAsia="uk-UA"/>
        </w:rPr>
        <w:t>_____________________________________________________________</w:t>
      </w:r>
      <w:r w:rsidRPr="00D25B2B">
        <w:rPr>
          <w:rFonts w:ascii="Arial" w:eastAsia="Arial" w:hAnsi="Arial" w:cs="Arial"/>
          <w:i/>
          <w:iCs/>
          <w:color w:val="000000"/>
          <w:sz w:val="16"/>
          <w:szCs w:val="16"/>
          <w:lang w:val="uk-UA" w:eastAsia="uk-UA"/>
        </w:rPr>
        <w:br/>
      </w:r>
      <w:r w:rsidRPr="00D25B2B">
        <w:rPr>
          <w:rFonts w:ascii="Times New Roman" w:eastAsia="Arial" w:hAnsi="Times New Roman"/>
          <w:i/>
          <w:iCs/>
          <w:color w:val="000000"/>
          <w:sz w:val="16"/>
          <w:szCs w:val="16"/>
          <w:lang w:val="uk-UA" w:eastAsia="uk-UA"/>
        </w:rPr>
        <w:t>[Підпис] [прізвище, ініціали, посада уповноваженої особи учасника]</w:t>
      </w:r>
      <w:r w:rsidRPr="00D25B2B">
        <w:rPr>
          <w:rFonts w:ascii="Arial" w:eastAsia="Arial" w:hAnsi="Arial" w:cs="Arial"/>
          <w:i/>
          <w:iCs/>
          <w:color w:val="000000"/>
          <w:sz w:val="16"/>
          <w:szCs w:val="16"/>
          <w:lang w:val="uk-UA" w:eastAsia="uk-UA"/>
        </w:rPr>
        <w:br/>
      </w:r>
      <w:r w:rsidRPr="00D25B2B">
        <w:rPr>
          <w:rFonts w:ascii="Times New Roman" w:eastAsia="Arial" w:hAnsi="Times New Roman"/>
          <w:i/>
          <w:iCs/>
          <w:color w:val="000000"/>
          <w:sz w:val="16"/>
          <w:szCs w:val="16"/>
          <w:lang w:val="uk-UA" w:eastAsia="uk-UA"/>
        </w:rPr>
        <w:t>М.П. (у разі наявності печатки)</w:t>
      </w:r>
    </w:p>
    <w:p w14:paraId="138370CF" w14:textId="348B7D0E"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66496357" w14:textId="2874F7F8"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2A59A622" w14:textId="4C47334D"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6287FFB7" w14:textId="1669FB28"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7AD4E1AE" w14:textId="53E2BA3C"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3C0F6A89" w14:textId="3676E256"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09D5CB8C" w14:textId="69EE6637"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79D43A32" w14:textId="5DC997C8"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19D0CB2B" w14:textId="7A0EFF98"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2C70554B" w14:textId="6C84E773"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41B01260" w14:textId="1ABDC06C"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7C8BB703" w14:textId="16F8EEBF"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66EBC437" w14:textId="7DD35FF9"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3115C62C" w14:textId="2B60636C"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2BD2ED1E" w14:textId="55DF6B4B"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7723FC73" w14:textId="3A98D0AC"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138A2AEE" w14:textId="369DBB23"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5C20FCEA" w14:textId="56528BD2"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37CADE9E" w14:textId="7CCB1961"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1699911B" w14:textId="1C607DD2"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3CC79FEE" w14:textId="514F419B"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6894B079" w14:textId="2B42F1A4"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423CF8B2" w14:textId="381D8F85"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6117A666" w14:textId="63578306"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2F4A7391" w14:textId="56405B37"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7DF82924" w14:textId="344F33F4"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5D88E471" w14:textId="67B0A3DB"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7E8AFC78" w14:textId="350487B9"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09D78F10" w14:textId="2D981DE6"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3FBFC62A" w14:textId="3B220948"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23CAE8B3" w14:textId="3A4DD0D4"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56511886" w14:textId="77777777" w:rsidR="0030083F" w:rsidRDefault="0030083F" w:rsidP="00DD4D38">
      <w:pPr>
        <w:spacing w:after="0" w:line="240" w:lineRule="auto"/>
        <w:jc w:val="both"/>
        <w:rPr>
          <w:rFonts w:ascii="Times New Roman" w:eastAsia="Arial" w:hAnsi="Times New Roman"/>
          <w:b/>
          <w:bCs/>
          <w:color w:val="000000"/>
          <w:sz w:val="24"/>
          <w:szCs w:val="24"/>
          <w:lang w:val="uk-UA" w:eastAsia="uk-UA"/>
        </w:rPr>
      </w:pPr>
    </w:p>
    <w:p w14:paraId="4C3A94E4" w14:textId="7E6ED4A7"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7CE10519" w14:textId="5F8D88CA"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53C59F33" w14:textId="5F793DFE"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494C2AA4" w14:textId="0A0CA89A" w:rsidR="00756390" w:rsidRDefault="00756390" w:rsidP="00DD4D38">
      <w:pPr>
        <w:spacing w:after="0" w:line="240" w:lineRule="auto"/>
        <w:jc w:val="both"/>
        <w:rPr>
          <w:rFonts w:ascii="Times New Roman" w:eastAsia="Arial" w:hAnsi="Times New Roman"/>
          <w:b/>
          <w:bCs/>
          <w:color w:val="000000"/>
          <w:sz w:val="24"/>
          <w:szCs w:val="24"/>
          <w:lang w:val="uk-UA" w:eastAsia="uk-UA"/>
        </w:rPr>
      </w:pPr>
    </w:p>
    <w:p w14:paraId="22ACD950" w14:textId="77777777" w:rsidR="00756390" w:rsidRPr="00DD4D38" w:rsidRDefault="00756390" w:rsidP="00DD4D38">
      <w:pPr>
        <w:spacing w:after="0" w:line="240" w:lineRule="auto"/>
        <w:jc w:val="both"/>
        <w:rPr>
          <w:rFonts w:ascii="Times New Roman" w:eastAsia="Arial" w:hAnsi="Times New Roman"/>
          <w:b/>
          <w:bCs/>
          <w:color w:val="000000"/>
          <w:sz w:val="24"/>
          <w:szCs w:val="24"/>
          <w:lang w:val="uk-UA" w:eastAsia="uk-UA"/>
        </w:rPr>
      </w:pPr>
    </w:p>
    <w:p w14:paraId="1B654F0F" w14:textId="77777777" w:rsidR="00D25B2B" w:rsidRDefault="00D25B2B" w:rsidP="00BF791C">
      <w:pPr>
        <w:spacing w:after="0"/>
        <w:jc w:val="right"/>
        <w:rPr>
          <w:rFonts w:ascii="Times New Roman" w:hAnsi="Times New Roman"/>
          <w:b/>
          <w:bCs/>
          <w:sz w:val="24"/>
          <w:szCs w:val="24"/>
          <w:lang w:val="uk-UA"/>
        </w:rPr>
      </w:pPr>
    </w:p>
    <w:p w14:paraId="668DA516" w14:textId="77777777" w:rsidR="00D25B2B" w:rsidRDefault="00D25B2B" w:rsidP="00BF791C">
      <w:pPr>
        <w:spacing w:after="0"/>
        <w:jc w:val="right"/>
        <w:rPr>
          <w:rFonts w:ascii="Times New Roman" w:hAnsi="Times New Roman"/>
          <w:b/>
          <w:bCs/>
          <w:sz w:val="24"/>
          <w:szCs w:val="24"/>
          <w:lang w:val="uk-UA"/>
        </w:rPr>
      </w:pPr>
    </w:p>
    <w:p w14:paraId="0BF6B3DE" w14:textId="77777777" w:rsidR="00D25B2B" w:rsidRDefault="00D25B2B" w:rsidP="00BF791C">
      <w:pPr>
        <w:spacing w:after="0"/>
        <w:jc w:val="right"/>
        <w:rPr>
          <w:rFonts w:ascii="Times New Roman" w:hAnsi="Times New Roman"/>
          <w:b/>
          <w:bCs/>
          <w:sz w:val="24"/>
          <w:szCs w:val="24"/>
          <w:lang w:val="uk-UA"/>
        </w:rPr>
      </w:pPr>
    </w:p>
    <w:p w14:paraId="63F50332" w14:textId="77777777" w:rsidR="00D25B2B" w:rsidRDefault="00D25B2B" w:rsidP="00BF791C">
      <w:pPr>
        <w:spacing w:after="0"/>
        <w:jc w:val="right"/>
        <w:rPr>
          <w:rFonts w:ascii="Times New Roman" w:hAnsi="Times New Roman"/>
          <w:b/>
          <w:bCs/>
          <w:sz w:val="24"/>
          <w:szCs w:val="24"/>
          <w:lang w:val="uk-UA"/>
        </w:rPr>
      </w:pPr>
    </w:p>
    <w:p w14:paraId="16CBB4DA" w14:textId="77777777" w:rsidR="00D25B2B" w:rsidRDefault="00D25B2B" w:rsidP="00BF791C">
      <w:pPr>
        <w:spacing w:after="0"/>
        <w:jc w:val="right"/>
        <w:rPr>
          <w:rFonts w:ascii="Times New Roman" w:hAnsi="Times New Roman"/>
          <w:b/>
          <w:bCs/>
          <w:sz w:val="24"/>
          <w:szCs w:val="24"/>
          <w:lang w:val="uk-UA"/>
        </w:rPr>
      </w:pPr>
    </w:p>
    <w:p w14:paraId="553CF6BA" w14:textId="1ED23010" w:rsidR="00D25B2B" w:rsidRDefault="00D25B2B" w:rsidP="00BF791C">
      <w:pPr>
        <w:spacing w:after="0"/>
        <w:jc w:val="right"/>
        <w:rPr>
          <w:rFonts w:ascii="Times New Roman" w:hAnsi="Times New Roman"/>
          <w:b/>
          <w:bCs/>
          <w:sz w:val="24"/>
          <w:szCs w:val="24"/>
          <w:lang w:val="uk-UA"/>
        </w:rPr>
      </w:pPr>
    </w:p>
    <w:p w14:paraId="20BF4624" w14:textId="5F40D51F" w:rsidR="00564F0E" w:rsidRDefault="00564F0E" w:rsidP="00BF791C">
      <w:pPr>
        <w:spacing w:after="0"/>
        <w:jc w:val="right"/>
        <w:rPr>
          <w:rFonts w:ascii="Times New Roman" w:hAnsi="Times New Roman"/>
          <w:b/>
          <w:bCs/>
          <w:sz w:val="24"/>
          <w:szCs w:val="24"/>
          <w:lang w:val="uk-UA"/>
        </w:rPr>
      </w:pPr>
      <w:r>
        <w:rPr>
          <w:rFonts w:ascii="Times New Roman" w:hAnsi="Times New Roman"/>
          <w:b/>
          <w:bCs/>
          <w:sz w:val="24"/>
          <w:szCs w:val="24"/>
          <w:lang w:val="uk-UA"/>
        </w:rPr>
        <w:lastRenderedPageBreak/>
        <w:t>До</w:t>
      </w:r>
      <w:r w:rsidR="005E18B9" w:rsidRPr="00A71990">
        <w:rPr>
          <w:rFonts w:ascii="Times New Roman" w:hAnsi="Times New Roman"/>
          <w:b/>
          <w:bCs/>
          <w:sz w:val="24"/>
          <w:szCs w:val="24"/>
          <w:lang w:val="uk-UA"/>
        </w:rPr>
        <w:t xml:space="preserve">даток № 5 </w:t>
      </w:r>
    </w:p>
    <w:p w14:paraId="1E2B62D5" w14:textId="7DA2BB5B" w:rsidR="005E18B9" w:rsidRDefault="005E18B9" w:rsidP="00BF791C">
      <w:pPr>
        <w:spacing w:after="0"/>
        <w:jc w:val="right"/>
        <w:rPr>
          <w:rFonts w:ascii="Times New Roman" w:hAnsi="Times New Roman"/>
          <w:b/>
          <w:bCs/>
          <w:sz w:val="24"/>
          <w:szCs w:val="24"/>
          <w:lang w:val="uk-UA"/>
        </w:rPr>
      </w:pPr>
      <w:r w:rsidRPr="00A71990">
        <w:rPr>
          <w:rFonts w:ascii="Times New Roman" w:hAnsi="Times New Roman"/>
          <w:b/>
          <w:bCs/>
          <w:sz w:val="24"/>
          <w:szCs w:val="24"/>
          <w:lang w:val="uk-UA"/>
        </w:rPr>
        <w:t>до тендерної документації</w:t>
      </w:r>
    </w:p>
    <w:p w14:paraId="330F6570" w14:textId="77777777" w:rsidR="0039086D" w:rsidRPr="0039086D" w:rsidRDefault="0039086D" w:rsidP="0039086D">
      <w:pPr>
        <w:spacing w:after="0"/>
        <w:jc w:val="center"/>
        <w:rPr>
          <w:rFonts w:ascii="Times New Roman" w:hAnsi="Times New Roman"/>
          <w:b/>
          <w:lang w:val="uk-UA"/>
        </w:rPr>
      </w:pPr>
      <w:r w:rsidRPr="0039086D">
        <w:rPr>
          <w:rFonts w:ascii="Times New Roman" w:hAnsi="Times New Roman"/>
          <w:b/>
          <w:lang w:val="uk-UA"/>
        </w:rPr>
        <w:t>ТЕНДЕРНА ПРОПОЗИЦІЯ</w:t>
      </w:r>
    </w:p>
    <w:p w14:paraId="3B78039B" w14:textId="5C1B06EA" w:rsidR="0039086D" w:rsidRPr="0039086D" w:rsidRDefault="0039086D" w:rsidP="0039086D">
      <w:pPr>
        <w:spacing w:after="0"/>
        <w:jc w:val="center"/>
        <w:rPr>
          <w:rFonts w:ascii="Times New Roman" w:hAnsi="Times New Roman"/>
          <w:lang w:val="uk-UA"/>
        </w:rPr>
      </w:pPr>
      <w:r w:rsidRPr="0039086D">
        <w:rPr>
          <w:rFonts w:ascii="Times New Roman" w:hAnsi="Times New Roman"/>
          <w:lang w:val="uk-UA"/>
        </w:rPr>
        <w:t>на участь у відкритих торгах на закупівлю:</w:t>
      </w:r>
      <w:r>
        <w:rPr>
          <w:rFonts w:ascii="Times New Roman" w:hAnsi="Times New Roman"/>
          <w:lang w:val="uk-UA"/>
        </w:rPr>
        <w:t xml:space="preserve"> </w:t>
      </w:r>
      <w:r w:rsidR="0030083F" w:rsidRPr="0030083F">
        <w:rPr>
          <w:rFonts w:ascii="Times New Roman" w:hAnsi="Times New Roman"/>
          <w:b/>
          <w:bCs/>
          <w:lang w:val="uk-UA"/>
        </w:rPr>
        <w:t>«Виготовлення технічної документації із землеустрою щодо проведення інвентаризації земельної ділянки комунальної власності орієнтовною площею 0,58 га, 0,07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(Код ДК021:2015:</w:t>
      </w:r>
      <w:r w:rsidR="0030083F" w:rsidRPr="0030083F">
        <w:rPr>
          <w:rFonts w:ascii="Times New Roman" w:hAnsi="Times New Roman"/>
          <w:lang w:val="uk-UA"/>
        </w:rPr>
        <w:t xml:space="preserve"> </w:t>
      </w:r>
      <w:r w:rsidR="0030083F" w:rsidRPr="0030083F">
        <w:rPr>
          <w:rFonts w:ascii="Times New Roman" w:hAnsi="Times New Roman"/>
          <w:b/>
          <w:bCs/>
          <w:lang w:val="uk-UA"/>
        </w:rPr>
        <w:t>71250000-5  «Архітектурні, інженерні та геодезичні послуги»)»</w:t>
      </w:r>
    </w:p>
    <w:p w14:paraId="6AF23DCE" w14:textId="19BE7127" w:rsidR="0039086D" w:rsidRPr="0039086D" w:rsidRDefault="0039086D" w:rsidP="0039086D">
      <w:pPr>
        <w:spacing w:after="0"/>
        <w:rPr>
          <w:rFonts w:ascii="Times New Roman" w:hAnsi="Times New Roman"/>
          <w:lang w:val="uk-UA"/>
        </w:rPr>
      </w:pPr>
      <w:r w:rsidRPr="0039086D">
        <w:rPr>
          <w:rFonts w:ascii="Times New Roman" w:hAnsi="Times New Roman"/>
          <w:lang w:val="uk-UA"/>
        </w:rPr>
        <w:t>1.Характеристи Об’єкта:</w:t>
      </w:r>
      <w:r w:rsidR="00530CAD">
        <w:rPr>
          <w:rFonts w:ascii="Times New Roman" w:hAnsi="Times New Roman"/>
          <w:lang w:val="uk-UA"/>
        </w:rPr>
        <w:t xml:space="preserve"> </w:t>
      </w:r>
      <w:r w:rsidRPr="0039086D">
        <w:rPr>
          <w:rFonts w:ascii="Times New Roman" w:hAnsi="Times New Roman"/>
          <w:lang w:val="uk-UA"/>
        </w:rPr>
        <w:t>Учасник</w:t>
      </w:r>
      <w:r w:rsidR="00530CAD">
        <w:rPr>
          <w:rFonts w:ascii="Times New Roman" w:hAnsi="Times New Roman"/>
          <w:lang w:val="uk-UA"/>
        </w:rPr>
        <w:t xml:space="preserve"> </w:t>
      </w:r>
      <w:r w:rsidRPr="0039086D">
        <w:rPr>
          <w:rFonts w:ascii="Times New Roman" w:hAnsi="Times New Roman"/>
          <w:lang w:val="uk-UA"/>
        </w:rPr>
        <w:t>(_________________________________________</w:t>
      </w:r>
      <w:r w:rsidRPr="0039086D">
        <w:rPr>
          <w:rFonts w:ascii="Times New Roman" w:hAnsi="Times New Roman"/>
          <w:i/>
          <w:lang w:val="uk-UA"/>
        </w:rPr>
        <w:t>______</w:t>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t>__________________ )</w:t>
      </w:r>
    </w:p>
    <w:p w14:paraId="6A39EEA3" w14:textId="77777777" w:rsidR="0039086D" w:rsidRPr="0039086D" w:rsidRDefault="0039086D" w:rsidP="0039086D">
      <w:pPr>
        <w:spacing w:after="0" w:line="240" w:lineRule="auto"/>
        <w:ind w:firstLine="180"/>
        <w:jc w:val="center"/>
        <w:rPr>
          <w:rFonts w:ascii="Times New Roman" w:hAnsi="Times New Roman"/>
          <w:i/>
          <w:lang w:val="uk-UA"/>
        </w:rPr>
      </w:pPr>
      <w:r w:rsidRPr="0039086D">
        <w:rPr>
          <w:rFonts w:ascii="Times New Roman" w:hAnsi="Times New Roman"/>
          <w:i/>
          <w:lang w:val="uk-UA"/>
        </w:rPr>
        <w:t>(повне найменування Учасника)</w:t>
      </w:r>
    </w:p>
    <w:p w14:paraId="4B84C525" w14:textId="77777777" w:rsidR="0039086D" w:rsidRPr="0039086D" w:rsidRDefault="0039086D" w:rsidP="0039086D">
      <w:pPr>
        <w:spacing w:after="0" w:line="240" w:lineRule="auto"/>
        <w:jc w:val="both"/>
        <w:rPr>
          <w:rFonts w:ascii="Times New Roman" w:hAnsi="Times New Roman"/>
          <w:lang w:val="uk-UA"/>
        </w:rPr>
      </w:pPr>
      <w:r w:rsidRPr="0039086D">
        <w:rPr>
          <w:rFonts w:ascii="Times New Roman" w:hAnsi="Times New Roman"/>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погоджуємося з умовами Договору, зазначеному в Додатку 4 до тендерної документації та надаємо свою тендерну пропозицію:</w:t>
      </w:r>
    </w:p>
    <w:p w14:paraId="3F8C05CA"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tbl>
      <w:tblPr>
        <w:tblW w:w="9629" w:type="dxa"/>
        <w:jc w:val="center"/>
        <w:tblBorders>
          <w:top w:val="nil"/>
          <w:left w:val="nil"/>
          <w:bottom w:val="nil"/>
          <w:right w:val="nil"/>
          <w:insideH w:val="nil"/>
          <w:insideV w:val="nil"/>
        </w:tblBorders>
        <w:tblLayout w:type="fixed"/>
        <w:tblLook w:val="0600" w:firstRow="0" w:lastRow="0" w:firstColumn="0" w:lastColumn="0" w:noHBand="1" w:noVBand="1"/>
      </w:tblPr>
      <w:tblGrid>
        <w:gridCol w:w="659"/>
        <w:gridCol w:w="2450"/>
        <w:gridCol w:w="1276"/>
        <w:gridCol w:w="1134"/>
        <w:gridCol w:w="1275"/>
        <w:gridCol w:w="1276"/>
        <w:gridCol w:w="1559"/>
      </w:tblGrid>
      <w:tr w:rsidR="0039086D" w:rsidRPr="0039086D" w14:paraId="3F8CFED6" w14:textId="77777777" w:rsidTr="0039086D">
        <w:trPr>
          <w:trHeight w:val="1277"/>
          <w:jc w:val="center"/>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6FF0E"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w:t>
            </w:r>
          </w:p>
        </w:tc>
        <w:tc>
          <w:tcPr>
            <w:tcW w:w="2450" w:type="dxa"/>
            <w:tcBorders>
              <w:top w:val="single" w:sz="8" w:space="0" w:color="000000"/>
              <w:left w:val="nil"/>
              <w:bottom w:val="single" w:sz="8" w:space="0" w:color="000000"/>
              <w:right w:val="nil"/>
            </w:tcBorders>
            <w:tcMar>
              <w:top w:w="100" w:type="dxa"/>
              <w:left w:w="100" w:type="dxa"/>
              <w:bottom w:w="100" w:type="dxa"/>
              <w:right w:w="100" w:type="dxa"/>
            </w:tcMar>
          </w:tcPr>
          <w:p w14:paraId="6233B2C5"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Найменування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24FA"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Одиниця виміру</w:t>
            </w:r>
          </w:p>
        </w:tc>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5ABD7CD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Кількість</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EF72"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71CDB4F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без ПДВ</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402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0D9BD857"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p>
        </w:tc>
        <w:tc>
          <w:tcPr>
            <w:tcW w:w="1559" w:type="dxa"/>
            <w:tcBorders>
              <w:top w:val="single" w:sz="8" w:space="0" w:color="000000"/>
              <w:left w:val="nil"/>
              <w:bottom w:val="single" w:sz="8" w:space="0" w:color="000000"/>
              <w:right w:val="single" w:sz="8" w:space="0" w:color="000000"/>
            </w:tcBorders>
          </w:tcPr>
          <w:p w14:paraId="2EC73AE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Загальна вартість,</w:t>
            </w:r>
          </w:p>
          <w:p w14:paraId="2C2C6E37" w14:textId="23C9D811"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r w:rsidR="00F0028E">
              <w:rPr>
                <w:rFonts w:ascii="Times New Roman" w:hAnsi="Times New Roman"/>
                <w:lang w:val="uk-UA"/>
              </w:rPr>
              <w:t>/без ПДВ</w:t>
            </w:r>
          </w:p>
        </w:tc>
      </w:tr>
      <w:tr w:rsidR="0039086D" w:rsidRPr="0039086D" w14:paraId="202A2DE0" w14:textId="77777777" w:rsidTr="0030083F">
        <w:trPr>
          <w:trHeight w:val="361"/>
          <w:jc w:val="center"/>
        </w:trPr>
        <w:tc>
          <w:tcPr>
            <w:tcW w:w="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1CD4"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1</w:t>
            </w:r>
          </w:p>
        </w:tc>
        <w:tc>
          <w:tcPr>
            <w:tcW w:w="2450" w:type="dxa"/>
            <w:tcBorders>
              <w:top w:val="nil"/>
              <w:left w:val="nil"/>
              <w:bottom w:val="single" w:sz="8" w:space="0" w:color="000000"/>
              <w:right w:val="nil"/>
            </w:tcBorders>
            <w:tcMar>
              <w:top w:w="100" w:type="dxa"/>
              <w:left w:w="100" w:type="dxa"/>
              <w:bottom w:w="100" w:type="dxa"/>
              <w:right w:w="100" w:type="dxa"/>
            </w:tcMar>
          </w:tcPr>
          <w:p w14:paraId="2173B6A0" w14:textId="77777777" w:rsidR="0039086D" w:rsidRPr="0039086D" w:rsidRDefault="0039086D" w:rsidP="0039086D">
            <w:pPr>
              <w:jc w:val="center"/>
              <w:rPr>
                <w:rFonts w:ascii="Times New Roman" w:hAnsi="Times New Roman"/>
                <w:lang w:val="uk-UA"/>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1E825" w14:textId="77777777" w:rsidR="0039086D" w:rsidRPr="0039086D" w:rsidRDefault="0039086D" w:rsidP="0039086D">
            <w:pPr>
              <w:jc w:val="center"/>
              <w:rPr>
                <w:rFonts w:ascii="Times New Roman" w:hAnsi="Times New Roman"/>
                <w:lang w:val="uk-UA"/>
              </w:rPr>
            </w:pPr>
          </w:p>
        </w:tc>
        <w:tc>
          <w:tcPr>
            <w:tcW w:w="1134" w:type="dxa"/>
            <w:tcBorders>
              <w:top w:val="nil"/>
              <w:left w:val="nil"/>
              <w:bottom w:val="single" w:sz="8" w:space="0" w:color="000000"/>
              <w:right w:val="nil"/>
            </w:tcBorders>
            <w:tcMar>
              <w:top w:w="100" w:type="dxa"/>
              <w:left w:w="100" w:type="dxa"/>
              <w:bottom w:w="100" w:type="dxa"/>
              <w:right w:w="100" w:type="dxa"/>
            </w:tcMar>
          </w:tcPr>
          <w:p w14:paraId="68A3D358" w14:textId="77777777" w:rsidR="0039086D" w:rsidRPr="0039086D" w:rsidRDefault="0039086D" w:rsidP="0039086D">
            <w:pPr>
              <w:jc w:val="center"/>
              <w:rPr>
                <w:rFonts w:ascii="Times New Roman" w:hAnsi="Times New Roman"/>
                <w:lang w:val="uk-UA"/>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FB334" w14:textId="77777777" w:rsidR="0039086D" w:rsidRPr="0039086D" w:rsidRDefault="0039086D" w:rsidP="0039086D">
            <w:pPr>
              <w:jc w:val="center"/>
              <w:rPr>
                <w:rFonts w:ascii="Times New Roman" w:hAnsi="Times New Roman"/>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9BAC2BB" w14:textId="77777777" w:rsidR="0039086D" w:rsidRPr="0039086D" w:rsidRDefault="0039086D" w:rsidP="0039086D">
            <w:pPr>
              <w:jc w:val="center"/>
              <w:rPr>
                <w:rFonts w:ascii="Times New Roman" w:hAnsi="Times New Roman"/>
                <w:lang w:val="uk-UA"/>
              </w:rPr>
            </w:pPr>
          </w:p>
        </w:tc>
        <w:tc>
          <w:tcPr>
            <w:tcW w:w="1559" w:type="dxa"/>
            <w:tcBorders>
              <w:top w:val="nil"/>
              <w:left w:val="nil"/>
              <w:bottom w:val="single" w:sz="8" w:space="0" w:color="000000"/>
              <w:right w:val="single" w:sz="8" w:space="0" w:color="000000"/>
            </w:tcBorders>
          </w:tcPr>
          <w:p w14:paraId="6CCD6F0D" w14:textId="77777777" w:rsidR="0039086D" w:rsidRPr="0039086D" w:rsidRDefault="0039086D" w:rsidP="0039086D">
            <w:pPr>
              <w:jc w:val="center"/>
              <w:rPr>
                <w:rFonts w:ascii="Times New Roman" w:hAnsi="Times New Roman"/>
                <w:lang w:val="uk-UA"/>
              </w:rPr>
            </w:pPr>
          </w:p>
        </w:tc>
      </w:tr>
    </w:tbl>
    <w:p w14:paraId="0D2EB07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p w14:paraId="533365CB" w14:textId="23FD453E"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Загальна вартість пропозиції становить __________________________________</w:t>
      </w:r>
      <w:r w:rsidR="00B7554C">
        <w:rPr>
          <w:rFonts w:ascii="Times New Roman" w:hAnsi="Times New Roman"/>
          <w:lang w:val="uk-UA"/>
        </w:rPr>
        <w:t>___________________</w:t>
      </w:r>
    </w:p>
    <w:p w14:paraId="75D503EB" w14:textId="1AF33455" w:rsidR="0039086D" w:rsidRPr="0039086D" w:rsidRDefault="0039086D" w:rsidP="0039086D">
      <w:pPr>
        <w:tabs>
          <w:tab w:val="left" w:pos="540"/>
        </w:tabs>
        <w:spacing w:after="0" w:line="240" w:lineRule="auto"/>
        <w:jc w:val="both"/>
        <w:rPr>
          <w:rFonts w:ascii="Times New Roman" w:hAnsi="Times New Roman"/>
          <w:lang w:val="uk-UA"/>
        </w:rPr>
      </w:pPr>
      <w:r w:rsidRPr="0039086D">
        <w:rPr>
          <w:rFonts w:ascii="Times New Roman" w:hAnsi="Times New Roman"/>
          <w:lang w:val="uk-UA"/>
        </w:rPr>
        <w:t>________________________________________________________________________________</w:t>
      </w:r>
      <w:r w:rsidR="00B7554C">
        <w:rPr>
          <w:rFonts w:ascii="Times New Roman" w:hAnsi="Times New Roman"/>
          <w:lang w:val="uk-UA"/>
        </w:rPr>
        <w:t>____________</w:t>
      </w:r>
    </w:p>
    <w:p w14:paraId="08045326" w14:textId="77777777" w:rsidR="0039086D" w:rsidRPr="0039086D" w:rsidRDefault="0039086D" w:rsidP="0039086D">
      <w:pPr>
        <w:tabs>
          <w:tab w:val="left" w:pos="540"/>
        </w:tabs>
        <w:spacing w:after="0" w:line="240" w:lineRule="auto"/>
        <w:jc w:val="center"/>
        <w:rPr>
          <w:rFonts w:ascii="Times New Roman" w:hAnsi="Times New Roman"/>
          <w:i/>
          <w:lang w:val="uk-UA"/>
        </w:rPr>
      </w:pPr>
      <w:r w:rsidRPr="0039086D">
        <w:rPr>
          <w:rFonts w:ascii="Times New Roman" w:hAnsi="Times New Roman"/>
          <w:i/>
          <w:lang w:val="uk-UA"/>
        </w:rPr>
        <w:t>(вказати цифрами та словами, зазначити з ПДВ чи без ПДВ, якщо Учасник не є платником ПДВ)</w:t>
      </w:r>
    </w:p>
    <w:p w14:paraId="28F6873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У разі визначення Учасника переможцем та прийняття рішення про намір укласти договір про закупівлю, візьмемо на себе зобов'язання виконати всі умови, передбачені договором та вимогами замовника.</w:t>
      </w:r>
    </w:p>
    <w:p w14:paraId="14AD00A0" w14:textId="77777777" w:rsidR="0039086D" w:rsidRPr="0039086D" w:rsidRDefault="0039086D" w:rsidP="0039086D">
      <w:pPr>
        <w:tabs>
          <w:tab w:val="left" w:pos="540"/>
        </w:tabs>
        <w:spacing w:after="0" w:line="240" w:lineRule="auto"/>
        <w:ind w:firstLine="567"/>
        <w:jc w:val="both"/>
        <w:rPr>
          <w:rFonts w:ascii="Times New Roman" w:hAnsi="Times New Roman"/>
          <w:i/>
          <w:lang w:val="uk-UA"/>
        </w:rPr>
      </w:pPr>
      <w:r w:rsidRPr="0039086D">
        <w:rPr>
          <w:rFonts w:ascii="Times New Roman" w:hAnsi="Times New Roman"/>
          <w:lang w:val="uk-UA"/>
        </w:rPr>
        <w:t xml:space="preserve">Учасник погоджується дотримуватися умов цієї пропозиції протягом </w:t>
      </w:r>
      <w:r w:rsidRPr="0039086D">
        <w:rPr>
          <w:rFonts w:ascii="Times New Roman" w:hAnsi="Times New Roman"/>
          <w:bCs/>
          <w:lang w:val="uk-UA"/>
        </w:rPr>
        <w:t>90</w:t>
      </w:r>
      <w:r w:rsidRPr="0039086D">
        <w:rPr>
          <w:rFonts w:ascii="Times New Roman" w:hAnsi="Times New Roman"/>
          <w:lang w:val="uk-UA"/>
        </w:rPr>
        <w:t xml:space="preserve"> календарних днів</w:t>
      </w:r>
      <w:r w:rsidRPr="0039086D">
        <w:rPr>
          <w:rFonts w:ascii="Times New Roman" w:hAnsi="Times New Roman"/>
          <w:i/>
          <w:lang w:val="uk-UA"/>
        </w:rPr>
        <w:t xml:space="preserve"> </w:t>
      </w:r>
      <w:r w:rsidRPr="0039086D">
        <w:rPr>
          <w:rFonts w:ascii="Times New Roman" w:hAnsi="Times New Roman"/>
          <w:lang w:val="uk-UA"/>
        </w:rPr>
        <w:t xml:space="preserve">з дати її розкриття. </w:t>
      </w:r>
    </w:p>
    <w:p w14:paraId="4BFDB8D7"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FA8EB37" w14:textId="6B9CC93B"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w:t>
      </w:r>
      <w:r w:rsidR="00133EA6" w:rsidRPr="00133EA6">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w:t>
      </w:r>
      <w:r w:rsidRPr="0039086D">
        <w:rPr>
          <w:rFonts w:ascii="Times New Roman" w:hAnsi="Times New Roman"/>
          <w:lang w:val="uk-UA"/>
        </w:rPr>
        <w:t xml:space="preserve">. </w:t>
      </w:r>
    </w:p>
    <w:p w14:paraId="6E549863"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Якщо Учасника буде визначено переможцем торгів, Ми беремо на себе зобов’язання підписати договір про закупівлю (згідно запропонованого замовником проекту)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E66EE06" w14:textId="77777777" w:rsidR="0039086D" w:rsidRPr="0039086D" w:rsidRDefault="0039086D" w:rsidP="0039086D">
      <w:pPr>
        <w:widowControl w:val="0"/>
        <w:snapToGrid w:val="0"/>
        <w:spacing w:after="0" w:line="240" w:lineRule="auto"/>
        <w:ind w:firstLine="567"/>
        <w:jc w:val="both"/>
        <w:rPr>
          <w:rFonts w:ascii="Times New Roman" w:eastAsia="Arial" w:hAnsi="Times New Roman"/>
          <w:snapToGrid w:val="0"/>
          <w:color w:val="000000"/>
          <w:lang w:val="uk-UA" w:eastAsia="ru-RU"/>
        </w:rPr>
      </w:pPr>
      <w:r w:rsidRPr="0039086D">
        <w:rPr>
          <w:rFonts w:ascii="Times New Roman" w:eastAsia="Arial" w:hAnsi="Times New Roman"/>
          <w:color w:val="000000"/>
          <w:lang w:val="uk-UA" w:eastAsia="ru-RU"/>
        </w:rPr>
        <w:t xml:space="preserve">Цією пропозицією Учасник засвідчує, що ціни сформовані згідно вимог чинного законодавства. До вартості пропозиції й ціни </w:t>
      </w:r>
      <w:r w:rsidRPr="0039086D">
        <w:rPr>
          <w:rFonts w:ascii="Times New Roman" w:eastAsia="Arial" w:hAnsi="Times New Roman"/>
          <w:snapToGrid w:val="0"/>
          <w:color w:val="000000"/>
          <w:lang w:val="uk-UA" w:eastAsia="ru-RU"/>
        </w:rPr>
        <w:t xml:space="preserve">включено всі  податки і збори (в тому числі податок на додану вартість (ПДВ), </w:t>
      </w:r>
      <w:r w:rsidRPr="0039086D">
        <w:rPr>
          <w:rFonts w:ascii="Times New Roman" w:eastAsia="Arial" w:hAnsi="Times New Roman"/>
          <w:i/>
          <w:snapToGrid w:val="0"/>
          <w:color w:val="000000"/>
          <w:lang w:val="uk-UA" w:eastAsia="ru-RU"/>
        </w:rPr>
        <w:t>у разі якщо учасник є платником ПДВ</w:t>
      </w:r>
      <w:r w:rsidRPr="0039086D">
        <w:rPr>
          <w:rFonts w:ascii="Times New Roman" w:eastAsia="Arial" w:hAnsi="Times New Roman"/>
          <w:snapToGrid w:val="0"/>
          <w:color w:val="000000"/>
          <w:lang w:val="uk-UA" w:eastAsia="ru-RU"/>
        </w:rPr>
        <w:t xml:space="preserve">), що сплачуються або мають бути сплачені </w:t>
      </w:r>
      <w:r w:rsidRPr="0039086D">
        <w:rPr>
          <w:rFonts w:ascii="Times New Roman" w:eastAsia="Times New Roman" w:hAnsi="Times New Roman"/>
          <w:snapToGrid w:val="0"/>
          <w:lang w:val="uk-UA" w:eastAsia="ru-RU"/>
        </w:rPr>
        <w:t xml:space="preserve">та усіх інших витрат, необхідних для належного та безумовного виконання договору про закупівлю, який укладатиметься з переможцем. </w:t>
      </w:r>
    </w:p>
    <w:p w14:paraId="0DC630ED"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5719E3E9" w14:textId="5BC8771A" w:rsidR="0039086D" w:rsidRPr="0039086D" w:rsidRDefault="0039086D" w:rsidP="0039086D">
      <w:pPr>
        <w:spacing w:after="0"/>
        <w:ind w:firstLine="708"/>
        <w:jc w:val="both"/>
        <w:rPr>
          <w:rFonts w:ascii="Times New Roman" w:hAnsi="Times New Roman"/>
          <w:lang w:val="uk-UA"/>
        </w:rPr>
      </w:pPr>
      <w:r w:rsidRPr="0039086D">
        <w:rPr>
          <w:rFonts w:ascii="Times New Roman" w:hAnsi="Times New Roman"/>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9086D" w:rsidRPr="0039086D" w14:paraId="05343820" w14:textId="77777777" w:rsidTr="00530CAD">
        <w:trPr>
          <w:trHeight w:val="80"/>
        </w:trPr>
        <w:tc>
          <w:tcPr>
            <w:tcW w:w="3342" w:type="dxa"/>
          </w:tcPr>
          <w:p w14:paraId="174936B1"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EC3DDFE"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B28543A"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r>
      <w:tr w:rsidR="0039086D" w:rsidRPr="0039086D" w14:paraId="3C4F3F25" w14:textId="77777777" w:rsidTr="00530CAD">
        <w:tc>
          <w:tcPr>
            <w:tcW w:w="3342" w:type="dxa"/>
          </w:tcPr>
          <w:p w14:paraId="3F59CB43"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посада уповноваженої особи Учасника</w:t>
            </w:r>
          </w:p>
        </w:tc>
        <w:tc>
          <w:tcPr>
            <w:tcW w:w="3341" w:type="dxa"/>
          </w:tcPr>
          <w:p w14:paraId="72D7A68C"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підпис та печатка (за наявності)</w:t>
            </w:r>
          </w:p>
        </w:tc>
        <w:tc>
          <w:tcPr>
            <w:tcW w:w="3341" w:type="dxa"/>
          </w:tcPr>
          <w:p w14:paraId="561D4790"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прізвище, ініціали</w:t>
            </w:r>
          </w:p>
        </w:tc>
      </w:tr>
    </w:tbl>
    <w:p w14:paraId="4736547E" w14:textId="77777777" w:rsidR="0039086D" w:rsidRPr="0039086D" w:rsidRDefault="0039086D" w:rsidP="0039086D">
      <w:pPr>
        <w:jc w:val="both"/>
        <w:rPr>
          <w:rFonts w:ascii="Times New Roman" w:hAnsi="Times New Roman"/>
          <w:lang w:val="uk-UA"/>
        </w:rPr>
      </w:pPr>
    </w:p>
    <w:p w14:paraId="66FA800D" w14:textId="77777777" w:rsidR="0039086D" w:rsidRPr="00A71990" w:rsidRDefault="0039086D" w:rsidP="00BF791C">
      <w:pPr>
        <w:spacing w:after="0"/>
        <w:jc w:val="right"/>
        <w:rPr>
          <w:rFonts w:ascii="Times New Roman" w:hAnsi="Times New Roman"/>
          <w:b/>
          <w:bCs/>
          <w:sz w:val="24"/>
          <w:szCs w:val="24"/>
          <w:lang w:val="uk-UA"/>
        </w:rPr>
      </w:pPr>
    </w:p>
    <w:sectPr w:rsidR="0039086D" w:rsidRPr="00A71990" w:rsidSect="00801129">
      <w:headerReference w:type="default" r:id="rId8"/>
      <w:pgSz w:w="11906" w:h="16838"/>
      <w:pgMar w:top="709"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6877" w14:textId="77777777" w:rsidR="00286048" w:rsidRDefault="00286048" w:rsidP="00DB383A">
      <w:pPr>
        <w:spacing w:after="0" w:line="240" w:lineRule="auto"/>
      </w:pPr>
      <w:r>
        <w:separator/>
      </w:r>
    </w:p>
  </w:endnote>
  <w:endnote w:type="continuationSeparator" w:id="0">
    <w:p w14:paraId="6DCEA549" w14:textId="77777777" w:rsidR="00286048" w:rsidRDefault="00286048"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D765" w14:textId="77777777" w:rsidR="00286048" w:rsidRDefault="00286048" w:rsidP="00DB383A">
      <w:pPr>
        <w:spacing w:after="0" w:line="240" w:lineRule="auto"/>
      </w:pPr>
      <w:r>
        <w:separator/>
      </w:r>
    </w:p>
  </w:footnote>
  <w:footnote w:type="continuationSeparator" w:id="0">
    <w:p w14:paraId="1AFCAC41" w14:textId="77777777" w:rsidR="00286048" w:rsidRDefault="00286048" w:rsidP="00D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70D" w14:textId="4C50360F" w:rsidR="00D33DE1" w:rsidRDefault="00D33DE1">
    <w:pPr>
      <w:tabs>
        <w:tab w:val="center" w:pos="7029"/>
        <w:tab w:val="right" w:pos="13473"/>
      </w:tabs>
      <w:autoSpaceDE w:val="0"/>
      <w:autoSpaceDN w:val="0"/>
      <w:spacing w:after="0" w:line="240" w:lineRule="auto"/>
      <w:rPr>
        <w:sz w:val="16"/>
        <w:szCs w:val="16"/>
        <w:lang w:val="en-US"/>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1241"/>
    <w:multiLevelType w:val="hybridMultilevel"/>
    <w:tmpl w:val="F95CCDF8"/>
    <w:lvl w:ilvl="0" w:tplc="04220005">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 w15:restartNumberingAfterBreak="0">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FC71D9"/>
    <w:multiLevelType w:val="hybridMultilevel"/>
    <w:tmpl w:val="32AE8D64"/>
    <w:lvl w:ilvl="0" w:tplc="69ECF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5D35DF"/>
    <w:multiLevelType w:val="hybridMultilevel"/>
    <w:tmpl w:val="D69CDE9E"/>
    <w:lvl w:ilvl="0" w:tplc="0422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11"/>
  </w:num>
  <w:num w:numId="6">
    <w:abstractNumId w:val="12"/>
  </w:num>
  <w:num w:numId="7">
    <w:abstractNumId w:val="3"/>
  </w:num>
  <w:num w:numId="8">
    <w:abstractNumId w:val="7"/>
  </w:num>
  <w:num w:numId="9">
    <w:abstractNumId w:val="6"/>
  </w:num>
  <w:num w:numId="10">
    <w:abstractNumId w:val="10"/>
  </w:num>
  <w:num w:numId="11">
    <w:abstractNumId w:val="0"/>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C0C"/>
    <w:rsid w:val="00011E7E"/>
    <w:rsid w:val="00015A45"/>
    <w:rsid w:val="00016C3E"/>
    <w:rsid w:val="00017669"/>
    <w:rsid w:val="000303AF"/>
    <w:rsid w:val="00030F75"/>
    <w:rsid w:val="0003794E"/>
    <w:rsid w:val="00040DEE"/>
    <w:rsid w:val="00042134"/>
    <w:rsid w:val="00053CC1"/>
    <w:rsid w:val="000542CE"/>
    <w:rsid w:val="00062975"/>
    <w:rsid w:val="00062A2D"/>
    <w:rsid w:val="000660EF"/>
    <w:rsid w:val="00067D84"/>
    <w:rsid w:val="00070498"/>
    <w:rsid w:val="00071585"/>
    <w:rsid w:val="00074091"/>
    <w:rsid w:val="00085CE7"/>
    <w:rsid w:val="000A059E"/>
    <w:rsid w:val="000A50E2"/>
    <w:rsid w:val="000A5534"/>
    <w:rsid w:val="000A74B5"/>
    <w:rsid w:val="000B26A1"/>
    <w:rsid w:val="000B4778"/>
    <w:rsid w:val="000B5544"/>
    <w:rsid w:val="000C3087"/>
    <w:rsid w:val="000C5AD5"/>
    <w:rsid w:val="000D0396"/>
    <w:rsid w:val="000D0E84"/>
    <w:rsid w:val="000D4835"/>
    <w:rsid w:val="000D60D3"/>
    <w:rsid w:val="000D624D"/>
    <w:rsid w:val="000E1028"/>
    <w:rsid w:val="000F2EEB"/>
    <w:rsid w:val="00100E2F"/>
    <w:rsid w:val="00105394"/>
    <w:rsid w:val="001067DE"/>
    <w:rsid w:val="00110374"/>
    <w:rsid w:val="001126D3"/>
    <w:rsid w:val="0011369F"/>
    <w:rsid w:val="00113C2A"/>
    <w:rsid w:val="00117376"/>
    <w:rsid w:val="00121488"/>
    <w:rsid w:val="00122DF2"/>
    <w:rsid w:val="00123763"/>
    <w:rsid w:val="00127A6C"/>
    <w:rsid w:val="00133EA6"/>
    <w:rsid w:val="001403EC"/>
    <w:rsid w:val="00145AF4"/>
    <w:rsid w:val="001541E6"/>
    <w:rsid w:val="00154500"/>
    <w:rsid w:val="00154D5F"/>
    <w:rsid w:val="00156C64"/>
    <w:rsid w:val="00161284"/>
    <w:rsid w:val="00164776"/>
    <w:rsid w:val="0017565F"/>
    <w:rsid w:val="00175C5C"/>
    <w:rsid w:val="00180555"/>
    <w:rsid w:val="001826BA"/>
    <w:rsid w:val="001839EF"/>
    <w:rsid w:val="00185A62"/>
    <w:rsid w:val="00185CD0"/>
    <w:rsid w:val="001905ED"/>
    <w:rsid w:val="0019091E"/>
    <w:rsid w:val="001978EC"/>
    <w:rsid w:val="001A3A01"/>
    <w:rsid w:val="001B00F5"/>
    <w:rsid w:val="001B23AD"/>
    <w:rsid w:val="001B3A93"/>
    <w:rsid w:val="001B5F21"/>
    <w:rsid w:val="001C5E08"/>
    <w:rsid w:val="001D0E7A"/>
    <w:rsid w:val="001D1651"/>
    <w:rsid w:val="001D487C"/>
    <w:rsid w:val="001D57CD"/>
    <w:rsid w:val="001D6AC5"/>
    <w:rsid w:val="001D757A"/>
    <w:rsid w:val="001E1E3C"/>
    <w:rsid w:val="001E23B4"/>
    <w:rsid w:val="001E4CEB"/>
    <w:rsid w:val="001E52F6"/>
    <w:rsid w:val="001E6BC9"/>
    <w:rsid w:val="001F34F2"/>
    <w:rsid w:val="001F6B51"/>
    <w:rsid w:val="00200583"/>
    <w:rsid w:val="00200AA3"/>
    <w:rsid w:val="00201EAC"/>
    <w:rsid w:val="0020226F"/>
    <w:rsid w:val="0021345E"/>
    <w:rsid w:val="00214BCD"/>
    <w:rsid w:val="00224FD0"/>
    <w:rsid w:val="002271CA"/>
    <w:rsid w:val="00231941"/>
    <w:rsid w:val="00244F88"/>
    <w:rsid w:val="00245D69"/>
    <w:rsid w:val="00251396"/>
    <w:rsid w:val="002550B0"/>
    <w:rsid w:val="00257FEE"/>
    <w:rsid w:val="00261432"/>
    <w:rsid w:val="00262241"/>
    <w:rsid w:val="00262614"/>
    <w:rsid w:val="002626D5"/>
    <w:rsid w:val="00263960"/>
    <w:rsid w:val="0026471F"/>
    <w:rsid w:val="0027668F"/>
    <w:rsid w:val="002768B6"/>
    <w:rsid w:val="00276BB2"/>
    <w:rsid w:val="002776A6"/>
    <w:rsid w:val="00277E29"/>
    <w:rsid w:val="00286048"/>
    <w:rsid w:val="00297A07"/>
    <w:rsid w:val="00297C7C"/>
    <w:rsid w:val="002A3716"/>
    <w:rsid w:val="002A58E4"/>
    <w:rsid w:val="002A692B"/>
    <w:rsid w:val="002B3889"/>
    <w:rsid w:val="002C06F0"/>
    <w:rsid w:val="002C519E"/>
    <w:rsid w:val="002C7F3B"/>
    <w:rsid w:val="002D1F45"/>
    <w:rsid w:val="002D63A5"/>
    <w:rsid w:val="002D6EEF"/>
    <w:rsid w:val="002E2CC8"/>
    <w:rsid w:val="002F58A9"/>
    <w:rsid w:val="0030083F"/>
    <w:rsid w:val="00302AEA"/>
    <w:rsid w:val="00310EF6"/>
    <w:rsid w:val="003122DF"/>
    <w:rsid w:val="00312EED"/>
    <w:rsid w:val="003253FC"/>
    <w:rsid w:val="00326953"/>
    <w:rsid w:val="0033797E"/>
    <w:rsid w:val="00337DBE"/>
    <w:rsid w:val="00343836"/>
    <w:rsid w:val="00343B21"/>
    <w:rsid w:val="0035398E"/>
    <w:rsid w:val="0035513C"/>
    <w:rsid w:val="00360ADD"/>
    <w:rsid w:val="00363150"/>
    <w:rsid w:val="003664B5"/>
    <w:rsid w:val="00367F71"/>
    <w:rsid w:val="00370486"/>
    <w:rsid w:val="00374436"/>
    <w:rsid w:val="00376EC9"/>
    <w:rsid w:val="00377CFE"/>
    <w:rsid w:val="0038059B"/>
    <w:rsid w:val="00385D15"/>
    <w:rsid w:val="0039086D"/>
    <w:rsid w:val="00392052"/>
    <w:rsid w:val="00393B86"/>
    <w:rsid w:val="003A00C6"/>
    <w:rsid w:val="003A21F1"/>
    <w:rsid w:val="003A2452"/>
    <w:rsid w:val="003B33E0"/>
    <w:rsid w:val="003B6D4D"/>
    <w:rsid w:val="003D7AA7"/>
    <w:rsid w:val="003F445D"/>
    <w:rsid w:val="003F4E1B"/>
    <w:rsid w:val="003F5AEA"/>
    <w:rsid w:val="003F68B4"/>
    <w:rsid w:val="003F7256"/>
    <w:rsid w:val="00403490"/>
    <w:rsid w:val="004107F0"/>
    <w:rsid w:val="00414422"/>
    <w:rsid w:val="00422082"/>
    <w:rsid w:val="00423691"/>
    <w:rsid w:val="00424F95"/>
    <w:rsid w:val="00425FBD"/>
    <w:rsid w:val="00426584"/>
    <w:rsid w:val="00426E6E"/>
    <w:rsid w:val="00427A73"/>
    <w:rsid w:val="00427DE2"/>
    <w:rsid w:val="00427E63"/>
    <w:rsid w:val="00434080"/>
    <w:rsid w:val="00435AF3"/>
    <w:rsid w:val="00435BED"/>
    <w:rsid w:val="004411EC"/>
    <w:rsid w:val="00445FDA"/>
    <w:rsid w:val="004513E1"/>
    <w:rsid w:val="00453C62"/>
    <w:rsid w:val="004701EC"/>
    <w:rsid w:val="004727D6"/>
    <w:rsid w:val="00477AC0"/>
    <w:rsid w:val="00477D6A"/>
    <w:rsid w:val="00480E62"/>
    <w:rsid w:val="00481EE1"/>
    <w:rsid w:val="004936FB"/>
    <w:rsid w:val="004A06D7"/>
    <w:rsid w:val="004A2161"/>
    <w:rsid w:val="004B18DF"/>
    <w:rsid w:val="004B3631"/>
    <w:rsid w:val="004B3D0D"/>
    <w:rsid w:val="004B7C49"/>
    <w:rsid w:val="004B7E67"/>
    <w:rsid w:val="004C22C5"/>
    <w:rsid w:val="004C6193"/>
    <w:rsid w:val="004C6AC8"/>
    <w:rsid w:val="004C7B4C"/>
    <w:rsid w:val="004D72AB"/>
    <w:rsid w:val="004E0CDE"/>
    <w:rsid w:val="004E5218"/>
    <w:rsid w:val="004E52BB"/>
    <w:rsid w:val="004E59D6"/>
    <w:rsid w:val="004F19E6"/>
    <w:rsid w:val="004F3FEB"/>
    <w:rsid w:val="00500FFA"/>
    <w:rsid w:val="00502948"/>
    <w:rsid w:val="00503CC6"/>
    <w:rsid w:val="00515053"/>
    <w:rsid w:val="005171C8"/>
    <w:rsid w:val="00520942"/>
    <w:rsid w:val="00521460"/>
    <w:rsid w:val="00523D79"/>
    <w:rsid w:val="00525BE4"/>
    <w:rsid w:val="005309D8"/>
    <w:rsid w:val="00530CAD"/>
    <w:rsid w:val="00533090"/>
    <w:rsid w:val="00534583"/>
    <w:rsid w:val="00537068"/>
    <w:rsid w:val="005407C3"/>
    <w:rsid w:val="00545415"/>
    <w:rsid w:val="005471D8"/>
    <w:rsid w:val="00551302"/>
    <w:rsid w:val="00560D95"/>
    <w:rsid w:val="00564F0E"/>
    <w:rsid w:val="005651B5"/>
    <w:rsid w:val="005654A2"/>
    <w:rsid w:val="005677F4"/>
    <w:rsid w:val="00572A25"/>
    <w:rsid w:val="00577947"/>
    <w:rsid w:val="005807B1"/>
    <w:rsid w:val="00582131"/>
    <w:rsid w:val="005849E8"/>
    <w:rsid w:val="005854E0"/>
    <w:rsid w:val="00590151"/>
    <w:rsid w:val="005A5DA2"/>
    <w:rsid w:val="005A603A"/>
    <w:rsid w:val="005B07F2"/>
    <w:rsid w:val="005B0C07"/>
    <w:rsid w:val="005B0C66"/>
    <w:rsid w:val="005B3C44"/>
    <w:rsid w:val="005C0319"/>
    <w:rsid w:val="005C7632"/>
    <w:rsid w:val="005D29D0"/>
    <w:rsid w:val="005D6B5A"/>
    <w:rsid w:val="005E18B9"/>
    <w:rsid w:val="005E18DA"/>
    <w:rsid w:val="005E2D3F"/>
    <w:rsid w:val="005E3C61"/>
    <w:rsid w:val="005E52EC"/>
    <w:rsid w:val="005E7F85"/>
    <w:rsid w:val="005F00B0"/>
    <w:rsid w:val="005F6F98"/>
    <w:rsid w:val="0060113C"/>
    <w:rsid w:val="00601494"/>
    <w:rsid w:val="00601FFA"/>
    <w:rsid w:val="00603A65"/>
    <w:rsid w:val="00610E3C"/>
    <w:rsid w:val="00614278"/>
    <w:rsid w:val="00621D5A"/>
    <w:rsid w:val="00624182"/>
    <w:rsid w:val="00625E2A"/>
    <w:rsid w:val="00631416"/>
    <w:rsid w:val="0063244A"/>
    <w:rsid w:val="00632982"/>
    <w:rsid w:val="0063513C"/>
    <w:rsid w:val="00644D7B"/>
    <w:rsid w:val="0064538B"/>
    <w:rsid w:val="00645B69"/>
    <w:rsid w:val="006470B5"/>
    <w:rsid w:val="006677B1"/>
    <w:rsid w:val="00671471"/>
    <w:rsid w:val="0067548D"/>
    <w:rsid w:val="00676263"/>
    <w:rsid w:val="00676DC1"/>
    <w:rsid w:val="0068071F"/>
    <w:rsid w:val="0068447A"/>
    <w:rsid w:val="006844DC"/>
    <w:rsid w:val="006863B7"/>
    <w:rsid w:val="00686602"/>
    <w:rsid w:val="00690483"/>
    <w:rsid w:val="00690B79"/>
    <w:rsid w:val="0069111D"/>
    <w:rsid w:val="006930DF"/>
    <w:rsid w:val="006950C5"/>
    <w:rsid w:val="00695B47"/>
    <w:rsid w:val="00696AB9"/>
    <w:rsid w:val="006979A4"/>
    <w:rsid w:val="006A18D8"/>
    <w:rsid w:val="006A1E23"/>
    <w:rsid w:val="006B1C77"/>
    <w:rsid w:val="006B27ED"/>
    <w:rsid w:val="006B2D8A"/>
    <w:rsid w:val="006B4080"/>
    <w:rsid w:val="006B469A"/>
    <w:rsid w:val="006B6135"/>
    <w:rsid w:val="006B751B"/>
    <w:rsid w:val="006B764D"/>
    <w:rsid w:val="006B7F4B"/>
    <w:rsid w:val="006C2427"/>
    <w:rsid w:val="006D03F2"/>
    <w:rsid w:val="006D0931"/>
    <w:rsid w:val="006D666D"/>
    <w:rsid w:val="006E2066"/>
    <w:rsid w:val="006E431B"/>
    <w:rsid w:val="006E493B"/>
    <w:rsid w:val="006E6AD5"/>
    <w:rsid w:val="006E7363"/>
    <w:rsid w:val="006F0A87"/>
    <w:rsid w:val="006F252D"/>
    <w:rsid w:val="006F3E54"/>
    <w:rsid w:val="006F413D"/>
    <w:rsid w:val="00703552"/>
    <w:rsid w:val="007041BA"/>
    <w:rsid w:val="00704F08"/>
    <w:rsid w:val="00707EBE"/>
    <w:rsid w:val="007157DD"/>
    <w:rsid w:val="00715D79"/>
    <w:rsid w:val="00717447"/>
    <w:rsid w:val="00721FCF"/>
    <w:rsid w:val="007307BB"/>
    <w:rsid w:val="00731827"/>
    <w:rsid w:val="00734D03"/>
    <w:rsid w:val="00736FDA"/>
    <w:rsid w:val="00737E9B"/>
    <w:rsid w:val="0074672A"/>
    <w:rsid w:val="007509E9"/>
    <w:rsid w:val="00751B39"/>
    <w:rsid w:val="00756390"/>
    <w:rsid w:val="00761D9B"/>
    <w:rsid w:val="007620E2"/>
    <w:rsid w:val="007654DA"/>
    <w:rsid w:val="00767D20"/>
    <w:rsid w:val="00776FBA"/>
    <w:rsid w:val="00780413"/>
    <w:rsid w:val="00783E19"/>
    <w:rsid w:val="007870D0"/>
    <w:rsid w:val="007927D2"/>
    <w:rsid w:val="00795771"/>
    <w:rsid w:val="00796D4E"/>
    <w:rsid w:val="007A2C33"/>
    <w:rsid w:val="007A34BA"/>
    <w:rsid w:val="007A4F07"/>
    <w:rsid w:val="007A5549"/>
    <w:rsid w:val="007B41AC"/>
    <w:rsid w:val="007C431E"/>
    <w:rsid w:val="007D0265"/>
    <w:rsid w:val="007D09EE"/>
    <w:rsid w:val="007D0D67"/>
    <w:rsid w:val="007D12C7"/>
    <w:rsid w:val="007D22E6"/>
    <w:rsid w:val="007D25FD"/>
    <w:rsid w:val="007D32D6"/>
    <w:rsid w:val="007E5E72"/>
    <w:rsid w:val="007F1012"/>
    <w:rsid w:val="007F5635"/>
    <w:rsid w:val="00801129"/>
    <w:rsid w:val="008077C7"/>
    <w:rsid w:val="008112C9"/>
    <w:rsid w:val="00814543"/>
    <w:rsid w:val="00816751"/>
    <w:rsid w:val="00821674"/>
    <w:rsid w:val="008247AA"/>
    <w:rsid w:val="00827F9E"/>
    <w:rsid w:val="00833591"/>
    <w:rsid w:val="00840DDB"/>
    <w:rsid w:val="00841805"/>
    <w:rsid w:val="0084440E"/>
    <w:rsid w:val="008536BA"/>
    <w:rsid w:val="00854423"/>
    <w:rsid w:val="0085719C"/>
    <w:rsid w:val="00870DF8"/>
    <w:rsid w:val="00877A5C"/>
    <w:rsid w:val="00880155"/>
    <w:rsid w:val="008824E9"/>
    <w:rsid w:val="008839B6"/>
    <w:rsid w:val="00885C23"/>
    <w:rsid w:val="008876EE"/>
    <w:rsid w:val="008879E6"/>
    <w:rsid w:val="0089025A"/>
    <w:rsid w:val="00893395"/>
    <w:rsid w:val="00895EC7"/>
    <w:rsid w:val="00897BF9"/>
    <w:rsid w:val="008A42A0"/>
    <w:rsid w:val="008B393F"/>
    <w:rsid w:val="008C0A89"/>
    <w:rsid w:val="008D4B4D"/>
    <w:rsid w:val="008D4CA9"/>
    <w:rsid w:val="008D6CB3"/>
    <w:rsid w:val="008E641F"/>
    <w:rsid w:val="008F1AC9"/>
    <w:rsid w:val="008F43C5"/>
    <w:rsid w:val="008F54BC"/>
    <w:rsid w:val="008F7BC0"/>
    <w:rsid w:val="00900603"/>
    <w:rsid w:val="00901EE5"/>
    <w:rsid w:val="009045BF"/>
    <w:rsid w:val="009062E2"/>
    <w:rsid w:val="0091664C"/>
    <w:rsid w:val="00920BA6"/>
    <w:rsid w:val="00932633"/>
    <w:rsid w:val="00940401"/>
    <w:rsid w:val="00940515"/>
    <w:rsid w:val="009435E2"/>
    <w:rsid w:val="00943907"/>
    <w:rsid w:val="00956A43"/>
    <w:rsid w:val="00956D08"/>
    <w:rsid w:val="00956E49"/>
    <w:rsid w:val="009643F7"/>
    <w:rsid w:val="00973317"/>
    <w:rsid w:val="00975D5F"/>
    <w:rsid w:val="00992A75"/>
    <w:rsid w:val="00993EFC"/>
    <w:rsid w:val="009959B6"/>
    <w:rsid w:val="009973ED"/>
    <w:rsid w:val="009A03F8"/>
    <w:rsid w:val="009A11C8"/>
    <w:rsid w:val="009A2892"/>
    <w:rsid w:val="009A7F70"/>
    <w:rsid w:val="009B5F28"/>
    <w:rsid w:val="009C75F6"/>
    <w:rsid w:val="009D207D"/>
    <w:rsid w:val="009E0F65"/>
    <w:rsid w:val="009E2AE0"/>
    <w:rsid w:val="009E50BC"/>
    <w:rsid w:val="009F6087"/>
    <w:rsid w:val="009F70EC"/>
    <w:rsid w:val="009F7B38"/>
    <w:rsid w:val="00A036B2"/>
    <w:rsid w:val="00A03AD9"/>
    <w:rsid w:val="00A054D1"/>
    <w:rsid w:val="00A06BCC"/>
    <w:rsid w:val="00A11716"/>
    <w:rsid w:val="00A11F88"/>
    <w:rsid w:val="00A13F5F"/>
    <w:rsid w:val="00A17048"/>
    <w:rsid w:val="00A22C4A"/>
    <w:rsid w:val="00A24614"/>
    <w:rsid w:val="00A26CBB"/>
    <w:rsid w:val="00A31D26"/>
    <w:rsid w:val="00A31DCA"/>
    <w:rsid w:val="00A369AD"/>
    <w:rsid w:val="00A42176"/>
    <w:rsid w:val="00A44FEF"/>
    <w:rsid w:val="00A47C47"/>
    <w:rsid w:val="00A54196"/>
    <w:rsid w:val="00A56AE3"/>
    <w:rsid w:val="00A57464"/>
    <w:rsid w:val="00A6024D"/>
    <w:rsid w:val="00A60CA2"/>
    <w:rsid w:val="00A70460"/>
    <w:rsid w:val="00A71990"/>
    <w:rsid w:val="00A73725"/>
    <w:rsid w:val="00A745D7"/>
    <w:rsid w:val="00A76A2C"/>
    <w:rsid w:val="00A77F44"/>
    <w:rsid w:val="00A8277A"/>
    <w:rsid w:val="00A840C4"/>
    <w:rsid w:val="00A84B50"/>
    <w:rsid w:val="00A854A3"/>
    <w:rsid w:val="00A91173"/>
    <w:rsid w:val="00AA125D"/>
    <w:rsid w:val="00AA198A"/>
    <w:rsid w:val="00AA2B43"/>
    <w:rsid w:val="00AA6430"/>
    <w:rsid w:val="00AA750D"/>
    <w:rsid w:val="00AB0170"/>
    <w:rsid w:val="00AB24EF"/>
    <w:rsid w:val="00AC2592"/>
    <w:rsid w:val="00AC5266"/>
    <w:rsid w:val="00AD1D88"/>
    <w:rsid w:val="00AD1F5C"/>
    <w:rsid w:val="00AD48FC"/>
    <w:rsid w:val="00AD6DE0"/>
    <w:rsid w:val="00AE74C2"/>
    <w:rsid w:val="00AF0694"/>
    <w:rsid w:val="00AF1DC7"/>
    <w:rsid w:val="00AF47B2"/>
    <w:rsid w:val="00B01C2C"/>
    <w:rsid w:val="00B043A3"/>
    <w:rsid w:val="00B060FF"/>
    <w:rsid w:val="00B16BCB"/>
    <w:rsid w:val="00B23C72"/>
    <w:rsid w:val="00B30785"/>
    <w:rsid w:val="00B32341"/>
    <w:rsid w:val="00B32A92"/>
    <w:rsid w:val="00B349CF"/>
    <w:rsid w:val="00B35681"/>
    <w:rsid w:val="00B40287"/>
    <w:rsid w:val="00B413F2"/>
    <w:rsid w:val="00B41D49"/>
    <w:rsid w:val="00B42AC4"/>
    <w:rsid w:val="00B501BA"/>
    <w:rsid w:val="00B504A9"/>
    <w:rsid w:val="00B50F7B"/>
    <w:rsid w:val="00B533C5"/>
    <w:rsid w:val="00B539D5"/>
    <w:rsid w:val="00B554F5"/>
    <w:rsid w:val="00B7554C"/>
    <w:rsid w:val="00B82CAF"/>
    <w:rsid w:val="00B832D7"/>
    <w:rsid w:val="00B83DB5"/>
    <w:rsid w:val="00B8425E"/>
    <w:rsid w:val="00B84EA5"/>
    <w:rsid w:val="00B85E9F"/>
    <w:rsid w:val="00B86573"/>
    <w:rsid w:val="00B9179C"/>
    <w:rsid w:val="00B9554B"/>
    <w:rsid w:val="00BB4289"/>
    <w:rsid w:val="00BC2030"/>
    <w:rsid w:val="00BC506D"/>
    <w:rsid w:val="00BD042B"/>
    <w:rsid w:val="00BD42A0"/>
    <w:rsid w:val="00BD455C"/>
    <w:rsid w:val="00BD54BF"/>
    <w:rsid w:val="00BD57F6"/>
    <w:rsid w:val="00BD6C65"/>
    <w:rsid w:val="00BE1E50"/>
    <w:rsid w:val="00BE6E41"/>
    <w:rsid w:val="00BF1C95"/>
    <w:rsid w:val="00BF4A77"/>
    <w:rsid w:val="00BF6F7C"/>
    <w:rsid w:val="00BF791C"/>
    <w:rsid w:val="00C02DD0"/>
    <w:rsid w:val="00C070E6"/>
    <w:rsid w:val="00C07DFA"/>
    <w:rsid w:val="00C12BBC"/>
    <w:rsid w:val="00C13FB4"/>
    <w:rsid w:val="00C16C3D"/>
    <w:rsid w:val="00C25923"/>
    <w:rsid w:val="00C32BD1"/>
    <w:rsid w:val="00C32F72"/>
    <w:rsid w:val="00C34607"/>
    <w:rsid w:val="00C423A3"/>
    <w:rsid w:val="00C42478"/>
    <w:rsid w:val="00C45D56"/>
    <w:rsid w:val="00C45F97"/>
    <w:rsid w:val="00C4727D"/>
    <w:rsid w:val="00C47A1F"/>
    <w:rsid w:val="00C535CC"/>
    <w:rsid w:val="00C576C6"/>
    <w:rsid w:val="00C578B9"/>
    <w:rsid w:val="00C74DCD"/>
    <w:rsid w:val="00C74F93"/>
    <w:rsid w:val="00C777AD"/>
    <w:rsid w:val="00C800DC"/>
    <w:rsid w:val="00C812FD"/>
    <w:rsid w:val="00C81345"/>
    <w:rsid w:val="00C845F2"/>
    <w:rsid w:val="00C915A5"/>
    <w:rsid w:val="00C961FE"/>
    <w:rsid w:val="00C97B63"/>
    <w:rsid w:val="00CA3407"/>
    <w:rsid w:val="00CB1DF9"/>
    <w:rsid w:val="00CB2F48"/>
    <w:rsid w:val="00CD0385"/>
    <w:rsid w:val="00CD1C9E"/>
    <w:rsid w:val="00CD4A70"/>
    <w:rsid w:val="00CD5194"/>
    <w:rsid w:val="00CE3861"/>
    <w:rsid w:val="00CE7D1C"/>
    <w:rsid w:val="00CF4F67"/>
    <w:rsid w:val="00D000B0"/>
    <w:rsid w:val="00D0208A"/>
    <w:rsid w:val="00D03E3F"/>
    <w:rsid w:val="00D0542B"/>
    <w:rsid w:val="00D05C62"/>
    <w:rsid w:val="00D11461"/>
    <w:rsid w:val="00D13F9E"/>
    <w:rsid w:val="00D15F4A"/>
    <w:rsid w:val="00D2054C"/>
    <w:rsid w:val="00D20E5E"/>
    <w:rsid w:val="00D24F3A"/>
    <w:rsid w:val="00D25B2B"/>
    <w:rsid w:val="00D318C6"/>
    <w:rsid w:val="00D33DE1"/>
    <w:rsid w:val="00D47025"/>
    <w:rsid w:val="00D556F3"/>
    <w:rsid w:val="00D62061"/>
    <w:rsid w:val="00D62917"/>
    <w:rsid w:val="00D63F7D"/>
    <w:rsid w:val="00D70B04"/>
    <w:rsid w:val="00D725CF"/>
    <w:rsid w:val="00D90726"/>
    <w:rsid w:val="00D90C81"/>
    <w:rsid w:val="00D95E9D"/>
    <w:rsid w:val="00D961DE"/>
    <w:rsid w:val="00DB012E"/>
    <w:rsid w:val="00DB0F4A"/>
    <w:rsid w:val="00DB114D"/>
    <w:rsid w:val="00DB383A"/>
    <w:rsid w:val="00DB3D67"/>
    <w:rsid w:val="00DB3E24"/>
    <w:rsid w:val="00DB5341"/>
    <w:rsid w:val="00DB7BA1"/>
    <w:rsid w:val="00DC0363"/>
    <w:rsid w:val="00DC0EB1"/>
    <w:rsid w:val="00DC282B"/>
    <w:rsid w:val="00DC2B83"/>
    <w:rsid w:val="00DC5BE9"/>
    <w:rsid w:val="00DD4D38"/>
    <w:rsid w:val="00DD6151"/>
    <w:rsid w:val="00DD616E"/>
    <w:rsid w:val="00DE002E"/>
    <w:rsid w:val="00DE06A8"/>
    <w:rsid w:val="00DE43B9"/>
    <w:rsid w:val="00DE43FF"/>
    <w:rsid w:val="00DF27C9"/>
    <w:rsid w:val="00DF4FBA"/>
    <w:rsid w:val="00DF5FC4"/>
    <w:rsid w:val="00E001B8"/>
    <w:rsid w:val="00E01EE1"/>
    <w:rsid w:val="00E1099C"/>
    <w:rsid w:val="00E1119C"/>
    <w:rsid w:val="00E15BC3"/>
    <w:rsid w:val="00E209F0"/>
    <w:rsid w:val="00E352E3"/>
    <w:rsid w:val="00E430AE"/>
    <w:rsid w:val="00E47453"/>
    <w:rsid w:val="00E51FC4"/>
    <w:rsid w:val="00E55C9E"/>
    <w:rsid w:val="00E65A65"/>
    <w:rsid w:val="00E738F0"/>
    <w:rsid w:val="00E743A1"/>
    <w:rsid w:val="00E749C1"/>
    <w:rsid w:val="00E74C9A"/>
    <w:rsid w:val="00E767DA"/>
    <w:rsid w:val="00E77C64"/>
    <w:rsid w:val="00E87CB6"/>
    <w:rsid w:val="00E94849"/>
    <w:rsid w:val="00E95534"/>
    <w:rsid w:val="00EA2860"/>
    <w:rsid w:val="00EA2F86"/>
    <w:rsid w:val="00EA396C"/>
    <w:rsid w:val="00EA73F6"/>
    <w:rsid w:val="00EA765F"/>
    <w:rsid w:val="00EB2962"/>
    <w:rsid w:val="00EB3939"/>
    <w:rsid w:val="00EB431E"/>
    <w:rsid w:val="00EB49BD"/>
    <w:rsid w:val="00EC2904"/>
    <w:rsid w:val="00ED0640"/>
    <w:rsid w:val="00ED15D3"/>
    <w:rsid w:val="00EE36E4"/>
    <w:rsid w:val="00EE3D28"/>
    <w:rsid w:val="00EE6090"/>
    <w:rsid w:val="00EE7915"/>
    <w:rsid w:val="00EF1BCD"/>
    <w:rsid w:val="00F0028E"/>
    <w:rsid w:val="00F02085"/>
    <w:rsid w:val="00F0494F"/>
    <w:rsid w:val="00F0760E"/>
    <w:rsid w:val="00F12A10"/>
    <w:rsid w:val="00F424BC"/>
    <w:rsid w:val="00F46ABC"/>
    <w:rsid w:val="00F47362"/>
    <w:rsid w:val="00F67975"/>
    <w:rsid w:val="00F74F77"/>
    <w:rsid w:val="00F81089"/>
    <w:rsid w:val="00F84E59"/>
    <w:rsid w:val="00F85E46"/>
    <w:rsid w:val="00F9121E"/>
    <w:rsid w:val="00F93500"/>
    <w:rsid w:val="00FA1116"/>
    <w:rsid w:val="00FA1B7C"/>
    <w:rsid w:val="00FB17BD"/>
    <w:rsid w:val="00FB3B4B"/>
    <w:rsid w:val="00FB4D9A"/>
    <w:rsid w:val="00FC0D9B"/>
    <w:rsid w:val="00FC2B0D"/>
    <w:rsid w:val="00FD0964"/>
    <w:rsid w:val="00FD145F"/>
    <w:rsid w:val="00FD1581"/>
    <w:rsid w:val="00FD1711"/>
    <w:rsid w:val="00FE5994"/>
    <w:rsid w:val="00FF5D2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A25A9615-5590-45BF-90D9-8FF94ED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4C3F-FD15-4468-8B2B-8B0578E9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33</Pages>
  <Words>11769</Words>
  <Characters>67088</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73</cp:revision>
  <cp:lastPrinted>2024-03-05T07:51:00Z</cp:lastPrinted>
  <dcterms:created xsi:type="dcterms:W3CDTF">2024-01-31T14:04:00Z</dcterms:created>
  <dcterms:modified xsi:type="dcterms:W3CDTF">2024-03-05T09:59:00Z</dcterms:modified>
</cp:coreProperties>
</file>