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13009E" w:rsidRDefault="00D41A67" w:rsidP="004E4861">
            <w:pPr>
              <w:rPr>
                <w:lang w:val="uk-UA"/>
              </w:rPr>
            </w:pPr>
            <w:r w:rsidRPr="0013009E">
              <w:t xml:space="preserve">Рішенням </w:t>
            </w:r>
            <w:r w:rsidR="004E4861" w:rsidRPr="0013009E">
              <w:rPr>
                <w:lang w:val="uk-UA"/>
              </w:rPr>
              <w:t>у</w:t>
            </w:r>
            <w:r w:rsidR="00D37292" w:rsidRPr="0013009E">
              <w:rPr>
                <w:lang w:val="uk-UA"/>
              </w:rPr>
              <w:t>п</w:t>
            </w:r>
            <w:r w:rsidR="004E4861" w:rsidRPr="0013009E">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3C31E2" w:rsidRDefault="00D41A67" w:rsidP="002876AC">
            <w:pPr>
              <w:jc w:val="right"/>
            </w:pPr>
          </w:p>
        </w:tc>
        <w:tc>
          <w:tcPr>
            <w:tcW w:w="4962" w:type="dxa"/>
            <w:tcBorders>
              <w:top w:val="nil"/>
              <w:left w:val="nil"/>
              <w:bottom w:val="nil"/>
              <w:right w:val="nil"/>
            </w:tcBorders>
          </w:tcPr>
          <w:p w14:paraId="47C1AAED" w14:textId="0CB86498" w:rsidR="00D41A67" w:rsidRPr="0013009E" w:rsidRDefault="00D41A67" w:rsidP="002876AC">
            <w:r w:rsidRPr="0013009E">
              <w:t>від «</w:t>
            </w:r>
            <w:r w:rsidR="00760433">
              <w:rPr>
                <w:lang w:val="uk-UA"/>
              </w:rPr>
              <w:t>03</w:t>
            </w:r>
            <w:r w:rsidRPr="0013009E">
              <w:t xml:space="preserve">» </w:t>
            </w:r>
            <w:r w:rsidR="006477A9" w:rsidRPr="0013009E">
              <w:rPr>
                <w:lang w:val="uk-UA"/>
              </w:rPr>
              <w:t>квіт</w:t>
            </w:r>
            <w:r w:rsidR="003C31E2" w:rsidRPr="0013009E">
              <w:rPr>
                <w:lang w:val="uk-UA"/>
              </w:rPr>
              <w:t>ня</w:t>
            </w:r>
            <w:r w:rsidR="00681C81" w:rsidRPr="0013009E">
              <w:rPr>
                <w:lang w:val="uk-UA"/>
              </w:rPr>
              <w:t xml:space="preserve"> </w:t>
            </w:r>
            <w:r w:rsidRPr="0013009E">
              <w:rPr>
                <w:lang w:val="uk-UA"/>
              </w:rPr>
              <w:t xml:space="preserve"> </w:t>
            </w:r>
            <w:r w:rsidRPr="0013009E">
              <w:t>202</w:t>
            </w:r>
            <w:r w:rsidR="00225BB9" w:rsidRPr="0013009E">
              <w:rPr>
                <w:lang w:val="uk-UA"/>
              </w:rPr>
              <w:t>4</w:t>
            </w:r>
            <w:r w:rsidRPr="0013009E">
              <w:t xml:space="preserve"> року, </w:t>
            </w:r>
          </w:p>
          <w:p w14:paraId="6BC71B71" w14:textId="78F5A4AA" w:rsidR="00D41A67" w:rsidRPr="0013009E" w:rsidRDefault="0003227D" w:rsidP="002876AC">
            <w:pPr>
              <w:rPr>
                <w:lang w:val="uk-UA"/>
              </w:rPr>
            </w:pPr>
            <w:r w:rsidRPr="0013009E">
              <w:t>протокол №</w:t>
            </w:r>
            <w:r w:rsidR="00760433">
              <w:rPr>
                <w:lang w:val="uk-UA"/>
              </w:rPr>
              <w:t>53</w:t>
            </w:r>
          </w:p>
          <w:p w14:paraId="5074AA9F" w14:textId="77777777" w:rsidR="00D41A67" w:rsidRPr="0013009E"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3C31E2" w:rsidRDefault="00D41A67" w:rsidP="002876AC">
            <w:pPr>
              <w:jc w:val="right"/>
            </w:pPr>
          </w:p>
        </w:tc>
        <w:tc>
          <w:tcPr>
            <w:tcW w:w="4962" w:type="dxa"/>
            <w:tcBorders>
              <w:top w:val="nil"/>
              <w:left w:val="nil"/>
              <w:bottom w:val="nil"/>
              <w:right w:val="nil"/>
            </w:tcBorders>
          </w:tcPr>
          <w:p w14:paraId="06D70FA4" w14:textId="42CC3F23" w:rsidR="00D41A67" w:rsidRPr="0013009E" w:rsidRDefault="004E4861" w:rsidP="005E0382">
            <w:pPr>
              <w:rPr>
                <w:lang w:val="uk-UA"/>
              </w:rPr>
            </w:pPr>
            <w:r w:rsidRPr="0013009E">
              <w:rPr>
                <w:lang w:val="uk-UA"/>
              </w:rPr>
              <w:t xml:space="preserve">Уповноважена особа </w:t>
            </w:r>
            <w:r w:rsidR="0073238F" w:rsidRPr="0013009E">
              <w:rPr>
                <w:lang w:val="uk-UA"/>
              </w:rPr>
              <w:t xml:space="preserve"> - </w:t>
            </w:r>
            <w:r w:rsidR="005E0382" w:rsidRPr="0013009E">
              <w:rPr>
                <w:lang w:val="uk-UA"/>
              </w:rPr>
              <w:t>Таратун С.А.</w:t>
            </w:r>
            <w:r w:rsidR="002219E4" w:rsidRPr="0013009E">
              <w:rPr>
                <w:lang w:val="uk-UA"/>
              </w:rPr>
              <w:t>.</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3C31E2" w:rsidRDefault="00D41A67" w:rsidP="002876AC">
            <w:pPr>
              <w:jc w:val="right"/>
            </w:pPr>
          </w:p>
        </w:tc>
        <w:tc>
          <w:tcPr>
            <w:tcW w:w="4962" w:type="dxa"/>
            <w:tcBorders>
              <w:top w:val="nil"/>
              <w:left w:val="nil"/>
              <w:bottom w:val="nil"/>
              <w:right w:val="nil"/>
            </w:tcBorders>
          </w:tcPr>
          <w:p w14:paraId="56BD0708" w14:textId="77777777" w:rsidR="00D41A67" w:rsidRPr="0013009E"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2C14DDFE" w14:textId="77777777" w:rsidR="00FB1055" w:rsidRPr="00FB1055" w:rsidRDefault="00FB1055" w:rsidP="00FB1055">
      <w:pPr>
        <w:ind w:right="-426"/>
        <w:jc w:val="center"/>
        <w:rPr>
          <w:b/>
          <w:sz w:val="23"/>
          <w:szCs w:val="23"/>
        </w:rPr>
      </w:pPr>
      <w:r w:rsidRPr="00FB1055">
        <w:rPr>
          <w:b/>
          <w:sz w:val="23"/>
          <w:szCs w:val="23"/>
        </w:rPr>
        <w:t xml:space="preserve">за кодом Єдиного закупівельного словника (CPV) - </w:t>
      </w:r>
    </w:p>
    <w:p w14:paraId="37952A92" w14:textId="51D93F46" w:rsidR="00FB1055" w:rsidRDefault="00FB1055" w:rsidP="00FB1055">
      <w:pPr>
        <w:ind w:right="-426"/>
        <w:jc w:val="center"/>
        <w:rPr>
          <w:b/>
          <w:sz w:val="23"/>
          <w:szCs w:val="23"/>
        </w:rPr>
      </w:pPr>
      <w:r w:rsidRPr="00FB1055">
        <w:rPr>
          <w:b/>
          <w:sz w:val="23"/>
          <w:szCs w:val="23"/>
        </w:rPr>
        <w:t xml:space="preserve">ДК 021-2015 (CPV) 22820000-4 </w:t>
      </w:r>
      <w:r w:rsidR="00760433">
        <w:rPr>
          <w:b/>
          <w:sz w:val="23"/>
          <w:szCs w:val="23"/>
        </w:rPr>
        <w:t>–</w:t>
      </w:r>
      <w:r w:rsidRPr="00FB1055">
        <w:rPr>
          <w:b/>
          <w:sz w:val="23"/>
          <w:szCs w:val="23"/>
        </w:rPr>
        <w:t xml:space="preserve"> Бланки</w:t>
      </w:r>
    </w:p>
    <w:p w14:paraId="5DCB5FD6" w14:textId="165D4EA7" w:rsidR="00760433" w:rsidRDefault="00760433" w:rsidP="00FB1055">
      <w:pPr>
        <w:ind w:right="-426"/>
        <w:jc w:val="center"/>
        <w:rPr>
          <w:b/>
          <w:sz w:val="23"/>
          <w:szCs w:val="23"/>
        </w:rPr>
      </w:pPr>
    </w:p>
    <w:p w14:paraId="149F1791" w14:textId="22B36A80" w:rsidR="00760433" w:rsidRPr="00760433" w:rsidRDefault="00760433" w:rsidP="00FB1055">
      <w:pPr>
        <w:ind w:right="-426"/>
        <w:jc w:val="center"/>
        <w:rPr>
          <w:b/>
          <w:sz w:val="23"/>
          <w:szCs w:val="23"/>
          <w:lang w:val="uk-UA"/>
        </w:rPr>
      </w:pPr>
      <w:r>
        <w:rPr>
          <w:b/>
          <w:sz w:val="23"/>
          <w:szCs w:val="23"/>
          <w:lang w:val="uk-UA"/>
        </w:rPr>
        <w:t>(НОВА РЕДАКЦІЯ)</w:t>
      </w: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7E4CECFB" w:rsidR="0075462F" w:rsidRDefault="0075462F">
      <w:pPr>
        <w:ind w:right="-426"/>
        <w:jc w:val="center"/>
        <w:rPr>
          <w:b/>
          <w:color w:val="000000"/>
        </w:rPr>
      </w:pPr>
    </w:p>
    <w:p w14:paraId="682C64FF" w14:textId="0A2B88BF" w:rsidR="00FB1055" w:rsidRDefault="00FB1055">
      <w:pPr>
        <w:ind w:right="-426"/>
        <w:jc w:val="center"/>
        <w:rPr>
          <w:b/>
          <w:color w:val="000000"/>
        </w:rPr>
      </w:pPr>
    </w:p>
    <w:p w14:paraId="4329AF66" w14:textId="313AB5BF" w:rsidR="00FB1055" w:rsidRDefault="00FB1055">
      <w:pPr>
        <w:ind w:right="-426"/>
        <w:jc w:val="center"/>
        <w:rPr>
          <w:b/>
          <w:color w:val="000000"/>
        </w:rPr>
      </w:pPr>
    </w:p>
    <w:p w14:paraId="345B241F" w14:textId="27859AE5" w:rsidR="00FB1055" w:rsidRDefault="00FB1055">
      <w:pPr>
        <w:ind w:right="-426"/>
        <w:jc w:val="center"/>
        <w:rPr>
          <w:b/>
          <w:color w:val="000000"/>
        </w:rPr>
      </w:pPr>
    </w:p>
    <w:p w14:paraId="4B9410AB" w14:textId="0A5042EC" w:rsidR="00FB1055" w:rsidRDefault="00FB1055">
      <w:pPr>
        <w:ind w:right="-426"/>
        <w:jc w:val="center"/>
        <w:rPr>
          <w:b/>
          <w:color w:val="000000"/>
        </w:rPr>
      </w:pPr>
    </w:p>
    <w:p w14:paraId="44240032" w14:textId="77777777" w:rsidR="00FB1055" w:rsidRDefault="00FB1055">
      <w:pPr>
        <w:ind w:right="-426"/>
        <w:jc w:val="center"/>
        <w:rPr>
          <w:b/>
          <w:color w:val="000000"/>
        </w:rPr>
      </w:pPr>
    </w:p>
    <w:p w14:paraId="13C1F515" w14:textId="785F3760" w:rsidR="0075462F" w:rsidRDefault="0075462F">
      <w:pPr>
        <w:ind w:right="-426"/>
        <w:jc w:val="center"/>
        <w:rPr>
          <w:b/>
          <w:color w:val="000000"/>
        </w:rPr>
      </w:pPr>
    </w:p>
    <w:p w14:paraId="77DC45B9" w14:textId="77777777" w:rsidR="00B51231" w:rsidRDefault="00B51231">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419E2620" w:rsidR="009700EB" w:rsidRDefault="009700EB"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Pr="007F5AA5" w:rsidRDefault="00037DEA">
      <w:pPr>
        <w:ind w:right="-426"/>
        <w:jc w:val="center"/>
        <w:rPr>
          <w:b/>
          <w:color w:val="000000"/>
          <w:lang w:val="uk-UA"/>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76043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45B76C5D" w:rsidR="00D41A67" w:rsidRPr="006F1853" w:rsidRDefault="005E0382" w:rsidP="002876AC">
            <w:pPr>
              <w:jc w:val="both"/>
            </w:pPr>
            <w:r>
              <w:rPr>
                <w:lang w:val="uk-UA"/>
              </w:rPr>
              <w:t xml:space="preserve">Таратун </w:t>
            </w:r>
            <w:r w:rsidR="0003227D">
              <w:rPr>
                <w:lang w:val="uk-UA"/>
              </w:rPr>
              <w:t>С.А.</w:t>
            </w:r>
            <w:r w:rsidR="00D41A67" w:rsidRPr="006F1853">
              <w:t xml:space="preserve">, </w:t>
            </w:r>
            <w:r w:rsidR="0003227D">
              <w:rPr>
                <w:lang w:val="uk-UA"/>
              </w:rPr>
              <w:t>юрисконсульт</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37600,  тел./факс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5E0382" w:rsidRDefault="00D41A67" w:rsidP="002876AC">
            <w:pPr>
              <w:shd w:val="clear" w:color="auto" w:fill="FFFFFF"/>
              <w:ind w:right="-22"/>
              <w:jc w:val="both"/>
              <w:rPr>
                <w:rStyle w:val="a8"/>
                <w:bCs/>
                <w:lang w:val="en-US"/>
              </w:rPr>
            </w:pPr>
            <w:r w:rsidRPr="006F1853">
              <w:rPr>
                <w:bCs/>
                <w:lang w:val="en-US"/>
              </w:rPr>
              <w:t>e</w:t>
            </w:r>
            <w:r w:rsidRPr="005E0382">
              <w:rPr>
                <w:bCs/>
                <w:lang w:val="en-US"/>
              </w:rPr>
              <w:t>-</w:t>
            </w:r>
            <w:r w:rsidRPr="006F1853">
              <w:rPr>
                <w:bCs/>
                <w:lang w:val="en-US"/>
              </w:rPr>
              <w:t>mail</w:t>
            </w:r>
            <w:r w:rsidRPr="005E0382">
              <w:rPr>
                <w:bCs/>
                <w:lang w:val="en-U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5E0382">
                <w:rPr>
                  <w:rStyle w:val="a8"/>
                  <w:bCs/>
                  <w:lang w:val="en-US"/>
                </w:rPr>
                <w:t>@</w:t>
              </w:r>
              <w:r w:rsidRPr="006F1853">
                <w:rPr>
                  <w:rStyle w:val="a8"/>
                  <w:bCs/>
                  <w:lang w:val="en-US"/>
                </w:rPr>
                <w:t>mvs</w:t>
              </w:r>
              <w:r w:rsidRPr="005E0382">
                <w:rPr>
                  <w:rStyle w:val="a8"/>
                  <w:bCs/>
                  <w:lang w:val="en-US"/>
                </w:rPr>
                <w:t>.</w:t>
              </w:r>
              <w:r w:rsidRPr="006F1853">
                <w:rPr>
                  <w:rStyle w:val="a8"/>
                  <w:bCs/>
                  <w:lang w:val="en-US"/>
                </w:rPr>
                <w:t>gov</w:t>
              </w:r>
              <w:r w:rsidRPr="005E0382">
                <w:rPr>
                  <w:rStyle w:val="a8"/>
                  <w:bCs/>
                  <w:lang w:val="en-US"/>
                </w:rPr>
                <w:t>.</w:t>
              </w:r>
              <w:r w:rsidRPr="006F1853">
                <w:rPr>
                  <w:rStyle w:val="a8"/>
                  <w:bCs/>
                  <w:lang w:val="en-US"/>
                </w:rPr>
                <w:t>ua</w:t>
              </w:r>
            </w:hyperlink>
          </w:p>
          <w:p w14:paraId="01A3AE1E" w14:textId="77777777" w:rsidR="00D41A67" w:rsidRPr="005E0382" w:rsidRDefault="00D41A67" w:rsidP="002876AC">
            <w:pPr>
              <w:shd w:val="clear" w:color="auto" w:fill="FFFFFF"/>
              <w:ind w:right="-22"/>
              <w:jc w:val="both"/>
              <w:rPr>
                <w:color w:val="000000"/>
                <w:lang w:val="en-US"/>
              </w:rPr>
            </w:pPr>
            <w:r w:rsidRPr="006F1853">
              <w:rPr>
                <w:i/>
                <w:iCs/>
              </w:rPr>
              <w:t>з</w:t>
            </w:r>
            <w:r w:rsidRPr="005E0382">
              <w:rPr>
                <w:i/>
                <w:iCs/>
                <w:lang w:val="en-US"/>
              </w:rPr>
              <w:t xml:space="preserve"> </w:t>
            </w:r>
            <w:r w:rsidRPr="006F1853">
              <w:rPr>
                <w:i/>
                <w:iCs/>
              </w:rPr>
              <w:t>усіх</w:t>
            </w:r>
            <w:r w:rsidRPr="005E0382">
              <w:rPr>
                <w:i/>
                <w:iCs/>
                <w:lang w:val="en-US"/>
              </w:rPr>
              <w:t xml:space="preserve"> </w:t>
            </w:r>
            <w:r w:rsidRPr="006F1853">
              <w:rPr>
                <w:i/>
                <w:iCs/>
              </w:rPr>
              <w:t>питань</w:t>
            </w:r>
            <w:r w:rsidRPr="005E0382">
              <w:rPr>
                <w:i/>
                <w:iCs/>
                <w:lang w:val="en-US"/>
              </w:rPr>
              <w:t xml:space="preserve">, </w:t>
            </w:r>
            <w:r w:rsidRPr="006F1853">
              <w:rPr>
                <w:i/>
                <w:iCs/>
              </w:rPr>
              <w:t>пов</w:t>
            </w:r>
            <w:r w:rsidRPr="005E0382">
              <w:rPr>
                <w:i/>
                <w:iCs/>
                <w:lang w:val="en-US"/>
              </w:rPr>
              <w:t>’</w:t>
            </w:r>
            <w:r w:rsidRPr="006F1853">
              <w:rPr>
                <w:i/>
                <w:iCs/>
              </w:rPr>
              <w:t>язаних</w:t>
            </w:r>
            <w:r w:rsidRPr="005E0382">
              <w:rPr>
                <w:i/>
                <w:iCs/>
                <w:lang w:val="en-US"/>
              </w:rPr>
              <w:t xml:space="preserve"> </w:t>
            </w:r>
            <w:r w:rsidRPr="006F1853">
              <w:rPr>
                <w:i/>
                <w:iCs/>
              </w:rPr>
              <w:t>з</w:t>
            </w:r>
            <w:r w:rsidRPr="005E0382">
              <w:rPr>
                <w:i/>
                <w:iCs/>
                <w:lang w:val="en-US"/>
              </w:rPr>
              <w:t xml:space="preserve"> </w:t>
            </w:r>
            <w:r w:rsidRPr="006F1853">
              <w:rPr>
                <w:i/>
                <w:iCs/>
              </w:rPr>
              <w:t>організацією</w:t>
            </w:r>
            <w:r w:rsidRPr="005E0382">
              <w:rPr>
                <w:i/>
                <w:iCs/>
                <w:lang w:val="en-US"/>
              </w:rPr>
              <w:t xml:space="preserve"> </w:t>
            </w:r>
            <w:r w:rsidRPr="006F1853">
              <w:rPr>
                <w:i/>
                <w:iCs/>
              </w:rPr>
              <w:t>проведення</w:t>
            </w:r>
            <w:r w:rsidRPr="005E0382">
              <w:rPr>
                <w:i/>
                <w:iCs/>
                <w:lang w:val="en-US"/>
              </w:rPr>
              <w:t xml:space="preserve"> </w:t>
            </w:r>
            <w:r w:rsidRPr="006F1853">
              <w:rPr>
                <w:i/>
                <w:iCs/>
              </w:rPr>
              <w:t>процедури</w:t>
            </w:r>
            <w:r w:rsidRPr="005E0382">
              <w:rPr>
                <w:i/>
                <w:iCs/>
                <w:lang w:val="en-US"/>
              </w:rPr>
              <w:t xml:space="preserve"> </w:t>
            </w:r>
            <w:r w:rsidRPr="006F1853">
              <w:rPr>
                <w:i/>
                <w:iCs/>
              </w:rPr>
              <w:t>закупівлі</w:t>
            </w:r>
            <w:r w:rsidRPr="005E0382">
              <w:rPr>
                <w:i/>
                <w:iCs/>
                <w:lang w:val="en-US"/>
              </w:rPr>
              <w:t xml:space="preserve">, </w:t>
            </w:r>
            <w:r w:rsidRPr="006F1853">
              <w:rPr>
                <w:i/>
                <w:iCs/>
              </w:rPr>
              <w:t>підготовкою</w:t>
            </w:r>
            <w:r w:rsidRPr="005E0382">
              <w:rPr>
                <w:i/>
                <w:iCs/>
                <w:lang w:val="en-US"/>
              </w:rPr>
              <w:t xml:space="preserve"> </w:t>
            </w:r>
            <w:r w:rsidRPr="006F1853">
              <w:rPr>
                <w:i/>
                <w:iCs/>
              </w:rPr>
              <w:t>та</w:t>
            </w:r>
            <w:r w:rsidRPr="005E0382">
              <w:rPr>
                <w:i/>
                <w:iCs/>
                <w:lang w:val="en-US"/>
              </w:rPr>
              <w:t xml:space="preserve"> </w:t>
            </w:r>
            <w:r w:rsidRPr="006F1853">
              <w:rPr>
                <w:i/>
                <w:iCs/>
              </w:rPr>
              <w:t>подачею</w:t>
            </w:r>
            <w:r w:rsidRPr="005E0382">
              <w:rPr>
                <w:i/>
                <w:iCs/>
                <w:lang w:val="en-US"/>
              </w:rPr>
              <w:t xml:space="preserve"> </w:t>
            </w:r>
            <w:r w:rsidRPr="006F1853">
              <w:rPr>
                <w:i/>
                <w:iCs/>
              </w:rPr>
              <w:t>тендерної</w:t>
            </w:r>
            <w:r w:rsidRPr="005E0382">
              <w:rPr>
                <w:i/>
                <w:iCs/>
                <w:lang w:val="en-US"/>
              </w:rPr>
              <w:t xml:space="preserve"> </w:t>
            </w:r>
            <w:r w:rsidRPr="006F1853">
              <w:rPr>
                <w:i/>
                <w:iCs/>
              </w:rPr>
              <w:t>пропозиції</w:t>
            </w:r>
            <w:r w:rsidRPr="005E0382">
              <w:rPr>
                <w:i/>
                <w:iCs/>
                <w:lang w:val="en-US"/>
              </w:rPr>
              <w:t xml:space="preserve">, </w:t>
            </w:r>
            <w:r w:rsidRPr="006F1853">
              <w:rPr>
                <w:i/>
                <w:iCs/>
              </w:rPr>
              <w:t>та</w:t>
            </w:r>
            <w:r w:rsidRPr="005E0382">
              <w:rPr>
                <w:i/>
                <w:iCs/>
                <w:lang w:val="en-US"/>
              </w:rPr>
              <w:t xml:space="preserve"> </w:t>
            </w:r>
            <w:r w:rsidRPr="006F1853">
              <w:rPr>
                <w:i/>
                <w:iCs/>
              </w:rPr>
              <w:t>з</w:t>
            </w:r>
            <w:r w:rsidRPr="005E0382">
              <w:rPr>
                <w:i/>
                <w:iCs/>
                <w:lang w:val="en-US"/>
              </w:rPr>
              <w:t xml:space="preserve"> </w:t>
            </w:r>
            <w:r w:rsidRPr="006F1853">
              <w:rPr>
                <w:i/>
                <w:iCs/>
              </w:rPr>
              <w:t>метою</w:t>
            </w:r>
            <w:r w:rsidRPr="005E0382">
              <w:rPr>
                <w:i/>
                <w:iCs/>
                <w:lang w:val="en-US"/>
              </w:rPr>
              <w:t xml:space="preserve"> </w:t>
            </w:r>
            <w:r w:rsidRPr="006F1853">
              <w:rPr>
                <w:i/>
                <w:iCs/>
              </w:rPr>
              <w:t>отримання</w:t>
            </w:r>
            <w:r w:rsidRPr="005E0382">
              <w:rPr>
                <w:i/>
                <w:iCs/>
                <w:lang w:val="en-US"/>
              </w:rPr>
              <w:t xml:space="preserve"> </w:t>
            </w:r>
            <w:r w:rsidRPr="006F1853">
              <w:rPr>
                <w:i/>
                <w:iCs/>
              </w:rPr>
              <w:t>інформації</w:t>
            </w:r>
            <w:r w:rsidRPr="005E0382">
              <w:rPr>
                <w:i/>
                <w:iCs/>
                <w:lang w:val="en-US"/>
              </w:rPr>
              <w:t xml:space="preserve"> </w:t>
            </w:r>
            <w:r w:rsidRPr="006F1853">
              <w:rPr>
                <w:i/>
                <w:iCs/>
              </w:rPr>
              <w:t>щодо</w:t>
            </w:r>
            <w:r w:rsidRPr="005E0382">
              <w:rPr>
                <w:i/>
                <w:iCs/>
                <w:lang w:val="en-US"/>
              </w:rPr>
              <w:t xml:space="preserve"> </w:t>
            </w:r>
            <w:r w:rsidRPr="006F1853">
              <w:rPr>
                <w:i/>
                <w:iCs/>
              </w:rPr>
              <w:t>предмета</w:t>
            </w:r>
            <w:r w:rsidRPr="005E0382">
              <w:rPr>
                <w:i/>
                <w:iCs/>
                <w:lang w:val="en-US"/>
              </w:rPr>
              <w:t xml:space="preserve"> </w:t>
            </w:r>
            <w:r w:rsidRPr="006F1853">
              <w:rPr>
                <w:i/>
                <w:iCs/>
              </w:rPr>
              <w:t>закупівлі</w:t>
            </w:r>
            <w:r w:rsidRPr="005E0382">
              <w:rPr>
                <w:i/>
                <w:iCs/>
                <w:lang w:val="en-US"/>
              </w:rPr>
              <w:t xml:space="preserve">, </w:t>
            </w:r>
            <w:r w:rsidRPr="006F1853">
              <w:rPr>
                <w:i/>
                <w:iCs/>
              </w:rPr>
              <w:t>або</w:t>
            </w:r>
            <w:r w:rsidRPr="005E0382">
              <w:rPr>
                <w:i/>
                <w:iCs/>
                <w:lang w:val="en-US"/>
              </w:rPr>
              <w:t xml:space="preserve"> </w:t>
            </w:r>
            <w:r w:rsidRPr="006F1853">
              <w:rPr>
                <w:i/>
                <w:iCs/>
              </w:rPr>
              <w:t>його</w:t>
            </w:r>
            <w:r w:rsidRPr="005E0382">
              <w:rPr>
                <w:i/>
                <w:iCs/>
                <w:lang w:val="en-US"/>
              </w:rPr>
              <w:t xml:space="preserve"> </w:t>
            </w:r>
            <w:r w:rsidRPr="006F1853">
              <w:rPr>
                <w:i/>
                <w:iCs/>
              </w:rPr>
              <w:t>технічних</w:t>
            </w:r>
            <w:r w:rsidRPr="005E0382">
              <w:rPr>
                <w:i/>
                <w:iCs/>
                <w:lang w:val="en-US"/>
              </w:rPr>
              <w:t xml:space="preserve">, </w:t>
            </w:r>
            <w:r w:rsidRPr="006F1853">
              <w:rPr>
                <w:i/>
                <w:iCs/>
              </w:rPr>
              <w:t>якісних</w:t>
            </w:r>
            <w:r w:rsidRPr="005E0382">
              <w:rPr>
                <w:i/>
                <w:iCs/>
                <w:lang w:val="en-US"/>
              </w:rPr>
              <w:t xml:space="preserve">, </w:t>
            </w:r>
            <w:r w:rsidRPr="006F1853">
              <w:rPr>
                <w:i/>
                <w:iCs/>
              </w:rPr>
              <w:t>кількісних</w:t>
            </w:r>
            <w:r w:rsidRPr="005E0382">
              <w:rPr>
                <w:i/>
                <w:iCs/>
                <w:lang w:val="en-US"/>
              </w:rPr>
              <w:t xml:space="preserve"> </w:t>
            </w:r>
            <w:r w:rsidRPr="006F1853">
              <w:rPr>
                <w:i/>
                <w:iCs/>
              </w:rPr>
              <w:t>характеристик</w:t>
            </w:r>
            <w:r w:rsidRPr="005E0382">
              <w:rPr>
                <w:i/>
                <w:iCs/>
                <w:lang w:val="en-US"/>
              </w:rPr>
              <w:t xml:space="preserve"> </w:t>
            </w:r>
            <w:r w:rsidRPr="006F1853">
              <w:rPr>
                <w:i/>
                <w:iCs/>
              </w:rPr>
              <w:t>звертатися</w:t>
            </w:r>
            <w:r w:rsidRPr="005E0382">
              <w:rPr>
                <w:i/>
                <w:iCs/>
                <w:lang w:val="en-US"/>
              </w:rPr>
              <w:t xml:space="preserve"> </w:t>
            </w:r>
            <w:r w:rsidRPr="006F1853">
              <w:rPr>
                <w:i/>
                <w:iCs/>
              </w:rPr>
              <w:t>через</w:t>
            </w:r>
            <w:r w:rsidRPr="005E0382">
              <w:rPr>
                <w:i/>
                <w:iCs/>
                <w:lang w:val="en-US"/>
              </w:rPr>
              <w:t xml:space="preserve"> </w:t>
            </w:r>
            <w:r w:rsidRPr="006F1853">
              <w:rPr>
                <w:i/>
                <w:iCs/>
              </w:rPr>
              <w:t>електронну</w:t>
            </w:r>
            <w:r w:rsidRPr="005E0382">
              <w:rPr>
                <w:i/>
                <w:iCs/>
                <w:lang w:val="en-US"/>
              </w:rPr>
              <w:t xml:space="preserve"> </w:t>
            </w:r>
            <w:r w:rsidRPr="006F1853">
              <w:rPr>
                <w:i/>
                <w:iCs/>
              </w:rPr>
              <w:t>систему</w:t>
            </w:r>
            <w:r w:rsidRPr="005E0382">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28E48A69" w14:textId="77777777" w:rsidR="00FB1055" w:rsidRPr="00FB1055" w:rsidRDefault="00FB1055" w:rsidP="00FB1055">
            <w:pPr>
              <w:rPr>
                <w:sz w:val="23"/>
                <w:szCs w:val="23"/>
              </w:rPr>
            </w:pPr>
            <w:r w:rsidRPr="00FB1055">
              <w:rPr>
                <w:sz w:val="23"/>
                <w:szCs w:val="23"/>
              </w:rPr>
              <w:t xml:space="preserve">за кодом Єдиного закупівельного словника (CPV) - </w:t>
            </w:r>
          </w:p>
          <w:p w14:paraId="629EB9DB" w14:textId="77777777" w:rsidR="00FB1055" w:rsidRPr="00FB1055" w:rsidRDefault="00FB1055" w:rsidP="00FB1055">
            <w:pPr>
              <w:rPr>
                <w:sz w:val="23"/>
                <w:szCs w:val="23"/>
              </w:rPr>
            </w:pPr>
            <w:r w:rsidRPr="00FB1055">
              <w:rPr>
                <w:sz w:val="23"/>
                <w:szCs w:val="23"/>
              </w:rPr>
              <w:t>ДК 021-2015 (CPV) 22820000-4 - Бланки</w:t>
            </w:r>
          </w:p>
          <w:p w14:paraId="4C03E4A6" w14:textId="6635279D" w:rsidR="00774D55" w:rsidRPr="00C205F7" w:rsidRDefault="00774D55" w:rsidP="006B168B">
            <w:pPr>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084F0DA4"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w:t>
            </w:r>
            <w:r w:rsidR="0003227D">
              <w:rPr>
                <w:color w:val="000000"/>
                <w:lang w:val="uk-UA"/>
              </w:rPr>
              <w:t xml:space="preserve"> </w:t>
            </w:r>
            <w:r w:rsidRPr="00774D55">
              <w:rPr>
                <w:color w:val="000000"/>
              </w:rPr>
              <w:t xml:space="preserve">Миргород, </w:t>
            </w:r>
            <w:r w:rsidR="0003227D">
              <w:rPr>
                <w:color w:val="000000"/>
                <w:lang w:val="uk-UA"/>
              </w:rPr>
              <w:t xml:space="preserve">         </w:t>
            </w:r>
            <w:r w:rsidRPr="00774D55">
              <w:rPr>
                <w:color w:val="000000"/>
              </w:rPr>
              <w:t>вул.</w:t>
            </w:r>
            <w:r w:rsidR="0003227D">
              <w:rPr>
                <w:color w:val="000000"/>
                <w:lang w:val="uk-UA"/>
              </w:rPr>
              <w:t xml:space="preserve"> </w:t>
            </w:r>
            <w:r w:rsidR="009700EB">
              <w:rPr>
                <w:color w:val="000000"/>
                <w:lang w:val="uk-UA"/>
              </w:rPr>
              <w:t>Федорченка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760433"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60433"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760433"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427E9">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760433"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78698413" w:rsidR="000E7B0E" w:rsidRPr="00A24C9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A24C96">
              <w:rPr>
                <w:color w:val="000000"/>
              </w:rPr>
              <w:t xml:space="preserve">Кінцевий строк подання тендерних пропозицій  </w:t>
            </w:r>
            <w:r w:rsidRPr="0013009E">
              <w:rPr>
                <w:color w:val="000000"/>
              </w:rPr>
              <w:t xml:space="preserve">- </w:t>
            </w:r>
            <w:r w:rsidR="005E207A">
              <w:rPr>
                <w:b/>
                <w:color w:val="000000"/>
                <w:lang w:val="uk-UA"/>
              </w:rPr>
              <w:t>12</w:t>
            </w:r>
            <w:r w:rsidR="00CE7C74" w:rsidRPr="0013009E">
              <w:rPr>
                <w:b/>
                <w:color w:val="000000"/>
                <w:lang w:val="uk-UA"/>
              </w:rPr>
              <w:t>.0</w:t>
            </w:r>
            <w:r w:rsidR="0003227D" w:rsidRPr="0013009E">
              <w:rPr>
                <w:b/>
                <w:color w:val="000000"/>
                <w:lang w:val="uk-UA"/>
              </w:rPr>
              <w:t>4</w:t>
            </w:r>
            <w:r w:rsidR="00CE7C74" w:rsidRPr="0013009E">
              <w:rPr>
                <w:b/>
                <w:color w:val="000000"/>
                <w:lang w:val="uk-UA"/>
              </w:rPr>
              <w:t xml:space="preserve">.2024 року до </w:t>
            </w:r>
            <w:r w:rsidR="00640BDC" w:rsidRPr="0013009E">
              <w:rPr>
                <w:b/>
                <w:color w:val="000000"/>
                <w:lang w:val="uk-UA"/>
              </w:rPr>
              <w:t>0</w:t>
            </w:r>
            <w:r w:rsidR="00EC4307" w:rsidRPr="0013009E">
              <w:rPr>
                <w:b/>
                <w:color w:val="000000"/>
                <w:lang w:val="uk-UA"/>
              </w:rPr>
              <w:t>8</w:t>
            </w:r>
            <w:r w:rsidR="00640BDC" w:rsidRPr="0013009E">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A24C96">
              <w:t>Отримана тендерна пропозиція</w:t>
            </w:r>
            <w:r w:rsidRPr="007A4C89">
              <w:t xml:space="preserve">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54A532E8" w14:textId="77777777" w:rsidR="0003227D" w:rsidRDefault="0003227D" w:rsidP="00640BDC">
      <w:pPr>
        <w:ind w:left="5660" w:firstLine="700"/>
        <w:jc w:val="right"/>
        <w:rPr>
          <w:b/>
          <w:lang w:val="uk-UA"/>
        </w:rPr>
      </w:pPr>
    </w:p>
    <w:p w14:paraId="48FCA194" w14:textId="77777777" w:rsidR="0003227D" w:rsidRDefault="0003227D" w:rsidP="00640BDC">
      <w:pPr>
        <w:ind w:left="5660" w:firstLine="700"/>
        <w:jc w:val="right"/>
        <w:rPr>
          <w:b/>
          <w:lang w:val="uk-UA"/>
        </w:rPr>
      </w:pPr>
    </w:p>
    <w:p w14:paraId="17D77A3D" w14:textId="77777777" w:rsidR="0003227D" w:rsidRDefault="0003227D" w:rsidP="00640BDC">
      <w:pPr>
        <w:ind w:left="5660" w:firstLine="700"/>
        <w:jc w:val="right"/>
        <w:rPr>
          <w:b/>
          <w:lang w:val="uk-UA"/>
        </w:rPr>
      </w:pPr>
    </w:p>
    <w:p w14:paraId="02115178" w14:textId="77777777" w:rsidR="0003227D" w:rsidRDefault="0003227D" w:rsidP="00640BDC">
      <w:pPr>
        <w:ind w:left="5660" w:firstLine="700"/>
        <w:jc w:val="right"/>
        <w:rPr>
          <w:b/>
          <w:lang w:val="uk-UA"/>
        </w:rPr>
      </w:pPr>
    </w:p>
    <w:p w14:paraId="5C1E7E7F" w14:textId="77777777" w:rsidR="0003227D" w:rsidRDefault="0003227D" w:rsidP="00640BDC">
      <w:pPr>
        <w:ind w:left="5660" w:firstLine="700"/>
        <w:jc w:val="right"/>
        <w:rPr>
          <w:b/>
          <w:lang w:val="uk-UA"/>
        </w:rPr>
      </w:pPr>
    </w:p>
    <w:p w14:paraId="09663C08" w14:textId="77777777" w:rsidR="0003227D" w:rsidRDefault="0003227D" w:rsidP="00640BDC">
      <w:pPr>
        <w:ind w:left="5660" w:firstLine="700"/>
        <w:jc w:val="right"/>
        <w:rPr>
          <w:b/>
          <w:lang w:val="uk-UA"/>
        </w:rPr>
      </w:pPr>
    </w:p>
    <w:p w14:paraId="1F50261A" w14:textId="77777777" w:rsidR="0003227D" w:rsidRDefault="0003227D" w:rsidP="00640BDC">
      <w:pPr>
        <w:ind w:left="5660" w:firstLine="700"/>
        <w:jc w:val="right"/>
        <w:rPr>
          <w:b/>
          <w:lang w:val="uk-UA"/>
        </w:rPr>
      </w:pPr>
    </w:p>
    <w:p w14:paraId="06BCCFA1" w14:textId="77777777" w:rsidR="0003227D" w:rsidRDefault="0003227D" w:rsidP="00640BDC">
      <w:pPr>
        <w:ind w:left="5660" w:firstLine="700"/>
        <w:jc w:val="right"/>
        <w:rPr>
          <w:b/>
          <w:lang w:val="uk-UA"/>
        </w:rPr>
      </w:pPr>
    </w:p>
    <w:p w14:paraId="0EBC85FE" w14:textId="77777777" w:rsidR="0003227D" w:rsidRDefault="0003227D" w:rsidP="00640BDC">
      <w:pPr>
        <w:ind w:left="5660" w:firstLine="700"/>
        <w:jc w:val="right"/>
        <w:rPr>
          <w:b/>
          <w:lang w:val="uk-UA"/>
        </w:rPr>
      </w:pPr>
    </w:p>
    <w:p w14:paraId="018B1260" w14:textId="77777777" w:rsidR="0003227D" w:rsidRDefault="0003227D" w:rsidP="00640BDC">
      <w:pPr>
        <w:ind w:left="5660" w:firstLine="700"/>
        <w:jc w:val="right"/>
        <w:rPr>
          <w:b/>
          <w:lang w:val="uk-UA"/>
        </w:rPr>
      </w:pPr>
    </w:p>
    <w:p w14:paraId="46A2918B" w14:textId="77777777" w:rsidR="0003227D" w:rsidRDefault="0003227D" w:rsidP="00640BDC">
      <w:pPr>
        <w:ind w:left="5660" w:firstLine="700"/>
        <w:jc w:val="right"/>
        <w:rPr>
          <w:b/>
          <w:lang w:val="uk-UA"/>
        </w:rPr>
      </w:pPr>
    </w:p>
    <w:p w14:paraId="22C3426C" w14:textId="77777777" w:rsidR="0003227D" w:rsidRDefault="0003227D" w:rsidP="00640BDC">
      <w:pPr>
        <w:ind w:left="5660" w:firstLine="700"/>
        <w:jc w:val="right"/>
        <w:rPr>
          <w:b/>
          <w:lang w:val="uk-UA"/>
        </w:rPr>
      </w:pPr>
    </w:p>
    <w:p w14:paraId="702F58CB" w14:textId="77777777" w:rsidR="0003227D" w:rsidRDefault="0003227D" w:rsidP="00640BDC">
      <w:pPr>
        <w:ind w:left="5660" w:firstLine="700"/>
        <w:jc w:val="right"/>
        <w:rPr>
          <w:b/>
          <w:lang w:val="uk-UA"/>
        </w:rPr>
      </w:pPr>
    </w:p>
    <w:p w14:paraId="44951BBA" w14:textId="37D7E314"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визначеним у статті 16 закону “про публічні закупівлі”*:</w:t>
      </w:r>
    </w:p>
    <w:p w14:paraId="583CAE1A" w14:textId="77777777" w:rsidR="00640BDC" w:rsidRPr="00EC12C6" w:rsidRDefault="00640BDC" w:rsidP="00640BDC">
      <w:pPr>
        <w:ind w:right="141"/>
        <w:jc w:val="center"/>
        <w:rPr>
          <w:b/>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836"/>
        <w:gridCol w:w="7796"/>
      </w:tblGrid>
      <w:tr w:rsidR="00640BDC" w:rsidRPr="00EC12C6" w14:paraId="39DAF32C" w14:textId="77777777" w:rsidTr="004A2480">
        <w:trPr>
          <w:trHeight w:val="53"/>
        </w:trPr>
        <w:tc>
          <w:tcPr>
            <w:tcW w:w="2836"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796"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4A2480">
        <w:trPr>
          <w:trHeight w:val="5235"/>
        </w:trPr>
        <w:tc>
          <w:tcPr>
            <w:tcW w:w="2836"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996C0C" w:rsidRDefault="000458E4" w:rsidP="00E14AE3">
            <w:pPr>
              <w:keepLines/>
              <w:ind w:right="141"/>
              <w:rPr>
                <w:bCs/>
              </w:rPr>
            </w:pPr>
            <w:r w:rsidRPr="00996C0C">
              <w:rPr>
                <w:bCs/>
                <w:lang w:val="uk-UA"/>
              </w:rPr>
              <w:t>1</w:t>
            </w:r>
            <w:r w:rsidR="00640BDC" w:rsidRPr="00996C0C">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996C0C" w:rsidRDefault="00640BDC" w:rsidP="00E14AE3">
            <w:pPr>
              <w:rPr>
                <w:b/>
                <w:color w:val="000000"/>
                <w:lang w:val="uk-UA" w:eastAsia="uk-UA"/>
              </w:rPr>
            </w:pPr>
          </w:p>
        </w:tc>
        <w:tc>
          <w:tcPr>
            <w:tcW w:w="7796" w:type="dxa"/>
            <w:tcBorders>
              <w:top w:val="single" w:sz="4" w:space="0" w:color="auto"/>
              <w:left w:val="single" w:sz="4" w:space="0" w:color="auto"/>
              <w:bottom w:val="single" w:sz="4" w:space="0" w:color="auto"/>
              <w:right w:val="single" w:sz="4" w:space="0" w:color="auto"/>
            </w:tcBorders>
          </w:tcPr>
          <w:p w14:paraId="13219553" w14:textId="1FD3788A" w:rsidR="00640BDC" w:rsidRPr="00996C0C" w:rsidRDefault="000458E4" w:rsidP="00E14AE3">
            <w:pPr>
              <w:keepLines/>
              <w:spacing w:line="259" w:lineRule="auto"/>
              <w:ind w:right="141"/>
              <w:jc w:val="both"/>
            </w:pPr>
            <w:r w:rsidRPr="00996C0C">
              <w:rPr>
                <w:lang w:val="uk-UA"/>
              </w:rPr>
              <w:t>1</w:t>
            </w:r>
            <w:r w:rsidR="00640BDC" w:rsidRPr="00996C0C">
              <w:rPr>
                <w:lang w:val="uk-UA"/>
              </w:rPr>
              <w:t>.1.</w:t>
            </w:r>
            <w:r w:rsidR="00640BDC" w:rsidRPr="00996C0C">
              <w:t xml:space="preserve">Довідка, складена </w:t>
            </w:r>
            <w:r w:rsidR="00640BDC" w:rsidRPr="00996C0C">
              <w:rPr>
                <w:lang w:val="uk-UA"/>
              </w:rPr>
              <w:t>у довільній</w:t>
            </w:r>
            <w:r w:rsidR="00640BDC" w:rsidRPr="00996C0C">
              <w:t xml:space="preserve"> форм</w:t>
            </w:r>
            <w:r w:rsidR="00640BDC" w:rsidRPr="00996C0C">
              <w:rPr>
                <w:lang w:val="uk-UA"/>
              </w:rPr>
              <w:t>і</w:t>
            </w:r>
            <w:r w:rsidR="00640BDC" w:rsidRPr="00996C0C">
              <w:t>, про наявність в учасника досвіду виконання в повному обсязі аналогічних договорів по предмету закупівлі</w:t>
            </w:r>
            <w:r w:rsidR="00640BDC" w:rsidRPr="00996C0C">
              <w:rPr>
                <w:lang w:val="uk-UA"/>
              </w:rPr>
              <w:t>.</w:t>
            </w:r>
          </w:p>
          <w:p w14:paraId="0A6A4AA0" w14:textId="77777777" w:rsidR="00640BDC" w:rsidRPr="00996C0C" w:rsidRDefault="00640BDC" w:rsidP="00E14AE3">
            <w:pPr>
              <w:keepLines/>
              <w:ind w:right="141"/>
              <w:jc w:val="both"/>
            </w:pPr>
            <w:r w:rsidRPr="00996C0C">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996C0C" w:rsidRDefault="00640BDC" w:rsidP="00E14AE3">
            <w:pPr>
              <w:keepLines/>
              <w:ind w:right="141"/>
              <w:jc w:val="both"/>
            </w:pPr>
            <w:r w:rsidRPr="00996C0C">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996C0C" w:rsidRDefault="000458E4" w:rsidP="00E14AE3">
            <w:pPr>
              <w:keepLines/>
              <w:ind w:right="141" w:hanging="44"/>
              <w:jc w:val="both"/>
            </w:pPr>
            <w:r w:rsidRPr="00996C0C">
              <w:rPr>
                <w:lang w:val="uk-UA"/>
              </w:rPr>
              <w:t>1</w:t>
            </w:r>
            <w:r w:rsidR="00640BDC" w:rsidRPr="00996C0C">
              <w:rPr>
                <w:lang w:val="uk-UA"/>
              </w:rPr>
              <w:t>.2.</w:t>
            </w:r>
            <w:r w:rsidR="00640BDC" w:rsidRPr="00996C0C">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996C0C" w:rsidRDefault="000458E4" w:rsidP="00E14AE3">
            <w:pPr>
              <w:keepLines/>
              <w:ind w:right="141"/>
              <w:jc w:val="both"/>
            </w:pPr>
            <w:r w:rsidRPr="00996C0C">
              <w:rPr>
                <w:lang w:val="uk-UA"/>
              </w:rPr>
              <w:t>1</w:t>
            </w:r>
            <w:r w:rsidR="00640BDC" w:rsidRPr="00996C0C">
              <w:rPr>
                <w:lang w:val="uk-UA"/>
              </w:rPr>
              <w:t>.3.</w:t>
            </w:r>
            <w:r w:rsidR="00640BDC" w:rsidRPr="00996C0C">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996C0C" w:rsidRDefault="00640BDC" w:rsidP="00E14AE3">
            <w:pPr>
              <w:keepLines/>
              <w:ind w:right="141"/>
              <w:jc w:val="both"/>
              <w:rPr>
                <w:lang w:val="uk-UA"/>
              </w:rPr>
            </w:pPr>
            <w:r w:rsidRPr="00996C0C">
              <w:rPr>
                <w:color w:val="000000"/>
              </w:rPr>
              <w:t>-</w:t>
            </w:r>
            <w:r w:rsidR="000458E4" w:rsidRPr="00996C0C">
              <w:rPr>
                <w:lang w:val="uk-UA"/>
              </w:rPr>
              <w:t xml:space="preserve"> </w:t>
            </w:r>
            <w:r w:rsidRPr="00996C0C">
              <w:rPr>
                <w:lang w:val="uk-UA"/>
              </w:rPr>
              <w:t>накладна(і).</w:t>
            </w:r>
          </w:p>
          <w:p w14:paraId="3286A292" w14:textId="3D225F89" w:rsidR="00640BDC" w:rsidRPr="00996C0C" w:rsidRDefault="000458E4" w:rsidP="00E14AE3">
            <w:pPr>
              <w:keepLines/>
              <w:spacing w:line="259" w:lineRule="auto"/>
              <w:ind w:right="141"/>
              <w:jc w:val="both"/>
              <w:rPr>
                <w:lang w:val="uk-UA" w:eastAsia="uk-UA"/>
              </w:rPr>
            </w:pPr>
            <w:r w:rsidRPr="00996C0C">
              <w:rPr>
                <w:lang w:val="uk-UA"/>
              </w:rPr>
              <w:t>1</w:t>
            </w:r>
            <w:r w:rsidR="00640BDC" w:rsidRPr="00996C0C">
              <w:rPr>
                <w:lang w:val="uk-UA"/>
              </w:rPr>
              <w:t>.4.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1BAEEC28" w14:textId="1C2B5C8B" w:rsidR="00640BDC" w:rsidRPr="00C567B0" w:rsidRDefault="00640BDC" w:rsidP="0003227D">
      <w:pPr>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08380E">
        <w:rPr>
          <w:lang w:eastAsia="en-US"/>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E3A749" w14:textId="367DFC54"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08380E">
              <w:rPr>
                <w:lang w:eastAsia="en-US"/>
              </w:rPr>
              <w:lastRenderedPageBreak/>
              <w:t xml:space="preserve">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0CBEBC66" w:rsidR="00640BDC" w:rsidRPr="0003227D" w:rsidRDefault="00640BDC" w:rsidP="0003227D">
      <w:pPr>
        <w:pStyle w:val="a9"/>
        <w:numPr>
          <w:ilvl w:val="0"/>
          <w:numId w:val="6"/>
        </w:numPr>
        <w:shd w:val="clear" w:color="auto" w:fill="FFFFFF"/>
        <w:rPr>
          <w:b/>
          <w:lang w:eastAsia="en-US"/>
        </w:rPr>
      </w:pPr>
      <w:r w:rsidRPr="0003227D">
        <w:rPr>
          <w:b/>
          <w:lang w:eastAsia="en-US"/>
        </w:rPr>
        <w:t>Інша інформація встановлена відповідно до законодавства (для УЧАСНИКІВ — юридичних осіб, фізичних осіб та фізичних осіб — підприємців).</w:t>
      </w:r>
    </w:p>
    <w:p w14:paraId="4C26EF7F" w14:textId="77777777" w:rsidR="0003227D" w:rsidRPr="0008380E" w:rsidRDefault="0003227D" w:rsidP="0003227D">
      <w:pPr>
        <w:pStyle w:val="a9"/>
        <w:shd w:val="clear" w:color="auto" w:fill="FFFFFF"/>
        <w:rPr>
          <w:lang w:eastAsia="en-US"/>
        </w:rPr>
      </w:pP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CA71B68" w14:textId="15252A16"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760433"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 xml:space="preserve">Копія Витягу з Єдиного державного реєстру юридичних осіб, фізичних осіб - підприємців та </w:t>
            </w:r>
            <w:r w:rsidRPr="004C5D47">
              <w:rPr>
                <w:lang w:val="uk-UA"/>
              </w:rPr>
              <w:lastRenderedPageBreak/>
              <w:t>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760433"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lastRenderedPageBreak/>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а) місцезнаходження, телефон, факс, електронна адреса (за наявності), банківські  реквізити;</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t>13</w:t>
            </w:r>
          </w:p>
        </w:tc>
        <w:tc>
          <w:tcPr>
            <w:tcW w:w="9781" w:type="dxa"/>
          </w:tcPr>
          <w:p w14:paraId="712BD137" w14:textId="77777777" w:rsidR="00640BDC" w:rsidRPr="004C5D47" w:rsidRDefault="00640BDC" w:rsidP="00E14AE3">
            <w:pPr>
              <w:rPr>
                <w:color w:val="00000A"/>
              </w:rPr>
            </w:pPr>
            <w:r w:rsidRPr="004C5D47">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39060EF0" w14:textId="77777777" w:rsidR="00640BDC" w:rsidRPr="004C5D47" w:rsidRDefault="00640BDC" w:rsidP="00E14AE3">
            <w:pPr>
              <w:rPr>
                <w:color w:val="00000A"/>
              </w:rPr>
            </w:pPr>
            <w:r w:rsidRPr="004C5D47">
              <w:rPr>
                <w:color w:val="00000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7DD837C7" w14:textId="568B97C3" w:rsidR="00AF7059" w:rsidRDefault="00D41A67" w:rsidP="0047787D">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4449E955" w14:textId="62894562" w:rsidR="0047787D" w:rsidRDefault="0047787D" w:rsidP="0047787D">
      <w:pPr>
        <w:tabs>
          <w:tab w:val="left" w:pos="851"/>
        </w:tabs>
        <w:autoSpaceDE w:val="0"/>
        <w:autoSpaceDN w:val="0"/>
        <w:adjustRightInd w:val="0"/>
        <w:jc w:val="both"/>
        <w:rPr>
          <w:b/>
          <w:sz w:val="20"/>
          <w:szCs w:val="20"/>
        </w:rPr>
      </w:pPr>
    </w:p>
    <w:p w14:paraId="4737A2D5" w14:textId="77777777" w:rsidR="0047787D" w:rsidRPr="0047787D" w:rsidRDefault="0047787D" w:rsidP="0047787D">
      <w:pPr>
        <w:tabs>
          <w:tab w:val="left" w:pos="851"/>
        </w:tabs>
        <w:autoSpaceDE w:val="0"/>
        <w:autoSpaceDN w:val="0"/>
        <w:adjustRightInd w:val="0"/>
        <w:jc w:val="both"/>
        <w:rPr>
          <w:b/>
          <w:sz w:val="20"/>
          <w:szCs w:val="20"/>
        </w:rPr>
      </w:pPr>
    </w:p>
    <w:p w14:paraId="36DF7BEF" w14:textId="77777777" w:rsidR="005E207A" w:rsidRDefault="005E207A" w:rsidP="001E388A">
      <w:pPr>
        <w:tabs>
          <w:tab w:val="left" w:pos="8505"/>
        </w:tabs>
        <w:ind w:right="-1"/>
        <w:jc w:val="right"/>
        <w:rPr>
          <w:b/>
        </w:rPr>
      </w:pPr>
    </w:p>
    <w:p w14:paraId="0BEF679A" w14:textId="77777777" w:rsidR="005E207A" w:rsidRDefault="005E207A" w:rsidP="001E388A">
      <w:pPr>
        <w:tabs>
          <w:tab w:val="left" w:pos="8505"/>
        </w:tabs>
        <w:ind w:right="-1"/>
        <w:jc w:val="right"/>
        <w:rPr>
          <w:b/>
        </w:rPr>
      </w:pPr>
    </w:p>
    <w:p w14:paraId="3EB19F02" w14:textId="77777777" w:rsidR="005E207A" w:rsidRDefault="005E207A" w:rsidP="001E388A">
      <w:pPr>
        <w:tabs>
          <w:tab w:val="left" w:pos="8505"/>
        </w:tabs>
        <w:ind w:right="-1"/>
        <w:jc w:val="right"/>
        <w:rPr>
          <w:b/>
        </w:rPr>
      </w:pPr>
    </w:p>
    <w:p w14:paraId="60072A1B" w14:textId="77777777" w:rsidR="005E207A" w:rsidRDefault="005E207A" w:rsidP="001E388A">
      <w:pPr>
        <w:tabs>
          <w:tab w:val="left" w:pos="8505"/>
        </w:tabs>
        <w:ind w:right="-1"/>
        <w:jc w:val="right"/>
        <w:rPr>
          <w:b/>
        </w:rPr>
      </w:pPr>
    </w:p>
    <w:p w14:paraId="77C09EC9" w14:textId="77777777" w:rsidR="005E207A" w:rsidRDefault="005E207A" w:rsidP="001E388A">
      <w:pPr>
        <w:tabs>
          <w:tab w:val="left" w:pos="8505"/>
        </w:tabs>
        <w:ind w:right="-1"/>
        <w:jc w:val="right"/>
        <w:rPr>
          <w:b/>
        </w:rPr>
      </w:pPr>
    </w:p>
    <w:p w14:paraId="7A504F13" w14:textId="77777777" w:rsidR="005E207A" w:rsidRDefault="005E207A" w:rsidP="001E388A">
      <w:pPr>
        <w:tabs>
          <w:tab w:val="left" w:pos="8505"/>
        </w:tabs>
        <w:ind w:right="-1"/>
        <w:jc w:val="right"/>
        <w:rPr>
          <w:b/>
        </w:rPr>
      </w:pPr>
    </w:p>
    <w:p w14:paraId="0EFC530A" w14:textId="77777777" w:rsidR="005E207A" w:rsidRDefault="005E207A" w:rsidP="001E388A">
      <w:pPr>
        <w:tabs>
          <w:tab w:val="left" w:pos="8505"/>
        </w:tabs>
        <w:ind w:right="-1"/>
        <w:jc w:val="right"/>
        <w:rPr>
          <w:b/>
        </w:rPr>
      </w:pPr>
    </w:p>
    <w:p w14:paraId="0477BE20" w14:textId="77777777" w:rsidR="005E207A" w:rsidRDefault="005E207A" w:rsidP="001E388A">
      <w:pPr>
        <w:tabs>
          <w:tab w:val="left" w:pos="8505"/>
        </w:tabs>
        <w:ind w:right="-1"/>
        <w:jc w:val="right"/>
        <w:rPr>
          <w:b/>
        </w:rPr>
      </w:pPr>
    </w:p>
    <w:p w14:paraId="33C6DCAB" w14:textId="77777777" w:rsidR="005E207A" w:rsidRDefault="005E207A" w:rsidP="001E388A">
      <w:pPr>
        <w:tabs>
          <w:tab w:val="left" w:pos="8505"/>
        </w:tabs>
        <w:ind w:right="-1"/>
        <w:jc w:val="right"/>
        <w:rPr>
          <w:b/>
        </w:rPr>
      </w:pPr>
    </w:p>
    <w:p w14:paraId="47E95A05" w14:textId="77777777" w:rsidR="005E207A" w:rsidRDefault="005E207A" w:rsidP="001E388A">
      <w:pPr>
        <w:tabs>
          <w:tab w:val="left" w:pos="8505"/>
        </w:tabs>
        <w:ind w:right="-1"/>
        <w:jc w:val="right"/>
        <w:rPr>
          <w:b/>
        </w:rPr>
      </w:pPr>
    </w:p>
    <w:p w14:paraId="56D544F2" w14:textId="77777777" w:rsidR="005E207A" w:rsidRDefault="005E207A" w:rsidP="001E388A">
      <w:pPr>
        <w:tabs>
          <w:tab w:val="left" w:pos="8505"/>
        </w:tabs>
        <w:ind w:right="-1"/>
        <w:jc w:val="right"/>
        <w:rPr>
          <w:b/>
        </w:rPr>
      </w:pPr>
    </w:p>
    <w:p w14:paraId="22FB6A87" w14:textId="77777777" w:rsidR="005E207A" w:rsidRDefault="005E207A" w:rsidP="001E388A">
      <w:pPr>
        <w:tabs>
          <w:tab w:val="left" w:pos="8505"/>
        </w:tabs>
        <w:ind w:right="-1"/>
        <w:jc w:val="right"/>
        <w:rPr>
          <w:b/>
        </w:rPr>
      </w:pPr>
    </w:p>
    <w:p w14:paraId="0885BCC7" w14:textId="77777777" w:rsidR="005E207A" w:rsidRDefault="005E207A" w:rsidP="001E388A">
      <w:pPr>
        <w:tabs>
          <w:tab w:val="left" w:pos="8505"/>
        </w:tabs>
        <w:ind w:right="-1"/>
        <w:jc w:val="right"/>
        <w:rPr>
          <w:b/>
        </w:rPr>
      </w:pPr>
    </w:p>
    <w:p w14:paraId="7CBC667D" w14:textId="77777777" w:rsidR="005E207A" w:rsidRDefault="005E207A" w:rsidP="001E388A">
      <w:pPr>
        <w:tabs>
          <w:tab w:val="left" w:pos="8505"/>
        </w:tabs>
        <w:ind w:right="-1"/>
        <w:jc w:val="right"/>
        <w:rPr>
          <w:b/>
        </w:rPr>
      </w:pPr>
    </w:p>
    <w:p w14:paraId="4E454B29" w14:textId="77777777" w:rsidR="005E207A" w:rsidRDefault="005E207A" w:rsidP="001E388A">
      <w:pPr>
        <w:tabs>
          <w:tab w:val="left" w:pos="8505"/>
        </w:tabs>
        <w:ind w:right="-1"/>
        <w:jc w:val="right"/>
        <w:rPr>
          <w:b/>
        </w:rPr>
      </w:pPr>
    </w:p>
    <w:p w14:paraId="52D25AC1" w14:textId="77777777" w:rsidR="005E207A" w:rsidRDefault="005E207A" w:rsidP="001E388A">
      <w:pPr>
        <w:tabs>
          <w:tab w:val="left" w:pos="8505"/>
        </w:tabs>
        <w:ind w:right="-1"/>
        <w:jc w:val="right"/>
        <w:rPr>
          <w:b/>
        </w:rPr>
      </w:pPr>
    </w:p>
    <w:p w14:paraId="28A66140" w14:textId="77777777" w:rsidR="005E207A" w:rsidRDefault="005E207A" w:rsidP="001E388A">
      <w:pPr>
        <w:tabs>
          <w:tab w:val="left" w:pos="8505"/>
        </w:tabs>
        <w:ind w:right="-1"/>
        <w:jc w:val="right"/>
        <w:rPr>
          <w:b/>
        </w:rPr>
      </w:pPr>
    </w:p>
    <w:p w14:paraId="64650F3C" w14:textId="77777777" w:rsidR="005E207A" w:rsidRDefault="005E207A" w:rsidP="001E388A">
      <w:pPr>
        <w:tabs>
          <w:tab w:val="left" w:pos="8505"/>
        </w:tabs>
        <w:ind w:right="-1"/>
        <w:jc w:val="right"/>
        <w:rPr>
          <w:b/>
        </w:rPr>
      </w:pPr>
    </w:p>
    <w:p w14:paraId="53E538CB" w14:textId="77777777" w:rsidR="005E207A" w:rsidRDefault="005E207A" w:rsidP="001E388A">
      <w:pPr>
        <w:tabs>
          <w:tab w:val="left" w:pos="8505"/>
        </w:tabs>
        <w:ind w:right="-1"/>
        <w:jc w:val="right"/>
        <w:rPr>
          <w:b/>
        </w:rPr>
      </w:pPr>
    </w:p>
    <w:p w14:paraId="4B5E27A4" w14:textId="77777777" w:rsidR="005E207A" w:rsidRDefault="005E207A" w:rsidP="001E388A">
      <w:pPr>
        <w:tabs>
          <w:tab w:val="left" w:pos="8505"/>
        </w:tabs>
        <w:ind w:right="-1"/>
        <w:jc w:val="right"/>
        <w:rPr>
          <w:b/>
        </w:rPr>
      </w:pPr>
    </w:p>
    <w:p w14:paraId="4F9DC6E7" w14:textId="77777777" w:rsidR="005E207A" w:rsidRDefault="005E207A" w:rsidP="001E388A">
      <w:pPr>
        <w:tabs>
          <w:tab w:val="left" w:pos="8505"/>
        </w:tabs>
        <w:ind w:right="-1"/>
        <w:jc w:val="right"/>
        <w:rPr>
          <w:b/>
        </w:rPr>
      </w:pPr>
    </w:p>
    <w:p w14:paraId="40F7FFF0" w14:textId="77777777" w:rsidR="005E207A" w:rsidRDefault="005E207A" w:rsidP="001E388A">
      <w:pPr>
        <w:tabs>
          <w:tab w:val="left" w:pos="8505"/>
        </w:tabs>
        <w:ind w:right="-1"/>
        <w:jc w:val="right"/>
        <w:rPr>
          <w:b/>
        </w:rPr>
      </w:pPr>
    </w:p>
    <w:p w14:paraId="17F1E963" w14:textId="77777777" w:rsidR="005E207A" w:rsidRDefault="005E207A" w:rsidP="001E388A">
      <w:pPr>
        <w:tabs>
          <w:tab w:val="left" w:pos="8505"/>
        </w:tabs>
        <w:ind w:right="-1"/>
        <w:jc w:val="right"/>
        <w:rPr>
          <w:b/>
        </w:rPr>
      </w:pPr>
    </w:p>
    <w:p w14:paraId="49801EAB" w14:textId="77777777" w:rsidR="005E207A" w:rsidRDefault="005E207A" w:rsidP="001E388A">
      <w:pPr>
        <w:tabs>
          <w:tab w:val="left" w:pos="8505"/>
        </w:tabs>
        <w:ind w:right="-1"/>
        <w:jc w:val="right"/>
        <w:rPr>
          <w:b/>
        </w:rPr>
      </w:pPr>
    </w:p>
    <w:p w14:paraId="5BEAB185" w14:textId="77777777" w:rsidR="005E207A" w:rsidRDefault="005E207A" w:rsidP="001E388A">
      <w:pPr>
        <w:tabs>
          <w:tab w:val="left" w:pos="8505"/>
        </w:tabs>
        <w:ind w:right="-1"/>
        <w:jc w:val="right"/>
        <w:rPr>
          <w:b/>
        </w:rPr>
      </w:pPr>
    </w:p>
    <w:p w14:paraId="55D38C37" w14:textId="77777777" w:rsidR="005E207A" w:rsidRDefault="005E207A" w:rsidP="001E388A">
      <w:pPr>
        <w:tabs>
          <w:tab w:val="left" w:pos="8505"/>
        </w:tabs>
        <w:ind w:right="-1"/>
        <w:jc w:val="right"/>
        <w:rPr>
          <w:b/>
        </w:rPr>
      </w:pPr>
    </w:p>
    <w:p w14:paraId="1A3B7F60" w14:textId="77777777" w:rsidR="005E207A" w:rsidRDefault="005E207A" w:rsidP="001E388A">
      <w:pPr>
        <w:tabs>
          <w:tab w:val="left" w:pos="8505"/>
        </w:tabs>
        <w:ind w:right="-1"/>
        <w:jc w:val="right"/>
        <w:rPr>
          <w:b/>
        </w:rPr>
      </w:pPr>
    </w:p>
    <w:p w14:paraId="41DCAA47" w14:textId="77777777" w:rsidR="005E207A" w:rsidRDefault="005E207A" w:rsidP="001E388A">
      <w:pPr>
        <w:tabs>
          <w:tab w:val="left" w:pos="8505"/>
        </w:tabs>
        <w:ind w:right="-1"/>
        <w:jc w:val="right"/>
        <w:rPr>
          <w:b/>
        </w:rPr>
      </w:pPr>
    </w:p>
    <w:p w14:paraId="65D971B1" w14:textId="77777777" w:rsidR="005E207A" w:rsidRDefault="005E207A" w:rsidP="001E388A">
      <w:pPr>
        <w:tabs>
          <w:tab w:val="left" w:pos="8505"/>
        </w:tabs>
        <w:ind w:right="-1"/>
        <w:jc w:val="right"/>
        <w:rPr>
          <w:b/>
        </w:rPr>
      </w:pPr>
    </w:p>
    <w:p w14:paraId="2483D92D" w14:textId="77777777" w:rsidR="005E207A" w:rsidRDefault="005E207A" w:rsidP="001E388A">
      <w:pPr>
        <w:tabs>
          <w:tab w:val="left" w:pos="8505"/>
        </w:tabs>
        <w:ind w:right="-1"/>
        <w:jc w:val="right"/>
        <w:rPr>
          <w:b/>
        </w:rPr>
      </w:pPr>
    </w:p>
    <w:p w14:paraId="4182B2DF" w14:textId="77777777" w:rsidR="005E207A" w:rsidRDefault="005E207A" w:rsidP="001E388A">
      <w:pPr>
        <w:tabs>
          <w:tab w:val="left" w:pos="8505"/>
        </w:tabs>
        <w:ind w:right="-1"/>
        <w:jc w:val="right"/>
        <w:rPr>
          <w:b/>
        </w:rPr>
      </w:pPr>
    </w:p>
    <w:p w14:paraId="13867998" w14:textId="77777777" w:rsidR="005E207A" w:rsidRDefault="005E207A" w:rsidP="001E388A">
      <w:pPr>
        <w:tabs>
          <w:tab w:val="left" w:pos="8505"/>
        </w:tabs>
        <w:ind w:right="-1"/>
        <w:jc w:val="right"/>
        <w:rPr>
          <w:b/>
        </w:rPr>
      </w:pPr>
    </w:p>
    <w:p w14:paraId="215DEB51" w14:textId="77777777" w:rsidR="005E207A" w:rsidRDefault="005E207A" w:rsidP="001E388A">
      <w:pPr>
        <w:tabs>
          <w:tab w:val="left" w:pos="8505"/>
        </w:tabs>
        <w:ind w:right="-1"/>
        <w:jc w:val="right"/>
        <w:rPr>
          <w:b/>
        </w:rPr>
      </w:pPr>
    </w:p>
    <w:p w14:paraId="038B95B2" w14:textId="77777777" w:rsidR="005E207A" w:rsidRDefault="005E207A" w:rsidP="001E388A">
      <w:pPr>
        <w:tabs>
          <w:tab w:val="left" w:pos="8505"/>
        </w:tabs>
        <w:ind w:right="-1"/>
        <w:jc w:val="right"/>
        <w:rPr>
          <w:b/>
        </w:rPr>
      </w:pPr>
    </w:p>
    <w:p w14:paraId="4F2DEB49" w14:textId="77777777" w:rsidR="005E207A" w:rsidRDefault="005E207A" w:rsidP="001E388A">
      <w:pPr>
        <w:tabs>
          <w:tab w:val="left" w:pos="8505"/>
        </w:tabs>
        <w:ind w:right="-1"/>
        <w:jc w:val="right"/>
        <w:rPr>
          <w:b/>
        </w:rPr>
      </w:pPr>
    </w:p>
    <w:p w14:paraId="38808543" w14:textId="1CFA7381"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72F41BEE"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5E207A">
        <w:rPr>
          <w:b/>
          <w:sz w:val="23"/>
          <w:szCs w:val="23"/>
        </w:rPr>
        <w:t xml:space="preserve"> </w:t>
      </w:r>
      <w:r w:rsidR="00FB1055" w:rsidRPr="00FB1055">
        <w:rPr>
          <w:b/>
          <w:sz w:val="23"/>
          <w:szCs w:val="23"/>
        </w:rPr>
        <w:t>за кодом Єдиного закупівельного словника (CPV) - ДК 021-2015 (CPV) 22820000-4 - Бланки</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507134AB" w:rsidR="00D41A67" w:rsidRPr="002876AC" w:rsidRDefault="00D41A67" w:rsidP="002876AC">
            <w:pPr>
              <w:jc w:val="center"/>
              <w:rPr>
                <w:b/>
                <w:color w:val="000000"/>
              </w:rPr>
            </w:pPr>
            <w:r w:rsidRPr="002876AC">
              <w:rPr>
                <w:b/>
                <w:color w:val="000000"/>
              </w:rPr>
              <w:t xml:space="preserve">одиницю </w:t>
            </w:r>
            <w:r w:rsidR="007F18B6">
              <w:rPr>
                <w:b/>
                <w:color w:val="000000"/>
                <w:lang w:val="uk-UA"/>
              </w:rPr>
              <w:t>бе</w:t>
            </w:r>
            <w:r w:rsidRPr="002876AC">
              <w:rPr>
                <w:b/>
                <w:color w:val="000000"/>
              </w:rPr>
              <w:t>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3A108DE1" w:rsidR="00D41A67" w:rsidRPr="002876AC" w:rsidRDefault="00D41A67" w:rsidP="004D21BD">
            <w:pPr>
              <w:jc w:val="center"/>
              <w:rPr>
                <w:b/>
                <w:color w:val="000000"/>
              </w:rPr>
            </w:pPr>
            <w:r w:rsidRPr="002876AC">
              <w:rPr>
                <w:b/>
                <w:color w:val="000000"/>
              </w:rPr>
              <w:t xml:space="preserve">Загальна вартість </w:t>
            </w:r>
            <w:r w:rsidR="007F18B6">
              <w:rPr>
                <w:b/>
                <w:color w:val="000000"/>
                <w:lang w:val="uk-UA"/>
              </w:rPr>
              <w:t>бе</w:t>
            </w:r>
            <w:r w:rsidRPr="002876AC">
              <w:rPr>
                <w:b/>
                <w:color w:val="000000"/>
              </w:rPr>
              <w:t>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40BD1C6E" w14:textId="77777777" w:rsidR="00E14078" w:rsidRPr="00776B17" w:rsidRDefault="00E14078" w:rsidP="00E14078">
      <w:pPr>
        <w:tabs>
          <w:tab w:val="left" w:pos="3336"/>
        </w:tabs>
        <w:jc w:val="right"/>
        <w:rPr>
          <w:b/>
        </w:rPr>
      </w:pPr>
      <w:r w:rsidRPr="00776B17">
        <w:rPr>
          <w:b/>
          <w:lang w:val="uk-UA"/>
        </w:rPr>
        <w:lastRenderedPageBreak/>
        <w:t>Д</w:t>
      </w:r>
      <w:r w:rsidRPr="00776B17">
        <w:rPr>
          <w:b/>
        </w:rPr>
        <w:t xml:space="preserve">ОДАТОК 3 </w:t>
      </w:r>
    </w:p>
    <w:p w14:paraId="31F88FE4" w14:textId="77777777" w:rsidR="00E14078" w:rsidRPr="00776B17" w:rsidRDefault="00E14078" w:rsidP="00E14078">
      <w:pPr>
        <w:tabs>
          <w:tab w:val="left" w:pos="3336"/>
        </w:tabs>
        <w:jc w:val="right"/>
        <w:rPr>
          <w:b/>
        </w:rPr>
      </w:pPr>
      <w:r w:rsidRPr="00776B17">
        <w:rPr>
          <w:b/>
        </w:rPr>
        <w:t>до тендерної документації</w:t>
      </w:r>
    </w:p>
    <w:p w14:paraId="27B4E5D6" w14:textId="77777777" w:rsidR="00E14078" w:rsidRDefault="00E14078" w:rsidP="00E14078">
      <w:pPr>
        <w:tabs>
          <w:tab w:val="left" w:pos="3336"/>
        </w:tabs>
        <w:jc w:val="right"/>
        <w:rPr>
          <w:b/>
        </w:rPr>
      </w:pPr>
    </w:p>
    <w:p w14:paraId="61E20B92" w14:textId="77777777" w:rsidR="00E14078" w:rsidRPr="0047687B" w:rsidRDefault="00E14078" w:rsidP="00E14078">
      <w:pPr>
        <w:jc w:val="center"/>
        <w:rPr>
          <w:b/>
          <w:color w:val="000000"/>
        </w:rPr>
      </w:pPr>
      <w:r w:rsidRPr="0047687B">
        <w:rPr>
          <w:b/>
          <w:color w:val="000000"/>
        </w:rPr>
        <w:t>Інформація про необхідні технічні та якісні характеристики предмета закупівлі</w:t>
      </w:r>
    </w:p>
    <w:p w14:paraId="37E2CF29" w14:textId="77777777" w:rsidR="00E14078" w:rsidRPr="0047687B" w:rsidRDefault="00E14078" w:rsidP="00E14078">
      <w:pPr>
        <w:jc w:val="both"/>
        <w:rPr>
          <w:color w:val="000000"/>
        </w:rPr>
      </w:pPr>
    </w:p>
    <w:p w14:paraId="133219AF" w14:textId="77777777" w:rsidR="00E14078" w:rsidRPr="0047687B" w:rsidRDefault="00E14078" w:rsidP="00E14078">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0410147C" w14:textId="77777777" w:rsidR="00E14078" w:rsidRPr="0047687B" w:rsidRDefault="00E14078" w:rsidP="00E14078">
      <w:pPr>
        <w:jc w:val="both"/>
      </w:pPr>
    </w:p>
    <w:p w14:paraId="77EE9E94" w14:textId="77777777" w:rsidR="00E14078" w:rsidRPr="0047687B" w:rsidRDefault="00E14078" w:rsidP="00E14078">
      <w:pPr>
        <w:jc w:val="both"/>
      </w:pPr>
      <w:r w:rsidRPr="0047687B">
        <w:t>Табл.1 Технічні, якісні та кількісні характеристики предмета закупівлі</w:t>
      </w:r>
    </w:p>
    <w:p w14:paraId="18468330" w14:textId="77777777" w:rsidR="00E14078" w:rsidRPr="0047687B" w:rsidRDefault="00E14078" w:rsidP="00E14078">
      <w:pPr>
        <w:jc w:val="right"/>
        <w:rPr>
          <w:i/>
          <w:iCs/>
          <w:color w:val="121212"/>
          <w:lang w:val="uk-UA"/>
        </w:rPr>
      </w:pPr>
      <w:r w:rsidRPr="0047687B">
        <w:rPr>
          <w:i/>
          <w:iCs/>
          <w:color w:val="121212"/>
          <w:lang w:val="uk-UA"/>
        </w:rPr>
        <w:t>Таблиця 1</w:t>
      </w:r>
    </w:p>
    <w:p w14:paraId="64237FCF" w14:textId="77777777" w:rsidR="00E14078" w:rsidRPr="0047687B" w:rsidRDefault="00E14078" w:rsidP="00E14078">
      <w:pPr>
        <w:jc w:val="right"/>
        <w:rPr>
          <w:i/>
          <w:iCs/>
          <w:color w:val="121212"/>
          <w:lang w:val="uk-UA"/>
        </w:rPr>
      </w:pPr>
    </w:p>
    <w:p w14:paraId="40EB0AF4" w14:textId="77777777" w:rsidR="00E14078" w:rsidRPr="0047687B" w:rsidRDefault="00E14078" w:rsidP="00E14078">
      <w:pPr>
        <w:spacing w:line="276" w:lineRule="auto"/>
        <w:rPr>
          <w:sz w:val="22"/>
          <w:szCs w:val="22"/>
          <w:lang w:val="uk-UA" w:eastAsia="en-US"/>
        </w:rPr>
      </w:pPr>
    </w:p>
    <w:p w14:paraId="14101BEB" w14:textId="77777777" w:rsidR="00E14078" w:rsidRPr="0047687B" w:rsidRDefault="00E14078" w:rsidP="00E14078">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490BC1B7" w14:textId="77777777" w:rsidR="00E14078" w:rsidRPr="0055679B" w:rsidRDefault="00E14078" w:rsidP="00E14078">
      <w:pPr>
        <w:suppressAutoHyphens/>
        <w:jc w:val="center"/>
        <w:rPr>
          <w:b/>
          <w:noProof/>
          <w:lang w:val="uk-UA" w:eastAsia="zh-CN"/>
        </w:rPr>
      </w:pPr>
      <w:r w:rsidRPr="0055679B">
        <w:rPr>
          <w:b/>
          <w:noProof/>
          <w:lang w:val="uk-UA" w:eastAsia="zh-CN"/>
        </w:rPr>
        <w:t>ТЕХНІЧНІ ВИМОГИ</w:t>
      </w:r>
    </w:p>
    <w:p w14:paraId="63135DEC" w14:textId="77777777" w:rsidR="00E14078" w:rsidRPr="0055679B" w:rsidRDefault="00E14078" w:rsidP="00E14078">
      <w:pPr>
        <w:suppressAutoHyphens/>
        <w:jc w:val="center"/>
        <w:rPr>
          <w:b/>
          <w:i/>
          <w:noProof/>
          <w:lang w:val="uk-UA" w:eastAsia="zh-CN"/>
        </w:rPr>
      </w:pPr>
    </w:p>
    <w:p w14:paraId="79071BC5" w14:textId="77777777" w:rsidR="00E14078" w:rsidRPr="0055679B" w:rsidRDefault="00E14078" w:rsidP="00E14078">
      <w:pPr>
        <w:widowControl w:val="0"/>
        <w:suppressAutoHyphens/>
        <w:autoSpaceDE w:val="0"/>
        <w:autoSpaceDN w:val="0"/>
        <w:adjustRightInd w:val="0"/>
        <w:jc w:val="both"/>
        <w:rPr>
          <w:b/>
          <w:i/>
          <w:u w:val="single"/>
          <w:lang w:val="uk-UA" w:eastAsia="zh-CN"/>
        </w:rPr>
      </w:pPr>
      <w:r w:rsidRPr="0055679B">
        <w:rPr>
          <w:b/>
          <w:i/>
          <w:noProof/>
          <w:lang w:val="uk-UA" w:eastAsia="zh-CN"/>
        </w:rPr>
        <w:t xml:space="preserve">Предмет закупівлі: </w:t>
      </w:r>
      <w:r w:rsidRPr="0055679B">
        <w:rPr>
          <w:b/>
          <w:i/>
          <w:color w:val="000000"/>
          <w:u w:val="single"/>
          <w:shd w:val="clear" w:color="auto" w:fill="FFFFFF"/>
          <w:lang w:val="uk-UA" w:eastAsia="uk-UA"/>
        </w:rPr>
        <w:t xml:space="preserve">ДК 021: 2015  </w:t>
      </w:r>
      <w:r w:rsidRPr="0055679B">
        <w:rPr>
          <w:b/>
          <w:i/>
          <w:u w:val="single"/>
          <w:lang w:val="uk-UA" w:eastAsia="zh-CN"/>
        </w:rPr>
        <w:t xml:space="preserve">22820000-4   </w:t>
      </w:r>
      <w:r>
        <w:rPr>
          <w:b/>
          <w:i/>
          <w:u w:val="single"/>
          <w:lang w:val="uk-UA" w:eastAsia="zh-CN"/>
        </w:rPr>
        <w:t>Бланки</w:t>
      </w:r>
    </w:p>
    <w:p w14:paraId="20C14A22" w14:textId="77777777" w:rsidR="00E14078" w:rsidRPr="0055679B" w:rsidRDefault="00E14078" w:rsidP="00E14078">
      <w:pPr>
        <w:shd w:val="clear" w:color="auto" w:fill="FFFFFF"/>
        <w:tabs>
          <w:tab w:val="left" w:pos="1080"/>
        </w:tabs>
        <w:suppressAutoHyphens/>
        <w:ind w:right="22"/>
        <w:jc w:val="both"/>
        <w:rPr>
          <w:i/>
          <w:spacing w:val="-4"/>
          <w:lang w:val="uk-UA" w:eastAsia="zh-CN"/>
        </w:rPr>
      </w:pPr>
      <w:r w:rsidRPr="0055679B">
        <w:rPr>
          <w:rFonts w:cs="Liberation Serif"/>
          <w:i/>
          <w:lang w:val="uk-UA" w:eastAsia="zh-CN"/>
        </w:rPr>
        <w:t>Б</w:t>
      </w:r>
      <w:r w:rsidRPr="0055679B">
        <w:rPr>
          <w:rFonts w:cs="Liberation Serif"/>
          <w:i/>
          <w:spacing w:val="-4"/>
          <w:lang w:val="uk-UA" w:eastAsia="zh-CN"/>
        </w:rPr>
        <w:t>ланки та журнали мають бути:</w:t>
      </w:r>
    </w:p>
    <w:p w14:paraId="3245ADAE" w14:textId="77777777" w:rsidR="00E14078" w:rsidRPr="0055679B" w:rsidRDefault="00E14078" w:rsidP="00E14078">
      <w:pPr>
        <w:numPr>
          <w:ilvl w:val="0"/>
          <w:numId w:val="10"/>
        </w:numPr>
        <w:shd w:val="clear" w:color="auto" w:fill="FFFFFF"/>
        <w:tabs>
          <w:tab w:val="left" w:pos="1080"/>
        </w:tabs>
        <w:suppressAutoHyphens/>
        <w:ind w:right="22"/>
        <w:jc w:val="both"/>
        <w:rPr>
          <w:i/>
          <w:spacing w:val="-4"/>
          <w:lang w:val="uk-UA" w:eastAsia="zh-CN"/>
        </w:rPr>
      </w:pPr>
      <w:r w:rsidRPr="0055679B">
        <w:rPr>
          <w:rFonts w:cs="Liberation Serif"/>
          <w:i/>
          <w:spacing w:val="-4"/>
          <w:lang w:val="uk-UA" w:eastAsia="zh-CN"/>
        </w:rPr>
        <w:t>віддруковані за зразками форм медичної, статистичної, бухгалтерської документації, затвердженими наказами МОЗ України, Держстату, Міністерства фінансів України, та ін. зі змінами, чинними на теперішній час;</w:t>
      </w:r>
    </w:p>
    <w:p w14:paraId="3624AFF2" w14:textId="77777777" w:rsidR="00E14078" w:rsidRPr="0055679B" w:rsidRDefault="00E14078" w:rsidP="00E14078">
      <w:pPr>
        <w:widowControl w:val="0"/>
        <w:numPr>
          <w:ilvl w:val="0"/>
          <w:numId w:val="10"/>
        </w:numPr>
        <w:suppressAutoHyphens/>
        <w:autoSpaceDE w:val="0"/>
        <w:autoSpaceDN w:val="0"/>
        <w:adjustRightInd w:val="0"/>
        <w:jc w:val="both"/>
        <w:rPr>
          <w:b/>
          <w:i/>
          <w:lang w:val="uk-UA" w:eastAsia="zh-CN"/>
        </w:rPr>
      </w:pPr>
      <w:r w:rsidRPr="0055679B">
        <w:rPr>
          <w:rFonts w:cs="Liberation Serif"/>
          <w:i/>
          <w:spacing w:val="-4"/>
          <w:lang w:val="uk-UA" w:eastAsia="zh-CN"/>
        </w:rPr>
        <w:t>фірмові, іменні (повинні  містити найменування установи, місцезнаходження та код за ЄДРПОУ).</w:t>
      </w:r>
    </w:p>
    <w:p w14:paraId="387EB88C" w14:textId="77777777" w:rsidR="00E14078" w:rsidRPr="0055679B" w:rsidRDefault="00E14078" w:rsidP="00E14078">
      <w:pPr>
        <w:widowControl w:val="0"/>
        <w:suppressAutoHyphens/>
        <w:autoSpaceDE w:val="0"/>
        <w:autoSpaceDN w:val="0"/>
        <w:adjustRightInd w:val="0"/>
        <w:jc w:val="both"/>
        <w:rPr>
          <w:rFonts w:cs="Liberation Serif"/>
          <w:i/>
          <w:spacing w:val="-4"/>
          <w:lang w:val="uk-UA" w:eastAsia="zh-CN"/>
        </w:rPr>
      </w:pPr>
    </w:p>
    <w:p w14:paraId="707AA055" w14:textId="4B35C9F5" w:rsidR="00E14078" w:rsidRPr="0055679B" w:rsidRDefault="00E14078" w:rsidP="00E14078">
      <w:pPr>
        <w:suppressAutoHyphens/>
        <w:ind w:right="38" w:firstLine="720"/>
        <w:contextualSpacing/>
        <w:jc w:val="both"/>
        <w:rPr>
          <w:lang w:val="uk-UA" w:eastAsia="ar-SA"/>
        </w:rPr>
      </w:pPr>
      <w:r w:rsidRPr="0055679B">
        <w:rPr>
          <w:b/>
          <w:szCs w:val="28"/>
          <w:lang w:val="uk-UA" w:eastAsia="zh-CN"/>
        </w:rPr>
        <w:t xml:space="preserve">Умови поставки:  </w:t>
      </w:r>
      <w:r w:rsidRPr="0055679B">
        <w:rPr>
          <w:szCs w:val="28"/>
          <w:lang w:val="uk-UA" w:eastAsia="zh-CN"/>
        </w:rPr>
        <w:t>товар підлягає доставці Учасником за адресою Замовника: Полтавська область, м.</w:t>
      </w:r>
      <w:r w:rsidR="00AF7059">
        <w:rPr>
          <w:szCs w:val="28"/>
          <w:lang w:val="uk-UA" w:eastAsia="zh-CN"/>
        </w:rPr>
        <w:t xml:space="preserve"> </w:t>
      </w:r>
      <w:r w:rsidRPr="0055679B">
        <w:rPr>
          <w:szCs w:val="28"/>
          <w:lang w:val="uk-UA" w:eastAsia="zh-CN"/>
        </w:rPr>
        <w:t>Миргород, вул.</w:t>
      </w:r>
      <w:r w:rsidR="00AF7059">
        <w:rPr>
          <w:szCs w:val="28"/>
          <w:lang w:val="uk-UA" w:eastAsia="zh-CN"/>
        </w:rPr>
        <w:t xml:space="preserve"> </w:t>
      </w:r>
      <w:r w:rsidR="008A7886">
        <w:rPr>
          <w:szCs w:val="28"/>
          <w:lang w:val="uk-UA" w:eastAsia="zh-CN"/>
        </w:rPr>
        <w:t>Федорченка Олександра</w:t>
      </w:r>
      <w:r w:rsidRPr="0055679B">
        <w:rPr>
          <w:szCs w:val="28"/>
          <w:lang w:val="uk-UA" w:eastAsia="zh-CN"/>
        </w:rPr>
        <w:t>, 60.</w:t>
      </w:r>
      <w:r w:rsidRPr="0055679B">
        <w:rPr>
          <w:szCs w:val="28"/>
          <w:lang w:val="uk-UA" w:eastAsia="ar-SA"/>
        </w:rPr>
        <w:t xml:space="preserve"> При перевезенні товару </w:t>
      </w:r>
      <w:r w:rsidRPr="0055679B">
        <w:rPr>
          <w:lang w:val="uk-UA"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14:paraId="2B65D60A" w14:textId="735362BA" w:rsidR="00E14078" w:rsidRDefault="00E14078" w:rsidP="00E14078">
      <w:pPr>
        <w:jc w:val="both"/>
      </w:pPr>
      <w:r>
        <w:rPr>
          <w:b/>
          <w:lang w:val="uk-UA" w:eastAsia="zh-CN"/>
        </w:rPr>
        <w:t xml:space="preserve">          Умови оплати : </w:t>
      </w: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A7886">
        <w:rPr>
          <w:lang w:val="uk-UA"/>
        </w:rPr>
        <w:t>6</w:t>
      </w:r>
      <w:r>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7CD10C87" w14:textId="77777777" w:rsidR="00E14078" w:rsidRPr="0055679B" w:rsidRDefault="00E14078" w:rsidP="00E14078">
      <w:pPr>
        <w:widowControl w:val="0"/>
        <w:tabs>
          <w:tab w:val="left" w:pos="1134"/>
          <w:tab w:val="num" w:pos="1440"/>
        </w:tabs>
        <w:suppressAutoHyphens/>
        <w:autoSpaceDE w:val="0"/>
        <w:autoSpaceDN w:val="0"/>
        <w:adjustRightInd w:val="0"/>
        <w:jc w:val="both"/>
        <w:rPr>
          <w:lang w:val="uk-UA" w:eastAsia="zh-CN"/>
        </w:rPr>
      </w:pPr>
      <w:r w:rsidRPr="0055679B">
        <w:rPr>
          <w:b/>
          <w:lang w:val="uk-UA" w:eastAsia="zh-CN"/>
        </w:rPr>
        <w:t xml:space="preserve">           Транспортні  витрати: </w:t>
      </w:r>
      <w:r w:rsidRPr="0055679B">
        <w:rPr>
          <w:lang w:val="uk-UA"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14:paraId="7ADAA182" w14:textId="77777777" w:rsidR="00E14078" w:rsidRPr="0055679B" w:rsidRDefault="00E14078" w:rsidP="00E14078">
      <w:pPr>
        <w:tabs>
          <w:tab w:val="left" w:pos="1080"/>
          <w:tab w:val="num" w:pos="1440"/>
        </w:tabs>
        <w:suppressAutoHyphens/>
        <w:jc w:val="both"/>
        <w:rPr>
          <w:lang w:val="uk-UA"/>
        </w:rPr>
      </w:pPr>
      <w:r w:rsidRPr="0055679B">
        <w:rPr>
          <w:b/>
          <w:lang w:val="uk-UA" w:eastAsia="ar-SA"/>
        </w:rPr>
        <w:t xml:space="preserve">           Тара, упаковка, маркування:</w:t>
      </w:r>
      <w:r w:rsidRPr="0055679B">
        <w:rPr>
          <w:lang w:val="uk-UA" w:eastAsia="ar-SA"/>
        </w:rPr>
        <w:t xml:space="preserve"> поставка предмету закупівлі здійснюється</w:t>
      </w:r>
      <w:r w:rsidRPr="0055679B">
        <w:rPr>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3072EBD8" w14:textId="77777777" w:rsidR="00E14078" w:rsidRPr="0055679B" w:rsidRDefault="00E14078" w:rsidP="00E14078">
      <w:pPr>
        <w:tabs>
          <w:tab w:val="left" w:pos="1080"/>
          <w:tab w:val="num" w:pos="1440"/>
        </w:tabs>
        <w:suppressAutoHyphens/>
        <w:rPr>
          <w:sz w:val="28"/>
          <w:szCs w:val="28"/>
          <w:lang w:val="uk-UA"/>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4566"/>
        <w:gridCol w:w="856"/>
        <w:gridCol w:w="815"/>
        <w:gridCol w:w="1324"/>
      </w:tblGrid>
      <w:tr w:rsidR="00E14078" w:rsidRPr="0055679B" w14:paraId="71AD9DCD" w14:textId="77777777" w:rsidTr="00F77194">
        <w:trPr>
          <w:trHeight w:hRule="exact" w:val="1256"/>
        </w:trPr>
        <w:tc>
          <w:tcPr>
            <w:tcW w:w="694" w:type="dxa"/>
            <w:shd w:val="clear" w:color="auto" w:fill="FFFFFF"/>
          </w:tcPr>
          <w:p w14:paraId="43CE7B6F" w14:textId="77777777" w:rsidR="00E14078" w:rsidRPr="00917A98" w:rsidRDefault="00E14078" w:rsidP="00F77194">
            <w:pPr>
              <w:shd w:val="clear" w:color="auto" w:fill="FFFFFF"/>
              <w:suppressAutoHyphens/>
              <w:jc w:val="both"/>
              <w:rPr>
                <w:b/>
                <w:bCs/>
                <w:lang w:val="uk-UA" w:eastAsia="zh-CN"/>
              </w:rPr>
            </w:pPr>
            <w:r w:rsidRPr="00917A98">
              <w:rPr>
                <w:b/>
                <w:bCs/>
                <w:lang w:val="uk-UA" w:eastAsia="zh-CN"/>
              </w:rPr>
              <w:t xml:space="preserve"> № п/п</w:t>
            </w:r>
          </w:p>
        </w:tc>
        <w:tc>
          <w:tcPr>
            <w:tcW w:w="2410" w:type="dxa"/>
            <w:shd w:val="clear" w:color="auto" w:fill="FFFFFF"/>
          </w:tcPr>
          <w:p w14:paraId="6362337A" w14:textId="77777777" w:rsidR="00E14078" w:rsidRPr="00917A98" w:rsidRDefault="00E14078" w:rsidP="00F77194">
            <w:pPr>
              <w:shd w:val="clear" w:color="auto" w:fill="FFFFFF"/>
              <w:suppressAutoHyphens/>
              <w:rPr>
                <w:b/>
                <w:bCs/>
                <w:lang w:val="uk-UA" w:eastAsia="zh-CN"/>
              </w:rPr>
            </w:pPr>
            <w:r w:rsidRPr="00917A98">
              <w:rPr>
                <w:b/>
                <w:bCs/>
                <w:lang w:val="uk-UA" w:eastAsia="zh-CN"/>
              </w:rPr>
              <w:t xml:space="preserve">   Назва товару, </w:t>
            </w:r>
          </w:p>
          <w:p w14:paraId="495DCD93" w14:textId="77777777" w:rsidR="00E14078" w:rsidRPr="00917A98" w:rsidRDefault="00E14078" w:rsidP="00F77194">
            <w:pPr>
              <w:shd w:val="clear" w:color="auto" w:fill="FFFFFF"/>
              <w:suppressAutoHyphens/>
              <w:rPr>
                <w:b/>
                <w:bCs/>
                <w:shd w:val="clear" w:color="auto" w:fill="FFFFFF"/>
                <w:lang w:val="uk-UA" w:eastAsia="zh-CN"/>
              </w:rPr>
            </w:pPr>
            <w:r w:rsidRPr="00917A98">
              <w:rPr>
                <w:b/>
                <w:bCs/>
                <w:lang w:val="uk-UA" w:eastAsia="zh-CN"/>
              </w:rPr>
              <w:t>код відповідного класифікатору предмета закупівлі</w:t>
            </w:r>
          </w:p>
        </w:tc>
        <w:tc>
          <w:tcPr>
            <w:tcW w:w="4566" w:type="dxa"/>
            <w:shd w:val="clear" w:color="auto" w:fill="FFFFFF"/>
          </w:tcPr>
          <w:p w14:paraId="2EA45CB7"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Характеристики</w:t>
            </w:r>
          </w:p>
        </w:tc>
        <w:tc>
          <w:tcPr>
            <w:tcW w:w="856" w:type="dxa"/>
            <w:shd w:val="clear" w:color="auto" w:fill="FFFFFF"/>
          </w:tcPr>
          <w:p w14:paraId="7285A9ED"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Од.</w:t>
            </w:r>
          </w:p>
          <w:p w14:paraId="0CD4D3F3"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виміру</w:t>
            </w:r>
          </w:p>
        </w:tc>
        <w:tc>
          <w:tcPr>
            <w:tcW w:w="815" w:type="dxa"/>
            <w:shd w:val="clear" w:color="auto" w:fill="FFFFFF"/>
          </w:tcPr>
          <w:p w14:paraId="5BD3C5A7" w14:textId="77777777" w:rsidR="00E14078" w:rsidRPr="00917A98" w:rsidRDefault="00E14078" w:rsidP="00F77194">
            <w:pPr>
              <w:shd w:val="clear" w:color="auto" w:fill="FFFFFF"/>
              <w:suppressAutoHyphens/>
              <w:jc w:val="both"/>
              <w:rPr>
                <w:b/>
                <w:bCs/>
                <w:lang w:val="uk-UA" w:eastAsia="zh-CN"/>
              </w:rPr>
            </w:pPr>
            <w:r w:rsidRPr="00917A98">
              <w:rPr>
                <w:b/>
                <w:bCs/>
                <w:shd w:val="clear" w:color="auto" w:fill="FFFFFF"/>
                <w:lang w:val="uk-UA" w:eastAsia="zh-CN"/>
              </w:rPr>
              <w:t>К-сть</w:t>
            </w:r>
          </w:p>
        </w:tc>
        <w:tc>
          <w:tcPr>
            <w:tcW w:w="1324" w:type="dxa"/>
            <w:shd w:val="clear" w:color="auto" w:fill="FFFFFF"/>
          </w:tcPr>
          <w:p w14:paraId="6652703B" w14:textId="77777777" w:rsidR="00E14078" w:rsidRPr="00917A98" w:rsidRDefault="00E14078" w:rsidP="00F77194">
            <w:pPr>
              <w:shd w:val="clear" w:color="auto" w:fill="FFFFFF"/>
              <w:suppressAutoHyphens/>
              <w:jc w:val="center"/>
              <w:rPr>
                <w:b/>
                <w:bCs/>
                <w:lang w:val="uk-UA" w:eastAsia="zh-CN"/>
              </w:rPr>
            </w:pPr>
            <w:r w:rsidRPr="00917A98">
              <w:rPr>
                <w:b/>
                <w:bCs/>
                <w:lang w:val="uk-UA" w:eastAsia="zh-CN"/>
              </w:rPr>
              <w:t>Відповідність</w:t>
            </w:r>
          </w:p>
          <w:p w14:paraId="03A87C1A" w14:textId="77777777" w:rsidR="00E14078" w:rsidRPr="00917A98" w:rsidRDefault="00E14078" w:rsidP="00F77194">
            <w:pPr>
              <w:shd w:val="clear" w:color="auto" w:fill="FFFFFF"/>
              <w:suppressAutoHyphens/>
              <w:jc w:val="center"/>
              <w:rPr>
                <w:lang w:val="uk-UA" w:eastAsia="zh-CN"/>
              </w:rPr>
            </w:pPr>
            <w:r w:rsidRPr="00917A98">
              <w:rPr>
                <w:b/>
                <w:bCs/>
                <w:lang w:val="uk-UA" w:eastAsia="zh-CN"/>
              </w:rPr>
              <w:t>так/ні</w:t>
            </w:r>
          </w:p>
        </w:tc>
      </w:tr>
      <w:tr w:rsidR="00E14078" w:rsidRPr="0055679B" w14:paraId="60F1E9BD" w14:textId="77777777" w:rsidTr="00F77194">
        <w:trPr>
          <w:trHeight w:val="260"/>
        </w:trPr>
        <w:tc>
          <w:tcPr>
            <w:tcW w:w="694" w:type="dxa"/>
            <w:shd w:val="clear" w:color="auto" w:fill="FFFFFF"/>
          </w:tcPr>
          <w:p w14:paraId="2C8BAFB2" w14:textId="77777777" w:rsidR="00E14078" w:rsidRPr="00917A98" w:rsidRDefault="00E14078" w:rsidP="00F77194">
            <w:pPr>
              <w:shd w:val="clear" w:color="auto" w:fill="FFFFFF"/>
              <w:suppressAutoHyphens/>
              <w:jc w:val="center"/>
              <w:rPr>
                <w:b/>
                <w:lang w:val="uk-UA" w:eastAsia="zh-CN"/>
              </w:rPr>
            </w:pPr>
            <w:r w:rsidRPr="00917A98">
              <w:rPr>
                <w:b/>
                <w:lang w:val="uk-UA" w:eastAsia="zh-CN"/>
              </w:rPr>
              <w:t>1</w:t>
            </w:r>
          </w:p>
        </w:tc>
        <w:tc>
          <w:tcPr>
            <w:tcW w:w="2410" w:type="dxa"/>
            <w:shd w:val="clear" w:color="auto" w:fill="FFFFFF"/>
          </w:tcPr>
          <w:p w14:paraId="05DFFAA3" w14:textId="77777777" w:rsidR="00E14078" w:rsidRPr="00917A98" w:rsidRDefault="00E14078" w:rsidP="00F77194">
            <w:pPr>
              <w:shd w:val="clear" w:color="auto" w:fill="FFFFFF"/>
              <w:suppressAutoHyphens/>
              <w:jc w:val="center"/>
              <w:rPr>
                <w:b/>
                <w:lang w:val="uk-UA" w:eastAsia="zh-CN"/>
              </w:rPr>
            </w:pPr>
            <w:r w:rsidRPr="00917A98">
              <w:rPr>
                <w:b/>
                <w:lang w:val="uk-UA" w:eastAsia="zh-CN"/>
              </w:rPr>
              <w:t>2</w:t>
            </w:r>
          </w:p>
        </w:tc>
        <w:tc>
          <w:tcPr>
            <w:tcW w:w="4566" w:type="dxa"/>
            <w:shd w:val="clear" w:color="auto" w:fill="FFFFFF"/>
          </w:tcPr>
          <w:p w14:paraId="7C9EF0D0" w14:textId="77777777" w:rsidR="00E14078" w:rsidRPr="00917A98" w:rsidRDefault="00E14078" w:rsidP="00F77194">
            <w:pPr>
              <w:shd w:val="clear" w:color="auto" w:fill="FFFFFF"/>
              <w:suppressAutoHyphens/>
              <w:snapToGrid w:val="0"/>
              <w:jc w:val="center"/>
              <w:rPr>
                <w:b/>
                <w:shd w:val="clear" w:color="auto" w:fill="FFFFFF"/>
                <w:lang w:val="uk-UA" w:eastAsia="zh-CN"/>
              </w:rPr>
            </w:pPr>
            <w:r w:rsidRPr="00917A98">
              <w:rPr>
                <w:b/>
                <w:shd w:val="clear" w:color="auto" w:fill="FFFFFF"/>
                <w:lang w:val="uk-UA" w:eastAsia="zh-CN"/>
              </w:rPr>
              <w:t>3</w:t>
            </w:r>
          </w:p>
        </w:tc>
        <w:tc>
          <w:tcPr>
            <w:tcW w:w="856" w:type="dxa"/>
            <w:shd w:val="clear" w:color="auto" w:fill="FFFFFF"/>
          </w:tcPr>
          <w:p w14:paraId="78896534" w14:textId="77777777" w:rsidR="00E14078" w:rsidRPr="00917A98" w:rsidRDefault="00E14078" w:rsidP="00F77194">
            <w:pPr>
              <w:shd w:val="clear" w:color="auto" w:fill="FFFFFF"/>
              <w:suppressAutoHyphens/>
              <w:snapToGrid w:val="0"/>
              <w:jc w:val="center"/>
              <w:rPr>
                <w:b/>
                <w:shd w:val="clear" w:color="auto" w:fill="FFFFFF"/>
                <w:lang w:val="uk-UA" w:eastAsia="zh-CN"/>
              </w:rPr>
            </w:pPr>
            <w:r w:rsidRPr="00917A98">
              <w:rPr>
                <w:b/>
                <w:shd w:val="clear" w:color="auto" w:fill="FFFFFF"/>
                <w:lang w:val="uk-UA" w:eastAsia="zh-CN"/>
              </w:rPr>
              <w:t>4</w:t>
            </w:r>
          </w:p>
        </w:tc>
        <w:tc>
          <w:tcPr>
            <w:tcW w:w="815" w:type="dxa"/>
            <w:shd w:val="clear" w:color="auto" w:fill="FFFFFF"/>
          </w:tcPr>
          <w:p w14:paraId="49FC6FA8" w14:textId="77777777" w:rsidR="00E14078" w:rsidRPr="00917A98" w:rsidRDefault="00E14078" w:rsidP="00F77194">
            <w:pPr>
              <w:shd w:val="clear" w:color="auto" w:fill="FFFFFF"/>
              <w:suppressAutoHyphens/>
              <w:jc w:val="center"/>
              <w:rPr>
                <w:b/>
                <w:lang w:val="uk-UA" w:eastAsia="zh-CN"/>
              </w:rPr>
            </w:pPr>
            <w:r w:rsidRPr="00917A98">
              <w:rPr>
                <w:b/>
                <w:lang w:val="uk-UA" w:eastAsia="zh-CN"/>
              </w:rPr>
              <w:t>5</w:t>
            </w:r>
          </w:p>
        </w:tc>
        <w:tc>
          <w:tcPr>
            <w:tcW w:w="1324" w:type="dxa"/>
            <w:shd w:val="clear" w:color="auto" w:fill="FFFFFF"/>
          </w:tcPr>
          <w:p w14:paraId="74544BEE" w14:textId="77777777" w:rsidR="00E14078" w:rsidRPr="00917A98" w:rsidRDefault="00E14078" w:rsidP="00F77194">
            <w:pPr>
              <w:shd w:val="clear" w:color="auto" w:fill="FFFFFF"/>
              <w:suppressAutoHyphens/>
              <w:snapToGrid w:val="0"/>
              <w:jc w:val="center"/>
              <w:rPr>
                <w:b/>
                <w:lang w:val="uk-UA" w:eastAsia="zh-CN"/>
              </w:rPr>
            </w:pPr>
            <w:r w:rsidRPr="00917A98">
              <w:rPr>
                <w:b/>
                <w:lang w:val="uk-UA" w:eastAsia="zh-CN"/>
              </w:rPr>
              <w:t>6</w:t>
            </w:r>
          </w:p>
        </w:tc>
      </w:tr>
      <w:tr w:rsidR="008C0F81" w:rsidRPr="00624889" w14:paraId="6EA42928" w14:textId="77777777" w:rsidTr="00F77194">
        <w:trPr>
          <w:trHeight w:val="260"/>
        </w:trPr>
        <w:tc>
          <w:tcPr>
            <w:tcW w:w="694" w:type="dxa"/>
            <w:shd w:val="clear" w:color="auto" w:fill="FFFFFF"/>
          </w:tcPr>
          <w:p w14:paraId="3BA0D04D" w14:textId="77777777" w:rsidR="008C0F81" w:rsidRPr="00E714D8" w:rsidRDefault="008C0F81" w:rsidP="00F77194">
            <w:pPr>
              <w:shd w:val="clear" w:color="auto" w:fill="FFFFFF"/>
              <w:suppressAutoHyphens/>
              <w:jc w:val="center"/>
              <w:rPr>
                <w:b/>
                <w:lang w:val="en-US" w:eastAsia="zh-CN"/>
              </w:rPr>
            </w:pPr>
            <w:r w:rsidRPr="00E714D8">
              <w:rPr>
                <w:b/>
                <w:lang w:val="en-US" w:eastAsia="zh-CN"/>
              </w:rPr>
              <w:t>1</w:t>
            </w:r>
          </w:p>
        </w:tc>
        <w:tc>
          <w:tcPr>
            <w:tcW w:w="2410" w:type="dxa"/>
            <w:shd w:val="clear" w:color="auto" w:fill="FFFFFF"/>
          </w:tcPr>
          <w:p w14:paraId="6C774F36" w14:textId="7BB2768D" w:rsidR="008C0F81" w:rsidRPr="00E714D8" w:rsidRDefault="008C0F81" w:rsidP="00F77194">
            <w:pPr>
              <w:tabs>
                <w:tab w:val="left" w:pos="3300"/>
              </w:tabs>
              <w:suppressAutoHyphens/>
              <w:rPr>
                <w:b/>
                <w:lang w:val="uk-UA" w:eastAsia="zh-CN"/>
              </w:rPr>
            </w:pPr>
            <w:r w:rsidRPr="00E714D8">
              <w:rPr>
                <w:b/>
                <w:sz w:val="22"/>
                <w:szCs w:val="22"/>
                <w:lang w:val="uk-UA" w:eastAsia="zh-CN"/>
              </w:rPr>
              <w:t>Меди</w:t>
            </w:r>
            <w:r w:rsidR="005D5434" w:rsidRPr="00E714D8">
              <w:rPr>
                <w:b/>
                <w:sz w:val="22"/>
                <w:szCs w:val="22"/>
                <w:lang w:val="uk-UA" w:eastAsia="zh-CN"/>
              </w:rPr>
              <w:t>чна карта стаціонарного хворого</w:t>
            </w:r>
          </w:p>
          <w:p w14:paraId="3826C74C" w14:textId="77777777" w:rsidR="008C0F81" w:rsidRPr="00E714D8" w:rsidRDefault="008C0F81" w:rsidP="00F77194">
            <w:pPr>
              <w:tabs>
                <w:tab w:val="left" w:pos="3300"/>
              </w:tabs>
              <w:suppressAutoHyphens/>
              <w:rPr>
                <w:lang w:val="uk-UA" w:eastAsia="zh-CN"/>
              </w:rPr>
            </w:pPr>
            <w:r w:rsidRPr="00E714D8">
              <w:rPr>
                <w:sz w:val="22"/>
                <w:szCs w:val="22"/>
                <w:lang w:val="uk-UA" w:eastAsia="zh-CN"/>
              </w:rPr>
              <w:t>ДК 021-2015 (CPV)</w:t>
            </w:r>
          </w:p>
          <w:p w14:paraId="1BB84FDC" w14:textId="42B8920A" w:rsidR="008C0F81" w:rsidRPr="00E714D8" w:rsidRDefault="008C0F81" w:rsidP="00F77194">
            <w:pPr>
              <w:shd w:val="clear" w:color="auto" w:fill="FFFFFF"/>
              <w:suppressAutoHyphens/>
              <w:rPr>
                <w:color w:val="000000"/>
                <w:shd w:val="clear" w:color="auto" w:fill="FFFFFF"/>
                <w:lang w:val="uk-UA" w:eastAsia="zh-CN"/>
              </w:rPr>
            </w:pPr>
            <w:r w:rsidRPr="00E714D8">
              <w:rPr>
                <w:sz w:val="22"/>
                <w:szCs w:val="22"/>
                <w:lang w:val="uk-UA" w:eastAsia="zh-CN"/>
              </w:rPr>
              <w:t>22820000-4 - Бланки</w:t>
            </w:r>
          </w:p>
        </w:tc>
        <w:tc>
          <w:tcPr>
            <w:tcW w:w="4566" w:type="dxa"/>
            <w:shd w:val="clear" w:color="auto" w:fill="FFFFFF"/>
          </w:tcPr>
          <w:p w14:paraId="08DC624C" w14:textId="7518DCC4" w:rsidR="008C0F81" w:rsidRPr="00E714D8" w:rsidRDefault="008C0F81" w:rsidP="005E207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21×29,7см (А4), на </w:t>
            </w:r>
            <w:r w:rsidR="005E207A">
              <w:rPr>
                <w:shd w:val="clear" w:color="auto" w:fill="FFFFFF"/>
                <w:lang w:val="uk-UA" w:eastAsia="zh-CN"/>
              </w:rPr>
              <w:t>п</w:t>
            </w:r>
            <w:r w:rsidR="00E714D8" w:rsidRPr="00E714D8">
              <w:rPr>
                <w:shd w:val="clear" w:color="auto" w:fill="FFFFFF"/>
                <w:lang w:val="uk-UA" w:eastAsia="zh-CN"/>
              </w:rPr>
              <w:t>апері щільністю</w:t>
            </w:r>
            <w:r w:rsidR="005E207A">
              <w:rPr>
                <w:shd w:val="clear" w:color="auto" w:fill="FFFFFF"/>
                <w:lang w:val="uk-UA" w:eastAsia="zh-CN"/>
              </w:rPr>
              <w:t xml:space="preserve"> не менше</w:t>
            </w:r>
            <w:r w:rsidR="00E714D8" w:rsidRPr="00E714D8">
              <w:rPr>
                <w:shd w:val="clear" w:color="auto" w:fill="FFFFFF"/>
                <w:lang w:val="uk-UA" w:eastAsia="zh-CN"/>
              </w:rPr>
              <w:t xml:space="preserve"> 65г/м2</w:t>
            </w:r>
            <w:r w:rsidRPr="00E714D8">
              <w:rPr>
                <w:shd w:val="clear" w:color="auto" w:fill="FFFFFF"/>
                <w:lang w:val="uk-UA" w:eastAsia="zh-CN"/>
              </w:rPr>
              <w:t>, білизна н</w:t>
            </w:r>
            <w:r w:rsidR="00731BCC" w:rsidRPr="00E714D8">
              <w:rPr>
                <w:shd w:val="clear" w:color="auto" w:fill="FFFFFF"/>
                <w:lang w:val="uk-UA" w:eastAsia="zh-CN"/>
              </w:rPr>
              <w:t xml:space="preserve">е менше 70%, книжна орієнтація </w:t>
            </w:r>
            <w:r w:rsidRPr="00E714D8">
              <w:rPr>
                <w:shd w:val="clear" w:color="auto" w:fill="FFFFFF"/>
                <w:lang w:val="uk-UA" w:eastAsia="zh-CN"/>
              </w:rPr>
              <w:t xml:space="preserve">(друк двосторонній чорного кольору). </w:t>
            </w:r>
            <w:r w:rsidR="00731BCC" w:rsidRPr="00E714D8">
              <w:rPr>
                <w:shd w:val="clear" w:color="auto" w:fill="FFFFFF"/>
                <w:lang w:val="uk-UA" w:eastAsia="zh-CN"/>
              </w:rPr>
              <w:t>8 листів- прошиті</w:t>
            </w:r>
            <w:r w:rsidRPr="00E714D8">
              <w:rPr>
                <w:shd w:val="clear" w:color="auto" w:fill="FFFFFF"/>
                <w:lang w:val="uk-UA" w:eastAsia="zh-CN"/>
              </w:rPr>
              <w:t>. Форма бланку надається Замовником</w:t>
            </w:r>
          </w:p>
        </w:tc>
        <w:tc>
          <w:tcPr>
            <w:tcW w:w="856" w:type="dxa"/>
            <w:shd w:val="clear" w:color="auto" w:fill="FFFFFF"/>
          </w:tcPr>
          <w:p w14:paraId="09B3BA01" w14:textId="2576882C" w:rsidR="008C0F81" w:rsidRPr="00E714D8" w:rsidRDefault="008C0F81" w:rsidP="00F77194">
            <w:pPr>
              <w:shd w:val="clear" w:color="auto" w:fill="FFFFFF"/>
              <w:suppressAutoHyphens/>
              <w:snapToGrid w:val="0"/>
              <w:jc w:val="both"/>
              <w:rPr>
                <w:shd w:val="clear" w:color="auto" w:fill="FFFFFF"/>
                <w:lang w:val="uk-UA" w:eastAsia="zh-CN"/>
              </w:rPr>
            </w:pPr>
            <w:r w:rsidRPr="00E714D8">
              <w:rPr>
                <w:sz w:val="22"/>
                <w:szCs w:val="22"/>
                <w:lang w:val="uk-UA" w:eastAsia="zh-CN"/>
              </w:rPr>
              <w:t>шт.</w:t>
            </w:r>
          </w:p>
        </w:tc>
        <w:tc>
          <w:tcPr>
            <w:tcW w:w="815" w:type="dxa"/>
            <w:shd w:val="clear" w:color="auto" w:fill="FFFFFF"/>
          </w:tcPr>
          <w:p w14:paraId="4EF37B46" w14:textId="4F52D7CD" w:rsidR="008C0F81" w:rsidRPr="00E714D8" w:rsidRDefault="008C0F81"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6DCD0E22" w14:textId="77777777" w:rsidR="008C0F81" w:rsidRPr="00624889" w:rsidRDefault="008C0F81" w:rsidP="00F77194">
            <w:pPr>
              <w:shd w:val="clear" w:color="auto" w:fill="FFFFFF"/>
              <w:suppressAutoHyphens/>
              <w:snapToGrid w:val="0"/>
              <w:jc w:val="center"/>
              <w:rPr>
                <w:b/>
                <w:lang w:val="uk-UA" w:eastAsia="zh-CN"/>
              </w:rPr>
            </w:pPr>
          </w:p>
        </w:tc>
      </w:tr>
      <w:tr w:rsidR="00731BCC" w:rsidRPr="00624889" w14:paraId="6B7EFDD7" w14:textId="77777777" w:rsidTr="00F77194">
        <w:trPr>
          <w:trHeight w:val="260"/>
        </w:trPr>
        <w:tc>
          <w:tcPr>
            <w:tcW w:w="694" w:type="dxa"/>
            <w:shd w:val="clear" w:color="auto" w:fill="FFFFFF"/>
          </w:tcPr>
          <w:p w14:paraId="2ACBD8A5" w14:textId="77777777" w:rsidR="00731BCC" w:rsidRPr="00E714D8" w:rsidRDefault="00731BCC" w:rsidP="00F77194">
            <w:pPr>
              <w:shd w:val="clear" w:color="auto" w:fill="FFFFFF"/>
              <w:suppressAutoHyphens/>
              <w:jc w:val="center"/>
              <w:rPr>
                <w:b/>
                <w:lang w:val="en-US" w:eastAsia="zh-CN"/>
              </w:rPr>
            </w:pPr>
            <w:r w:rsidRPr="00E714D8">
              <w:rPr>
                <w:b/>
                <w:lang w:val="en-US" w:eastAsia="zh-CN"/>
              </w:rPr>
              <w:t>2</w:t>
            </w:r>
          </w:p>
        </w:tc>
        <w:tc>
          <w:tcPr>
            <w:tcW w:w="2410" w:type="dxa"/>
            <w:shd w:val="clear" w:color="auto" w:fill="FFFFFF"/>
          </w:tcPr>
          <w:p w14:paraId="363B8BEB" w14:textId="70D113E9" w:rsidR="00731BCC" w:rsidRPr="00E714D8" w:rsidRDefault="005D5434" w:rsidP="00F77194">
            <w:pPr>
              <w:tabs>
                <w:tab w:val="left" w:pos="3300"/>
              </w:tabs>
              <w:suppressAutoHyphens/>
              <w:rPr>
                <w:b/>
                <w:lang w:val="uk-UA" w:eastAsia="zh-CN"/>
              </w:rPr>
            </w:pPr>
            <w:r w:rsidRPr="00E714D8">
              <w:rPr>
                <w:b/>
                <w:sz w:val="22"/>
                <w:szCs w:val="22"/>
                <w:lang w:val="uk-UA" w:eastAsia="zh-CN"/>
              </w:rPr>
              <w:t>Листок лікарських призначень</w:t>
            </w:r>
          </w:p>
          <w:p w14:paraId="25739442" w14:textId="77777777" w:rsidR="00731BCC" w:rsidRPr="00E714D8" w:rsidRDefault="00731BCC" w:rsidP="00F77194">
            <w:pPr>
              <w:tabs>
                <w:tab w:val="left" w:pos="3300"/>
              </w:tabs>
              <w:suppressAutoHyphens/>
              <w:rPr>
                <w:lang w:val="uk-UA" w:eastAsia="zh-CN"/>
              </w:rPr>
            </w:pPr>
            <w:r w:rsidRPr="00E714D8">
              <w:rPr>
                <w:sz w:val="22"/>
                <w:szCs w:val="22"/>
                <w:lang w:val="uk-UA" w:eastAsia="zh-CN"/>
              </w:rPr>
              <w:lastRenderedPageBreak/>
              <w:t>ДК 021-2015 (CPV)</w:t>
            </w:r>
          </w:p>
          <w:p w14:paraId="3D39ACC6" w14:textId="5E0B724E" w:rsidR="00731BCC" w:rsidRPr="00E714D8" w:rsidRDefault="00731BCC" w:rsidP="00F77194">
            <w:pPr>
              <w:shd w:val="clear" w:color="auto" w:fill="FFFFFF"/>
              <w:suppressAutoHyphens/>
              <w:rPr>
                <w:color w:val="000000"/>
                <w:lang w:val="uk-UA" w:eastAsia="zh-CN"/>
              </w:rPr>
            </w:pPr>
            <w:r w:rsidRPr="00E714D8">
              <w:rPr>
                <w:sz w:val="22"/>
                <w:szCs w:val="22"/>
                <w:lang w:val="uk-UA" w:eastAsia="zh-CN"/>
              </w:rPr>
              <w:t>22820000-4 - Бланки</w:t>
            </w:r>
          </w:p>
        </w:tc>
        <w:tc>
          <w:tcPr>
            <w:tcW w:w="4566" w:type="dxa"/>
            <w:shd w:val="clear" w:color="auto" w:fill="FFFFFF"/>
          </w:tcPr>
          <w:p w14:paraId="68A60344" w14:textId="6458F828"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lastRenderedPageBreak/>
              <w:t xml:space="preserve">Формат 21×29,7см (А4), </w:t>
            </w:r>
            <w:r w:rsidR="005E207A" w:rsidRPr="00E714D8">
              <w:rPr>
                <w:shd w:val="clear" w:color="auto" w:fill="FFFFFF"/>
                <w:lang w:val="uk-UA" w:eastAsia="zh-CN"/>
              </w:rPr>
              <w:t xml:space="preserve">на </w:t>
            </w:r>
            <w:r w:rsidR="005E207A">
              <w:rPr>
                <w:shd w:val="clear" w:color="auto" w:fill="FFFFFF"/>
                <w:lang w:val="uk-UA" w:eastAsia="zh-CN"/>
              </w:rPr>
              <w:t>п</w:t>
            </w:r>
            <w:r w:rsidR="005E207A" w:rsidRPr="00E714D8">
              <w:rPr>
                <w:shd w:val="clear" w:color="auto" w:fill="FFFFFF"/>
                <w:lang w:val="uk-UA" w:eastAsia="zh-CN"/>
              </w:rPr>
              <w:t>апері щільністю</w:t>
            </w:r>
            <w:r w:rsidR="005E207A">
              <w:rPr>
                <w:shd w:val="clear" w:color="auto" w:fill="FFFFFF"/>
                <w:lang w:val="uk-UA" w:eastAsia="zh-CN"/>
              </w:rPr>
              <w:t xml:space="preserve"> не менше</w:t>
            </w:r>
            <w:r w:rsidR="005E207A" w:rsidRPr="00E714D8">
              <w:rPr>
                <w:shd w:val="clear" w:color="auto" w:fill="FFFFFF"/>
                <w:lang w:val="uk-UA" w:eastAsia="zh-CN"/>
              </w:rPr>
              <w:t xml:space="preserve"> 65г/м2</w:t>
            </w:r>
            <w:r w:rsidRPr="00E714D8">
              <w:rPr>
                <w:shd w:val="clear" w:color="auto" w:fill="FFFFFF"/>
                <w:lang w:val="uk-UA" w:eastAsia="zh-CN"/>
              </w:rPr>
              <w:t xml:space="preserve">, білизна не </w:t>
            </w:r>
            <w:r w:rsidRPr="00E714D8">
              <w:rPr>
                <w:shd w:val="clear" w:color="auto" w:fill="FFFFFF"/>
                <w:lang w:val="uk-UA" w:eastAsia="zh-CN"/>
              </w:rPr>
              <w:lastRenderedPageBreak/>
              <w:t>менше 70%, альбомна орієнтація, 1 аркуш (друк двосторонній чорного кольору). Форма бланку надається Замовником</w:t>
            </w:r>
          </w:p>
        </w:tc>
        <w:tc>
          <w:tcPr>
            <w:tcW w:w="856" w:type="dxa"/>
            <w:shd w:val="clear" w:color="auto" w:fill="FFFFFF"/>
          </w:tcPr>
          <w:p w14:paraId="43D8400A" w14:textId="70B4279A" w:rsidR="00731BCC" w:rsidRPr="00E714D8" w:rsidRDefault="00731BCC" w:rsidP="00F77194">
            <w:pPr>
              <w:shd w:val="clear" w:color="auto" w:fill="FFFFFF"/>
              <w:suppressAutoHyphens/>
              <w:snapToGrid w:val="0"/>
              <w:jc w:val="both"/>
              <w:rPr>
                <w:shd w:val="clear" w:color="auto" w:fill="FFFFFF"/>
                <w:lang w:val="uk-UA" w:eastAsia="zh-CN"/>
              </w:rPr>
            </w:pPr>
            <w:r w:rsidRPr="00E714D8">
              <w:rPr>
                <w:sz w:val="22"/>
                <w:szCs w:val="22"/>
                <w:lang w:val="uk-UA" w:eastAsia="zh-CN"/>
              </w:rPr>
              <w:lastRenderedPageBreak/>
              <w:t>шт.</w:t>
            </w:r>
          </w:p>
        </w:tc>
        <w:tc>
          <w:tcPr>
            <w:tcW w:w="815" w:type="dxa"/>
            <w:shd w:val="clear" w:color="auto" w:fill="FFFFFF"/>
          </w:tcPr>
          <w:p w14:paraId="5A1D8E88" w14:textId="4A6032DC" w:rsidR="00731BCC" w:rsidRPr="00E714D8" w:rsidRDefault="00731BCC"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3AF1DB83" w14:textId="77777777" w:rsidR="00731BCC" w:rsidRPr="00624889" w:rsidRDefault="00731BCC" w:rsidP="00F77194">
            <w:pPr>
              <w:shd w:val="clear" w:color="auto" w:fill="FFFFFF"/>
              <w:suppressAutoHyphens/>
              <w:snapToGrid w:val="0"/>
              <w:jc w:val="center"/>
              <w:rPr>
                <w:b/>
                <w:lang w:val="uk-UA" w:eastAsia="zh-CN"/>
              </w:rPr>
            </w:pPr>
          </w:p>
        </w:tc>
      </w:tr>
      <w:tr w:rsidR="00731BCC" w:rsidRPr="00624889" w14:paraId="3D180296" w14:textId="77777777" w:rsidTr="00F77194">
        <w:trPr>
          <w:trHeight w:val="260"/>
        </w:trPr>
        <w:tc>
          <w:tcPr>
            <w:tcW w:w="694" w:type="dxa"/>
            <w:shd w:val="clear" w:color="auto" w:fill="FFFFFF"/>
          </w:tcPr>
          <w:p w14:paraId="01DD055D" w14:textId="77777777" w:rsidR="00731BCC" w:rsidRPr="00E714D8" w:rsidRDefault="00731BCC" w:rsidP="00F77194">
            <w:pPr>
              <w:shd w:val="clear" w:color="auto" w:fill="FFFFFF"/>
              <w:suppressAutoHyphens/>
              <w:jc w:val="center"/>
              <w:rPr>
                <w:b/>
                <w:lang w:val="en-US" w:eastAsia="zh-CN"/>
              </w:rPr>
            </w:pPr>
            <w:r w:rsidRPr="00E714D8">
              <w:rPr>
                <w:b/>
                <w:lang w:val="en-US" w:eastAsia="zh-CN"/>
              </w:rPr>
              <w:lastRenderedPageBreak/>
              <w:t>3</w:t>
            </w:r>
          </w:p>
        </w:tc>
        <w:tc>
          <w:tcPr>
            <w:tcW w:w="2410" w:type="dxa"/>
            <w:shd w:val="clear" w:color="auto" w:fill="FFFFFF"/>
          </w:tcPr>
          <w:p w14:paraId="714AC724" w14:textId="352F9B9E" w:rsidR="00731BCC" w:rsidRPr="00E714D8" w:rsidRDefault="00731BCC" w:rsidP="00F77194">
            <w:pPr>
              <w:tabs>
                <w:tab w:val="left" w:pos="3300"/>
              </w:tabs>
              <w:suppressAutoHyphens/>
              <w:rPr>
                <w:b/>
                <w:lang w:val="uk-UA" w:eastAsia="zh-CN"/>
              </w:rPr>
            </w:pPr>
            <w:r w:rsidRPr="00E714D8">
              <w:rPr>
                <w:b/>
                <w:sz w:val="22"/>
                <w:szCs w:val="22"/>
                <w:lang w:val="uk-UA" w:eastAsia="zh-CN"/>
              </w:rPr>
              <w:t xml:space="preserve">Повідомлення/згода на збір, обробку </w:t>
            </w:r>
            <w:r w:rsidR="005D5434" w:rsidRPr="00E714D8">
              <w:rPr>
                <w:b/>
                <w:sz w:val="22"/>
                <w:szCs w:val="22"/>
                <w:lang w:val="uk-UA" w:eastAsia="zh-CN"/>
              </w:rPr>
              <w:t>і зберігання персональних даних</w:t>
            </w:r>
          </w:p>
          <w:p w14:paraId="5CC6A6D7" w14:textId="77777777" w:rsidR="00731BCC" w:rsidRPr="00E714D8" w:rsidRDefault="00731BCC" w:rsidP="00F77194">
            <w:pPr>
              <w:tabs>
                <w:tab w:val="left" w:pos="3300"/>
              </w:tabs>
              <w:suppressAutoHyphens/>
              <w:rPr>
                <w:lang w:val="uk-UA" w:eastAsia="zh-CN"/>
              </w:rPr>
            </w:pPr>
            <w:r w:rsidRPr="00E714D8">
              <w:rPr>
                <w:sz w:val="22"/>
                <w:szCs w:val="22"/>
                <w:lang w:val="uk-UA" w:eastAsia="zh-CN"/>
              </w:rPr>
              <w:t>ДК 021-2015 (CPV)</w:t>
            </w:r>
          </w:p>
          <w:p w14:paraId="57FDA94B" w14:textId="4BFB5C33" w:rsidR="00731BCC" w:rsidRPr="00E714D8" w:rsidRDefault="00731BCC" w:rsidP="00F77194">
            <w:pPr>
              <w:shd w:val="clear" w:color="auto" w:fill="FFFFFF"/>
              <w:suppressAutoHyphens/>
              <w:rPr>
                <w:color w:val="000000"/>
                <w:shd w:val="clear" w:color="auto" w:fill="FFFFFF"/>
                <w:lang w:val="uk-UA" w:eastAsia="zh-CN"/>
              </w:rPr>
            </w:pPr>
            <w:r w:rsidRPr="00E714D8">
              <w:rPr>
                <w:sz w:val="22"/>
                <w:szCs w:val="22"/>
                <w:lang w:val="uk-UA" w:eastAsia="zh-CN"/>
              </w:rPr>
              <w:t>22820000-4 - Бланки</w:t>
            </w:r>
          </w:p>
        </w:tc>
        <w:tc>
          <w:tcPr>
            <w:tcW w:w="4566" w:type="dxa"/>
            <w:shd w:val="clear" w:color="auto" w:fill="FFFFFF"/>
          </w:tcPr>
          <w:p w14:paraId="39549543" w14:textId="684971A8"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21×29,7см (А4),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lang w:val="uk-UA" w:eastAsia="zh-CN"/>
              </w:rPr>
              <w:t>, білизна не менше 70%, книжна орієнтація, 1 аркуш (друк односторонній чорного кольору). Форма бланку надається Замовником</w:t>
            </w:r>
          </w:p>
        </w:tc>
        <w:tc>
          <w:tcPr>
            <w:tcW w:w="856" w:type="dxa"/>
            <w:shd w:val="clear" w:color="auto" w:fill="FFFFFF"/>
          </w:tcPr>
          <w:p w14:paraId="7CEEFE35" w14:textId="59D5DD59" w:rsidR="00731BCC" w:rsidRPr="00E714D8" w:rsidRDefault="00731BCC" w:rsidP="00F77194">
            <w:pPr>
              <w:shd w:val="clear" w:color="auto" w:fill="FFFFFF"/>
              <w:suppressAutoHyphens/>
              <w:snapToGrid w:val="0"/>
              <w:jc w:val="both"/>
              <w:rPr>
                <w:shd w:val="clear" w:color="auto" w:fill="FFFFFF"/>
                <w:lang w:val="uk-UA" w:eastAsia="zh-CN"/>
              </w:rPr>
            </w:pPr>
            <w:r w:rsidRPr="00E714D8">
              <w:rPr>
                <w:sz w:val="22"/>
                <w:szCs w:val="22"/>
                <w:lang w:val="uk-UA" w:eastAsia="zh-CN"/>
              </w:rPr>
              <w:t>шт.</w:t>
            </w:r>
          </w:p>
        </w:tc>
        <w:tc>
          <w:tcPr>
            <w:tcW w:w="815" w:type="dxa"/>
            <w:shd w:val="clear" w:color="auto" w:fill="FFFFFF"/>
          </w:tcPr>
          <w:p w14:paraId="779B3368" w14:textId="7C99812F" w:rsidR="00731BCC" w:rsidRPr="00E714D8" w:rsidRDefault="00731BCC"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18101C3D" w14:textId="77777777" w:rsidR="00731BCC" w:rsidRPr="00624889" w:rsidRDefault="00731BCC" w:rsidP="00F77194">
            <w:pPr>
              <w:shd w:val="clear" w:color="auto" w:fill="FFFFFF"/>
              <w:suppressAutoHyphens/>
              <w:snapToGrid w:val="0"/>
              <w:jc w:val="center"/>
              <w:rPr>
                <w:b/>
                <w:lang w:val="uk-UA" w:eastAsia="zh-CN"/>
              </w:rPr>
            </w:pPr>
          </w:p>
        </w:tc>
      </w:tr>
      <w:tr w:rsidR="00731BCC" w:rsidRPr="00624889" w14:paraId="6A831E80" w14:textId="77777777" w:rsidTr="00F77194">
        <w:trPr>
          <w:trHeight w:val="260"/>
        </w:trPr>
        <w:tc>
          <w:tcPr>
            <w:tcW w:w="694" w:type="dxa"/>
            <w:shd w:val="clear" w:color="auto" w:fill="FFFFFF"/>
          </w:tcPr>
          <w:p w14:paraId="5D2817B2" w14:textId="77777777" w:rsidR="00731BCC" w:rsidRPr="00E714D8" w:rsidRDefault="00731BCC" w:rsidP="00F77194">
            <w:pPr>
              <w:shd w:val="clear" w:color="auto" w:fill="FFFFFF"/>
              <w:suppressAutoHyphens/>
              <w:jc w:val="center"/>
              <w:rPr>
                <w:b/>
                <w:lang w:val="uk-UA" w:eastAsia="zh-CN"/>
              </w:rPr>
            </w:pPr>
            <w:r w:rsidRPr="00E714D8">
              <w:rPr>
                <w:b/>
                <w:lang w:val="uk-UA" w:eastAsia="zh-CN"/>
              </w:rPr>
              <w:t>4</w:t>
            </w:r>
          </w:p>
        </w:tc>
        <w:tc>
          <w:tcPr>
            <w:tcW w:w="2410" w:type="dxa"/>
            <w:shd w:val="clear" w:color="auto" w:fill="FFFFFF"/>
          </w:tcPr>
          <w:p w14:paraId="43CC5898" w14:textId="56508143" w:rsidR="00731BCC" w:rsidRPr="00E714D8" w:rsidRDefault="00B0356A" w:rsidP="00F77194">
            <w:pPr>
              <w:shd w:val="clear" w:color="auto" w:fill="FFFFFF"/>
              <w:suppressAutoHyphens/>
              <w:rPr>
                <w:b/>
                <w:color w:val="000000"/>
                <w:shd w:val="clear" w:color="auto" w:fill="FFFFFF"/>
                <w:lang w:val="uk-UA" w:eastAsia="zh-CN"/>
              </w:rPr>
            </w:pPr>
            <w:r w:rsidRPr="00E714D8">
              <w:rPr>
                <w:b/>
                <w:color w:val="000000"/>
                <w:shd w:val="clear" w:color="auto" w:fill="FFFFFF"/>
                <w:lang w:val="uk-UA" w:eastAsia="zh-CN"/>
              </w:rPr>
              <w:t>Санаторно – курортна книжка</w:t>
            </w:r>
          </w:p>
          <w:p w14:paraId="116FA62C" w14:textId="77777777" w:rsidR="00731BCC" w:rsidRPr="00E714D8" w:rsidRDefault="00731BCC" w:rsidP="00F77194">
            <w:pPr>
              <w:shd w:val="clear" w:color="auto" w:fill="FFFFFF"/>
              <w:suppressAutoHyphens/>
              <w:rPr>
                <w:color w:val="000000"/>
                <w:shd w:val="clear" w:color="auto" w:fill="FFFFFF"/>
                <w:lang w:val="uk-UA" w:eastAsia="zh-CN"/>
              </w:rPr>
            </w:pPr>
            <w:r w:rsidRPr="00E714D8">
              <w:rPr>
                <w:color w:val="000000"/>
                <w:shd w:val="clear" w:color="auto" w:fill="FFFFFF"/>
                <w:lang w:val="uk-UA" w:eastAsia="zh-CN"/>
              </w:rPr>
              <w:t>ДК 021-2015 (CPV)</w:t>
            </w:r>
            <w:r w:rsidRPr="00E714D8">
              <w:rPr>
                <w:color w:val="000000"/>
                <w:shd w:val="clear" w:color="auto" w:fill="FFFFFF"/>
                <w:lang w:val="uk-UA" w:eastAsia="zh-CN"/>
              </w:rPr>
              <w:tab/>
            </w:r>
          </w:p>
          <w:p w14:paraId="5B7A149B" w14:textId="0346AF7E" w:rsidR="00731BCC" w:rsidRPr="00E714D8" w:rsidRDefault="00731BCC" w:rsidP="00F77194">
            <w:pPr>
              <w:shd w:val="clear" w:color="auto" w:fill="FFFFFF"/>
              <w:suppressAutoHyphens/>
              <w:rPr>
                <w:shd w:val="clear" w:color="auto" w:fill="FFFFFF"/>
                <w:lang w:val="uk-UA" w:eastAsia="zh-CN"/>
              </w:rPr>
            </w:pPr>
            <w:r w:rsidRPr="00E714D8">
              <w:rPr>
                <w:color w:val="000000"/>
                <w:shd w:val="clear" w:color="auto" w:fill="FFFFFF"/>
                <w:lang w:val="uk-UA" w:eastAsia="zh-CN"/>
              </w:rPr>
              <w:t>22820000-4 - Бланки</w:t>
            </w:r>
          </w:p>
        </w:tc>
        <w:tc>
          <w:tcPr>
            <w:tcW w:w="4566" w:type="dxa"/>
            <w:shd w:val="clear" w:color="auto" w:fill="FFFFFF"/>
          </w:tcPr>
          <w:p w14:paraId="75755E37" w14:textId="723C9D5C"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color w:val="000000"/>
                <w:shd w:val="clear" w:color="auto" w:fill="FFFFFF"/>
                <w:lang w:val="uk-UA" w:eastAsia="zh-CN"/>
              </w:rPr>
              <w:t xml:space="preserve">Санаторно – курортна книжка має вигляд книжки форматом </w:t>
            </w:r>
            <w:r w:rsidRPr="00E714D8">
              <w:rPr>
                <w:shd w:val="clear" w:color="auto" w:fill="FFFFFF"/>
                <w:lang w:val="uk-UA" w:eastAsia="zh-CN"/>
              </w:rPr>
              <w:t>10,5×15см (А6).</w:t>
            </w:r>
            <w:r w:rsidR="006B462A" w:rsidRPr="00E714D8">
              <w:rPr>
                <w:shd w:val="clear" w:color="auto" w:fill="FFFFFF"/>
                <w:lang w:val="uk-UA" w:eastAsia="zh-CN"/>
              </w:rPr>
              <w:t xml:space="preserve"> Папір офсет</w:t>
            </w:r>
            <w:r w:rsidR="00344068">
              <w:rPr>
                <w:shd w:val="clear" w:color="auto" w:fill="FFFFFF"/>
                <w:lang w:val="uk-UA" w:eastAsia="zh-CN"/>
              </w:rPr>
              <w:t>ний</w:t>
            </w:r>
            <w:r w:rsidR="006B462A" w:rsidRPr="00E714D8">
              <w:rPr>
                <w:shd w:val="clear" w:color="auto" w:fill="FFFFFF"/>
                <w:lang w:val="uk-UA" w:eastAsia="zh-CN"/>
              </w:rPr>
              <w:t xml:space="preserve"> щільністю 130</w:t>
            </w:r>
            <w:r w:rsidR="00344068">
              <w:rPr>
                <w:shd w:val="clear" w:color="auto" w:fill="FFFFFF"/>
                <w:lang w:val="uk-UA" w:eastAsia="zh-CN"/>
              </w:rPr>
              <w:t xml:space="preserve"> </w:t>
            </w:r>
            <w:bookmarkStart w:id="36" w:name="_GoBack"/>
            <w:bookmarkEnd w:id="36"/>
            <w:r w:rsidR="006B462A" w:rsidRPr="00E714D8">
              <w:rPr>
                <w:shd w:val="clear" w:color="auto" w:fill="FFFFFF"/>
                <w:lang w:val="uk-UA" w:eastAsia="zh-CN"/>
              </w:rPr>
              <w:t>г/м2</w:t>
            </w:r>
            <w:r w:rsidRPr="00E714D8">
              <w:rPr>
                <w:shd w:val="clear" w:color="auto" w:fill="FFFFFF"/>
                <w:lang w:val="uk-UA" w:eastAsia="zh-CN"/>
              </w:rPr>
              <w:t>, книжна орієнтація, 36 сторінок (друк двосторонній чорного кольору). Обкладинка картон щільністю 350г/м2</w:t>
            </w:r>
            <w:r w:rsidR="00E714D8" w:rsidRPr="00E714D8">
              <w:rPr>
                <w:shd w:val="clear" w:color="auto" w:fill="FFFFFF"/>
                <w:lang w:val="uk-UA" w:eastAsia="zh-CN"/>
              </w:rPr>
              <w:t xml:space="preserve"> (кольоровий друк)</w:t>
            </w:r>
            <w:r w:rsidRPr="00E714D8">
              <w:rPr>
                <w:shd w:val="clear" w:color="auto" w:fill="FFFFFF"/>
                <w:lang w:val="uk-UA" w:eastAsia="zh-CN"/>
              </w:rPr>
              <w:t>. Прошивка на дві металеві скоби, сторінки пронумеровані. Форма бланку надається Замовником</w:t>
            </w:r>
          </w:p>
        </w:tc>
        <w:tc>
          <w:tcPr>
            <w:tcW w:w="856" w:type="dxa"/>
            <w:shd w:val="clear" w:color="auto" w:fill="FFFFFF"/>
          </w:tcPr>
          <w:p w14:paraId="32AC5101" w14:textId="7976C460" w:rsidR="00731BCC" w:rsidRPr="00E714D8" w:rsidRDefault="00731BCC" w:rsidP="00F77194">
            <w:pPr>
              <w:shd w:val="clear" w:color="auto" w:fill="FFFFFF"/>
              <w:suppressAutoHyphens/>
              <w:snapToGrid w:val="0"/>
              <w:jc w:val="both"/>
              <w:rPr>
                <w:shd w:val="clear" w:color="auto" w:fill="FFFFFF"/>
                <w:lang w:val="uk-UA" w:eastAsia="zh-CN"/>
              </w:rPr>
            </w:pPr>
            <w:r w:rsidRPr="00E714D8">
              <w:rPr>
                <w:shd w:val="clear" w:color="auto" w:fill="FFFFFF"/>
                <w:lang w:val="uk-UA" w:eastAsia="zh-CN"/>
              </w:rPr>
              <w:t xml:space="preserve">шт. </w:t>
            </w:r>
          </w:p>
        </w:tc>
        <w:tc>
          <w:tcPr>
            <w:tcW w:w="815" w:type="dxa"/>
            <w:shd w:val="clear" w:color="auto" w:fill="FFFFFF"/>
          </w:tcPr>
          <w:p w14:paraId="17AC51EE" w14:textId="5C589D85" w:rsidR="00731BCC" w:rsidRPr="00624889" w:rsidRDefault="00731BCC" w:rsidP="00F77194">
            <w:pPr>
              <w:shd w:val="clear" w:color="auto" w:fill="FFFFFF"/>
              <w:suppressAutoHyphens/>
              <w:jc w:val="center"/>
              <w:rPr>
                <w:lang w:val="uk-UA" w:eastAsia="zh-CN"/>
              </w:rPr>
            </w:pPr>
            <w:r w:rsidRPr="00E714D8">
              <w:rPr>
                <w:lang w:val="uk-UA" w:eastAsia="zh-CN"/>
              </w:rPr>
              <w:t>3000</w:t>
            </w:r>
          </w:p>
        </w:tc>
        <w:tc>
          <w:tcPr>
            <w:tcW w:w="1324" w:type="dxa"/>
            <w:shd w:val="clear" w:color="auto" w:fill="FFFFFF"/>
          </w:tcPr>
          <w:p w14:paraId="48CFE4A3" w14:textId="77777777" w:rsidR="00731BCC" w:rsidRPr="00624889" w:rsidRDefault="00731BCC" w:rsidP="00F77194">
            <w:pPr>
              <w:shd w:val="clear" w:color="auto" w:fill="FFFFFF"/>
              <w:suppressAutoHyphens/>
              <w:snapToGrid w:val="0"/>
              <w:jc w:val="center"/>
              <w:rPr>
                <w:b/>
                <w:color w:val="FF0000"/>
                <w:lang w:val="uk-UA" w:eastAsia="zh-CN"/>
              </w:rPr>
            </w:pPr>
          </w:p>
        </w:tc>
      </w:tr>
      <w:tr w:rsidR="006B462A" w:rsidRPr="00624889" w14:paraId="0BD15820" w14:textId="77777777" w:rsidTr="00F77194">
        <w:trPr>
          <w:trHeight w:val="867"/>
        </w:trPr>
        <w:tc>
          <w:tcPr>
            <w:tcW w:w="694" w:type="dxa"/>
            <w:shd w:val="clear" w:color="auto" w:fill="FFFFFF"/>
          </w:tcPr>
          <w:p w14:paraId="4335F3CF" w14:textId="77777777" w:rsidR="006B462A" w:rsidRPr="00E714D8" w:rsidRDefault="006B462A" w:rsidP="00F77194">
            <w:pPr>
              <w:shd w:val="clear" w:color="auto" w:fill="FFFFFF"/>
              <w:suppressAutoHyphens/>
              <w:jc w:val="both"/>
              <w:rPr>
                <w:b/>
                <w:lang w:val="uk-UA" w:eastAsia="zh-CN"/>
              </w:rPr>
            </w:pPr>
            <w:r w:rsidRPr="00E714D8">
              <w:rPr>
                <w:b/>
                <w:lang w:val="uk-UA" w:eastAsia="zh-CN"/>
              </w:rPr>
              <w:t>5</w:t>
            </w:r>
          </w:p>
        </w:tc>
        <w:tc>
          <w:tcPr>
            <w:tcW w:w="2410" w:type="dxa"/>
            <w:shd w:val="clear" w:color="auto" w:fill="FFFFFF"/>
          </w:tcPr>
          <w:p w14:paraId="17CA8207" w14:textId="481A01AF" w:rsidR="006B462A" w:rsidRPr="00E714D8" w:rsidRDefault="00B0356A" w:rsidP="00F77194">
            <w:pPr>
              <w:shd w:val="clear" w:color="auto" w:fill="FFFFFF"/>
              <w:suppressAutoHyphens/>
              <w:rPr>
                <w:b/>
                <w:color w:val="000000"/>
                <w:lang w:val="uk-UA" w:eastAsia="zh-CN"/>
              </w:rPr>
            </w:pPr>
            <w:r w:rsidRPr="00E714D8">
              <w:rPr>
                <w:b/>
                <w:color w:val="000000"/>
                <w:lang w:val="uk-UA" w:eastAsia="zh-CN"/>
              </w:rPr>
              <w:t>Заявка на харчування</w:t>
            </w:r>
          </w:p>
          <w:p w14:paraId="26D9EB40" w14:textId="77777777" w:rsidR="006B462A" w:rsidRPr="00E714D8" w:rsidRDefault="006B462A" w:rsidP="00F77194">
            <w:pPr>
              <w:shd w:val="clear" w:color="auto" w:fill="FFFFFF"/>
              <w:suppressAutoHyphens/>
              <w:rPr>
                <w:color w:val="000000"/>
                <w:lang w:val="uk-UA" w:eastAsia="zh-CN"/>
              </w:rPr>
            </w:pPr>
            <w:r w:rsidRPr="00E714D8">
              <w:rPr>
                <w:color w:val="000000"/>
                <w:lang w:val="uk-UA" w:eastAsia="zh-CN"/>
              </w:rPr>
              <w:t>ДК 021-2015 (CPV)</w:t>
            </w:r>
            <w:r w:rsidRPr="00E714D8">
              <w:rPr>
                <w:color w:val="000000"/>
                <w:lang w:val="uk-UA" w:eastAsia="zh-CN"/>
              </w:rPr>
              <w:tab/>
            </w:r>
          </w:p>
          <w:p w14:paraId="3EE6BA1A" w14:textId="1122BA5D" w:rsidR="006B462A" w:rsidRPr="00E714D8" w:rsidRDefault="006B462A" w:rsidP="00F77194">
            <w:pPr>
              <w:tabs>
                <w:tab w:val="left" w:pos="3300"/>
              </w:tabs>
              <w:suppressAutoHyphens/>
              <w:rPr>
                <w:lang w:val="uk-UA" w:eastAsia="zh-CN"/>
              </w:rPr>
            </w:pPr>
            <w:r w:rsidRPr="00E714D8">
              <w:rPr>
                <w:color w:val="000000"/>
                <w:lang w:val="uk-UA" w:eastAsia="zh-CN"/>
              </w:rPr>
              <w:t>22820000-4 - Бланки</w:t>
            </w:r>
          </w:p>
        </w:tc>
        <w:tc>
          <w:tcPr>
            <w:tcW w:w="4566" w:type="dxa"/>
            <w:shd w:val="clear" w:color="auto" w:fill="FFFFFF"/>
          </w:tcPr>
          <w:p w14:paraId="347E4EAA" w14:textId="098B3A90"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10,5×15см (А6),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lang w:val="uk-UA" w:eastAsia="zh-CN"/>
              </w:rPr>
              <w:t>, білизна не менше 70%, книжна орієнтація, 1 аркуш (друк односторонній чорного кольору 1+0). Форма бланку надається Замовником</w:t>
            </w:r>
          </w:p>
        </w:tc>
        <w:tc>
          <w:tcPr>
            <w:tcW w:w="856" w:type="dxa"/>
            <w:shd w:val="clear" w:color="auto" w:fill="FFFFFF"/>
          </w:tcPr>
          <w:p w14:paraId="6C9C93B7" w14:textId="462FF5A4" w:rsidR="006B462A" w:rsidRPr="00E714D8" w:rsidRDefault="006B462A"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4DDBCA04" w14:textId="2709ADE7" w:rsidR="006B462A" w:rsidRPr="00624889" w:rsidRDefault="006B462A" w:rsidP="00F77194">
            <w:pPr>
              <w:tabs>
                <w:tab w:val="left" w:pos="3300"/>
              </w:tabs>
              <w:suppressAutoHyphens/>
              <w:jc w:val="center"/>
              <w:rPr>
                <w:lang w:val="uk-UA" w:eastAsia="zh-CN"/>
              </w:rPr>
            </w:pPr>
            <w:r w:rsidRPr="00E714D8">
              <w:rPr>
                <w:lang w:val="uk-UA" w:eastAsia="zh-CN"/>
              </w:rPr>
              <w:t>3000</w:t>
            </w:r>
          </w:p>
        </w:tc>
        <w:tc>
          <w:tcPr>
            <w:tcW w:w="1324" w:type="dxa"/>
            <w:shd w:val="clear" w:color="auto" w:fill="FFFFFF"/>
          </w:tcPr>
          <w:p w14:paraId="03E1E315" w14:textId="77777777" w:rsidR="006B462A" w:rsidRPr="00624889" w:rsidRDefault="006B462A" w:rsidP="00F77194">
            <w:pPr>
              <w:shd w:val="clear" w:color="auto" w:fill="FFFFFF"/>
              <w:suppressAutoHyphens/>
              <w:snapToGrid w:val="0"/>
              <w:jc w:val="both"/>
              <w:rPr>
                <w:lang w:val="uk-UA" w:eastAsia="zh-CN"/>
              </w:rPr>
            </w:pPr>
          </w:p>
        </w:tc>
      </w:tr>
      <w:tr w:rsidR="006B462A" w:rsidRPr="00624889" w14:paraId="402CD099" w14:textId="77777777" w:rsidTr="00F77194">
        <w:trPr>
          <w:trHeight w:val="836"/>
        </w:trPr>
        <w:tc>
          <w:tcPr>
            <w:tcW w:w="694" w:type="dxa"/>
            <w:shd w:val="clear" w:color="auto" w:fill="FFFFFF"/>
          </w:tcPr>
          <w:p w14:paraId="792E7FA4" w14:textId="77777777" w:rsidR="006B462A" w:rsidRPr="00E714D8" w:rsidRDefault="006B462A" w:rsidP="00F77194">
            <w:pPr>
              <w:shd w:val="clear" w:color="auto" w:fill="FFFFFF"/>
              <w:suppressAutoHyphens/>
              <w:jc w:val="both"/>
              <w:rPr>
                <w:b/>
                <w:lang w:val="uk-UA" w:eastAsia="zh-CN"/>
              </w:rPr>
            </w:pPr>
            <w:r w:rsidRPr="00E714D8">
              <w:rPr>
                <w:b/>
                <w:lang w:val="uk-UA" w:eastAsia="zh-CN"/>
              </w:rPr>
              <w:t>6</w:t>
            </w:r>
          </w:p>
        </w:tc>
        <w:tc>
          <w:tcPr>
            <w:tcW w:w="2410" w:type="dxa"/>
            <w:shd w:val="clear" w:color="auto" w:fill="FFFFFF"/>
          </w:tcPr>
          <w:p w14:paraId="47994255" w14:textId="77777777" w:rsidR="006B462A" w:rsidRPr="00E714D8" w:rsidRDefault="006B462A" w:rsidP="00F77194">
            <w:pPr>
              <w:tabs>
                <w:tab w:val="left" w:pos="3300"/>
              </w:tabs>
              <w:suppressAutoHyphens/>
              <w:rPr>
                <w:b/>
                <w:lang w:val="uk-UA" w:eastAsia="zh-CN"/>
              </w:rPr>
            </w:pPr>
            <w:r w:rsidRPr="00E714D8">
              <w:rPr>
                <w:b/>
                <w:sz w:val="22"/>
                <w:szCs w:val="22"/>
                <w:lang w:val="uk-UA" w:eastAsia="zh-CN"/>
              </w:rPr>
              <w:t>Довідка</w:t>
            </w:r>
          </w:p>
          <w:p w14:paraId="5D929F1A" w14:textId="77777777" w:rsidR="006B462A" w:rsidRPr="00E714D8" w:rsidRDefault="006B462A" w:rsidP="00F77194">
            <w:pPr>
              <w:tabs>
                <w:tab w:val="left" w:pos="3300"/>
              </w:tabs>
              <w:suppressAutoHyphens/>
              <w:rPr>
                <w:lang w:val="uk-UA" w:eastAsia="zh-CN"/>
              </w:rPr>
            </w:pPr>
            <w:r w:rsidRPr="00E714D8">
              <w:rPr>
                <w:sz w:val="22"/>
                <w:szCs w:val="22"/>
                <w:lang w:val="uk-UA" w:eastAsia="zh-CN"/>
              </w:rPr>
              <w:t>ДК 021-2015 (CPV)</w:t>
            </w:r>
          </w:p>
          <w:p w14:paraId="5B8B9639" w14:textId="5CEE9BAF" w:rsidR="006B462A" w:rsidRPr="00E714D8" w:rsidRDefault="006B462A" w:rsidP="00F77194">
            <w:pPr>
              <w:tabs>
                <w:tab w:val="left" w:pos="3300"/>
              </w:tabs>
              <w:suppressAutoHyphens/>
              <w:rPr>
                <w:lang w:val="uk-UA" w:eastAsia="zh-CN"/>
              </w:rPr>
            </w:pPr>
            <w:r w:rsidRPr="00E714D8">
              <w:rPr>
                <w:sz w:val="22"/>
                <w:szCs w:val="22"/>
                <w:lang w:val="uk-UA" w:eastAsia="zh-CN"/>
              </w:rPr>
              <w:t>22820000-4 - Бланки</w:t>
            </w:r>
          </w:p>
        </w:tc>
        <w:tc>
          <w:tcPr>
            <w:tcW w:w="4566" w:type="dxa"/>
            <w:shd w:val="clear" w:color="auto" w:fill="FFFFFF"/>
          </w:tcPr>
          <w:p w14:paraId="150EE8FE" w14:textId="1A4E7770"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14,8×21см (А5),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lang w:val="uk-UA" w:eastAsia="zh-CN"/>
              </w:rPr>
              <w:t xml:space="preserve">, білизна не менше 70%, альбомна орієнтація, 1 аркуш (друк односторонній чорного кольору </w:t>
            </w:r>
            <w:r w:rsidR="00B0356A" w:rsidRPr="00E714D8">
              <w:rPr>
                <w:shd w:val="clear" w:color="auto" w:fill="FFFFFF"/>
                <w:lang w:val="uk-UA" w:eastAsia="zh-CN"/>
              </w:rPr>
              <w:t>1+0</w:t>
            </w:r>
            <w:r w:rsidRPr="00E714D8">
              <w:rPr>
                <w:shd w:val="clear" w:color="auto" w:fill="FFFFFF"/>
                <w:lang w:val="uk-UA" w:eastAsia="zh-CN"/>
              </w:rPr>
              <w:t>). Форма бланку надається Замовником</w:t>
            </w:r>
          </w:p>
        </w:tc>
        <w:tc>
          <w:tcPr>
            <w:tcW w:w="856" w:type="dxa"/>
            <w:shd w:val="clear" w:color="auto" w:fill="FFFFFF"/>
          </w:tcPr>
          <w:p w14:paraId="780D1B68" w14:textId="0BFDF621" w:rsidR="006B462A" w:rsidRPr="00E714D8" w:rsidRDefault="006B462A" w:rsidP="00F77194">
            <w:pPr>
              <w:suppressAutoHyphens/>
              <w:jc w:val="center"/>
              <w:rPr>
                <w:lang w:val="uk-UA" w:eastAsia="zh-CN"/>
              </w:rPr>
            </w:pPr>
            <w:r w:rsidRPr="00E714D8">
              <w:rPr>
                <w:sz w:val="22"/>
                <w:szCs w:val="22"/>
                <w:lang w:val="uk-UA" w:eastAsia="zh-CN"/>
              </w:rPr>
              <w:t>шт.</w:t>
            </w:r>
          </w:p>
        </w:tc>
        <w:tc>
          <w:tcPr>
            <w:tcW w:w="815" w:type="dxa"/>
            <w:shd w:val="clear" w:color="auto" w:fill="FFFFFF"/>
          </w:tcPr>
          <w:p w14:paraId="29E15B65" w14:textId="28D803C4" w:rsidR="006B462A" w:rsidRPr="00624889" w:rsidRDefault="006B462A" w:rsidP="00F77194">
            <w:pPr>
              <w:tabs>
                <w:tab w:val="left" w:pos="3300"/>
              </w:tabs>
              <w:suppressAutoHyphens/>
              <w:jc w:val="center"/>
              <w:rPr>
                <w:lang w:val="uk-UA" w:eastAsia="zh-CN"/>
              </w:rPr>
            </w:pPr>
            <w:r w:rsidRPr="00E714D8">
              <w:rPr>
                <w:sz w:val="22"/>
                <w:szCs w:val="22"/>
                <w:lang w:val="uk-UA" w:eastAsia="zh-CN"/>
              </w:rPr>
              <w:t>500</w:t>
            </w:r>
          </w:p>
        </w:tc>
        <w:tc>
          <w:tcPr>
            <w:tcW w:w="1324" w:type="dxa"/>
            <w:shd w:val="clear" w:color="auto" w:fill="FFFFFF"/>
          </w:tcPr>
          <w:p w14:paraId="457BF9D9" w14:textId="77777777" w:rsidR="006B462A" w:rsidRPr="00624889" w:rsidRDefault="006B462A" w:rsidP="00F77194">
            <w:pPr>
              <w:shd w:val="clear" w:color="auto" w:fill="FFFFFF"/>
              <w:suppressAutoHyphens/>
              <w:snapToGrid w:val="0"/>
              <w:jc w:val="both"/>
              <w:rPr>
                <w:lang w:val="uk-UA" w:eastAsia="zh-CN"/>
              </w:rPr>
            </w:pPr>
          </w:p>
        </w:tc>
      </w:tr>
      <w:tr w:rsidR="00F62401" w:rsidRPr="00E714D8" w14:paraId="51465313" w14:textId="77777777" w:rsidTr="00F77194">
        <w:trPr>
          <w:trHeight w:val="836"/>
        </w:trPr>
        <w:tc>
          <w:tcPr>
            <w:tcW w:w="694" w:type="dxa"/>
            <w:shd w:val="clear" w:color="auto" w:fill="FFFFFF"/>
          </w:tcPr>
          <w:p w14:paraId="124B6476" w14:textId="77777777" w:rsidR="00F62401" w:rsidRPr="00E714D8" w:rsidRDefault="00F62401" w:rsidP="00F77194">
            <w:pPr>
              <w:shd w:val="clear" w:color="auto" w:fill="FFFFFF"/>
              <w:suppressAutoHyphens/>
              <w:jc w:val="both"/>
              <w:rPr>
                <w:b/>
                <w:lang w:val="uk-UA" w:eastAsia="zh-CN"/>
              </w:rPr>
            </w:pPr>
            <w:r w:rsidRPr="00E714D8">
              <w:rPr>
                <w:b/>
                <w:lang w:val="uk-UA" w:eastAsia="zh-CN"/>
              </w:rPr>
              <w:t>7</w:t>
            </w:r>
          </w:p>
        </w:tc>
        <w:tc>
          <w:tcPr>
            <w:tcW w:w="2410" w:type="dxa"/>
            <w:shd w:val="clear" w:color="auto" w:fill="FFFFFF"/>
          </w:tcPr>
          <w:p w14:paraId="4090709D" w14:textId="6CF5F934" w:rsidR="00F62401" w:rsidRPr="00E714D8" w:rsidRDefault="00F62401" w:rsidP="00F77194">
            <w:pPr>
              <w:shd w:val="clear" w:color="auto" w:fill="FFFFFF"/>
              <w:suppressAutoHyphens/>
              <w:rPr>
                <w:b/>
                <w:lang w:val="uk-UA" w:eastAsia="zh-CN"/>
              </w:rPr>
            </w:pPr>
            <w:r w:rsidRPr="00E714D8">
              <w:rPr>
                <w:b/>
                <w:lang w:val="uk-UA" w:eastAsia="zh-CN"/>
              </w:rPr>
              <w:t xml:space="preserve">Листок щоденного </w:t>
            </w:r>
            <w:r w:rsidR="005D5434" w:rsidRPr="00E714D8">
              <w:rPr>
                <w:b/>
                <w:lang w:val="uk-UA" w:eastAsia="zh-CN"/>
              </w:rPr>
              <w:t>обліку хворих і ліжкового фонду</w:t>
            </w:r>
          </w:p>
          <w:p w14:paraId="003D0F28" w14:textId="77777777" w:rsidR="00F62401" w:rsidRPr="00E714D8" w:rsidRDefault="00F62401" w:rsidP="00F77194">
            <w:pPr>
              <w:shd w:val="clear" w:color="auto" w:fill="FFFFFF"/>
              <w:suppressAutoHyphens/>
              <w:rPr>
                <w:shd w:val="clear" w:color="auto" w:fill="FFFFFF"/>
                <w:lang w:val="uk-UA" w:eastAsia="zh-CN"/>
              </w:rPr>
            </w:pPr>
            <w:r w:rsidRPr="00E714D8">
              <w:rPr>
                <w:shd w:val="clear" w:color="auto" w:fill="FFFFFF"/>
                <w:lang w:val="uk-UA" w:eastAsia="zh-CN"/>
              </w:rPr>
              <w:t>ДК 021-2015 (CPV)</w:t>
            </w:r>
            <w:r w:rsidRPr="00E714D8">
              <w:rPr>
                <w:shd w:val="clear" w:color="auto" w:fill="FFFFFF"/>
                <w:lang w:val="uk-UA" w:eastAsia="zh-CN"/>
              </w:rPr>
              <w:tab/>
            </w:r>
          </w:p>
          <w:p w14:paraId="69D4D410" w14:textId="417B1606" w:rsidR="00F62401" w:rsidRPr="00E714D8" w:rsidRDefault="00F62401" w:rsidP="00F77194">
            <w:pPr>
              <w:tabs>
                <w:tab w:val="left" w:pos="3300"/>
              </w:tabs>
              <w:suppressAutoHyphens/>
              <w:rPr>
                <w:lang w:val="uk-UA" w:eastAsia="zh-CN"/>
              </w:rPr>
            </w:pPr>
            <w:r w:rsidRPr="00E714D8">
              <w:rPr>
                <w:shd w:val="clear" w:color="auto" w:fill="FFFFFF"/>
                <w:lang w:val="uk-UA" w:eastAsia="zh-CN"/>
              </w:rPr>
              <w:t>22820000-4 - Бланки</w:t>
            </w:r>
          </w:p>
        </w:tc>
        <w:tc>
          <w:tcPr>
            <w:tcW w:w="4566" w:type="dxa"/>
            <w:shd w:val="clear" w:color="auto" w:fill="FFFFFF"/>
          </w:tcPr>
          <w:p w14:paraId="24D863F3" w14:textId="36313AB4" w:rsidR="00F62401" w:rsidRPr="00E714D8" w:rsidRDefault="00F62401"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14,8×21см (А5),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lang w:val="uk-UA" w:eastAsia="zh-CN"/>
              </w:rPr>
              <w:t>, білизна не менше 70%, альбомна орієнтація, 1 аркуш (друк односторонній чорного кольору 1+0). Форма бланку надається Замовником</w:t>
            </w:r>
          </w:p>
        </w:tc>
        <w:tc>
          <w:tcPr>
            <w:tcW w:w="856" w:type="dxa"/>
            <w:shd w:val="clear" w:color="auto" w:fill="FFFFFF"/>
          </w:tcPr>
          <w:p w14:paraId="1C7F179A" w14:textId="7A287C89" w:rsidR="00F62401" w:rsidRPr="00E714D8" w:rsidRDefault="00F62401"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52B93CDF" w14:textId="4160AD8C" w:rsidR="00F62401" w:rsidRPr="00E714D8" w:rsidRDefault="00F62401" w:rsidP="00F77194">
            <w:pPr>
              <w:tabs>
                <w:tab w:val="left" w:pos="3300"/>
              </w:tabs>
              <w:suppressAutoHyphens/>
              <w:jc w:val="center"/>
              <w:rPr>
                <w:lang w:val="uk-UA" w:eastAsia="zh-CN"/>
              </w:rPr>
            </w:pPr>
            <w:r w:rsidRPr="00E714D8">
              <w:rPr>
                <w:lang w:val="uk-UA" w:eastAsia="zh-CN"/>
              </w:rPr>
              <w:t>2000</w:t>
            </w:r>
          </w:p>
        </w:tc>
        <w:tc>
          <w:tcPr>
            <w:tcW w:w="1324" w:type="dxa"/>
            <w:shd w:val="clear" w:color="auto" w:fill="FFFFFF"/>
          </w:tcPr>
          <w:p w14:paraId="27610D42" w14:textId="77777777" w:rsidR="00F62401" w:rsidRPr="00E714D8" w:rsidRDefault="00F62401" w:rsidP="00F77194">
            <w:pPr>
              <w:shd w:val="clear" w:color="auto" w:fill="FFFFFF"/>
              <w:suppressAutoHyphens/>
              <w:snapToGrid w:val="0"/>
              <w:jc w:val="both"/>
              <w:rPr>
                <w:lang w:val="uk-UA" w:eastAsia="zh-CN"/>
              </w:rPr>
            </w:pPr>
          </w:p>
        </w:tc>
      </w:tr>
      <w:tr w:rsidR="006B462A" w:rsidRPr="00624889" w14:paraId="6CA7B4DC" w14:textId="77777777" w:rsidTr="00F77194">
        <w:trPr>
          <w:trHeight w:val="836"/>
        </w:trPr>
        <w:tc>
          <w:tcPr>
            <w:tcW w:w="694" w:type="dxa"/>
            <w:shd w:val="clear" w:color="auto" w:fill="FFFFFF"/>
          </w:tcPr>
          <w:p w14:paraId="11EDDF4A" w14:textId="77777777" w:rsidR="006B462A" w:rsidRPr="00E714D8" w:rsidRDefault="006B462A" w:rsidP="00F77194">
            <w:pPr>
              <w:shd w:val="clear" w:color="auto" w:fill="FFFFFF"/>
              <w:suppressAutoHyphens/>
              <w:jc w:val="both"/>
              <w:rPr>
                <w:b/>
                <w:lang w:val="uk-UA" w:eastAsia="zh-CN"/>
              </w:rPr>
            </w:pPr>
            <w:r w:rsidRPr="00E714D8">
              <w:rPr>
                <w:b/>
                <w:lang w:val="uk-UA" w:eastAsia="zh-CN"/>
              </w:rPr>
              <w:t>8</w:t>
            </w:r>
          </w:p>
        </w:tc>
        <w:tc>
          <w:tcPr>
            <w:tcW w:w="2410" w:type="dxa"/>
            <w:shd w:val="clear" w:color="auto" w:fill="FFFFFF"/>
          </w:tcPr>
          <w:p w14:paraId="1C07CD6D" w14:textId="34185A3E" w:rsidR="006B462A" w:rsidRPr="00E714D8" w:rsidRDefault="00F62401" w:rsidP="00F77194">
            <w:pPr>
              <w:shd w:val="clear" w:color="auto" w:fill="FFFFFF"/>
              <w:suppressAutoHyphens/>
              <w:rPr>
                <w:b/>
                <w:color w:val="000000"/>
                <w:lang w:val="uk-UA" w:eastAsia="zh-CN"/>
              </w:rPr>
            </w:pPr>
            <w:r w:rsidRPr="00E714D8">
              <w:rPr>
                <w:b/>
                <w:color w:val="000000"/>
                <w:lang w:val="uk-UA" w:eastAsia="zh-CN"/>
              </w:rPr>
              <w:t>Звіт по реєстратурі</w:t>
            </w:r>
          </w:p>
          <w:p w14:paraId="72609F5E" w14:textId="77777777" w:rsidR="006B462A" w:rsidRPr="00E714D8" w:rsidRDefault="006B462A" w:rsidP="00F77194">
            <w:pPr>
              <w:shd w:val="clear" w:color="auto" w:fill="FFFFFF"/>
              <w:suppressAutoHyphens/>
              <w:rPr>
                <w:color w:val="000000"/>
                <w:shd w:val="clear" w:color="auto" w:fill="FFFFFF"/>
                <w:lang w:val="uk-UA" w:eastAsia="zh-CN"/>
              </w:rPr>
            </w:pPr>
            <w:r w:rsidRPr="00E714D8">
              <w:rPr>
                <w:color w:val="000000"/>
                <w:shd w:val="clear" w:color="auto" w:fill="FFFFFF"/>
                <w:lang w:val="uk-UA" w:eastAsia="zh-CN"/>
              </w:rPr>
              <w:t>ДК 021-2015 (CPV)</w:t>
            </w:r>
            <w:r w:rsidRPr="00E714D8">
              <w:rPr>
                <w:color w:val="000000"/>
                <w:shd w:val="clear" w:color="auto" w:fill="FFFFFF"/>
                <w:lang w:val="uk-UA" w:eastAsia="zh-CN"/>
              </w:rPr>
              <w:tab/>
            </w:r>
          </w:p>
          <w:p w14:paraId="55981B64" w14:textId="7FCED201" w:rsidR="006B462A" w:rsidRPr="00E714D8" w:rsidRDefault="006B462A" w:rsidP="00F77194">
            <w:pPr>
              <w:tabs>
                <w:tab w:val="left" w:pos="3300"/>
              </w:tabs>
              <w:suppressAutoHyphens/>
              <w:rPr>
                <w:lang w:val="uk-UA" w:eastAsia="zh-CN"/>
              </w:rPr>
            </w:pPr>
            <w:r w:rsidRPr="00E714D8">
              <w:rPr>
                <w:color w:val="000000"/>
                <w:shd w:val="clear" w:color="auto" w:fill="FFFFFF"/>
                <w:lang w:val="uk-UA" w:eastAsia="zh-CN"/>
              </w:rPr>
              <w:t>22820000-4 - Бланки</w:t>
            </w:r>
          </w:p>
        </w:tc>
        <w:tc>
          <w:tcPr>
            <w:tcW w:w="4566" w:type="dxa"/>
            <w:shd w:val="clear" w:color="auto" w:fill="FFFFFF"/>
          </w:tcPr>
          <w:p w14:paraId="475FA5FE" w14:textId="0AAE6D40"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14,8×21см (А5),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lang w:val="uk-UA" w:eastAsia="zh-CN"/>
              </w:rPr>
              <w:t>, білизна не менше 70%, альбомна орієнтація, 1 аркуш (друк односторонній чорного кольору 1+0). Форма бланку надається Замовником</w:t>
            </w:r>
          </w:p>
        </w:tc>
        <w:tc>
          <w:tcPr>
            <w:tcW w:w="856" w:type="dxa"/>
            <w:shd w:val="clear" w:color="auto" w:fill="FFFFFF"/>
          </w:tcPr>
          <w:p w14:paraId="3B6FD2DF" w14:textId="1AE8FD33" w:rsidR="006B462A" w:rsidRPr="00E714D8" w:rsidRDefault="006B462A"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4BF9876F" w14:textId="7746603F" w:rsidR="006B462A" w:rsidRPr="00E714D8" w:rsidRDefault="006B462A" w:rsidP="00F77194">
            <w:pPr>
              <w:tabs>
                <w:tab w:val="left" w:pos="3300"/>
              </w:tabs>
              <w:suppressAutoHyphens/>
              <w:jc w:val="center"/>
              <w:rPr>
                <w:lang w:val="uk-UA" w:eastAsia="zh-CN"/>
              </w:rPr>
            </w:pPr>
            <w:r w:rsidRPr="00E714D8">
              <w:rPr>
                <w:lang w:val="uk-UA" w:eastAsia="zh-CN"/>
              </w:rPr>
              <w:t>1000</w:t>
            </w:r>
          </w:p>
        </w:tc>
        <w:tc>
          <w:tcPr>
            <w:tcW w:w="1324" w:type="dxa"/>
            <w:shd w:val="clear" w:color="auto" w:fill="FFFFFF"/>
          </w:tcPr>
          <w:p w14:paraId="3ECD7FAC" w14:textId="77777777" w:rsidR="006B462A" w:rsidRPr="00624889" w:rsidRDefault="006B462A" w:rsidP="00F77194">
            <w:pPr>
              <w:shd w:val="clear" w:color="auto" w:fill="FFFFFF"/>
              <w:suppressAutoHyphens/>
              <w:snapToGrid w:val="0"/>
              <w:jc w:val="both"/>
              <w:rPr>
                <w:lang w:val="uk-UA" w:eastAsia="zh-CN"/>
              </w:rPr>
            </w:pPr>
          </w:p>
        </w:tc>
      </w:tr>
      <w:tr w:rsidR="006B462A" w:rsidRPr="00EE764E" w14:paraId="3D52B6B2" w14:textId="77777777" w:rsidTr="00F77194">
        <w:trPr>
          <w:trHeight w:val="859"/>
        </w:trPr>
        <w:tc>
          <w:tcPr>
            <w:tcW w:w="694" w:type="dxa"/>
            <w:shd w:val="clear" w:color="auto" w:fill="FFFFFF"/>
          </w:tcPr>
          <w:p w14:paraId="42B5EACA" w14:textId="1D31B179" w:rsidR="006B462A" w:rsidRPr="00E714D8" w:rsidRDefault="00A73891" w:rsidP="00F77194">
            <w:pPr>
              <w:shd w:val="clear" w:color="auto" w:fill="FFFFFF"/>
              <w:suppressAutoHyphens/>
              <w:jc w:val="both"/>
              <w:rPr>
                <w:b/>
                <w:lang w:val="uk-UA" w:eastAsia="zh-CN"/>
              </w:rPr>
            </w:pPr>
            <w:r w:rsidRPr="00E714D8">
              <w:rPr>
                <w:b/>
                <w:lang w:val="uk-UA" w:eastAsia="zh-CN"/>
              </w:rPr>
              <w:t>9</w:t>
            </w:r>
          </w:p>
        </w:tc>
        <w:tc>
          <w:tcPr>
            <w:tcW w:w="2410" w:type="dxa"/>
          </w:tcPr>
          <w:p w14:paraId="058A34A9" w14:textId="77777777" w:rsidR="006B462A" w:rsidRPr="00E714D8" w:rsidRDefault="006B462A" w:rsidP="00F77194">
            <w:pPr>
              <w:tabs>
                <w:tab w:val="left" w:pos="3300"/>
              </w:tabs>
              <w:rPr>
                <w:b/>
                <w:lang w:val="uk-UA"/>
              </w:rPr>
            </w:pPr>
            <w:r w:rsidRPr="00E714D8">
              <w:rPr>
                <w:b/>
                <w:sz w:val="22"/>
                <w:szCs w:val="22"/>
                <w:lang w:val="uk-UA"/>
              </w:rPr>
              <w:t>Меню – порційник</w:t>
            </w:r>
          </w:p>
          <w:p w14:paraId="2212DE82" w14:textId="74E96822" w:rsidR="006B462A" w:rsidRPr="00E714D8" w:rsidRDefault="005D5434" w:rsidP="00F77194">
            <w:pPr>
              <w:tabs>
                <w:tab w:val="left" w:pos="3300"/>
              </w:tabs>
              <w:rPr>
                <w:b/>
                <w:lang w:val="uk-UA"/>
              </w:rPr>
            </w:pPr>
            <w:r w:rsidRPr="00E714D8">
              <w:rPr>
                <w:b/>
                <w:sz w:val="22"/>
                <w:szCs w:val="22"/>
                <w:lang w:val="uk-UA"/>
              </w:rPr>
              <w:t>(реабілітація)</w:t>
            </w:r>
          </w:p>
          <w:p w14:paraId="48EEF406" w14:textId="77777777" w:rsidR="006B462A" w:rsidRPr="00E714D8" w:rsidRDefault="006B462A" w:rsidP="00F77194">
            <w:pPr>
              <w:tabs>
                <w:tab w:val="left" w:pos="3300"/>
              </w:tabs>
              <w:rPr>
                <w:lang w:val="uk-UA"/>
              </w:rPr>
            </w:pPr>
            <w:r w:rsidRPr="00E714D8">
              <w:rPr>
                <w:sz w:val="22"/>
                <w:szCs w:val="22"/>
                <w:lang w:val="uk-UA"/>
              </w:rPr>
              <w:t>ДК 021-2015 (CPV)</w:t>
            </w:r>
          </w:p>
          <w:p w14:paraId="5AED522C" w14:textId="12145902" w:rsidR="006B462A" w:rsidRPr="00E714D8" w:rsidRDefault="006B462A" w:rsidP="00F77194">
            <w:pPr>
              <w:tabs>
                <w:tab w:val="left" w:pos="3300"/>
              </w:tabs>
              <w:rPr>
                <w:lang w:val="uk-UA"/>
              </w:rPr>
            </w:pPr>
            <w:r w:rsidRPr="00E714D8">
              <w:rPr>
                <w:sz w:val="22"/>
                <w:szCs w:val="22"/>
                <w:lang w:val="uk-UA"/>
              </w:rPr>
              <w:t>22820000-4 - Бланки</w:t>
            </w:r>
          </w:p>
        </w:tc>
        <w:tc>
          <w:tcPr>
            <w:tcW w:w="4566" w:type="dxa"/>
          </w:tcPr>
          <w:p w14:paraId="5D765047" w14:textId="3D036FBE" w:rsidR="006B462A" w:rsidRPr="00E714D8" w:rsidRDefault="006B462A" w:rsidP="005A1B6A">
            <w:pPr>
              <w:shd w:val="clear" w:color="auto" w:fill="FFFFFF"/>
              <w:snapToGrid w:val="0"/>
              <w:spacing w:line="216" w:lineRule="auto"/>
              <w:jc w:val="both"/>
              <w:rPr>
                <w:shd w:val="clear" w:color="auto" w:fill="FFFFFF"/>
              </w:rPr>
            </w:pPr>
            <w:r w:rsidRPr="00E714D8">
              <w:rPr>
                <w:shd w:val="clear" w:color="auto" w:fill="FFFFFF"/>
              </w:rPr>
              <w:t xml:space="preserve">Формат </w:t>
            </w:r>
            <w:r w:rsidRPr="00E714D8">
              <w:rPr>
                <w:shd w:val="clear" w:color="auto" w:fill="FFFFFF"/>
                <w:lang w:val="uk-UA"/>
              </w:rPr>
              <w:t>21</w:t>
            </w:r>
            <w:r w:rsidRPr="00E714D8">
              <w:rPr>
                <w:shd w:val="clear" w:color="auto" w:fill="FFFFFF"/>
              </w:rPr>
              <w:t xml:space="preserve">×29,7см (А4),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E714D8">
              <w:rPr>
                <w:shd w:val="clear" w:color="auto" w:fill="FFFFFF"/>
              </w:rPr>
              <w:t xml:space="preserve">, білизна не менше 70%, </w:t>
            </w:r>
            <w:r w:rsidRPr="00E714D8">
              <w:rPr>
                <w:shd w:val="clear" w:color="auto" w:fill="FFFFFF"/>
                <w:lang w:val="uk-UA"/>
              </w:rPr>
              <w:t>книжна</w:t>
            </w:r>
            <w:r w:rsidRPr="00E714D8">
              <w:rPr>
                <w:shd w:val="clear" w:color="auto" w:fill="FFFFFF"/>
              </w:rPr>
              <w:t xml:space="preserve"> орієнтація, 1 аркуш (друк </w:t>
            </w:r>
            <w:r w:rsidRPr="00E714D8">
              <w:rPr>
                <w:shd w:val="clear" w:color="auto" w:fill="FFFFFF"/>
                <w:lang w:val="uk-UA"/>
              </w:rPr>
              <w:t>односторонній</w:t>
            </w:r>
            <w:r w:rsidRPr="00E714D8">
              <w:rPr>
                <w:shd w:val="clear" w:color="auto" w:fill="FFFFFF"/>
              </w:rPr>
              <w:t xml:space="preserve"> чорного кольору 1+0). Форма бланку надається Замовником</w:t>
            </w:r>
          </w:p>
        </w:tc>
        <w:tc>
          <w:tcPr>
            <w:tcW w:w="856" w:type="dxa"/>
          </w:tcPr>
          <w:p w14:paraId="1EF29C05" w14:textId="7BFAF7DE" w:rsidR="006B462A" w:rsidRPr="00E714D8" w:rsidRDefault="006B462A" w:rsidP="00F77194">
            <w:pPr>
              <w:jc w:val="center"/>
            </w:pPr>
            <w:r w:rsidRPr="00E714D8">
              <w:rPr>
                <w:sz w:val="22"/>
                <w:szCs w:val="22"/>
                <w:lang w:val="uk-UA"/>
              </w:rPr>
              <w:t>шт.</w:t>
            </w:r>
          </w:p>
        </w:tc>
        <w:tc>
          <w:tcPr>
            <w:tcW w:w="815" w:type="dxa"/>
          </w:tcPr>
          <w:p w14:paraId="5C5838B1" w14:textId="66443D18" w:rsidR="006B462A" w:rsidRPr="00F74A4F" w:rsidRDefault="006B462A" w:rsidP="00F77194">
            <w:pPr>
              <w:tabs>
                <w:tab w:val="left" w:pos="3300"/>
              </w:tabs>
              <w:jc w:val="center"/>
              <w:rPr>
                <w:lang w:val="uk-UA"/>
              </w:rPr>
            </w:pPr>
            <w:r w:rsidRPr="00E714D8">
              <w:rPr>
                <w:sz w:val="22"/>
                <w:szCs w:val="22"/>
                <w:lang w:val="uk-UA"/>
              </w:rPr>
              <w:t>800</w:t>
            </w:r>
          </w:p>
        </w:tc>
        <w:tc>
          <w:tcPr>
            <w:tcW w:w="1324" w:type="dxa"/>
            <w:shd w:val="clear" w:color="auto" w:fill="FFFFFF"/>
          </w:tcPr>
          <w:p w14:paraId="3F83C614" w14:textId="77777777" w:rsidR="006B462A" w:rsidRPr="00F74A4F" w:rsidRDefault="006B462A" w:rsidP="00F77194">
            <w:pPr>
              <w:shd w:val="clear" w:color="auto" w:fill="FFFFFF"/>
              <w:suppressAutoHyphens/>
              <w:snapToGrid w:val="0"/>
              <w:jc w:val="both"/>
              <w:rPr>
                <w:lang w:val="uk-UA" w:eastAsia="zh-CN"/>
              </w:rPr>
            </w:pPr>
          </w:p>
        </w:tc>
      </w:tr>
      <w:tr w:rsidR="006B462A" w:rsidRPr="00EE764E" w14:paraId="12B071A5" w14:textId="77777777" w:rsidTr="00F77194">
        <w:trPr>
          <w:trHeight w:val="859"/>
        </w:trPr>
        <w:tc>
          <w:tcPr>
            <w:tcW w:w="694" w:type="dxa"/>
            <w:shd w:val="clear" w:color="auto" w:fill="FFFFFF"/>
          </w:tcPr>
          <w:p w14:paraId="2937A4CE" w14:textId="07F3DB51" w:rsidR="006B462A" w:rsidRPr="004D7544" w:rsidRDefault="00A73891" w:rsidP="00F77194">
            <w:pPr>
              <w:shd w:val="clear" w:color="auto" w:fill="FFFFFF"/>
              <w:suppressAutoHyphens/>
              <w:jc w:val="both"/>
              <w:rPr>
                <w:b/>
                <w:lang w:val="uk-UA" w:eastAsia="zh-CN"/>
              </w:rPr>
            </w:pPr>
            <w:r w:rsidRPr="004D7544">
              <w:rPr>
                <w:b/>
                <w:lang w:val="uk-UA" w:eastAsia="zh-CN"/>
              </w:rPr>
              <w:t>10</w:t>
            </w:r>
          </w:p>
        </w:tc>
        <w:tc>
          <w:tcPr>
            <w:tcW w:w="2410" w:type="dxa"/>
          </w:tcPr>
          <w:p w14:paraId="56BA3A04" w14:textId="77777777" w:rsidR="006B462A" w:rsidRPr="004D7544" w:rsidRDefault="006B462A" w:rsidP="00F77194">
            <w:pPr>
              <w:tabs>
                <w:tab w:val="left" w:pos="3300"/>
              </w:tabs>
              <w:rPr>
                <w:b/>
                <w:lang w:val="uk-UA"/>
              </w:rPr>
            </w:pPr>
            <w:r w:rsidRPr="004D7544">
              <w:rPr>
                <w:b/>
                <w:sz w:val="22"/>
                <w:szCs w:val="22"/>
                <w:lang w:val="uk-UA"/>
              </w:rPr>
              <w:t>Меню – порційник</w:t>
            </w:r>
          </w:p>
          <w:p w14:paraId="41509AB9" w14:textId="56AB499C" w:rsidR="006B462A" w:rsidRPr="004D7544" w:rsidRDefault="005D5434" w:rsidP="00F77194">
            <w:pPr>
              <w:tabs>
                <w:tab w:val="left" w:pos="3300"/>
              </w:tabs>
              <w:rPr>
                <w:b/>
                <w:lang w:val="uk-UA"/>
              </w:rPr>
            </w:pPr>
            <w:r w:rsidRPr="004D7544">
              <w:rPr>
                <w:b/>
                <w:sz w:val="22"/>
                <w:szCs w:val="22"/>
                <w:lang w:val="uk-UA"/>
              </w:rPr>
              <w:t>(пансіонат)</w:t>
            </w:r>
          </w:p>
          <w:p w14:paraId="4C4C7AEE" w14:textId="77777777" w:rsidR="006B462A" w:rsidRPr="004D7544" w:rsidRDefault="006B462A" w:rsidP="00F77194">
            <w:pPr>
              <w:tabs>
                <w:tab w:val="left" w:pos="3300"/>
              </w:tabs>
              <w:rPr>
                <w:lang w:val="uk-UA"/>
              </w:rPr>
            </w:pPr>
            <w:r w:rsidRPr="004D7544">
              <w:rPr>
                <w:sz w:val="22"/>
                <w:szCs w:val="22"/>
                <w:lang w:val="uk-UA"/>
              </w:rPr>
              <w:t>ДК 021-2015 (CPV)</w:t>
            </w:r>
          </w:p>
          <w:p w14:paraId="2D14E07E"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14F5080F" w14:textId="5E43D279"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xml:space="preserve">,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1742E977" w14:textId="77777777" w:rsidR="006B462A" w:rsidRPr="004D7544" w:rsidRDefault="006B462A" w:rsidP="00F77194">
            <w:pPr>
              <w:jc w:val="center"/>
            </w:pPr>
            <w:r w:rsidRPr="004D7544">
              <w:rPr>
                <w:sz w:val="22"/>
                <w:szCs w:val="22"/>
                <w:lang w:val="uk-UA"/>
              </w:rPr>
              <w:t>шт.</w:t>
            </w:r>
          </w:p>
        </w:tc>
        <w:tc>
          <w:tcPr>
            <w:tcW w:w="815" w:type="dxa"/>
          </w:tcPr>
          <w:p w14:paraId="7D032EAD" w14:textId="13BB5435" w:rsidR="006B462A" w:rsidRPr="004D7544" w:rsidRDefault="006B462A" w:rsidP="00F77194">
            <w:pPr>
              <w:tabs>
                <w:tab w:val="left" w:pos="3300"/>
              </w:tabs>
              <w:jc w:val="center"/>
              <w:rPr>
                <w:lang w:val="uk-UA"/>
              </w:rPr>
            </w:pPr>
            <w:r w:rsidRPr="004D7544">
              <w:rPr>
                <w:sz w:val="22"/>
                <w:szCs w:val="22"/>
                <w:lang w:val="uk-UA"/>
              </w:rPr>
              <w:t>500</w:t>
            </w:r>
          </w:p>
        </w:tc>
        <w:tc>
          <w:tcPr>
            <w:tcW w:w="1324" w:type="dxa"/>
            <w:shd w:val="clear" w:color="auto" w:fill="FFFFFF"/>
          </w:tcPr>
          <w:p w14:paraId="7E22A8BE"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0C45D4D4" w14:textId="77777777" w:rsidTr="00F77194">
        <w:trPr>
          <w:trHeight w:val="859"/>
        </w:trPr>
        <w:tc>
          <w:tcPr>
            <w:tcW w:w="694" w:type="dxa"/>
            <w:shd w:val="clear" w:color="auto" w:fill="FFFFFF"/>
          </w:tcPr>
          <w:p w14:paraId="16047AB8" w14:textId="58A42C7C" w:rsidR="006B462A" w:rsidRPr="004D7544" w:rsidRDefault="00A73891" w:rsidP="00F77194">
            <w:pPr>
              <w:shd w:val="clear" w:color="auto" w:fill="FFFFFF"/>
              <w:suppressAutoHyphens/>
              <w:jc w:val="both"/>
              <w:rPr>
                <w:b/>
                <w:lang w:val="uk-UA" w:eastAsia="zh-CN"/>
              </w:rPr>
            </w:pPr>
            <w:r w:rsidRPr="004D7544">
              <w:rPr>
                <w:b/>
                <w:lang w:val="uk-UA" w:eastAsia="zh-CN"/>
              </w:rPr>
              <w:t>11</w:t>
            </w:r>
          </w:p>
        </w:tc>
        <w:tc>
          <w:tcPr>
            <w:tcW w:w="2410" w:type="dxa"/>
          </w:tcPr>
          <w:p w14:paraId="44E4AC07" w14:textId="77777777" w:rsidR="006B462A" w:rsidRPr="004D7544" w:rsidRDefault="006B462A" w:rsidP="00F77194">
            <w:pPr>
              <w:tabs>
                <w:tab w:val="left" w:pos="3300"/>
              </w:tabs>
              <w:rPr>
                <w:b/>
                <w:lang w:val="uk-UA"/>
              </w:rPr>
            </w:pPr>
            <w:r w:rsidRPr="004D7544">
              <w:rPr>
                <w:b/>
                <w:sz w:val="22"/>
                <w:szCs w:val="22"/>
                <w:lang w:val="uk-UA"/>
              </w:rPr>
              <w:t>Меню – порційник</w:t>
            </w:r>
          </w:p>
          <w:p w14:paraId="13A85174" w14:textId="503876E8" w:rsidR="006B462A" w:rsidRPr="004D7544" w:rsidRDefault="005D5434" w:rsidP="00F77194">
            <w:pPr>
              <w:tabs>
                <w:tab w:val="left" w:pos="3300"/>
              </w:tabs>
              <w:rPr>
                <w:b/>
                <w:lang w:val="uk-UA"/>
              </w:rPr>
            </w:pPr>
            <w:r w:rsidRPr="004D7544">
              <w:rPr>
                <w:b/>
                <w:sz w:val="22"/>
                <w:szCs w:val="22"/>
                <w:lang w:val="uk-UA"/>
              </w:rPr>
              <w:t>(ЧАЕС)</w:t>
            </w:r>
          </w:p>
          <w:p w14:paraId="3B497880" w14:textId="77777777" w:rsidR="006B462A" w:rsidRPr="004D7544" w:rsidRDefault="006B462A" w:rsidP="00F77194">
            <w:pPr>
              <w:tabs>
                <w:tab w:val="left" w:pos="3300"/>
              </w:tabs>
              <w:rPr>
                <w:lang w:val="uk-UA"/>
              </w:rPr>
            </w:pPr>
            <w:r w:rsidRPr="004D7544">
              <w:rPr>
                <w:sz w:val="22"/>
                <w:szCs w:val="22"/>
                <w:lang w:val="uk-UA"/>
              </w:rPr>
              <w:t>ДК 021-2015 (CPV)</w:t>
            </w:r>
          </w:p>
          <w:p w14:paraId="0CA0AA88"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ABAE9B1" w14:textId="51B937A0"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xml:space="preserve">,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3FA3ED50" w14:textId="77777777" w:rsidR="006B462A" w:rsidRPr="004D7544" w:rsidRDefault="006B462A" w:rsidP="00F77194">
            <w:pPr>
              <w:jc w:val="center"/>
            </w:pPr>
            <w:r w:rsidRPr="004D7544">
              <w:rPr>
                <w:sz w:val="22"/>
                <w:szCs w:val="22"/>
                <w:lang w:val="uk-UA"/>
              </w:rPr>
              <w:t>шт.</w:t>
            </w:r>
          </w:p>
        </w:tc>
        <w:tc>
          <w:tcPr>
            <w:tcW w:w="815" w:type="dxa"/>
          </w:tcPr>
          <w:p w14:paraId="0ED3F0E1" w14:textId="7F01DED9" w:rsidR="006B462A" w:rsidRPr="004D7544" w:rsidRDefault="006B462A" w:rsidP="00F77194">
            <w:pPr>
              <w:tabs>
                <w:tab w:val="left" w:pos="3300"/>
              </w:tabs>
              <w:jc w:val="center"/>
              <w:rPr>
                <w:lang w:val="uk-UA"/>
              </w:rPr>
            </w:pPr>
            <w:r w:rsidRPr="004D7544">
              <w:rPr>
                <w:sz w:val="22"/>
                <w:szCs w:val="22"/>
                <w:lang w:val="uk-UA"/>
              </w:rPr>
              <w:t>400</w:t>
            </w:r>
          </w:p>
        </w:tc>
        <w:tc>
          <w:tcPr>
            <w:tcW w:w="1324" w:type="dxa"/>
            <w:shd w:val="clear" w:color="auto" w:fill="FFFFFF"/>
          </w:tcPr>
          <w:p w14:paraId="73CCA0E8" w14:textId="77777777" w:rsidR="006B462A" w:rsidRPr="004D7544" w:rsidRDefault="006B462A" w:rsidP="00F77194">
            <w:pPr>
              <w:shd w:val="clear" w:color="auto" w:fill="FFFFFF"/>
              <w:suppressAutoHyphens/>
              <w:snapToGrid w:val="0"/>
              <w:jc w:val="both"/>
              <w:rPr>
                <w:lang w:val="uk-UA" w:eastAsia="zh-CN"/>
              </w:rPr>
            </w:pPr>
          </w:p>
        </w:tc>
      </w:tr>
      <w:tr w:rsidR="006B462A" w:rsidRPr="00EE764E" w14:paraId="25B4FC0B" w14:textId="77777777" w:rsidTr="00F77194">
        <w:trPr>
          <w:trHeight w:val="859"/>
        </w:trPr>
        <w:tc>
          <w:tcPr>
            <w:tcW w:w="694" w:type="dxa"/>
            <w:shd w:val="clear" w:color="auto" w:fill="FFFFFF"/>
          </w:tcPr>
          <w:p w14:paraId="6E0275E5" w14:textId="36E0F439" w:rsidR="006B462A" w:rsidRPr="004D7544" w:rsidRDefault="00A73891" w:rsidP="00F77194">
            <w:pPr>
              <w:shd w:val="clear" w:color="auto" w:fill="FFFFFF"/>
              <w:suppressAutoHyphens/>
              <w:jc w:val="both"/>
              <w:rPr>
                <w:b/>
                <w:lang w:val="uk-UA" w:eastAsia="zh-CN"/>
              </w:rPr>
            </w:pPr>
            <w:r w:rsidRPr="004D7544">
              <w:rPr>
                <w:b/>
                <w:lang w:val="uk-UA" w:eastAsia="zh-CN"/>
              </w:rPr>
              <w:lastRenderedPageBreak/>
              <w:t>12</w:t>
            </w:r>
          </w:p>
        </w:tc>
        <w:tc>
          <w:tcPr>
            <w:tcW w:w="2410" w:type="dxa"/>
          </w:tcPr>
          <w:p w14:paraId="7DAF41D8" w14:textId="4549C025" w:rsidR="006B462A" w:rsidRPr="004D7544" w:rsidRDefault="005D5434" w:rsidP="00F77194">
            <w:pPr>
              <w:tabs>
                <w:tab w:val="left" w:pos="3300"/>
              </w:tabs>
              <w:rPr>
                <w:b/>
                <w:lang w:val="uk-UA"/>
              </w:rPr>
            </w:pPr>
            <w:r w:rsidRPr="004D7544">
              <w:rPr>
                <w:b/>
                <w:sz w:val="22"/>
                <w:szCs w:val="22"/>
                <w:lang w:val="uk-UA"/>
              </w:rPr>
              <w:t>Меню – порційник</w:t>
            </w:r>
          </w:p>
          <w:p w14:paraId="477DEE09" w14:textId="77777777" w:rsidR="006B462A" w:rsidRPr="004D7544" w:rsidRDefault="006B462A" w:rsidP="00F77194">
            <w:pPr>
              <w:tabs>
                <w:tab w:val="left" w:pos="3300"/>
              </w:tabs>
              <w:rPr>
                <w:lang w:val="uk-UA"/>
              </w:rPr>
            </w:pPr>
            <w:r w:rsidRPr="004D7544">
              <w:rPr>
                <w:sz w:val="22"/>
                <w:szCs w:val="22"/>
                <w:lang w:val="uk-UA"/>
              </w:rPr>
              <w:t>ДК 021-2015 (CPV)</w:t>
            </w:r>
          </w:p>
          <w:p w14:paraId="4F204809" w14:textId="45219EC5"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4784ED3" w14:textId="61F1141F"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xml:space="preserve">,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3674A80E" w14:textId="3D0AEAF2"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345FEBCA" w14:textId="230459FB" w:rsidR="006B462A" w:rsidRPr="004D7544" w:rsidRDefault="006B462A" w:rsidP="00F77194">
            <w:pPr>
              <w:tabs>
                <w:tab w:val="left" w:pos="3300"/>
              </w:tabs>
              <w:jc w:val="center"/>
              <w:rPr>
                <w:lang w:val="uk-UA"/>
              </w:rPr>
            </w:pPr>
            <w:r w:rsidRPr="004D7544">
              <w:rPr>
                <w:sz w:val="22"/>
                <w:szCs w:val="22"/>
                <w:lang w:val="uk-UA"/>
              </w:rPr>
              <w:t>1000</w:t>
            </w:r>
          </w:p>
        </w:tc>
        <w:tc>
          <w:tcPr>
            <w:tcW w:w="1324" w:type="dxa"/>
            <w:shd w:val="clear" w:color="auto" w:fill="FFFFFF"/>
          </w:tcPr>
          <w:p w14:paraId="5EE581E4" w14:textId="77777777" w:rsidR="006B462A" w:rsidRPr="004D7544" w:rsidRDefault="006B462A" w:rsidP="00F77194">
            <w:pPr>
              <w:shd w:val="clear" w:color="auto" w:fill="FFFFFF"/>
              <w:suppressAutoHyphens/>
              <w:snapToGrid w:val="0"/>
              <w:jc w:val="both"/>
              <w:rPr>
                <w:lang w:val="uk-UA" w:eastAsia="zh-CN"/>
              </w:rPr>
            </w:pPr>
          </w:p>
        </w:tc>
      </w:tr>
      <w:tr w:rsidR="006B462A" w:rsidRPr="00624889" w14:paraId="346DDFAB" w14:textId="77777777" w:rsidTr="00F77194">
        <w:trPr>
          <w:trHeight w:val="859"/>
        </w:trPr>
        <w:tc>
          <w:tcPr>
            <w:tcW w:w="694" w:type="dxa"/>
            <w:shd w:val="clear" w:color="auto" w:fill="FFFFFF"/>
          </w:tcPr>
          <w:p w14:paraId="2B360146" w14:textId="7233CA0F" w:rsidR="006B462A" w:rsidRPr="004D7544" w:rsidRDefault="00A73891" w:rsidP="00F77194">
            <w:pPr>
              <w:shd w:val="clear" w:color="auto" w:fill="FFFFFF"/>
              <w:suppressAutoHyphens/>
              <w:jc w:val="both"/>
              <w:rPr>
                <w:b/>
                <w:lang w:val="uk-UA" w:eastAsia="zh-CN"/>
              </w:rPr>
            </w:pPr>
            <w:r w:rsidRPr="004D7544">
              <w:rPr>
                <w:b/>
                <w:lang w:val="uk-UA" w:eastAsia="zh-CN"/>
              </w:rPr>
              <w:t>13</w:t>
            </w:r>
          </w:p>
        </w:tc>
        <w:tc>
          <w:tcPr>
            <w:tcW w:w="2410" w:type="dxa"/>
          </w:tcPr>
          <w:p w14:paraId="62F9758B" w14:textId="45F326C0" w:rsidR="006B462A" w:rsidRPr="004D7544" w:rsidRDefault="005D5434" w:rsidP="00F77194">
            <w:pPr>
              <w:tabs>
                <w:tab w:val="left" w:pos="3300"/>
              </w:tabs>
              <w:rPr>
                <w:b/>
                <w:lang w:val="uk-UA"/>
              </w:rPr>
            </w:pPr>
            <w:r w:rsidRPr="004D7544">
              <w:rPr>
                <w:b/>
                <w:sz w:val="22"/>
                <w:szCs w:val="22"/>
                <w:lang w:val="uk-UA"/>
              </w:rPr>
              <w:t xml:space="preserve">Запрошення </w:t>
            </w:r>
          </w:p>
          <w:p w14:paraId="171F38EE" w14:textId="77777777" w:rsidR="006B462A" w:rsidRPr="004D7544" w:rsidRDefault="006B462A" w:rsidP="00F77194">
            <w:pPr>
              <w:tabs>
                <w:tab w:val="left" w:pos="3300"/>
              </w:tabs>
              <w:rPr>
                <w:lang w:val="uk-UA"/>
              </w:rPr>
            </w:pPr>
            <w:r w:rsidRPr="004D7544">
              <w:rPr>
                <w:sz w:val="22"/>
                <w:szCs w:val="22"/>
                <w:lang w:val="uk-UA"/>
              </w:rPr>
              <w:t>ДК 021-2015 (CPV)</w:t>
            </w:r>
          </w:p>
          <w:p w14:paraId="5FD47A30" w14:textId="23D7B75D"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75607374" w14:textId="5B12A2EC"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8,0</w:t>
            </w:r>
            <w:r w:rsidRPr="004D7544">
              <w:rPr>
                <w:shd w:val="clear" w:color="auto" w:fill="FFFFFF"/>
              </w:rPr>
              <w:t>×</w:t>
            </w:r>
            <w:r w:rsidRPr="004D7544">
              <w:rPr>
                <w:shd w:val="clear" w:color="auto" w:fill="FFFFFF"/>
                <w:lang w:val="uk-UA"/>
              </w:rPr>
              <w:t>10,5</w:t>
            </w:r>
            <w:r w:rsidRPr="004D7544">
              <w:rPr>
                <w:shd w:val="clear" w:color="auto" w:fill="FFFFFF"/>
              </w:rPr>
              <w:t>см</w:t>
            </w:r>
            <w:r w:rsidRPr="004D7544">
              <w:rPr>
                <w:shd w:val="clear" w:color="auto" w:fill="FFFFFF"/>
                <w:lang w:val="uk-UA"/>
              </w:rPr>
              <w:t>,</w:t>
            </w:r>
            <w:r w:rsidRPr="004D7544">
              <w:rPr>
                <w:shd w:val="clear" w:color="auto" w:fill="FFFFFF"/>
              </w:rPr>
              <w:t xml:space="preserve">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білизна не менше 70%, альбомна орієнтація, 1 аркуш (друк односторонній чорного кольору 1+0). Форма бланку надається Замовником</w:t>
            </w:r>
          </w:p>
        </w:tc>
        <w:tc>
          <w:tcPr>
            <w:tcW w:w="856" w:type="dxa"/>
          </w:tcPr>
          <w:p w14:paraId="103A1830" w14:textId="58CE723C"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1FBEA469" w14:textId="36B9EF11" w:rsidR="006B462A" w:rsidRPr="00624889" w:rsidRDefault="006B462A" w:rsidP="00F77194">
            <w:pPr>
              <w:tabs>
                <w:tab w:val="left" w:pos="3300"/>
              </w:tabs>
              <w:jc w:val="center"/>
              <w:rPr>
                <w:lang w:val="uk-UA"/>
              </w:rPr>
            </w:pPr>
            <w:r w:rsidRPr="004D7544">
              <w:rPr>
                <w:sz w:val="22"/>
                <w:szCs w:val="22"/>
                <w:lang w:val="uk-UA"/>
              </w:rPr>
              <w:t>1500</w:t>
            </w:r>
          </w:p>
        </w:tc>
        <w:tc>
          <w:tcPr>
            <w:tcW w:w="1324" w:type="dxa"/>
            <w:shd w:val="clear" w:color="auto" w:fill="FFFFFF"/>
          </w:tcPr>
          <w:p w14:paraId="6FB601BF" w14:textId="77777777" w:rsidR="006B462A" w:rsidRPr="00624889" w:rsidRDefault="006B462A" w:rsidP="00F77194">
            <w:pPr>
              <w:shd w:val="clear" w:color="auto" w:fill="FFFFFF"/>
              <w:suppressAutoHyphens/>
              <w:snapToGrid w:val="0"/>
              <w:jc w:val="both"/>
              <w:rPr>
                <w:lang w:val="uk-UA" w:eastAsia="zh-CN"/>
              </w:rPr>
            </w:pPr>
          </w:p>
        </w:tc>
      </w:tr>
      <w:tr w:rsidR="006B462A" w:rsidRPr="004D7544" w14:paraId="2AB66809" w14:textId="77777777" w:rsidTr="00F77194">
        <w:trPr>
          <w:trHeight w:val="859"/>
        </w:trPr>
        <w:tc>
          <w:tcPr>
            <w:tcW w:w="694" w:type="dxa"/>
            <w:shd w:val="clear" w:color="auto" w:fill="FFFFFF"/>
          </w:tcPr>
          <w:p w14:paraId="4ED8B6A6" w14:textId="568CA9B9" w:rsidR="006B462A" w:rsidRPr="004D7544" w:rsidRDefault="00A73891" w:rsidP="00F77194">
            <w:pPr>
              <w:shd w:val="clear" w:color="auto" w:fill="FFFFFF"/>
              <w:suppressAutoHyphens/>
              <w:jc w:val="both"/>
              <w:rPr>
                <w:b/>
                <w:lang w:val="uk-UA" w:eastAsia="zh-CN"/>
              </w:rPr>
            </w:pPr>
            <w:r w:rsidRPr="004D7544">
              <w:rPr>
                <w:b/>
                <w:lang w:val="uk-UA" w:eastAsia="zh-CN"/>
              </w:rPr>
              <w:t>14</w:t>
            </w:r>
          </w:p>
        </w:tc>
        <w:tc>
          <w:tcPr>
            <w:tcW w:w="2410" w:type="dxa"/>
          </w:tcPr>
          <w:p w14:paraId="4A5496CE" w14:textId="0459B00A" w:rsidR="006B462A" w:rsidRPr="004D7544" w:rsidRDefault="00A20302" w:rsidP="00F77194">
            <w:pPr>
              <w:tabs>
                <w:tab w:val="left" w:pos="3300"/>
              </w:tabs>
              <w:rPr>
                <w:lang w:val="uk-UA"/>
              </w:rPr>
            </w:pPr>
            <w:r w:rsidRPr="004D7544">
              <w:rPr>
                <w:b/>
                <w:sz w:val="22"/>
                <w:szCs w:val="22"/>
                <w:lang w:val="uk-UA"/>
              </w:rPr>
              <w:t>Аналіз сечі за</w:t>
            </w:r>
            <w:r w:rsidRPr="004D7544">
              <w:rPr>
                <w:sz w:val="22"/>
                <w:szCs w:val="22"/>
                <w:lang w:val="uk-UA"/>
              </w:rPr>
              <w:t xml:space="preserve"> </w:t>
            </w:r>
            <w:r w:rsidRPr="004D7544">
              <w:rPr>
                <w:b/>
                <w:sz w:val="22"/>
                <w:szCs w:val="22"/>
                <w:lang w:val="uk-UA"/>
              </w:rPr>
              <w:t>Нечипоренком</w:t>
            </w:r>
          </w:p>
          <w:p w14:paraId="2A2A4B22" w14:textId="77777777" w:rsidR="006B462A" w:rsidRPr="004D7544" w:rsidRDefault="006B462A" w:rsidP="00F77194">
            <w:pPr>
              <w:tabs>
                <w:tab w:val="left" w:pos="3300"/>
              </w:tabs>
              <w:rPr>
                <w:lang w:val="uk-UA"/>
              </w:rPr>
            </w:pPr>
            <w:r w:rsidRPr="004D7544">
              <w:rPr>
                <w:sz w:val="22"/>
                <w:szCs w:val="22"/>
                <w:lang w:val="uk-UA"/>
              </w:rPr>
              <w:t>ДК 021-2015 (CPV)</w:t>
            </w:r>
          </w:p>
          <w:p w14:paraId="401F3F36" w14:textId="3391193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9C8DE93" w14:textId="45ACFED5"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10,0</w:t>
            </w:r>
            <w:r w:rsidRPr="004D7544">
              <w:rPr>
                <w:shd w:val="clear" w:color="auto" w:fill="FFFFFF"/>
              </w:rPr>
              <w:t>×</w:t>
            </w:r>
            <w:r w:rsidRPr="004D7544">
              <w:rPr>
                <w:shd w:val="clear" w:color="auto" w:fill="FFFFFF"/>
                <w:lang w:val="uk-UA"/>
              </w:rPr>
              <w:t>15,0</w:t>
            </w:r>
            <w:r w:rsidRPr="004D7544">
              <w:rPr>
                <w:shd w:val="clear" w:color="auto" w:fill="FFFFFF"/>
              </w:rPr>
              <w:t>см</w:t>
            </w:r>
            <w:r w:rsidRPr="004D7544">
              <w:rPr>
                <w:shd w:val="clear" w:color="auto" w:fill="FFFFFF"/>
                <w:lang w:val="uk-UA"/>
              </w:rPr>
              <w:t>,</w:t>
            </w:r>
            <w:r w:rsidRPr="004D7544">
              <w:rPr>
                <w:shd w:val="clear" w:color="auto" w:fill="FFFFFF"/>
              </w:rPr>
              <w:t xml:space="preserve">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білизна не менше 70%, альбомна орієнтація, 1 аркуш (друк односторонній чорного кольору 1+0). Форма бланку надається Замовником</w:t>
            </w:r>
          </w:p>
        </w:tc>
        <w:tc>
          <w:tcPr>
            <w:tcW w:w="856" w:type="dxa"/>
          </w:tcPr>
          <w:p w14:paraId="7A0F6CB7" w14:textId="54AFFC55"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3CCA94FA" w14:textId="1B60D962" w:rsidR="006B462A" w:rsidRPr="004D7544" w:rsidRDefault="006B462A" w:rsidP="00F77194">
            <w:pPr>
              <w:tabs>
                <w:tab w:val="left" w:pos="3300"/>
              </w:tabs>
              <w:jc w:val="center"/>
              <w:rPr>
                <w:lang w:val="uk-UA"/>
              </w:rPr>
            </w:pPr>
            <w:r w:rsidRPr="004D7544">
              <w:rPr>
                <w:sz w:val="22"/>
                <w:szCs w:val="22"/>
                <w:lang w:val="uk-UA"/>
              </w:rPr>
              <w:t>100</w:t>
            </w:r>
          </w:p>
        </w:tc>
        <w:tc>
          <w:tcPr>
            <w:tcW w:w="1324" w:type="dxa"/>
            <w:shd w:val="clear" w:color="auto" w:fill="FFFFFF"/>
          </w:tcPr>
          <w:p w14:paraId="42C21542"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44CFD713" w14:textId="77777777" w:rsidTr="00F77194">
        <w:trPr>
          <w:trHeight w:val="859"/>
        </w:trPr>
        <w:tc>
          <w:tcPr>
            <w:tcW w:w="694" w:type="dxa"/>
            <w:shd w:val="clear" w:color="auto" w:fill="FFFFFF"/>
          </w:tcPr>
          <w:p w14:paraId="32C1D9B1" w14:textId="4AF4F179" w:rsidR="006B462A" w:rsidRPr="004D7544" w:rsidRDefault="00A73891" w:rsidP="00F77194">
            <w:pPr>
              <w:shd w:val="clear" w:color="auto" w:fill="FFFFFF"/>
              <w:suppressAutoHyphens/>
              <w:jc w:val="both"/>
              <w:rPr>
                <w:b/>
                <w:lang w:val="uk-UA" w:eastAsia="zh-CN"/>
              </w:rPr>
            </w:pPr>
            <w:r w:rsidRPr="004D7544">
              <w:rPr>
                <w:b/>
                <w:lang w:val="uk-UA" w:eastAsia="zh-CN"/>
              </w:rPr>
              <w:t>15</w:t>
            </w:r>
          </w:p>
        </w:tc>
        <w:tc>
          <w:tcPr>
            <w:tcW w:w="2410" w:type="dxa"/>
          </w:tcPr>
          <w:p w14:paraId="51C92C86" w14:textId="04341E47" w:rsidR="006B462A" w:rsidRPr="004D7544" w:rsidRDefault="006B462A" w:rsidP="00F77194">
            <w:pPr>
              <w:tabs>
                <w:tab w:val="left" w:pos="3300"/>
              </w:tabs>
              <w:rPr>
                <w:b/>
                <w:lang w:val="uk-UA"/>
              </w:rPr>
            </w:pPr>
            <w:r w:rsidRPr="004D7544">
              <w:rPr>
                <w:b/>
                <w:sz w:val="22"/>
                <w:szCs w:val="22"/>
                <w:lang w:val="uk-UA"/>
              </w:rPr>
              <w:t>Дослідження крові на гл</w:t>
            </w:r>
            <w:r w:rsidR="00A73891" w:rsidRPr="004D7544">
              <w:rPr>
                <w:b/>
                <w:sz w:val="22"/>
                <w:szCs w:val="22"/>
                <w:lang w:val="uk-UA"/>
              </w:rPr>
              <w:t>юкозу</w:t>
            </w:r>
          </w:p>
          <w:p w14:paraId="2DBDE6A0" w14:textId="77777777" w:rsidR="006B462A" w:rsidRPr="004D7544" w:rsidRDefault="006B462A" w:rsidP="00F77194">
            <w:pPr>
              <w:tabs>
                <w:tab w:val="left" w:pos="3300"/>
              </w:tabs>
              <w:rPr>
                <w:lang w:val="uk-UA"/>
              </w:rPr>
            </w:pPr>
            <w:r w:rsidRPr="004D7544">
              <w:rPr>
                <w:sz w:val="22"/>
                <w:szCs w:val="22"/>
                <w:lang w:val="uk-UA"/>
              </w:rPr>
              <w:t>ДК 021-2015 (CPV)</w:t>
            </w:r>
          </w:p>
          <w:p w14:paraId="694548B6"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2035DFD" w14:textId="182D54F9"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10,0</w:t>
            </w:r>
            <w:r w:rsidRPr="004D7544">
              <w:rPr>
                <w:shd w:val="clear" w:color="auto" w:fill="FFFFFF"/>
              </w:rPr>
              <w:t>×</w:t>
            </w:r>
            <w:r w:rsidRPr="004D7544">
              <w:rPr>
                <w:shd w:val="clear" w:color="auto" w:fill="FFFFFF"/>
                <w:lang w:val="uk-UA"/>
              </w:rPr>
              <w:t>15,0</w:t>
            </w:r>
            <w:r w:rsidRPr="004D7544">
              <w:rPr>
                <w:shd w:val="clear" w:color="auto" w:fill="FFFFFF"/>
              </w:rPr>
              <w:t>см</w:t>
            </w:r>
            <w:r w:rsidRPr="004D7544">
              <w:rPr>
                <w:shd w:val="clear" w:color="auto" w:fill="FFFFFF"/>
                <w:lang w:val="uk-UA"/>
              </w:rPr>
              <w:t>,</w:t>
            </w:r>
            <w:r w:rsidRPr="004D7544">
              <w:rPr>
                <w:shd w:val="clear" w:color="auto" w:fill="FFFFFF"/>
              </w:rPr>
              <w:t xml:space="preserve">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білизна не менше 70%, альбомна орієнтація, 1 аркуш (друк односторонній чорного кольору 1+0). Форма бланку надається Замовником</w:t>
            </w:r>
          </w:p>
        </w:tc>
        <w:tc>
          <w:tcPr>
            <w:tcW w:w="856" w:type="dxa"/>
          </w:tcPr>
          <w:p w14:paraId="76396DA7" w14:textId="77777777"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14308918" w14:textId="261B10E3" w:rsidR="006B462A" w:rsidRPr="004D7544" w:rsidRDefault="006B462A" w:rsidP="00F77194">
            <w:pPr>
              <w:tabs>
                <w:tab w:val="left" w:pos="3300"/>
              </w:tabs>
              <w:jc w:val="center"/>
              <w:rPr>
                <w:lang w:val="uk-UA"/>
              </w:rPr>
            </w:pPr>
            <w:r w:rsidRPr="004D7544">
              <w:rPr>
                <w:sz w:val="22"/>
                <w:szCs w:val="22"/>
                <w:lang w:val="uk-UA"/>
              </w:rPr>
              <w:t>3000</w:t>
            </w:r>
          </w:p>
        </w:tc>
        <w:tc>
          <w:tcPr>
            <w:tcW w:w="1324" w:type="dxa"/>
            <w:shd w:val="clear" w:color="auto" w:fill="FFFFFF"/>
          </w:tcPr>
          <w:p w14:paraId="25082713"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62F8CC6F" w14:textId="77777777" w:rsidTr="00F77194">
        <w:trPr>
          <w:trHeight w:val="859"/>
        </w:trPr>
        <w:tc>
          <w:tcPr>
            <w:tcW w:w="694" w:type="dxa"/>
            <w:shd w:val="clear" w:color="auto" w:fill="FFFFFF"/>
          </w:tcPr>
          <w:p w14:paraId="747ABF34" w14:textId="4AC132E2" w:rsidR="006B462A" w:rsidRPr="004D7544" w:rsidRDefault="00A73891" w:rsidP="00F77194">
            <w:pPr>
              <w:shd w:val="clear" w:color="auto" w:fill="FFFFFF"/>
              <w:suppressAutoHyphens/>
              <w:jc w:val="both"/>
              <w:rPr>
                <w:b/>
                <w:lang w:val="uk-UA" w:eastAsia="zh-CN"/>
              </w:rPr>
            </w:pPr>
            <w:r w:rsidRPr="004D7544">
              <w:rPr>
                <w:b/>
                <w:lang w:val="uk-UA" w:eastAsia="zh-CN"/>
              </w:rPr>
              <w:t>16</w:t>
            </w:r>
          </w:p>
        </w:tc>
        <w:tc>
          <w:tcPr>
            <w:tcW w:w="2410" w:type="dxa"/>
          </w:tcPr>
          <w:p w14:paraId="720CC622" w14:textId="6D674DC5" w:rsidR="006B462A" w:rsidRPr="004D7544" w:rsidRDefault="006B462A" w:rsidP="00F77194">
            <w:pPr>
              <w:tabs>
                <w:tab w:val="left" w:pos="3300"/>
              </w:tabs>
              <w:rPr>
                <w:b/>
                <w:lang w:val="uk-UA"/>
              </w:rPr>
            </w:pPr>
            <w:r w:rsidRPr="004D7544">
              <w:rPr>
                <w:b/>
                <w:sz w:val="22"/>
                <w:szCs w:val="22"/>
                <w:lang w:val="uk-UA"/>
              </w:rPr>
              <w:t>Аналіз сечі загальний</w:t>
            </w:r>
          </w:p>
          <w:p w14:paraId="6F1A08F3" w14:textId="77777777" w:rsidR="006B462A" w:rsidRPr="004D7544" w:rsidRDefault="006B462A" w:rsidP="00F77194">
            <w:pPr>
              <w:tabs>
                <w:tab w:val="left" w:pos="3300"/>
              </w:tabs>
              <w:rPr>
                <w:lang w:val="uk-UA"/>
              </w:rPr>
            </w:pPr>
            <w:r w:rsidRPr="004D7544">
              <w:rPr>
                <w:sz w:val="22"/>
                <w:szCs w:val="22"/>
                <w:lang w:val="uk-UA"/>
              </w:rPr>
              <w:t>ДК 021-2015 (CPV)</w:t>
            </w:r>
          </w:p>
          <w:p w14:paraId="0914E8FA" w14:textId="54D64331"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23A833C" w14:textId="0AD845ED"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14,8</w:t>
            </w:r>
            <w:r w:rsidRPr="004D7544">
              <w:rPr>
                <w:shd w:val="clear" w:color="auto" w:fill="FFFFFF"/>
              </w:rPr>
              <w:t>×</w:t>
            </w:r>
            <w:r w:rsidRPr="004D7544">
              <w:rPr>
                <w:shd w:val="clear" w:color="auto" w:fill="FFFFFF"/>
                <w:lang w:val="uk-UA"/>
              </w:rPr>
              <w:t xml:space="preserve">21,0 </w:t>
            </w:r>
            <w:r w:rsidRPr="004D7544">
              <w:rPr>
                <w:shd w:val="clear" w:color="auto" w:fill="FFFFFF"/>
              </w:rPr>
              <w:t>см</w:t>
            </w:r>
            <w:r w:rsidRPr="004D7544">
              <w:rPr>
                <w:shd w:val="clear" w:color="auto" w:fill="FFFFFF"/>
                <w:lang w:val="uk-UA"/>
              </w:rPr>
              <w:t xml:space="preserve"> (А5),</w:t>
            </w:r>
            <w:r w:rsidRPr="004D7544">
              <w:rPr>
                <w:shd w:val="clear" w:color="auto" w:fill="FFFFFF"/>
              </w:rPr>
              <w:t xml:space="preserve">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xml:space="preserve">, білизна не менше 70%, </w:t>
            </w:r>
            <w:r w:rsidR="00A20302"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дв</w:t>
            </w:r>
            <w:r w:rsidRPr="004D7544">
              <w:rPr>
                <w:shd w:val="clear" w:color="auto" w:fill="FFFFFF"/>
              </w:rPr>
              <w:t>осторонній чорного кольору 1+</w:t>
            </w:r>
            <w:r w:rsidRPr="004D7544">
              <w:rPr>
                <w:shd w:val="clear" w:color="auto" w:fill="FFFFFF"/>
                <w:lang w:val="uk-UA"/>
              </w:rPr>
              <w:t>1</w:t>
            </w:r>
            <w:r w:rsidRPr="004D7544">
              <w:rPr>
                <w:shd w:val="clear" w:color="auto" w:fill="FFFFFF"/>
              </w:rPr>
              <w:t>). Форма бланку надається Замовником</w:t>
            </w:r>
          </w:p>
        </w:tc>
        <w:tc>
          <w:tcPr>
            <w:tcW w:w="856" w:type="dxa"/>
          </w:tcPr>
          <w:p w14:paraId="19C9420E" w14:textId="3DAB9CA0"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58F7E1D6" w14:textId="0F20B091" w:rsidR="006B462A" w:rsidRPr="004D7544" w:rsidRDefault="006B462A" w:rsidP="00F77194">
            <w:pPr>
              <w:tabs>
                <w:tab w:val="left" w:pos="3300"/>
              </w:tabs>
              <w:jc w:val="center"/>
              <w:rPr>
                <w:lang w:val="uk-UA"/>
              </w:rPr>
            </w:pPr>
            <w:r w:rsidRPr="004D7544">
              <w:rPr>
                <w:sz w:val="22"/>
                <w:szCs w:val="22"/>
                <w:lang w:val="uk-UA"/>
              </w:rPr>
              <w:t>3000</w:t>
            </w:r>
          </w:p>
        </w:tc>
        <w:tc>
          <w:tcPr>
            <w:tcW w:w="1324" w:type="dxa"/>
            <w:shd w:val="clear" w:color="auto" w:fill="FFFFFF"/>
          </w:tcPr>
          <w:p w14:paraId="389FBBEA" w14:textId="77777777" w:rsidR="006B462A" w:rsidRPr="004D7544" w:rsidRDefault="006B462A" w:rsidP="00F77194">
            <w:pPr>
              <w:shd w:val="clear" w:color="auto" w:fill="FFFFFF"/>
              <w:suppressAutoHyphens/>
              <w:snapToGrid w:val="0"/>
              <w:jc w:val="both"/>
              <w:rPr>
                <w:lang w:val="uk-UA" w:eastAsia="zh-CN"/>
              </w:rPr>
            </w:pPr>
          </w:p>
        </w:tc>
      </w:tr>
      <w:tr w:rsidR="006B462A" w:rsidRPr="00624889" w14:paraId="7EEC55BF" w14:textId="77777777" w:rsidTr="00F77194">
        <w:trPr>
          <w:trHeight w:val="859"/>
        </w:trPr>
        <w:tc>
          <w:tcPr>
            <w:tcW w:w="694" w:type="dxa"/>
            <w:shd w:val="clear" w:color="auto" w:fill="FFFFFF"/>
          </w:tcPr>
          <w:p w14:paraId="7DC7A2A6" w14:textId="176CE977" w:rsidR="006B462A" w:rsidRPr="004D7544" w:rsidRDefault="00A73891" w:rsidP="00F77194">
            <w:pPr>
              <w:shd w:val="clear" w:color="auto" w:fill="FFFFFF"/>
              <w:suppressAutoHyphens/>
              <w:jc w:val="both"/>
              <w:rPr>
                <w:b/>
                <w:lang w:val="uk-UA" w:eastAsia="zh-CN"/>
              </w:rPr>
            </w:pPr>
            <w:r w:rsidRPr="004D7544">
              <w:rPr>
                <w:b/>
                <w:lang w:val="uk-UA" w:eastAsia="zh-CN"/>
              </w:rPr>
              <w:t>17</w:t>
            </w:r>
          </w:p>
        </w:tc>
        <w:tc>
          <w:tcPr>
            <w:tcW w:w="2410" w:type="dxa"/>
          </w:tcPr>
          <w:p w14:paraId="367CFA07" w14:textId="77777777" w:rsidR="006B462A" w:rsidRPr="004D7544" w:rsidRDefault="006B462A" w:rsidP="00F77194">
            <w:pPr>
              <w:tabs>
                <w:tab w:val="left" w:pos="3300"/>
              </w:tabs>
              <w:rPr>
                <w:b/>
                <w:lang w:val="uk-UA"/>
              </w:rPr>
            </w:pPr>
            <w:r w:rsidRPr="004D7544">
              <w:rPr>
                <w:b/>
                <w:sz w:val="22"/>
                <w:szCs w:val="22"/>
                <w:lang w:val="uk-UA"/>
              </w:rPr>
              <w:t>Клінічний аналіз крові</w:t>
            </w:r>
          </w:p>
          <w:p w14:paraId="7390A592" w14:textId="77777777" w:rsidR="006B462A" w:rsidRPr="004D7544" w:rsidRDefault="006B462A" w:rsidP="00F77194">
            <w:pPr>
              <w:tabs>
                <w:tab w:val="left" w:pos="3300"/>
              </w:tabs>
              <w:rPr>
                <w:lang w:val="uk-UA"/>
              </w:rPr>
            </w:pPr>
            <w:r w:rsidRPr="004D7544">
              <w:rPr>
                <w:sz w:val="22"/>
                <w:szCs w:val="22"/>
                <w:lang w:val="uk-UA"/>
              </w:rPr>
              <w:t>ДК 021-2015 (CPV)</w:t>
            </w:r>
          </w:p>
          <w:p w14:paraId="6A53A09F" w14:textId="0F2CD9BD"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545EA4D" w14:textId="0D842DDB"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14,8</w:t>
            </w:r>
            <w:r w:rsidRPr="004D7544">
              <w:rPr>
                <w:shd w:val="clear" w:color="auto" w:fill="FFFFFF"/>
              </w:rPr>
              <w:t>×</w:t>
            </w:r>
            <w:r w:rsidRPr="004D7544">
              <w:rPr>
                <w:shd w:val="clear" w:color="auto" w:fill="FFFFFF"/>
                <w:lang w:val="uk-UA"/>
              </w:rPr>
              <w:t>21</w:t>
            </w:r>
            <w:r w:rsidRPr="004D7544">
              <w:rPr>
                <w:shd w:val="clear" w:color="auto" w:fill="FFFFFF"/>
              </w:rPr>
              <w:t>см (А</w:t>
            </w:r>
            <w:r w:rsidRPr="004D7544">
              <w:rPr>
                <w:shd w:val="clear" w:color="auto" w:fill="FFFFFF"/>
                <w:lang w:val="uk-UA"/>
              </w:rPr>
              <w:t>5</w:t>
            </w:r>
            <w:r w:rsidR="00344068">
              <w:rPr>
                <w:shd w:val="clear" w:color="auto" w:fill="FFFFFF"/>
              </w:rPr>
              <w:t xml:space="preserve">), </w:t>
            </w:r>
            <w:r w:rsidR="00344068" w:rsidRPr="00E714D8">
              <w:rPr>
                <w:shd w:val="clear" w:color="auto" w:fill="FFFFFF"/>
                <w:lang w:val="uk-UA" w:eastAsia="zh-CN"/>
              </w:rPr>
              <w:t xml:space="preserve">на </w:t>
            </w:r>
            <w:r w:rsidR="00344068">
              <w:rPr>
                <w:shd w:val="clear" w:color="auto" w:fill="FFFFFF"/>
                <w:lang w:val="uk-UA" w:eastAsia="zh-CN"/>
              </w:rPr>
              <w:t>п</w:t>
            </w:r>
            <w:r w:rsidR="00344068" w:rsidRPr="00E714D8">
              <w:rPr>
                <w:shd w:val="clear" w:color="auto" w:fill="FFFFFF"/>
                <w:lang w:val="uk-UA" w:eastAsia="zh-CN"/>
              </w:rPr>
              <w:t>апері щільністю</w:t>
            </w:r>
            <w:r w:rsidR="00344068">
              <w:rPr>
                <w:shd w:val="clear" w:color="auto" w:fill="FFFFFF"/>
                <w:lang w:val="uk-UA" w:eastAsia="zh-CN"/>
              </w:rPr>
              <w:t xml:space="preserve"> не менше</w:t>
            </w:r>
            <w:r w:rsidR="00344068" w:rsidRPr="00E714D8">
              <w:rPr>
                <w:shd w:val="clear" w:color="auto" w:fill="FFFFFF"/>
                <w:lang w:val="uk-UA" w:eastAsia="zh-CN"/>
              </w:rPr>
              <w:t xml:space="preserve"> 65г/м2</w:t>
            </w:r>
            <w:r w:rsidRPr="004D7544">
              <w:rPr>
                <w:shd w:val="clear" w:color="auto" w:fill="FFFFFF"/>
              </w:rPr>
              <w:t xml:space="preserve">, білизна не менше 70%, </w:t>
            </w:r>
            <w:r w:rsidRPr="004D7544">
              <w:rPr>
                <w:shd w:val="clear" w:color="auto" w:fill="FFFFFF"/>
                <w:lang w:val="uk-UA"/>
              </w:rPr>
              <w:t>книжна</w:t>
            </w:r>
            <w:r w:rsidRPr="004D7544">
              <w:rPr>
                <w:shd w:val="clear" w:color="auto" w:fill="FFFFFF"/>
              </w:rPr>
              <w:t xml:space="preserve"> орієнтація, 1 аркуш (друк двосторонній чорного кольору 1+1). Форма бланку надається Замовником</w:t>
            </w:r>
          </w:p>
        </w:tc>
        <w:tc>
          <w:tcPr>
            <w:tcW w:w="856" w:type="dxa"/>
          </w:tcPr>
          <w:p w14:paraId="063A4D17" w14:textId="0F7D84FB"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05AC18EA" w14:textId="46F9FA49" w:rsidR="006B462A" w:rsidRPr="00624889" w:rsidRDefault="006B462A" w:rsidP="00F77194">
            <w:pPr>
              <w:tabs>
                <w:tab w:val="left" w:pos="3300"/>
              </w:tabs>
              <w:jc w:val="center"/>
              <w:rPr>
                <w:lang w:val="uk-UA"/>
              </w:rPr>
            </w:pPr>
            <w:r w:rsidRPr="004D7544">
              <w:rPr>
                <w:sz w:val="22"/>
                <w:szCs w:val="22"/>
                <w:lang w:val="uk-UA"/>
              </w:rPr>
              <w:t>1000</w:t>
            </w:r>
          </w:p>
        </w:tc>
        <w:tc>
          <w:tcPr>
            <w:tcW w:w="1324" w:type="dxa"/>
            <w:shd w:val="clear" w:color="auto" w:fill="FFFFFF"/>
          </w:tcPr>
          <w:p w14:paraId="36448D45" w14:textId="77777777" w:rsidR="006B462A" w:rsidRPr="00624889" w:rsidRDefault="006B462A" w:rsidP="00F77194">
            <w:pPr>
              <w:shd w:val="clear" w:color="auto" w:fill="FFFFFF"/>
              <w:suppressAutoHyphens/>
              <w:snapToGrid w:val="0"/>
              <w:jc w:val="both"/>
              <w:rPr>
                <w:lang w:val="uk-UA" w:eastAsia="zh-CN"/>
              </w:rPr>
            </w:pPr>
          </w:p>
        </w:tc>
      </w:tr>
      <w:tr w:rsidR="00A73891" w:rsidRPr="00F77194" w14:paraId="2BDA6BB9" w14:textId="77777777" w:rsidTr="00F77194">
        <w:trPr>
          <w:trHeight w:val="859"/>
        </w:trPr>
        <w:tc>
          <w:tcPr>
            <w:tcW w:w="694" w:type="dxa"/>
            <w:shd w:val="clear" w:color="auto" w:fill="FFFFFF"/>
          </w:tcPr>
          <w:p w14:paraId="1DDC7CCB" w14:textId="7DE4BEA3" w:rsidR="00A73891" w:rsidRPr="00F77194" w:rsidRDefault="00A73891" w:rsidP="00F77194">
            <w:pPr>
              <w:shd w:val="clear" w:color="auto" w:fill="FFFFFF"/>
              <w:suppressAutoHyphens/>
              <w:jc w:val="both"/>
              <w:rPr>
                <w:b/>
                <w:lang w:val="uk-UA" w:eastAsia="zh-CN"/>
              </w:rPr>
            </w:pPr>
            <w:r w:rsidRPr="00F77194">
              <w:rPr>
                <w:b/>
                <w:lang w:val="uk-UA" w:eastAsia="zh-CN"/>
              </w:rPr>
              <w:t>18</w:t>
            </w:r>
          </w:p>
        </w:tc>
        <w:tc>
          <w:tcPr>
            <w:tcW w:w="2410" w:type="dxa"/>
          </w:tcPr>
          <w:p w14:paraId="2EAC2E72" w14:textId="08C26647" w:rsidR="00A73891" w:rsidRPr="00F77194" w:rsidRDefault="00A73891" w:rsidP="00F77194">
            <w:pPr>
              <w:tabs>
                <w:tab w:val="left" w:pos="3300"/>
              </w:tabs>
              <w:rPr>
                <w:sz w:val="22"/>
                <w:szCs w:val="22"/>
                <w:lang w:val="uk-UA"/>
              </w:rPr>
            </w:pPr>
            <w:r w:rsidRPr="00F77194">
              <w:rPr>
                <w:b/>
                <w:sz w:val="22"/>
                <w:szCs w:val="22"/>
                <w:lang w:val="uk-UA"/>
              </w:rPr>
              <w:t>Путівка</w:t>
            </w:r>
            <w:r w:rsidR="004D7544" w:rsidRPr="00F77194">
              <w:rPr>
                <w:b/>
                <w:sz w:val="22"/>
                <w:szCs w:val="22"/>
                <w:lang w:val="uk-UA"/>
              </w:rPr>
              <w:t xml:space="preserve"> </w:t>
            </w:r>
            <w:r w:rsidR="004D7544" w:rsidRPr="00F77194">
              <w:rPr>
                <w:sz w:val="22"/>
                <w:szCs w:val="22"/>
                <w:lang w:val="uk-UA"/>
              </w:rPr>
              <w:t>(МРЦ)</w:t>
            </w:r>
          </w:p>
          <w:p w14:paraId="1E7E95D2" w14:textId="77777777" w:rsidR="00A73891" w:rsidRPr="00F77194" w:rsidRDefault="00A73891" w:rsidP="00F77194">
            <w:pPr>
              <w:tabs>
                <w:tab w:val="left" w:pos="3300"/>
              </w:tabs>
              <w:rPr>
                <w:sz w:val="22"/>
                <w:szCs w:val="22"/>
                <w:lang w:val="uk-UA"/>
              </w:rPr>
            </w:pPr>
            <w:r w:rsidRPr="00F77194">
              <w:rPr>
                <w:sz w:val="22"/>
                <w:szCs w:val="22"/>
                <w:lang w:val="uk-UA"/>
              </w:rPr>
              <w:t>ДК 021-2015 (CPV)</w:t>
            </w:r>
          </w:p>
          <w:p w14:paraId="79465AEC" w14:textId="77777777" w:rsidR="00A73891" w:rsidRPr="00F77194" w:rsidRDefault="00A73891" w:rsidP="00F77194">
            <w:pPr>
              <w:tabs>
                <w:tab w:val="left" w:pos="3300"/>
              </w:tabs>
              <w:rPr>
                <w:sz w:val="22"/>
                <w:szCs w:val="22"/>
                <w:lang w:val="uk-UA"/>
              </w:rPr>
            </w:pPr>
            <w:r w:rsidRPr="00F77194">
              <w:rPr>
                <w:sz w:val="22"/>
                <w:szCs w:val="22"/>
                <w:lang w:val="uk-UA"/>
              </w:rPr>
              <w:t>22820000-4 - Бланки</w:t>
            </w:r>
          </w:p>
        </w:tc>
        <w:tc>
          <w:tcPr>
            <w:tcW w:w="4566" w:type="dxa"/>
          </w:tcPr>
          <w:p w14:paraId="1B1B146F" w14:textId="701522E7" w:rsidR="00A73891" w:rsidRPr="00F77194" w:rsidRDefault="00281F72" w:rsidP="005A1B6A">
            <w:pPr>
              <w:shd w:val="clear" w:color="auto" w:fill="FFFFFF"/>
              <w:snapToGrid w:val="0"/>
              <w:spacing w:line="216" w:lineRule="auto"/>
              <w:jc w:val="both"/>
              <w:rPr>
                <w:shd w:val="clear" w:color="auto" w:fill="FFFFFF"/>
              </w:rPr>
            </w:pPr>
            <w:r w:rsidRPr="00F77194">
              <w:rPr>
                <w:color w:val="000000"/>
                <w:shd w:val="clear" w:color="auto" w:fill="FFFFFF"/>
                <w:lang w:val="uk-UA" w:eastAsia="zh-CN"/>
              </w:rPr>
              <w:t xml:space="preserve">Формат </w:t>
            </w:r>
            <w:r w:rsidRPr="00F77194">
              <w:rPr>
                <w:shd w:val="clear" w:color="auto" w:fill="FFFFFF"/>
                <w:lang w:val="uk-UA" w:eastAsia="zh-CN"/>
              </w:rPr>
              <w:t>16×34 см. Папір офсет</w:t>
            </w:r>
            <w:r w:rsidR="00344068">
              <w:rPr>
                <w:shd w:val="clear" w:color="auto" w:fill="FFFFFF"/>
                <w:lang w:val="uk-UA" w:eastAsia="zh-CN"/>
              </w:rPr>
              <w:t>ний</w:t>
            </w:r>
            <w:r w:rsidRPr="00F77194">
              <w:rPr>
                <w:shd w:val="clear" w:color="auto" w:fill="FFFFFF"/>
                <w:lang w:val="uk-UA" w:eastAsia="zh-CN"/>
              </w:rPr>
              <w:t xml:space="preserve"> щільністю</w:t>
            </w:r>
            <w:r w:rsidR="00591BC5" w:rsidRPr="00F77194">
              <w:rPr>
                <w:shd w:val="clear" w:color="auto" w:fill="FFFFFF"/>
                <w:lang w:val="uk-UA" w:eastAsia="zh-CN"/>
              </w:rPr>
              <w:t xml:space="preserve"> не менше</w:t>
            </w:r>
            <w:r w:rsidRPr="00F77194">
              <w:rPr>
                <w:shd w:val="clear" w:color="auto" w:fill="FFFFFF"/>
                <w:lang w:val="uk-UA" w:eastAsia="zh-CN"/>
              </w:rPr>
              <w:t xml:space="preserve"> 130 г/м2, альбомна орієнтація, 1 аркуш </w:t>
            </w:r>
            <w:r w:rsidR="00591BC5" w:rsidRPr="00F77194">
              <w:rPr>
                <w:shd w:val="clear" w:color="auto" w:fill="FFFFFF"/>
              </w:rPr>
              <w:t>(друк двосторонній чорного  та кольорового кольору 1+1)</w:t>
            </w:r>
            <w:r w:rsidRPr="00F77194">
              <w:rPr>
                <w:shd w:val="clear" w:color="auto" w:fill="FFFFFF"/>
                <w:lang w:val="uk-UA" w:eastAsia="zh-CN"/>
              </w:rPr>
              <w:t>. Форма бланку надається Замовником)</w:t>
            </w:r>
          </w:p>
        </w:tc>
        <w:tc>
          <w:tcPr>
            <w:tcW w:w="856" w:type="dxa"/>
          </w:tcPr>
          <w:p w14:paraId="78EBB42C" w14:textId="77777777" w:rsidR="00A73891" w:rsidRPr="00F77194" w:rsidRDefault="00A73891" w:rsidP="00F77194">
            <w:pPr>
              <w:tabs>
                <w:tab w:val="left" w:pos="3300"/>
              </w:tabs>
              <w:jc w:val="center"/>
              <w:rPr>
                <w:sz w:val="22"/>
                <w:szCs w:val="22"/>
                <w:lang w:val="uk-UA"/>
              </w:rPr>
            </w:pPr>
            <w:r w:rsidRPr="00F77194">
              <w:rPr>
                <w:sz w:val="22"/>
                <w:szCs w:val="22"/>
                <w:lang w:val="uk-UA"/>
              </w:rPr>
              <w:t>шт.</w:t>
            </w:r>
          </w:p>
        </w:tc>
        <w:tc>
          <w:tcPr>
            <w:tcW w:w="815" w:type="dxa"/>
          </w:tcPr>
          <w:p w14:paraId="056BF1A0" w14:textId="4F75FF75" w:rsidR="00A73891" w:rsidRPr="00F77194" w:rsidRDefault="006B1663" w:rsidP="00F77194">
            <w:pPr>
              <w:tabs>
                <w:tab w:val="left" w:pos="3300"/>
              </w:tabs>
              <w:jc w:val="center"/>
              <w:rPr>
                <w:sz w:val="22"/>
                <w:szCs w:val="22"/>
                <w:lang w:val="uk-UA"/>
              </w:rPr>
            </w:pPr>
            <w:r w:rsidRPr="00F77194">
              <w:rPr>
                <w:sz w:val="22"/>
                <w:szCs w:val="22"/>
                <w:lang w:val="uk-UA"/>
              </w:rPr>
              <w:t>2</w:t>
            </w:r>
            <w:r w:rsidR="00A73891" w:rsidRPr="00F77194">
              <w:rPr>
                <w:sz w:val="22"/>
                <w:szCs w:val="22"/>
                <w:lang w:val="uk-UA"/>
              </w:rPr>
              <w:t>000</w:t>
            </w:r>
          </w:p>
        </w:tc>
        <w:tc>
          <w:tcPr>
            <w:tcW w:w="1324" w:type="dxa"/>
            <w:shd w:val="clear" w:color="auto" w:fill="FFFFFF"/>
          </w:tcPr>
          <w:p w14:paraId="1921417F" w14:textId="77777777" w:rsidR="00A73891" w:rsidRPr="00F77194" w:rsidRDefault="00A73891" w:rsidP="00F77194">
            <w:pPr>
              <w:shd w:val="clear" w:color="auto" w:fill="FFFFFF"/>
              <w:suppressAutoHyphens/>
              <w:snapToGrid w:val="0"/>
              <w:jc w:val="both"/>
              <w:rPr>
                <w:lang w:val="uk-UA" w:eastAsia="zh-CN"/>
              </w:rPr>
            </w:pPr>
          </w:p>
        </w:tc>
      </w:tr>
      <w:tr w:rsidR="00A73891" w:rsidRPr="00624889" w14:paraId="52C94C14" w14:textId="77777777" w:rsidTr="00F77194">
        <w:trPr>
          <w:trHeight w:val="859"/>
        </w:trPr>
        <w:tc>
          <w:tcPr>
            <w:tcW w:w="694" w:type="dxa"/>
            <w:shd w:val="clear" w:color="auto" w:fill="FFFFFF"/>
          </w:tcPr>
          <w:p w14:paraId="6867F59D" w14:textId="2106CC5E" w:rsidR="00A73891" w:rsidRPr="00F77194" w:rsidRDefault="00A73891" w:rsidP="00F77194">
            <w:pPr>
              <w:shd w:val="clear" w:color="auto" w:fill="FFFFFF"/>
              <w:suppressAutoHyphens/>
              <w:jc w:val="both"/>
              <w:rPr>
                <w:b/>
                <w:lang w:val="uk-UA" w:eastAsia="zh-CN"/>
              </w:rPr>
            </w:pPr>
            <w:r w:rsidRPr="00F77194">
              <w:rPr>
                <w:b/>
                <w:lang w:val="uk-UA" w:eastAsia="zh-CN"/>
              </w:rPr>
              <w:t>19</w:t>
            </w:r>
          </w:p>
        </w:tc>
        <w:tc>
          <w:tcPr>
            <w:tcW w:w="2410" w:type="dxa"/>
          </w:tcPr>
          <w:p w14:paraId="77467607" w14:textId="5E2E82D3" w:rsidR="00A73891" w:rsidRPr="00F77194" w:rsidRDefault="00A73891" w:rsidP="00F77194">
            <w:pPr>
              <w:tabs>
                <w:tab w:val="left" w:pos="3300"/>
              </w:tabs>
              <w:rPr>
                <w:sz w:val="22"/>
                <w:szCs w:val="22"/>
                <w:lang w:val="uk-UA"/>
              </w:rPr>
            </w:pPr>
            <w:r w:rsidRPr="00F77194">
              <w:rPr>
                <w:b/>
                <w:sz w:val="22"/>
                <w:szCs w:val="22"/>
                <w:lang w:val="uk-UA"/>
              </w:rPr>
              <w:t>Путівка</w:t>
            </w:r>
            <w:r w:rsidR="004D7544" w:rsidRPr="00F77194">
              <w:rPr>
                <w:sz w:val="22"/>
                <w:szCs w:val="22"/>
                <w:lang w:val="uk-UA"/>
              </w:rPr>
              <w:t xml:space="preserve"> (Відділення відновного лікування)</w:t>
            </w:r>
          </w:p>
          <w:p w14:paraId="652ADD42" w14:textId="77777777" w:rsidR="00A73891" w:rsidRPr="00F77194" w:rsidRDefault="00A73891" w:rsidP="00F77194">
            <w:pPr>
              <w:tabs>
                <w:tab w:val="left" w:pos="3300"/>
              </w:tabs>
              <w:rPr>
                <w:sz w:val="22"/>
                <w:szCs w:val="22"/>
                <w:lang w:val="uk-UA"/>
              </w:rPr>
            </w:pPr>
            <w:r w:rsidRPr="00F77194">
              <w:rPr>
                <w:sz w:val="22"/>
                <w:szCs w:val="22"/>
                <w:lang w:val="uk-UA"/>
              </w:rPr>
              <w:t>ДК 021-2015 (CPV)</w:t>
            </w:r>
          </w:p>
          <w:p w14:paraId="38770A6A" w14:textId="77777777" w:rsidR="00A73891" w:rsidRPr="00F77194" w:rsidRDefault="00A73891" w:rsidP="00F77194">
            <w:pPr>
              <w:tabs>
                <w:tab w:val="left" w:pos="3300"/>
              </w:tabs>
              <w:rPr>
                <w:sz w:val="22"/>
                <w:szCs w:val="22"/>
                <w:lang w:val="uk-UA"/>
              </w:rPr>
            </w:pPr>
            <w:r w:rsidRPr="00F77194">
              <w:rPr>
                <w:sz w:val="22"/>
                <w:szCs w:val="22"/>
                <w:lang w:val="uk-UA"/>
              </w:rPr>
              <w:t>22820000-4 - Бланки</w:t>
            </w:r>
          </w:p>
        </w:tc>
        <w:tc>
          <w:tcPr>
            <w:tcW w:w="4566" w:type="dxa"/>
          </w:tcPr>
          <w:p w14:paraId="49D74B64" w14:textId="64C040D5" w:rsidR="00A73891" w:rsidRPr="00F77194" w:rsidRDefault="00281F72" w:rsidP="005A1B6A">
            <w:pPr>
              <w:shd w:val="clear" w:color="auto" w:fill="FFFFFF"/>
              <w:snapToGrid w:val="0"/>
              <w:spacing w:line="216" w:lineRule="auto"/>
              <w:jc w:val="both"/>
              <w:rPr>
                <w:shd w:val="clear" w:color="auto" w:fill="FFFFFF"/>
              </w:rPr>
            </w:pPr>
            <w:r w:rsidRPr="00F77194">
              <w:rPr>
                <w:color w:val="000000"/>
                <w:shd w:val="clear" w:color="auto" w:fill="FFFFFF"/>
                <w:lang w:val="uk-UA" w:eastAsia="zh-CN"/>
              </w:rPr>
              <w:t xml:space="preserve">Формат </w:t>
            </w:r>
            <w:r w:rsidRPr="00F77194">
              <w:rPr>
                <w:shd w:val="clear" w:color="auto" w:fill="FFFFFF"/>
                <w:lang w:val="uk-UA" w:eastAsia="zh-CN"/>
              </w:rPr>
              <w:t>16×34 см. Папір офсет</w:t>
            </w:r>
            <w:r w:rsidR="00344068">
              <w:rPr>
                <w:shd w:val="clear" w:color="auto" w:fill="FFFFFF"/>
                <w:lang w:val="uk-UA" w:eastAsia="zh-CN"/>
              </w:rPr>
              <w:t>ний</w:t>
            </w:r>
            <w:r w:rsidRPr="00F77194">
              <w:rPr>
                <w:shd w:val="clear" w:color="auto" w:fill="FFFFFF"/>
                <w:lang w:val="uk-UA" w:eastAsia="zh-CN"/>
              </w:rPr>
              <w:t xml:space="preserve"> щільністю</w:t>
            </w:r>
            <w:r w:rsidR="00591BC5" w:rsidRPr="00F77194">
              <w:rPr>
                <w:shd w:val="clear" w:color="auto" w:fill="FFFFFF"/>
                <w:lang w:val="uk-UA" w:eastAsia="zh-CN"/>
              </w:rPr>
              <w:t xml:space="preserve"> не менше</w:t>
            </w:r>
            <w:r w:rsidRPr="00F77194">
              <w:rPr>
                <w:shd w:val="clear" w:color="auto" w:fill="FFFFFF"/>
                <w:lang w:val="uk-UA" w:eastAsia="zh-CN"/>
              </w:rPr>
              <w:t xml:space="preserve"> 130 г/м2, альбомна орієнтація, 1 аркуш</w:t>
            </w:r>
            <w:r w:rsidR="00591BC5" w:rsidRPr="00F77194">
              <w:rPr>
                <w:shd w:val="clear" w:color="auto" w:fill="FFFFFF"/>
                <w:lang w:val="uk-UA" w:eastAsia="zh-CN"/>
              </w:rPr>
              <w:t xml:space="preserve"> </w:t>
            </w:r>
            <w:r w:rsidR="00591BC5" w:rsidRPr="00F77194">
              <w:rPr>
                <w:shd w:val="clear" w:color="auto" w:fill="FFFFFF"/>
              </w:rPr>
              <w:t>(друк двосторонній чорного  та кольорового кольору 1+1).</w:t>
            </w:r>
            <w:r w:rsidR="005A1B6A">
              <w:rPr>
                <w:shd w:val="clear" w:color="auto" w:fill="FFFFFF"/>
                <w:lang w:val="uk-UA" w:eastAsia="zh-CN"/>
              </w:rPr>
              <w:t xml:space="preserve"> </w:t>
            </w:r>
            <w:r w:rsidRPr="00F77194">
              <w:rPr>
                <w:shd w:val="clear" w:color="auto" w:fill="FFFFFF"/>
                <w:lang w:val="uk-UA" w:eastAsia="zh-CN"/>
              </w:rPr>
              <w:t>Форма бланку надається Замовником)</w:t>
            </w:r>
          </w:p>
        </w:tc>
        <w:tc>
          <w:tcPr>
            <w:tcW w:w="856" w:type="dxa"/>
          </w:tcPr>
          <w:p w14:paraId="63740EB9" w14:textId="77777777" w:rsidR="00A73891" w:rsidRPr="00F77194" w:rsidRDefault="00A73891" w:rsidP="00F77194">
            <w:pPr>
              <w:tabs>
                <w:tab w:val="left" w:pos="3300"/>
              </w:tabs>
              <w:jc w:val="center"/>
              <w:rPr>
                <w:sz w:val="22"/>
                <w:szCs w:val="22"/>
                <w:lang w:val="uk-UA"/>
              </w:rPr>
            </w:pPr>
            <w:r w:rsidRPr="00F77194">
              <w:rPr>
                <w:sz w:val="22"/>
                <w:szCs w:val="22"/>
                <w:lang w:val="uk-UA"/>
              </w:rPr>
              <w:t>шт.</w:t>
            </w:r>
          </w:p>
        </w:tc>
        <w:tc>
          <w:tcPr>
            <w:tcW w:w="815" w:type="dxa"/>
          </w:tcPr>
          <w:p w14:paraId="7665AF69" w14:textId="77777777" w:rsidR="00A73891" w:rsidRPr="00F77194" w:rsidRDefault="00A73891" w:rsidP="00F77194">
            <w:pPr>
              <w:tabs>
                <w:tab w:val="left" w:pos="3300"/>
              </w:tabs>
              <w:jc w:val="center"/>
              <w:rPr>
                <w:sz w:val="22"/>
                <w:szCs w:val="22"/>
                <w:lang w:val="uk-UA"/>
              </w:rPr>
            </w:pPr>
            <w:r w:rsidRPr="00F77194">
              <w:rPr>
                <w:sz w:val="22"/>
                <w:szCs w:val="22"/>
                <w:lang w:val="uk-UA"/>
              </w:rPr>
              <w:t>1000</w:t>
            </w:r>
          </w:p>
        </w:tc>
        <w:tc>
          <w:tcPr>
            <w:tcW w:w="1324" w:type="dxa"/>
            <w:shd w:val="clear" w:color="auto" w:fill="FFFFFF"/>
          </w:tcPr>
          <w:p w14:paraId="3607580A" w14:textId="77777777" w:rsidR="00A73891" w:rsidRPr="00624889" w:rsidRDefault="00A73891" w:rsidP="00F77194">
            <w:pPr>
              <w:shd w:val="clear" w:color="auto" w:fill="FFFFFF"/>
              <w:suppressAutoHyphens/>
              <w:snapToGrid w:val="0"/>
              <w:jc w:val="both"/>
              <w:rPr>
                <w:lang w:val="uk-UA" w:eastAsia="zh-CN"/>
              </w:rPr>
            </w:pPr>
          </w:p>
        </w:tc>
      </w:tr>
    </w:tbl>
    <w:p w14:paraId="6226114D" w14:textId="59B41208" w:rsidR="00E14078" w:rsidRDefault="00E14078" w:rsidP="00E14078">
      <w:pPr>
        <w:shd w:val="clear" w:color="auto" w:fill="FFFFFF"/>
        <w:tabs>
          <w:tab w:val="left" w:pos="1080"/>
        </w:tabs>
        <w:suppressAutoHyphens/>
        <w:ind w:right="22"/>
        <w:jc w:val="both"/>
        <w:rPr>
          <w:color w:val="FF0000"/>
          <w:lang w:val="uk-UA" w:eastAsia="zh-CN"/>
        </w:rPr>
      </w:pPr>
    </w:p>
    <w:p w14:paraId="00D0B8E2" w14:textId="77777777" w:rsidR="00D2684E" w:rsidRDefault="00E14078" w:rsidP="00E14078">
      <w:pPr>
        <w:shd w:val="clear" w:color="auto" w:fill="FFFFFF"/>
        <w:tabs>
          <w:tab w:val="left" w:pos="1080"/>
        </w:tabs>
        <w:suppressAutoHyphens/>
        <w:ind w:right="22"/>
        <w:jc w:val="both"/>
        <w:rPr>
          <w:b/>
          <w:color w:val="FF0000"/>
          <w:u w:val="single"/>
          <w:lang w:val="uk-UA" w:eastAsia="zh-CN"/>
        </w:rPr>
      </w:pPr>
      <w:r w:rsidRPr="005D5434">
        <w:rPr>
          <w:b/>
          <w:color w:val="FF0000"/>
          <w:u w:val="single"/>
          <w:lang w:val="uk-UA" w:eastAsia="zh-CN"/>
        </w:rPr>
        <w:t>Увага! Скановані бланки, надані за</w:t>
      </w:r>
      <w:r w:rsidR="00E04B97" w:rsidRPr="005D5434">
        <w:rPr>
          <w:b/>
          <w:color w:val="FF0000"/>
          <w:u w:val="single"/>
          <w:lang w:val="uk-UA" w:eastAsia="zh-CN"/>
        </w:rPr>
        <w:t xml:space="preserve">мовником, можуть містити </w:t>
      </w:r>
      <w:r w:rsidR="00D2684E">
        <w:rPr>
          <w:b/>
          <w:color w:val="FF0000"/>
          <w:u w:val="single"/>
          <w:lang w:val="uk-UA" w:eastAsia="zh-CN"/>
        </w:rPr>
        <w:t>застарілу інформацію:</w:t>
      </w:r>
    </w:p>
    <w:p w14:paraId="6C695EE0" w14:textId="50AD50F1" w:rsidR="00E14078" w:rsidRPr="00D2684E" w:rsidRDefault="00E04B97" w:rsidP="00D2684E">
      <w:pPr>
        <w:pStyle w:val="a9"/>
        <w:numPr>
          <w:ilvl w:val="0"/>
          <w:numId w:val="35"/>
        </w:numPr>
        <w:shd w:val="clear" w:color="auto" w:fill="FFFFFF"/>
        <w:tabs>
          <w:tab w:val="left" w:pos="1080"/>
        </w:tabs>
        <w:suppressAutoHyphens/>
        <w:ind w:left="426" w:right="22"/>
        <w:jc w:val="both"/>
        <w:rPr>
          <w:b/>
          <w:color w:val="FF0000"/>
          <w:u w:val="single"/>
          <w:lang w:val="uk-UA" w:eastAsia="zh-CN"/>
        </w:rPr>
      </w:pPr>
      <w:r w:rsidRPr="00D2684E">
        <w:rPr>
          <w:b/>
          <w:color w:val="FF0000"/>
          <w:lang w:val="uk-UA" w:eastAsia="zh-CN"/>
        </w:rPr>
        <w:t>стару адресу</w:t>
      </w:r>
      <w:r w:rsidR="00E14078" w:rsidRPr="00D2684E">
        <w:rPr>
          <w:b/>
          <w:color w:val="FF0000"/>
          <w:lang w:val="uk-UA" w:eastAsia="zh-CN"/>
        </w:rPr>
        <w:t xml:space="preserve"> </w:t>
      </w:r>
      <w:r w:rsidRPr="00D2684E">
        <w:rPr>
          <w:b/>
          <w:color w:val="FF0000"/>
          <w:lang w:val="uk-UA" w:eastAsia="zh-CN"/>
        </w:rPr>
        <w:t>установи</w:t>
      </w:r>
      <w:r w:rsidR="00E14078" w:rsidRPr="00D2684E">
        <w:rPr>
          <w:b/>
          <w:color w:val="FF0000"/>
          <w:lang w:val="uk-UA" w:eastAsia="zh-CN"/>
        </w:rPr>
        <w:t xml:space="preserve"> –</w:t>
      </w:r>
      <w:r w:rsidR="00E14078" w:rsidRPr="00D2684E">
        <w:rPr>
          <w:b/>
          <w:color w:val="FF0000"/>
          <w:u w:val="single"/>
          <w:lang w:val="uk-UA" w:eastAsia="zh-CN"/>
        </w:rPr>
        <w:t xml:space="preserve"> </w:t>
      </w:r>
      <w:r w:rsidRPr="00D2684E">
        <w:rPr>
          <w:b/>
          <w:i/>
          <w:color w:val="FF0000"/>
          <w:u w:val="single"/>
          <w:lang w:val="uk-UA" w:eastAsia="zh-CN"/>
        </w:rPr>
        <w:t xml:space="preserve">м. </w:t>
      </w:r>
      <w:r w:rsidR="00E14078" w:rsidRPr="00D2684E">
        <w:rPr>
          <w:b/>
          <w:i/>
          <w:color w:val="FF0000"/>
          <w:u w:val="single"/>
          <w:lang w:val="uk-UA" w:eastAsia="zh-CN"/>
        </w:rPr>
        <w:t>Миргород</w:t>
      </w:r>
      <w:r w:rsidRPr="00D2684E">
        <w:rPr>
          <w:b/>
          <w:i/>
          <w:color w:val="FF0000"/>
          <w:u w:val="single"/>
          <w:lang w:val="uk-UA" w:eastAsia="zh-CN"/>
        </w:rPr>
        <w:t>,  вул.</w:t>
      </w:r>
      <w:r w:rsidR="00E14078" w:rsidRPr="00D2684E">
        <w:rPr>
          <w:b/>
          <w:i/>
          <w:color w:val="FF0000"/>
          <w:u w:val="single"/>
          <w:lang w:val="uk-UA" w:eastAsia="zh-CN"/>
        </w:rPr>
        <w:t xml:space="preserve"> Україн</w:t>
      </w:r>
      <w:r w:rsidRPr="00D2684E">
        <w:rPr>
          <w:b/>
          <w:i/>
          <w:color w:val="FF0000"/>
          <w:u w:val="single"/>
          <w:lang w:val="uk-UA" w:eastAsia="zh-CN"/>
        </w:rPr>
        <w:t>ська, 60</w:t>
      </w:r>
      <w:r w:rsidR="00E14078" w:rsidRPr="00D2684E">
        <w:rPr>
          <w:b/>
          <w:i/>
          <w:color w:val="FF0000"/>
          <w:u w:val="single"/>
          <w:lang w:val="uk-UA" w:eastAsia="zh-CN"/>
        </w:rPr>
        <w:t>.</w:t>
      </w:r>
      <w:r w:rsidR="00E14078" w:rsidRPr="00D2684E">
        <w:rPr>
          <w:b/>
          <w:color w:val="FF0000"/>
          <w:u w:val="single"/>
          <w:lang w:val="uk-UA" w:eastAsia="zh-CN"/>
        </w:rPr>
        <w:t xml:space="preserve"> </w:t>
      </w:r>
    </w:p>
    <w:p w14:paraId="2169BA0D" w14:textId="12B406BB" w:rsidR="00E14078" w:rsidRPr="00D2684E" w:rsidRDefault="00E14078" w:rsidP="00E14078">
      <w:pPr>
        <w:shd w:val="clear" w:color="auto" w:fill="FFFFFF"/>
        <w:tabs>
          <w:tab w:val="left" w:pos="1080"/>
        </w:tabs>
        <w:suppressAutoHyphens/>
        <w:ind w:right="22"/>
        <w:jc w:val="both"/>
        <w:rPr>
          <w:b/>
          <w:color w:val="FF0000"/>
          <w:lang w:val="uk-UA" w:eastAsia="zh-CN"/>
        </w:rPr>
      </w:pPr>
      <w:r w:rsidRPr="00D2684E">
        <w:rPr>
          <w:b/>
          <w:color w:val="FF0000"/>
          <w:lang w:val="uk-UA" w:eastAsia="zh-CN"/>
        </w:rPr>
        <w:t xml:space="preserve">Тому просимо при друкуванні бланків стару </w:t>
      </w:r>
      <w:r w:rsidR="00BD4D6C" w:rsidRPr="00D2684E">
        <w:rPr>
          <w:b/>
          <w:color w:val="FF0000"/>
          <w:lang w:val="uk-UA" w:eastAsia="zh-CN"/>
        </w:rPr>
        <w:t>адресу</w:t>
      </w:r>
      <w:r w:rsidR="00B17F8B" w:rsidRPr="00D2684E">
        <w:rPr>
          <w:b/>
          <w:color w:val="FF0000"/>
          <w:lang w:val="uk-UA" w:eastAsia="zh-CN"/>
        </w:rPr>
        <w:t xml:space="preserve"> </w:t>
      </w:r>
      <w:r w:rsidRPr="00D2684E">
        <w:rPr>
          <w:b/>
          <w:color w:val="FF0000"/>
          <w:lang w:val="uk-UA" w:eastAsia="zh-CN"/>
        </w:rPr>
        <w:t xml:space="preserve">замінити </w:t>
      </w:r>
      <w:r w:rsidR="00D2684E" w:rsidRPr="00D2684E">
        <w:rPr>
          <w:b/>
          <w:color w:val="FF0000"/>
          <w:lang w:val="uk-UA" w:eastAsia="zh-CN"/>
        </w:rPr>
        <w:t xml:space="preserve"> </w:t>
      </w:r>
      <w:r w:rsidRPr="00D2684E">
        <w:rPr>
          <w:b/>
          <w:color w:val="FF0000"/>
          <w:lang w:val="uk-UA" w:eastAsia="zh-CN"/>
        </w:rPr>
        <w:t xml:space="preserve">на нову – </w:t>
      </w:r>
    </w:p>
    <w:p w14:paraId="30DD9A78" w14:textId="1F72FBDE" w:rsidR="00E14078" w:rsidRDefault="00E04B97" w:rsidP="00E04B97">
      <w:pPr>
        <w:shd w:val="clear" w:color="auto" w:fill="FFFFFF"/>
        <w:tabs>
          <w:tab w:val="left" w:pos="1080"/>
        </w:tabs>
        <w:suppressAutoHyphens/>
        <w:ind w:right="22"/>
        <w:jc w:val="both"/>
        <w:rPr>
          <w:b/>
          <w:i/>
          <w:color w:val="FF0000"/>
          <w:u w:val="single"/>
          <w:lang w:val="uk-UA" w:eastAsia="zh-CN"/>
        </w:rPr>
      </w:pPr>
      <w:r w:rsidRPr="00D2684E">
        <w:rPr>
          <w:b/>
          <w:i/>
          <w:color w:val="FF0000"/>
          <w:u w:val="single"/>
          <w:lang w:val="uk-UA" w:eastAsia="zh-CN"/>
        </w:rPr>
        <w:t>м. Миргород,  вул. Федорченка Олександра, 60.</w:t>
      </w:r>
    </w:p>
    <w:p w14:paraId="06FECC30" w14:textId="0010249A" w:rsidR="002E13C3" w:rsidRPr="002E13C3" w:rsidRDefault="00D2684E" w:rsidP="00E04B97">
      <w:pPr>
        <w:shd w:val="clear" w:color="auto" w:fill="FFFFFF"/>
        <w:tabs>
          <w:tab w:val="left" w:pos="1080"/>
        </w:tabs>
        <w:suppressAutoHyphens/>
        <w:ind w:right="22"/>
        <w:jc w:val="both"/>
        <w:rPr>
          <w:b/>
          <w:color w:val="FF0000"/>
          <w:lang w:eastAsia="zh-CN"/>
        </w:rPr>
      </w:pPr>
      <w:r>
        <w:rPr>
          <w:b/>
          <w:color w:val="FF0000"/>
          <w:lang w:val="uk-UA" w:eastAsia="zh-CN"/>
        </w:rPr>
        <w:t xml:space="preserve">2) </w:t>
      </w:r>
      <w:r w:rsidR="002E13C3">
        <w:rPr>
          <w:b/>
          <w:color w:val="FF0000"/>
          <w:lang w:val="uk-UA" w:eastAsia="zh-CN"/>
        </w:rPr>
        <w:t>стару адресу сайту</w:t>
      </w:r>
      <w:r w:rsidR="00591BC5">
        <w:rPr>
          <w:b/>
          <w:color w:val="FF0000"/>
          <w:lang w:val="uk-UA" w:eastAsia="zh-CN"/>
        </w:rPr>
        <w:t xml:space="preserve"> установи</w:t>
      </w:r>
      <w:r w:rsidR="002E13C3">
        <w:rPr>
          <w:b/>
          <w:color w:val="FF0000"/>
          <w:lang w:val="uk-UA" w:eastAsia="zh-CN"/>
        </w:rPr>
        <w:t xml:space="preserve"> - </w:t>
      </w:r>
      <w:r w:rsidR="002E13C3" w:rsidRPr="002E13C3">
        <w:rPr>
          <w:b/>
          <w:color w:val="FF0000"/>
          <w:u w:val="single"/>
          <w:lang w:val="en-US" w:eastAsia="zh-CN"/>
        </w:rPr>
        <w:t>www</w:t>
      </w:r>
      <w:r w:rsidR="002E13C3" w:rsidRPr="002E13C3">
        <w:rPr>
          <w:b/>
          <w:color w:val="FF0000"/>
          <w:u w:val="single"/>
          <w:lang w:eastAsia="zh-CN"/>
        </w:rPr>
        <w:t>.</w:t>
      </w:r>
      <w:r w:rsidR="002E13C3" w:rsidRPr="002E13C3">
        <w:rPr>
          <w:b/>
          <w:color w:val="FF0000"/>
          <w:u w:val="single"/>
          <w:lang w:val="en-US" w:eastAsia="zh-CN"/>
        </w:rPr>
        <w:t>mrcmirgorod</w:t>
      </w:r>
      <w:r w:rsidR="002E13C3" w:rsidRPr="002E13C3">
        <w:rPr>
          <w:b/>
          <w:color w:val="FF0000"/>
          <w:u w:val="single"/>
          <w:lang w:eastAsia="zh-CN"/>
        </w:rPr>
        <w:t>.</w:t>
      </w:r>
      <w:r w:rsidR="002E13C3" w:rsidRPr="002E13C3">
        <w:rPr>
          <w:b/>
          <w:color w:val="FF0000"/>
          <w:u w:val="single"/>
          <w:lang w:val="en-US" w:eastAsia="zh-CN"/>
        </w:rPr>
        <w:t>com</w:t>
      </w:r>
      <w:r w:rsidR="002E13C3" w:rsidRPr="002E13C3">
        <w:rPr>
          <w:b/>
          <w:color w:val="FF0000"/>
          <w:u w:val="single"/>
          <w:lang w:eastAsia="zh-CN"/>
        </w:rPr>
        <w:t>.</w:t>
      </w:r>
      <w:r w:rsidR="002E13C3" w:rsidRPr="002E13C3">
        <w:rPr>
          <w:b/>
          <w:color w:val="FF0000"/>
          <w:u w:val="single"/>
          <w:lang w:val="en-US" w:eastAsia="zh-CN"/>
        </w:rPr>
        <w:t>ua</w:t>
      </w:r>
    </w:p>
    <w:p w14:paraId="0D6B1063" w14:textId="45E9B320" w:rsidR="002E13C3" w:rsidRPr="00D2684E" w:rsidRDefault="002E13C3" w:rsidP="002E13C3">
      <w:pPr>
        <w:shd w:val="clear" w:color="auto" w:fill="FFFFFF"/>
        <w:tabs>
          <w:tab w:val="left" w:pos="1080"/>
        </w:tabs>
        <w:suppressAutoHyphens/>
        <w:ind w:right="22"/>
        <w:jc w:val="both"/>
        <w:rPr>
          <w:b/>
          <w:color w:val="FF0000"/>
          <w:lang w:val="uk-UA" w:eastAsia="zh-CN"/>
        </w:rPr>
      </w:pPr>
      <w:r w:rsidRPr="00D2684E">
        <w:rPr>
          <w:b/>
          <w:color w:val="FF0000"/>
          <w:lang w:val="uk-UA" w:eastAsia="zh-CN"/>
        </w:rPr>
        <w:t xml:space="preserve">Тому просимо при друкуванні бланків стару адресу </w:t>
      </w:r>
      <w:r>
        <w:rPr>
          <w:b/>
          <w:color w:val="FF0000"/>
          <w:lang w:val="uk-UA" w:eastAsia="zh-CN"/>
        </w:rPr>
        <w:t xml:space="preserve">сайту </w:t>
      </w:r>
      <w:r w:rsidRPr="00D2684E">
        <w:rPr>
          <w:b/>
          <w:color w:val="FF0000"/>
          <w:lang w:val="uk-UA" w:eastAsia="zh-CN"/>
        </w:rPr>
        <w:t xml:space="preserve">замінити  на нову – </w:t>
      </w:r>
    </w:p>
    <w:p w14:paraId="0E3D69F9" w14:textId="417C5B78" w:rsidR="001A2A7C" w:rsidRPr="005A1B6A" w:rsidRDefault="002E13C3" w:rsidP="00E04B97">
      <w:pPr>
        <w:shd w:val="clear" w:color="auto" w:fill="FFFFFF"/>
        <w:tabs>
          <w:tab w:val="left" w:pos="1080"/>
        </w:tabs>
        <w:suppressAutoHyphens/>
        <w:ind w:right="22"/>
        <w:jc w:val="both"/>
        <w:rPr>
          <w:b/>
          <w:color w:val="FF0000"/>
          <w:u w:val="single"/>
          <w:lang w:val="uk-UA" w:eastAsia="zh-CN"/>
        </w:rPr>
      </w:pPr>
      <w:r w:rsidRPr="002E13C3">
        <w:rPr>
          <w:b/>
          <w:color w:val="FF0000"/>
          <w:u w:val="single"/>
          <w:lang w:val="en-US" w:eastAsia="zh-CN"/>
        </w:rPr>
        <w:t>www</w:t>
      </w:r>
      <w:r w:rsidRPr="002E13C3">
        <w:rPr>
          <w:b/>
          <w:color w:val="FF0000"/>
          <w:u w:val="single"/>
          <w:lang w:val="uk-UA" w:eastAsia="zh-CN"/>
        </w:rPr>
        <w:t>.</w:t>
      </w:r>
      <w:r w:rsidRPr="002E13C3">
        <w:rPr>
          <w:b/>
          <w:color w:val="FF0000"/>
          <w:u w:val="single"/>
          <w:lang w:val="en-US" w:eastAsia="zh-CN"/>
        </w:rPr>
        <w:t>mirgorod</w:t>
      </w:r>
      <w:r w:rsidRPr="002E13C3">
        <w:rPr>
          <w:b/>
          <w:color w:val="FF0000"/>
          <w:u w:val="single"/>
          <w:lang w:val="uk-UA" w:eastAsia="zh-CN"/>
        </w:rPr>
        <w:t>-</w:t>
      </w:r>
      <w:r w:rsidRPr="002E13C3">
        <w:rPr>
          <w:b/>
          <w:color w:val="FF0000"/>
          <w:u w:val="single"/>
          <w:lang w:val="en-US" w:eastAsia="zh-CN"/>
        </w:rPr>
        <w:t>mrc</w:t>
      </w:r>
      <w:r w:rsidRPr="002E13C3">
        <w:rPr>
          <w:b/>
          <w:color w:val="FF0000"/>
          <w:u w:val="single"/>
          <w:lang w:val="uk-UA" w:eastAsia="zh-CN"/>
        </w:rPr>
        <w:t>.</w:t>
      </w:r>
      <w:r w:rsidRPr="002E13C3">
        <w:rPr>
          <w:b/>
          <w:color w:val="FF0000"/>
          <w:u w:val="single"/>
          <w:lang w:val="en-US" w:eastAsia="zh-CN"/>
        </w:rPr>
        <w:t>mvs</w:t>
      </w:r>
      <w:r w:rsidRPr="002E13C3">
        <w:rPr>
          <w:b/>
          <w:color w:val="FF0000"/>
          <w:u w:val="single"/>
          <w:lang w:val="uk-UA" w:eastAsia="zh-CN"/>
        </w:rPr>
        <w:t>.</w:t>
      </w:r>
      <w:r w:rsidRPr="002E13C3">
        <w:rPr>
          <w:b/>
          <w:color w:val="FF0000"/>
          <w:u w:val="single"/>
          <w:lang w:val="en-US" w:eastAsia="zh-CN"/>
        </w:rPr>
        <w:t>gov</w:t>
      </w:r>
      <w:r w:rsidRPr="002E13C3">
        <w:rPr>
          <w:b/>
          <w:color w:val="FF0000"/>
          <w:u w:val="single"/>
          <w:lang w:val="uk-UA" w:eastAsia="zh-CN"/>
        </w:rPr>
        <w:t>.</w:t>
      </w:r>
      <w:r w:rsidRPr="002E13C3">
        <w:rPr>
          <w:b/>
          <w:color w:val="FF0000"/>
          <w:u w:val="single"/>
          <w:lang w:val="en-US" w:eastAsia="zh-CN"/>
        </w:rPr>
        <w:t>ua</w:t>
      </w:r>
    </w:p>
    <w:p w14:paraId="5ACDD466" w14:textId="77777777" w:rsidR="005A1B6A" w:rsidRPr="005A1B6A" w:rsidRDefault="005A1B6A" w:rsidP="00E04B97">
      <w:pPr>
        <w:shd w:val="clear" w:color="auto" w:fill="FFFFFF"/>
        <w:tabs>
          <w:tab w:val="left" w:pos="1080"/>
        </w:tabs>
        <w:suppressAutoHyphens/>
        <w:ind w:right="22"/>
        <w:jc w:val="both"/>
        <w:rPr>
          <w:b/>
          <w:color w:val="FF0000"/>
          <w:u w:val="single"/>
          <w:lang w:val="uk-UA" w:eastAsia="zh-CN"/>
        </w:rPr>
      </w:pPr>
    </w:p>
    <w:p w14:paraId="407BC855" w14:textId="77777777" w:rsidR="00E14078" w:rsidRPr="0055679B" w:rsidRDefault="00E14078" w:rsidP="00E14078">
      <w:pPr>
        <w:suppressAutoHyphens/>
        <w:rPr>
          <w:rFonts w:ascii="Liberation Serif" w:hAnsi="Liberation Serif" w:cs="Liberation Serif"/>
          <w:lang w:val="uk-UA" w:eastAsia="zh-CN"/>
        </w:rPr>
      </w:pPr>
      <w:r w:rsidRPr="0055679B">
        <w:rPr>
          <w:lang w:val="uk-UA" w:eastAsia="zh-CN"/>
        </w:rPr>
        <w:t xml:space="preserve"> </w:t>
      </w:r>
      <w:r w:rsidRPr="0055679B">
        <w:rPr>
          <w:rFonts w:ascii="Liberation Serif" w:hAnsi="Liberation Serif" w:cs="Liberation Serif"/>
          <w:lang w:val="uk-UA" w:eastAsia="zh-CN"/>
        </w:rPr>
        <w:t xml:space="preserve">Посада, прізвище, ініціали, підпис Учасника </w:t>
      </w:r>
    </w:p>
    <w:p w14:paraId="67C13D71" w14:textId="77777777" w:rsidR="00E14078" w:rsidRPr="0055679B" w:rsidRDefault="00E14078" w:rsidP="00E1407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7B5F0CB6" w14:textId="77777777" w:rsidR="00E14078" w:rsidRPr="0055679B" w:rsidRDefault="00E14078" w:rsidP="00E1407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08779B34" w14:textId="77777777" w:rsidR="00E14078" w:rsidRPr="0055679B" w:rsidRDefault="00E14078" w:rsidP="00E1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6F89E1BF" w14:textId="77777777" w:rsidR="00E14078" w:rsidRPr="0055679B" w:rsidRDefault="00E14078" w:rsidP="00E14078">
      <w:pPr>
        <w:suppressAutoHyphens/>
        <w:ind w:right="230"/>
        <w:jc w:val="both"/>
        <w:rPr>
          <w:rFonts w:cs="Liberation Serif"/>
          <w:b/>
          <w:i/>
          <w:lang w:val="uk-UA"/>
        </w:rPr>
      </w:pPr>
      <w:r w:rsidRPr="0055679B">
        <w:rPr>
          <w:rFonts w:ascii="Liberation Serif" w:hAnsi="Liberation Serif" w:cs="Liberation Serif"/>
          <w:b/>
          <w:i/>
          <w:u w:val="single"/>
          <w:lang w:val="uk-UA" w:eastAsia="zh-CN"/>
        </w:rPr>
        <w:t>Примітка:</w:t>
      </w:r>
      <w:r w:rsidRPr="0055679B">
        <w:rPr>
          <w:rFonts w:ascii="Liberation Serif" w:hAnsi="Liberation Serif" w:cs="Liberation Serif"/>
          <w:b/>
          <w:i/>
          <w:lang w:val="uk-UA" w:eastAsia="zh-CN"/>
        </w:rPr>
        <w:t xml:space="preserve">  Учасник повинен обов’язково заповнити значення стовпчика </w:t>
      </w:r>
      <w:r w:rsidRPr="0055679B">
        <w:rPr>
          <w:rFonts w:cs="Liberation Serif"/>
          <w:b/>
          <w:i/>
          <w:lang w:val="uk-UA" w:eastAsia="zh-CN"/>
        </w:rPr>
        <w:t>6,</w:t>
      </w:r>
      <w:r w:rsidRPr="0055679B">
        <w:rPr>
          <w:rFonts w:ascii="Liberation Serif" w:hAnsi="Liberation Serif" w:cs="Liberation Serif"/>
          <w:b/>
          <w:i/>
          <w:lang w:val="uk-UA" w:eastAsia="zh-CN"/>
        </w:rPr>
        <w:t xml:space="preserve"> вказуючи один із двох можливих варіантів «так» або «ні». </w:t>
      </w:r>
      <w:r w:rsidRPr="0055679B">
        <w:rPr>
          <w:rFonts w:ascii="Liberation Serif" w:hAnsi="Liberation Serif" w:cs="Liberation Serif"/>
          <w:b/>
          <w:i/>
          <w:lang w:val="uk-UA"/>
        </w:rPr>
        <w:t xml:space="preserve">У разі, якщо Учасник не відповідає технічним </w:t>
      </w:r>
      <w:r w:rsidRPr="0055679B">
        <w:rPr>
          <w:rFonts w:ascii="Liberation Serif" w:hAnsi="Liberation Serif" w:cs="Liberation Serif"/>
          <w:b/>
          <w:i/>
          <w:lang w:val="uk-UA"/>
        </w:rPr>
        <w:lastRenderedPageBreak/>
        <w:t>вимогам Замовника або не в змозі виконати умови, визначені Замовником, пропозиція відхиляється.</w:t>
      </w:r>
    </w:p>
    <w:p w14:paraId="17A63DA5" w14:textId="77777777" w:rsidR="00E14078" w:rsidRDefault="00E14078" w:rsidP="00E14078">
      <w:pPr>
        <w:shd w:val="clear" w:color="auto" w:fill="FFFFFF"/>
        <w:ind w:right="1" w:firstLine="720"/>
        <w:jc w:val="both"/>
        <w:rPr>
          <w:lang w:val="uk-UA"/>
        </w:rPr>
      </w:pPr>
      <w:r>
        <w:rPr>
          <w:lang w:val="uk-UA"/>
        </w:rPr>
        <w:t xml:space="preserve">Товар повинен відповідати вимогам абз.4 п.2 част.першої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0E4D1AAB" w14:textId="77777777" w:rsidR="00E91E09" w:rsidRPr="0003227D" w:rsidRDefault="00E91E09" w:rsidP="00E14078">
      <w:pPr>
        <w:shd w:val="clear" w:color="auto" w:fill="FFFFFF"/>
        <w:ind w:right="1" w:firstLine="720"/>
        <w:jc w:val="both"/>
        <w:rPr>
          <w:lang w:val="uk-UA"/>
        </w:rPr>
      </w:pPr>
    </w:p>
    <w:p w14:paraId="5F97B416" w14:textId="740210D8" w:rsidR="00E14078" w:rsidRDefault="00E14078" w:rsidP="00E14078">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59E4A554" w14:textId="77777777" w:rsidR="00E14078" w:rsidRPr="00C7774A" w:rsidRDefault="00E14078" w:rsidP="00E14078">
      <w:pPr>
        <w:spacing w:line="259" w:lineRule="auto"/>
        <w:jc w:val="both"/>
        <w:rPr>
          <w:lang w:val="uk-UA" w:eastAsia="en-US"/>
        </w:rPr>
      </w:pPr>
      <w:r w:rsidRPr="00C7774A">
        <w:rPr>
          <w:lang w:val="uk-UA" w:eastAsia="en-US"/>
        </w:rPr>
        <w:t>1</w:t>
      </w:r>
      <w:r w:rsidRPr="00C7774A">
        <w:rPr>
          <w:color w:val="7030A0"/>
          <w:lang w:val="uk-UA" w:eastAsia="en-US"/>
        </w:rPr>
        <w:t>.</w:t>
      </w:r>
      <w:r w:rsidRPr="00C7774A">
        <w:rPr>
          <w:lang w:val="uk-UA" w:eastAsia="en-US"/>
        </w:rPr>
        <w:t xml:space="preserve"> Сертифікат відповідності на запропонований до постачання товар або лист роз’яснення якщо продукція не підлягає обов’язків сертифікації.</w:t>
      </w:r>
    </w:p>
    <w:p w14:paraId="33A77297" w14:textId="77777777" w:rsidR="00E14078" w:rsidRPr="00C7774A" w:rsidRDefault="00E14078" w:rsidP="00E14078">
      <w:pPr>
        <w:jc w:val="both"/>
        <w:rPr>
          <w:lang w:val="uk-UA" w:eastAsia="ar-SA"/>
        </w:rPr>
      </w:pPr>
      <w:r w:rsidRPr="00C7774A">
        <w:rPr>
          <w:lang w:val="uk-UA" w:eastAsia="en-US"/>
        </w:rPr>
        <w:t xml:space="preserve">2.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 </w:t>
      </w:r>
      <w:r w:rsidRPr="00C7774A">
        <w:rPr>
          <w:lang w:val="uk-UA" w:eastAsia="ar-SA"/>
        </w:rPr>
        <w:t>та своєчасність поставки.</w:t>
      </w:r>
    </w:p>
    <w:p w14:paraId="39E3D3FC" w14:textId="7DD6C0C7" w:rsidR="00E14078" w:rsidRPr="00CA5500" w:rsidRDefault="00E14078" w:rsidP="00E14078">
      <w:pPr>
        <w:tabs>
          <w:tab w:val="num" w:pos="709"/>
          <w:tab w:val="num" w:pos="786"/>
        </w:tabs>
        <w:suppressAutoHyphens/>
        <w:jc w:val="both"/>
        <w:rPr>
          <w:lang w:val="uk-UA" w:eastAsia="en-US"/>
        </w:rPr>
      </w:pPr>
      <w:r>
        <w:rPr>
          <w:lang w:val="uk-UA" w:eastAsia="en-US"/>
        </w:rPr>
        <w:t xml:space="preserve">3. </w:t>
      </w:r>
      <w:r w:rsidRPr="00CA5500">
        <w:rPr>
          <w:lang w:val="uk-UA" w:eastAsia="en-US"/>
        </w:rPr>
        <w:t>Продавець має поставляти Товар виключно в повному обсязі, зазначеному в заявці Покупця  протя</w:t>
      </w:r>
      <w:r w:rsidR="008A7886">
        <w:rPr>
          <w:lang w:val="uk-UA" w:eastAsia="en-US"/>
        </w:rPr>
        <w:t>ом</w:t>
      </w:r>
      <w:r w:rsidRPr="00CA5500">
        <w:rPr>
          <w:lang w:val="uk-UA" w:eastAsia="en-US"/>
        </w:rPr>
        <w:t xml:space="preserve"> </w:t>
      </w:r>
      <w:r w:rsidR="008A7886" w:rsidRPr="008A7886">
        <w:rPr>
          <w:lang w:val="uk-UA" w:eastAsia="en-US"/>
        </w:rPr>
        <w:t xml:space="preserve">5 календарних днів з моменту подання заявки Замовником </w:t>
      </w:r>
      <w:r w:rsidRPr="00CA5500">
        <w:rPr>
          <w:lang w:val="uk-UA" w:eastAsia="en-US"/>
        </w:rPr>
        <w:t>(Учасник має надати гарантійний лист в складі пропозиції).</w:t>
      </w:r>
    </w:p>
    <w:p w14:paraId="74484F2C" w14:textId="3F04D0B0" w:rsidR="00E14078" w:rsidRDefault="00E14078" w:rsidP="00E14078">
      <w:pPr>
        <w:rPr>
          <w:lang w:val="uk-UA" w:eastAsia="ar-SA"/>
        </w:rPr>
      </w:pPr>
      <w:r>
        <w:rPr>
          <w:lang w:val="uk-UA" w:eastAsia="ar-SA"/>
        </w:rPr>
        <w:t>4.</w:t>
      </w:r>
      <w:r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7B11583" w14:textId="77777777" w:rsidR="00E91E09" w:rsidRPr="00E91E09" w:rsidRDefault="00E91E09" w:rsidP="00E91E09">
      <w:pPr>
        <w:rPr>
          <w:lang w:val="uk-UA" w:eastAsia="ar-SA"/>
        </w:rPr>
      </w:pPr>
      <w:r w:rsidRPr="00E91E09">
        <w:rPr>
          <w:lang w:val="uk-UA" w:eastAsia="ar-SA"/>
        </w:rPr>
        <w:t>5. 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(Учасник має надати гарантійний лист в складі пропозиції).</w:t>
      </w:r>
    </w:p>
    <w:p w14:paraId="36C6BD1D" w14:textId="0F93213A" w:rsidR="00E91E09" w:rsidRPr="00CA5500" w:rsidRDefault="00E91E09" w:rsidP="00E91E09">
      <w:pPr>
        <w:rPr>
          <w:lang w:val="uk-UA" w:eastAsia="ar-SA"/>
        </w:rPr>
      </w:pPr>
      <w:r w:rsidRPr="00E91E09">
        <w:rPr>
          <w:lang w:val="uk-UA" w:eastAsia="ar-SA"/>
        </w:rPr>
        <w:t>6.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(Учасник має надати гарантійний лист в складі пропозиції).</w:t>
      </w:r>
    </w:p>
    <w:p w14:paraId="15124904" w14:textId="77777777" w:rsidR="00E14078" w:rsidRPr="001159E4" w:rsidRDefault="00E14078" w:rsidP="00E14078">
      <w:pPr>
        <w:shd w:val="clear" w:color="auto" w:fill="FFFFFF"/>
        <w:ind w:right="1" w:firstLine="720"/>
        <w:jc w:val="center"/>
        <w:rPr>
          <w:lang w:val="uk-UA"/>
        </w:rPr>
      </w:pPr>
      <w:r w:rsidRPr="001159E4">
        <w:rPr>
          <w:lang w:val="uk-UA"/>
        </w:rPr>
        <w:t>Інша інформація:</w:t>
      </w:r>
    </w:p>
    <w:p w14:paraId="7987E602" w14:textId="4C9994B4" w:rsidR="00E14078" w:rsidRPr="001159E4" w:rsidRDefault="00E14078" w:rsidP="00953B8F">
      <w:pPr>
        <w:shd w:val="clear" w:color="auto" w:fill="FFFFFF"/>
        <w:ind w:right="1" w:firstLine="720"/>
        <w:rPr>
          <w:lang w:val="uk-UA"/>
        </w:rPr>
      </w:pPr>
      <w:r w:rsidRPr="001159E4">
        <w:rPr>
          <w:lang w:val="uk-UA"/>
        </w:rPr>
        <w:t>Учасники при поданні тендерної пропозиції повинні враховувати норми:</w:t>
      </w:r>
    </w:p>
    <w:p w14:paraId="6D8FC679" w14:textId="57615179" w:rsidR="00E14078" w:rsidRPr="001159E4" w:rsidRDefault="00E14078" w:rsidP="00591BC5">
      <w:pPr>
        <w:shd w:val="clear" w:color="auto" w:fill="FFFFFF"/>
        <w:ind w:right="1"/>
        <w:jc w:val="both"/>
        <w:rPr>
          <w:lang w:val="uk-UA"/>
        </w:rPr>
      </w:pPr>
      <w:r w:rsidRPr="001159E4">
        <w:rPr>
          <w:lang w:val="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BDF197" w14:textId="0F936329" w:rsidR="00E14078" w:rsidRPr="001159E4" w:rsidRDefault="00E14078" w:rsidP="00591BC5">
      <w:pPr>
        <w:shd w:val="clear" w:color="auto" w:fill="FFFFFF"/>
        <w:ind w:right="1"/>
        <w:jc w:val="both"/>
        <w:rPr>
          <w:lang w:val="uk-UA"/>
        </w:rPr>
      </w:pPr>
      <w:r w:rsidRPr="001159E4">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E9FB67" w14:textId="77777777" w:rsidR="00E14078" w:rsidRPr="001159E4" w:rsidRDefault="00E14078" w:rsidP="00591BC5">
      <w:pPr>
        <w:shd w:val="clear" w:color="auto" w:fill="FFFFFF"/>
        <w:ind w:right="1"/>
        <w:jc w:val="both"/>
        <w:rPr>
          <w:lang w:val="uk-UA"/>
        </w:rPr>
      </w:pPr>
      <w:r w:rsidRPr="001159E4">
        <w:rPr>
          <w:lang w:val="uk-UA"/>
        </w:rPr>
        <w:t>– 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14:paraId="4F5E9E8B" w14:textId="77777777" w:rsidR="00E14078" w:rsidRPr="00CA5500" w:rsidRDefault="00E14078" w:rsidP="00E14078">
      <w:pPr>
        <w:shd w:val="clear" w:color="auto" w:fill="FFFFFF"/>
        <w:ind w:right="1" w:firstLine="720"/>
        <w:jc w:val="both"/>
        <w:rPr>
          <w:lang w:val="uk-UA"/>
        </w:rPr>
      </w:pPr>
    </w:p>
    <w:p w14:paraId="7BF52BB6" w14:textId="77777777" w:rsidR="00E14078" w:rsidRPr="00907835" w:rsidRDefault="00E14078" w:rsidP="00E14078">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095854D1" w14:textId="77777777" w:rsidR="004F5D80" w:rsidRPr="00E14078" w:rsidRDefault="004F5D80" w:rsidP="004F5D80">
      <w:pPr>
        <w:shd w:val="clear" w:color="auto" w:fill="FFFFFF"/>
        <w:ind w:right="1" w:firstLine="720"/>
        <w:jc w:val="both"/>
        <w:rPr>
          <w:lang w:val="uk-UA"/>
        </w:rPr>
      </w:pPr>
    </w:p>
    <w:p w14:paraId="52E0F031" w14:textId="1A6B5C79" w:rsidR="004F5D80" w:rsidRDefault="004F5D80" w:rsidP="00774D55">
      <w:pPr>
        <w:tabs>
          <w:tab w:val="left" w:pos="3336"/>
        </w:tabs>
        <w:jc w:val="right"/>
        <w:rPr>
          <w:b/>
          <w:lang w:val="uk-UA"/>
        </w:rPr>
      </w:pPr>
    </w:p>
    <w:p w14:paraId="23C74B2D" w14:textId="2F9BC02F" w:rsidR="004F5D80" w:rsidRDefault="004F5D80" w:rsidP="00774D55">
      <w:pPr>
        <w:tabs>
          <w:tab w:val="left" w:pos="3336"/>
        </w:tabs>
        <w:jc w:val="right"/>
        <w:rPr>
          <w:b/>
          <w:lang w:val="uk-UA"/>
        </w:rPr>
      </w:pPr>
    </w:p>
    <w:p w14:paraId="0528A5D1" w14:textId="036DF522" w:rsidR="004F5D80" w:rsidRDefault="004F5D80" w:rsidP="00774D55">
      <w:pPr>
        <w:tabs>
          <w:tab w:val="left" w:pos="3336"/>
        </w:tabs>
        <w:jc w:val="right"/>
        <w:rPr>
          <w:b/>
          <w:lang w:val="uk-UA"/>
        </w:rPr>
      </w:pPr>
    </w:p>
    <w:p w14:paraId="7DE37602" w14:textId="35481C00" w:rsidR="009D597D" w:rsidRDefault="009D597D" w:rsidP="00953B8F">
      <w:pPr>
        <w:tabs>
          <w:tab w:val="left" w:pos="3336"/>
        </w:tabs>
        <w:rPr>
          <w:b/>
          <w:lang w:val="uk-UA"/>
        </w:rPr>
      </w:pPr>
    </w:p>
    <w:p w14:paraId="776C3F7B" w14:textId="7E81A8C2" w:rsidR="00774D55" w:rsidRPr="00204656" w:rsidRDefault="00907835" w:rsidP="00774D55">
      <w:pPr>
        <w:tabs>
          <w:tab w:val="left" w:pos="3336"/>
        </w:tabs>
        <w:jc w:val="right"/>
        <w:rPr>
          <w:b/>
        </w:rPr>
      </w:pPr>
      <w:r w:rsidRPr="00204656">
        <w:rPr>
          <w:b/>
          <w:lang w:val="uk-UA"/>
        </w:rPr>
        <w:lastRenderedPageBreak/>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ДОГОВІР ПОСТАВКИ  №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6676C758" w14:textId="77777777" w:rsidR="00FB1055" w:rsidRPr="00FB1055" w:rsidRDefault="003C6CE8" w:rsidP="00FB1055">
      <w:pPr>
        <w:rPr>
          <w:b/>
          <w:sz w:val="23"/>
          <w:szCs w:val="23"/>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FB1055" w:rsidRPr="00FB1055">
        <w:rPr>
          <w:b/>
          <w:sz w:val="23"/>
          <w:szCs w:val="23"/>
        </w:rPr>
        <w:t xml:space="preserve">за кодом Єдиного закупівельного словника (CPV) - </w:t>
      </w:r>
    </w:p>
    <w:p w14:paraId="48481EFC" w14:textId="73C19A35" w:rsidR="003C6CE8" w:rsidRDefault="00FB1055" w:rsidP="00102BF7">
      <w:pPr>
        <w:rPr>
          <w:lang w:val="uk-UA"/>
        </w:rPr>
      </w:pPr>
      <w:r w:rsidRPr="00FB1055">
        <w:rPr>
          <w:b/>
          <w:sz w:val="23"/>
          <w:szCs w:val="23"/>
        </w:rPr>
        <w:t>ДК 021-2015 (CPV) 22820000-4 - Бланки</w:t>
      </w:r>
      <w:r w:rsidR="003C6CE8" w:rsidRPr="002B416C">
        <w:rPr>
          <w:b/>
          <w:sz w:val="23"/>
          <w:szCs w:val="23"/>
        </w:rPr>
        <w:t>,</w:t>
      </w:r>
      <w:r w:rsidR="003C6CE8"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510E747" w:rsidR="003C6CE8" w:rsidRDefault="003C6CE8" w:rsidP="003C6CE8">
      <w:pPr>
        <w:jc w:val="both"/>
        <w:rPr>
          <w:color w:val="000000"/>
        </w:rPr>
      </w:pPr>
      <w:r>
        <w:rPr>
          <w:color w:val="000000"/>
        </w:rPr>
        <w:t xml:space="preserve">2.1. Термін поставки: протягом </w:t>
      </w:r>
      <w:r w:rsidR="00150817">
        <w:rPr>
          <w:color w:val="000000"/>
          <w:lang w:val="uk-UA"/>
        </w:rPr>
        <w:t>5</w:t>
      </w:r>
      <w:r>
        <w:rPr>
          <w:color w:val="000000"/>
        </w:rPr>
        <w:t xml:space="preserve"> календарних днів з моменту подання заявки Замовником. </w:t>
      </w:r>
    </w:p>
    <w:p w14:paraId="76C68C46" w14:textId="3C6EA43D" w:rsidR="003C6CE8" w:rsidRDefault="003C6CE8" w:rsidP="003C6CE8">
      <w:pPr>
        <w:tabs>
          <w:tab w:val="left" w:pos="900"/>
        </w:tabs>
        <w:jc w:val="both"/>
        <w:rPr>
          <w:b/>
          <w:u w:val="single"/>
        </w:rPr>
      </w:pPr>
      <w:r>
        <w:t>2.2. Місце поставки товару: Полтавська область, м.Миргород, вул.</w:t>
      </w:r>
      <w:r w:rsidR="0047787D">
        <w:rPr>
          <w:lang w:val="uk-UA"/>
        </w:rPr>
        <w:t xml:space="preserve"> </w:t>
      </w:r>
      <w:r w:rsidR="009700EB">
        <w:rPr>
          <w:lang w:val="uk-UA"/>
        </w:rPr>
        <w:t>Федорченка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lastRenderedPageBreak/>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lastRenderedPageBreak/>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42AAE7B0" w14:textId="77777777" w:rsidR="003C6CE8" w:rsidRDefault="003C6CE8" w:rsidP="003C6CE8">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9.2. У разі недосягнення Сторонами згоди спори (розбіжності) вирішуються у судовому порядку.</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lastRenderedPageBreak/>
        <w:t xml:space="preserve">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lastRenderedPageBreak/>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4B957BF" w14:textId="77777777" w:rsidR="008174CF" w:rsidRPr="002F5E83" w:rsidRDefault="008174CF" w:rsidP="008174CF">
      <w:pPr>
        <w:autoSpaceDE w:val="0"/>
        <w:autoSpaceDN w:val="0"/>
        <w:adjustRightInd w:val="0"/>
        <w:jc w:val="both"/>
        <w:rPr>
          <w:color w:val="000000"/>
        </w:rPr>
      </w:pPr>
      <w:r w:rsidRPr="002F5E83">
        <w:rPr>
          <w:color w:val="000000"/>
          <w:lang w:val="uk-UA"/>
        </w:rPr>
        <w:t xml:space="preserve">13.2. </w:t>
      </w:r>
      <w:r w:rsidRPr="002F5E83">
        <w:rPr>
          <w:color w:val="000000"/>
        </w:rPr>
        <w:t xml:space="preserve">Умови договору про закупівлю не повинні відрізнятися від змісту </w:t>
      </w:r>
      <w:r w:rsidRPr="002F5E83">
        <w:rPr>
          <w:color w:val="000000"/>
          <w:lang w:val="uk-UA"/>
        </w:rPr>
        <w:t xml:space="preserve">тендерної </w:t>
      </w:r>
      <w:r w:rsidRPr="002F5E83">
        <w:rPr>
          <w:color w:val="000000"/>
        </w:rPr>
        <w:t xml:space="preserve">пропозиції/ пропозиції за результатами електронного аукціону (у тому числі ціни за одиницю товару) переможця </w:t>
      </w:r>
      <w:r w:rsidRPr="002F5E83">
        <w:rPr>
          <w:color w:val="000000"/>
          <w:lang w:val="uk-UA"/>
        </w:rPr>
        <w:t>процедури</w:t>
      </w:r>
      <w:r w:rsidRPr="002F5E83">
        <w:rPr>
          <w:color w:val="000000"/>
        </w:rPr>
        <w:t xml:space="preserve"> закупівлі. </w:t>
      </w:r>
    </w:p>
    <w:p w14:paraId="15681DBF" w14:textId="77777777" w:rsidR="008174CF" w:rsidRPr="002F5E83" w:rsidRDefault="008174CF" w:rsidP="008174CF">
      <w:pPr>
        <w:jc w:val="both"/>
        <w:rPr>
          <w:color w:val="000000"/>
          <w:lang w:val="uk-UA"/>
        </w:rPr>
      </w:pPr>
      <w:r w:rsidRPr="002F5E8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49D651" w14:textId="77777777" w:rsidR="008174CF" w:rsidRPr="002F5E83" w:rsidRDefault="008174CF" w:rsidP="008174CF">
      <w:pPr>
        <w:jc w:val="both"/>
        <w:rPr>
          <w:color w:val="000000"/>
          <w:lang w:val="uk-UA"/>
        </w:rPr>
      </w:pPr>
      <w:r w:rsidRPr="002F5E83">
        <w:rPr>
          <w:color w:val="000000"/>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 </w:t>
      </w:r>
    </w:p>
    <w:p w14:paraId="69AFC886" w14:textId="77777777" w:rsidR="008174CF" w:rsidRPr="002F5E83" w:rsidRDefault="008174CF" w:rsidP="008174CF">
      <w:pPr>
        <w:jc w:val="both"/>
        <w:rPr>
          <w:color w:val="000000"/>
          <w:lang w:val="uk-UA"/>
        </w:rPr>
      </w:pPr>
      <w:r w:rsidRPr="002F5E83">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пропорційно коливанню цін на ринку та не може перевищувати відсоток коливання</w:t>
      </w:r>
    </w:p>
    <w:p w14:paraId="17ACBA7D" w14:textId="77777777" w:rsidR="008174CF" w:rsidRPr="002F5E83" w:rsidRDefault="008174CF" w:rsidP="008174CF">
      <w:pPr>
        <w:jc w:val="both"/>
        <w:rPr>
          <w:color w:val="000000"/>
          <w:lang w:val="uk-UA"/>
        </w:rPr>
      </w:pPr>
      <w:r w:rsidRPr="002F5E83">
        <w:rPr>
          <w:color w:val="000000"/>
          <w:lang w:val="uk-UA"/>
        </w:rPr>
        <w:t>(збільшення)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87AFFE9" w14:textId="77777777" w:rsidR="008174CF" w:rsidRPr="002F5E83" w:rsidRDefault="008174CF" w:rsidP="008174CF">
      <w:pPr>
        <w:jc w:val="both"/>
        <w:rPr>
          <w:color w:val="000000"/>
          <w:lang w:val="uk-UA"/>
        </w:rPr>
      </w:pPr>
      <w:r w:rsidRPr="002F5E83">
        <w:rPr>
          <w:color w:val="000000"/>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1B877D2" w14:textId="77777777" w:rsidR="008174CF" w:rsidRPr="002F5E83" w:rsidRDefault="008174CF" w:rsidP="008174CF">
      <w:pPr>
        <w:jc w:val="both"/>
        <w:rPr>
          <w:color w:val="000000"/>
          <w:lang w:val="uk-UA"/>
        </w:rPr>
      </w:pPr>
      <w:r w:rsidRPr="002F5E83">
        <w:rPr>
          <w:color w:val="000000"/>
          <w:lang w:val="uk-UA"/>
        </w:rPr>
        <w:t>-  результат порівняння цін у відсотковому вираженні;</w:t>
      </w:r>
    </w:p>
    <w:p w14:paraId="1CD97587" w14:textId="77777777" w:rsidR="008174CF" w:rsidRPr="002F5E83" w:rsidRDefault="008174CF" w:rsidP="008174CF">
      <w:pPr>
        <w:jc w:val="both"/>
        <w:rPr>
          <w:color w:val="000000"/>
          <w:sz w:val="16"/>
          <w:szCs w:val="16"/>
          <w:lang w:val="uk-UA"/>
        </w:rPr>
      </w:pPr>
    </w:p>
    <w:p w14:paraId="5D7E8566" w14:textId="77777777" w:rsidR="008174CF" w:rsidRPr="002F5E83" w:rsidRDefault="008174CF" w:rsidP="008174CF">
      <w:pPr>
        <w:jc w:val="both"/>
        <w:rPr>
          <w:color w:val="000000"/>
          <w:lang w:val="uk-UA"/>
        </w:rPr>
      </w:pPr>
      <w:r w:rsidRPr="002F5E83">
        <w:rPr>
          <w:color w:val="000000"/>
          <w:lang w:val="uk-UA"/>
        </w:rPr>
        <w:t>АБО</w:t>
      </w:r>
    </w:p>
    <w:p w14:paraId="59D0843A" w14:textId="77777777" w:rsidR="008174CF" w:rsidRPr="002F5E83" w:rsidRDefault="008174CF" w:rsidP="008174CF">
      <w:pPr>
        <w:jc w:val="both"/>
        <w:rPr>
          <w:color w:val="000000"/>
          <w:lang w:val="uk-UA"/>
        </w:rPr>
      </w:pPr>
    </w:p>
    <w:p w14:paraId="2F6D8DAC" w14:textId="77777777" w:rsidR="008174CF" w:rsidRPr="002F5E83" w:rsidRDefault="008174CF" w:rsidP="008174CF">
      <w:pPr>
        <w:jc w:val="both"/>
        <w:rPr>
          <w:color w:val="000000"/>
          <w:lang w:val="uk-UA"/>
        </w:rPr>
      </w:pPr>
      <w:r w:rsidRPr="002F5E83">
        <w:rPr>
          <w:color w:val="000000"/>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w:t>
      </w:r>
      <w:r w:rsidRPr="002F5E83">
        <w:rPr>
          <w:color w:val="000000"/>
          <w:lang w:val="uk-UA"/>
        </w:rPr>
        <w:lastRenderedPageBreak/>
        <w:t xml:space="preserve">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8E0C8D8" w14:textId="77777777" w:rsidR="008174CF" w:rsidRPr="002F5E83" w:rsidRDefault="008174CF" w:rsidP="008174CF">
      <w:pPr>
        <w:jc w:val="both"/>
        <w:rPr>
          <w:color w:val="000000"/>
          <w:lang w:val="uk-UA"/>
        </w:rPr>
      </w:pPr>
      <w:r w:rsidRPr="002F5E83">
        <w:rPr>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14:paraId="0285B348" w14:textId="77777777" w:rsidR="008174CF" w:rsidRPr="002F5E83" w:rsidRDefault="008174CF" w:rsidP="008174CF">
      <w:pPr>
        <w:jc w:val="both"/>
        <w:rPr>
          <w:color w:val="000000"/>
          <w:lang w:val="uk-UA"/>
        </w:rPr>
      </w:pPr>
      <w:r w:rsidRPr="002F5E83">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3B7618" w14:textId="77777777" w:rsidR="008174CF" w:rsidRPr="002F5E83" w:rsidRDefault="008174CF" w:rsidP="008174CF">
      <w:pPr>
        <w:jc w:val="both"/>
        <w:rPr>
          <w:color w:val="000000"/>
          <w:lang w:val="uk-UA"/>
        </w:rPr>
      </w:pPr>
      <w:r w:rsidRPr="002F5E83">
        <w:rPr>
          <w:color w:val="000000"/>
          <w:lang w:val="uk-UA"/>
        </w:rPr>
        <w:t xml:space="preserve">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2A2E659E" w14:textId="77777777" w:rsidR="008174CF" w:rsidRPr="002F5E83" w:rsidRDefault="008174CF" w:rsidP="008174CF">
      <w:pPr>
        <w:jc w:val="both"/>
        <w:rPr>
          <w:color w:val="000000"/>
          <w:lang w:val="uk-UA"/>
        </w:rPr>
      </w:pPr>
      <w:r w:rsidRPr="002F5E83">
        <w:rPr>
          <w:color w:val="000000"/>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0FD2248" w14:textId="77777777" w:rsidR="008174CF" w:rsidRPr="002F5E83" w:rsidRDefault="008174CF" w:rsidP="008174CF">
      <w:pPr>
        <w:jc w:val="both"/>
        <w:rPr>
          <w:color w:val="000000"/>
          <w:lang w:val="uk-UA"/>
        </w:rPr>
      </w:pPr>
      <w:r w:rsidRPr="002F5E83">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A1913BA" w14:textId="77777777" w:rsidR="008174CF" w:rsidRPr="002F5E83" w:rsidRDefault="008174CF" w:rsidP="008174CF">
      <w:pPr>
        <w:jc w:val="both"/>
        <w:rPr>
          <w:color w:val="000000"/>
          <w:sz w:val="16"/>
          <w:szCs w:val="16"/>
          <w:lang w:val="uk-UA"/>
        </w:rPr>
      </w:pPr>
    </w:p>
    <w:p w14:paraId="4F168BCE" w14:textId="77777777" w:rsidR="008174CF" w:rsidRPr="002F5E83" w:rsidRDefault="008174CF" w:rsidP="008174CF">
      <w:pPr>
        <w:jc w:val="both"/>
        <w:rPr>
          <w:color w:val="000000"/>
          <w:lang w:val="uk-UA"/>
        </w:rPr>
      </w:pPr>
      <w:r w:rsidRPr="002F5E83">
        <w:rPr>
          <w:color w:val="000000"/>
          <w:lang w:val="uk-UA"/>
        </w:rPr>
        <w:t>АБО</w:t>
      </w:r>
    </w:p>
    <w:p w14:paraId="2EFE3162" w14:textId="77777777" w:rsidR="008174CF" w:rsidRPr="002F5E83" w:rsidRDefault="008174CF" w:rsidP="008174CF">
      <w:pPr>
        <w:jc w:val="both"/>
        <w:rPr>
          <w:color w:val="000000"/>
          <w:sz w:val="16"/>
          <w:szCs w:val="16"/>
          <w:lang w:val="uk-UA"/>
        </w:rPr>
      </w:pPr>
    </w:p>
    <w:p w14:paraId="68B94461" w14:textId="77777777" w:rsidR="008174CF" w:rsidRPr="002F5E83" w:rsidRDefault="008174CF" w:rsidP="008174CF">
      <w:pPr>
        <w:jc w:val="both"/>
        <w:rPr>
          <w:color w:val="000000"/>
          <w:lang w:val="uk-UA"/>
        </w:rPr>
      </w:pPr>
      <w:r w:rsidRPr="002F5E83">
        <w:rPr>
          <w:color w:val="00000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813DE4" w14:textId="77777777" w:rsidR="008174CF" w:rsidRPr="002F5E83" w:rsidRDefault="008174CF" w:rsidP="008174CF">
      <w:pPr>
        <w:jc w:val="both"/>
        <w:rPr>
          <w:color w:val="000000"/>
          <w:lang w:val="uk-UA"/>
        </w:rPr>
      </w:pPr>
      <w:r w:rsidRPr="002F5E83">
        <w:rPr>
          <w:color w:val="000000"/>
          <w:lang w:val="uk-UA"/>
        </w:rPr>
        <w:t>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3028F2" w14:textId="77777777" w:rsidR="008174CF" w:rsidRPr="002F5E83" w:rsidRDefault="008174CF" w:rsidP="008174CF">
      <w:pPr>
        <w:jc w:val="both"/>
        <w:rPr>
          <w:color w:val="000000"/>
          <w:lang w:val="uk-UA"/>
        </w:rPr>
      </w:pPr>
      <w:r w:rsidRPr="002F5E83">
        <w:rPr>
          <w:color w:val="000000"/>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D9FB2F1" w14:textId="77777777" w:rsidR="008174CF" w:rsidRPr="002F5E83" w:rsidRDefault="008174CF" w:rsidP="008174CF">
      <w:pPr>
        <w:jc w:val="both"/>
        <w:rPr>
          <w:color w:val="000000"/>
          <w:lang w:val="uk-UA"/>
        </w:rPr>
      </w:pPr>
      <w:r w:rsidRPr="002F5E83">
        <w:rPr>
          <w:color w:val="000000"/>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A09807" w14:textId="77777777" w:rsidR="008174CF" w:rsidRPr="002F5E83" w:rsidRDefault="008174CF" w:rsidP="008174CF">
      <w:pPr>
        <w:jc w:val="both"/>
        <w:rPr>
          <w:color w:val="000000"/>
          <w:lang w:val="uk-UA"/>
        </w:rPr>
      </w:pPr>
      <w:r w:rsidRPr="002F5E83">
        <w:rPr>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затвердженняпроектної документації в установленому законодавством порядку.</w:t>
      </w:r>
    </w:p>
    <w:p w14:paraId="10189D85" w14:textId="77777777" w:rsidR="008174CF" w:rsidRPr="0013009E" w:rsidRDefault="008174CF" w:rsidP="003C6CE8">
      <w:pPr>
        <w:jc w:val="center"/>
        <w:rPr>
          <w:b/>
          <w:color w:val="000000"/>
          <w:lang w:val="uk-UA"/>
        </w:rPr>
      </w:pPr>
    </w:p>
    <w:p w14:paraId="74740CB0" w14:textId="16748B81" w:rsidR="003C6CE8" w:rsidRDefault="003C6CE8" w:rsidP="003C6CE8">
      <w:pPr>
        <w:jc w:val="center"/>
        <w:rPr>
          <w:b/>
          <w:color w:val="000000"/>
        </w:rPr>
      </w:pPr>
      <w:r>
        <w:rPr>
          <w:b/>
          <w:color w:val="000000"/>
        </w:rPr>
        <w:t>14. Додатки до договору</w:t>
      </w:r>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6BA2BC52" w14:textId="43557AD2" w:rsidR="003C6CE8" w:rsidRPr="008174CF" w:rsidRDefault="003C6CE8" w:rsidP="00A411C4">
            <w:pPr>
              <w:jc w:val="both"/>
              <w:rPr>
                <w:b/>
              </w:rPr>
            </w:pPr>
            <w:r w:rsidRPr="008174CF">
              <w:rPr>
                <w:b/>
              </w:rPr>
              <w:t>Медичний реабілітаційний центр МВС України</w:t>
            </w:r>
            <w:r w:rsidR="008174CF">
              <w:rPr>
                <w:b/>
                <w:lang w:val="uk-UA"/>
              </w:rPr>
              <w:t xml:space="preserve"> </w:t>
            </w:r>
            <w:r w:rsidRPr="008174CF">
              <w:rPr>
                <w:b/>
              </w:rPr>
              <w:t>«Миргород»</w:t>
            </w:r>
          </w:p>
          <w:p w14:paraId="5D1F7F5D" w14:textId="349E96F0" w:rsidR="003C6CE8" w:rsidRDefault="003C6CE8" w:rsidP="00A411C4">
            <w:pPr>
              <w:jc w:val="both"/>
            </w:pPr>
            <w:r>
              <w:t xml:space="preserve">Адреса: 37600, Полтавська обл., м. Миргород, </w:t>
            </w:r>
            <w:r w:rsidR="009700EB" w:rsidRPr="009700EB">
              <w:t>вул.Федорченка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1254640F" w14:textId="77777777" w:rsidR="008174CF" w:rsidRDefault="008174CF" w:rsidP="003C6CE8">
      <w:pPr>
        <w:jc w:val="right"/>
        <w:rPr>
          <w:b/>
          <w:lang w:val="uk-UA"/>
        </w:rPr>
      </w:pPr>
    </w:p>
    <w:p w14:paraId="785E2436" w14:textId="77777777" w:rsidR="008174CF" w:rsidRDefault="008174CF" w:rsidP="003C6CE8">
      <w:pPr>
        <w:jc w:val="right"/>
        <w:rPr>
          <w:b/>
          <w:lang w:val="uk-UA"/>
        </w:rPr>
      </w:pPr>
    </w:p>
    <w:p w14:paraId="707637C7" w14:textId="77777777" w:rsidR="008174CF" w:rsidRDefault="008174CF" w:rsidP="003C6CE8">
      <w:pPr>
        <w:jc w:val="right"/>
        <w:rPr>
          <w:b/>
          <w:lang w:val="uk-UA"/>
        </w:rPr>
      </w:pPr>
    </w:p>
    <w:p w14:paraId="6DEAD979" w14:textId="77777777" w:rsidR="008174CF" w:rsidRDefault="008174CF" w:rsidP="003C6CE8">
      <w:pPr>
        <w:jc w:val="right"/>
        <w:rPr>
          <w:b/>
          <w:lang w:val="uk-UA"/>
        </w:rPr>
      </w:pPr>
    </w:p>
    <w:p w14:paraId="2BA5E188" w14:textId="77777777" w:rsidR="008174CF" w:rsidRDefault="008174CF" w:rsidP="003C6CE8">
      <w:pPr>
        <w:jc w:val="right"/>
        <w:rPr>
          <w:b/>
          <w:lang w:val="uk-UA"/>
        </w:rPr>
      </w:pPr>
    </w:p>
    <w:p w14:paraId="006AB8E2" w14:textId="77777777" w:rsidR="008174CF" w:rsidRDefault="008174CF" w:rsidP="003C6CE8">
      <w:pPr>
        <w:jc w:val="right"/>
        <w:rPr>
          <w:b/>
          <w:lang w:val="uk-UA"/>
        </w:rPr>
      </w:pPr>
    </w:p>
    <w:p w14:paraId="47DD5F78" w14:textId="77777777" w:rsidR="008174CF" w:rsidRDefault="008174CF" w:rsidP="003C6CE8">
      <w:pPr>
        <w:jc w:val="right"/>
        <w:rPr>
          <w:b/>
          <w:lang w:val="uk-UA"/>
        </w:rPr>
      </w:pPr>
    </w:p>
    <w:p w14:paraId="4461AD39" w14:textId="77777777" w:rsidR="008174CF" w:rsidRDefault="008174CF" w:rsidP="003C6CE8">
      <w:pPr>
        <w:jc w:val="right"/>
        <w:rPr>
          <w:b/>
          <w:lang w:val="uk-UA"/>
        </w:rPr>
      </w:pPr>
    </w:p>
    <w:p w14:paraId="0087A5C2" w14:textId="77777777" w:rsidR="008174CF" w:rsidRDefault="008174CF" w:rsidP="003C6CE8">
      <w:pPr>
        <w:jc w:val="right"/>
        <w:rPr>
          <w:b/>
          <w:lang w:val="uk-UA"/>
        </w:rPr>
      </w:pPr>
    </w:p>
    <w:p w14:paraId="56410812" w14:textId="77777777" w:rsidR="008174CF" w:rsidRDefault="008174CF" w:rsidP="003C6CE8">
      <w:pPr>
        <w:jc w:val="right"/>
        <w:rPr>
          <w:b/>
          <w:lang w:val="uk-UA"/>
        </w:rPr>
      </w:pPr>
    </w:p>
    <w:p w14:paraId="76B94E48" w14:textId="77777777" w:rsidR="008174CF" w:rsidRDefault="008174CF" w:rsidP="003C6CE8">
      <w:pPr>
        <w:jc w:val="right"/>
        <w:rPr>
          <w:b/>
          <w:lang w:val="uk-UA"/>
        </w:rPr>
      </w:pPr>
    </w:p>
    <w:p w14:paraId="307F15D0" w14:textId="77777777" w:rsidR="008174CF" w:rsidRDefault="008174CF" w:rsidP="003C6CE8">
      <w:pPr>
        <w:jc w:val="right"/>
        <w:rPr>
          <w:b/>
          <w:lang w:val="uk-UA"/>
        </w:rPr>
      </w:pPr>
    </w:p>
    <w:p w14:paraId="1789963A" w14:textId="3DFD10EC"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005939A7" w14:textId="0B27D2F4" w:rsidR="003C6CE8" w:rsidRPr="008174CF" w:rsidRDefault="003C6CE8" w:rsidP="00A411C4">
            <w:pPr>
              <w:rPr>
                <w:b/>
              </w:rPr>
            </w:pPr>
            <w:r w:rsidRPr="008174CF">
              <w:rPr>
                <w:b/>
              </w:rPr>
              <w:t>Медичний реабілітаційний центр МВС України</w:t>
            </w:r>
            <w:r w:rsidR="008174CF">
              <w:rPr>
                <w:b/>
                <w:lang w:val="uk-UA"/>
              </w:rPr>
              <w:t xml:space="preserve"> </w:t>
            </w:r>
            <w:r w:rsidRPr="008174CF">
              <w:rPr>
                <w:b/>
              </w:rPr>
              <w:t>«Миргород»</w:t>
            </w:r>
          </w:p>
          <w:p w14:paraId="7A0578BB" w14:textId="39B18136" w:rsidR="003C6CE8" w:rsidRDefault="003C6CE8" w:rsidP="00A411C4">
            <w:r>
              <w:t>Адреса: 37600, Полтавська обл., м. Миргород, вул.</w:t>
            </w:r>
            <w:r w:rsidR="009700EB">
              <w:rPr>
                <w:lang w:val="uk-UA"/>
              </w:rPr>
              <w:t>Федорченка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2B8D" w14:textId="77777777" w:rsidR="006417BE" w:rsidRDefault="006417BE">
      <w:r>
        <w:separator/>
      </w:r>
    </w:p>
  </w:endnote>
  <w:endnote w:type="continuationSeparator" w:id="0">
    <w:p w14:paraId="4141E547" w14:textId="77777777" w:rsidR="006417BE" w:rsidRDefault="006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5E4B" w14:textId="77777777" w:rsidR="006417BE" w:rsidRDefault="006417BE">
      <w:r>
        <w:separator/>
      </w:r>
    </w:p>
  </w:footnote>
  <w:footnote w:type="continuationSeparator" w:id="0">
    <w:p w14:paraId="23BBE639" w14:textId="77777777" w:rsidR="006417BE" w:rsidRDefault="006417BE">
      <w:r>
        <w:continuationSeparator/>
      </w:r>
    </w:p>
  </w:footnote>
  <w:footnote w:id="1">
    <w:p w14:paraId="58624DF9" w14:textId="77777777" w:rsidR="005E207A" w:rsidRDefault="005E207A"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8175839"/>
    <w:multiLevelType w:val="hybridMultilevel"/>
    <w:tmpl w:val="FC9A4A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1"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5"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8"/>
  </w:num>
  <w:num w:numId="4">
    <w:abstractNumId w:val="23"/>
  </w:num>
  <w:num w:numId="5">
    <w:abstractNumId w:val="12"/>
  </w:num>
  <w:num w:numId="6">
    <w:abstractNumId w:val="8"/>
  </w:num>
  <w:num w:numId="7">
    <w:abstractNumId w:val="4"/>
  </w:num>
  <w:num w:numId="8">
    <w:abstractNumId w:val="26"/>
  </w:num>
  <w:num w:numId="9">
    <w:abstractNumId w:val="27"/>
  </w:num>
  <w:num w:numId="10">
    <w:abstractNumId w:val="34"/>
  </w:num>
  <w:num w:numId="11">
    <w:abstractNumId w:val="32"/>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1"/>
  </w:num>
  <w:num w:numId="20">
    <w:abstractNumId w:val="7"/>
  </w:num>
  <w:num w:numId="21">
    <w:abstractNumId w:val="5"/>
  </w:num>
  <w:num w:numId="22">
    <w:abstractNumId w:val="16"/>
  </w:num>
  <w:num w:numId="23">
    <w:abstractNumId w:val="2"/>
  </w:num>
  <w:num w:numId="24">
    <w:abstractNumId w:val="29"/>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27D"/>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0410"/>
    <w:rsid w:val="00115516"/>
    <w:rsid w:val="001159E4"/>
    <w:rsid w:val="00115A92"/>
    <w:rsid w:val="00117793"/>
    <w:rsid w:val="001234C7"/>
    <w:rsid w:val="00125B31"/>
    <w:rsid w:val="00127FE8"/>
    <w:rsid w:val="0013009E"/>
    <w:rsid w:val="00130498"/>
    <w:rsid w:val="001316E7"/>
    <w:rsid w:val="00136945"/>
    <w:rsid w:val="001427E9"/>
    <w:rsid w:val="00145AB7"/>
    <w:rsid w:val="0014638B"/>
    <w:rsid w:val="00150817"/>
    <w:rsid w:val="00154E30"/>
    <w:rsid w:val="0015531D"/>
    <w:rsid w:val="001578A2"/>
    <w:rsid w:val="00157A54"/>
    <w:rsid w:val="00163EE9"/>
    <w:rsid w:val="001652B4"/>
    <w:rsid w:val="00167068"/>
    <w:rsid w:val="001671A1"/>
    <w:rsid w:val="00171B82"/>
    <w:rsid w:val="0017427F"/>
    <w:rsid w:val="001750DB"/>
    <w:rsid w:val="001841FB"/>
    <w:rsid w:val="0018460F"/>
    <w:rsid w:val="001859A3"/>
    <w:rsid w:val="0018632F"/>
    <w:rsid w:val="00187CC6"/>
    <w:rsid w:val="00193A99"/>
    <w:rsid w:val="001947D9"/>
    <w:rsid w:val="001A0478"/>
    <w:rsid w:val="001A2A7C"/>
    <w:rsid w:val="001A45AC"/>
    <w:rsid w:val="001A777F"/>
    <w:rsid w:val="001B15E8"/>
    <w:rsid w:val="001B1863"/>
    <w:rsid w:val="001B38C9"/>
    <w:rsid w:val="001B72E8"/>
    <w:rsid w:val="001B7DBB"/>
    <w:rsid w:val="001C05FA"/>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56E2"/>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1F72"/>
    <w:rsid w:val="00285CF2"/>
    <w:rsid w:val="002876AC"/>
    <w:rsid w:val="00287B4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7895"/>
    <w:rsid w:val="002D1099"/>
    <w:rsid w:val="002D4728"/>
    <w:rsid w:val="002D49D1"/>
    <w:rsid w:val="002D53B7"/>
    <w:rsid w:val="002D6650"/>
    <w:rsid w:val="002E13C3"/>
    <w:rsid w:val="002E2D11"/>
    <w:rsid w:val="002E455E"/>
    <w:rsid w:val="002E5142"/>
    <w:rsid w:val="002E5B50"/>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16ECF"/>
    <w:rsid w:val="00320564"/>
    <w:rsid w:val="0032182E"/>
    <w:rsid w:val="00321E7A"/>
    <w:rsid w:val="003226CB"/>
    <w:rsid w:val="003232AE"/>
    <w:rsid w:val="003259D5"/>
    <w:rsid w:val="00326FB8"/>
    <w:rsid w:val="00335743"/>
    <w:rsid w:val="0033576F"/>
    <w:rsid w:val="0033648A"/>
    <w:rsid w:val="00343995"/>
    <w:rsid w:val="00344068"/>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40FF"/>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19C2"/>
    <w:rsid w:val="003C31E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1560"/>
    <w:rsid w:val="00472FA6"/>
    <w:rsid w:val="004734DD"/>
    <w:rsid w:val="00475F79"/>
    <w:rsid w:val="0047687B"/>
    <w:rsid w:val="0047787D"/>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850"/>
    <w:rsid w:val="004939CD"/>
    <w:rsid w:val="004964CC"/>
    <w:rsid w:val="004967C3"/>
    <w:rsid w:val="00496CA8"/>
    <w:rsid w:val="004A0FA6"/>
    <w:rsid w:val="004A1139"/>
    <w:rsid w:val="004A2323"/>
    <w:rsid w:val="004A2480"/>
    <w:rsid w:val="004A24B8"/>
    <w:rsid w:val="004A4247"/>
    <w:rsid w:val="004A442A"/>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5E9E"/>
    <w:rsid w:val="004C6E55"/>
    <w:rsid w:val="004D00B8"/>
    <w:rsid w:val="004D21BD"/>
    <w:rsid w:val="004D292A"/>
    <w:rsid w:val="004D2B64"/>
    <w:rsid w:val="004D3249"/>
    <w:rsid w:val="004D3865"/>
    <w:rsid w:val="004D45CB"/>
    <w:rsid w:val="004D4CCB"/>
    <w:rsid w:val="004D5588"/>
    <w:rsid w:val="004D59F3"/>
    <w:rsid w:val="004D66B2"/>
    <w:rsid w:val="004D6F20"/>
    <w:rsid w:val="004D7544"/>
    <w:rsid w:val="004E070B"/>
    <w:rsid w:val="004E3C78"/>
    <w:rsid w:val="004E4861"/>
    <w:rsid w:val="004E5459"/>
    <w:rsid w:val="004E799A"/>
    <w:rsid w:val="004E7C5A"/>
    <w:rsid w:val="004F19D0"/>
    <w:rsid w:val="004F2DCE"/>
    <w:rsid w:val="004F40BE"/>
    <w:rsid w:val="004F428D"/>
    <w:rsid w:val="004F537A"/>
    <w:rsid w:val="004F57BE"/>
    <w:rsid w:val="004F5D80"/>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8CC"/>
    <w:rsid w:val="00585A13"/>
    <w:rsid w:val="00586A23"/>
    <w:rsid w:val="00590C5E"/>
    <w:rsid w:val="00591BC5"/>
    <w:rsid w:val="0059261F"/>
    <w:rsid w:val="005945C8"/>
    <w:rsid w:val="00595613"/>
    <w:rsid w:val="005976DB"/>
    <w:rsid w:val="005A00E1"/>
    <w:rsid w:val="005A0D1F"/>
    <w:rsid w:val="005A1717"/>
    <w:rsid w:val="005A1B6A"/>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5434"/>
    <w:rsid w:val="005D69E6"/>
    <w:rsid w:val="005E0382"/>
    <w:rsid w:val="005E207A"/>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17BE"/>
    <w:rsid w:val="006420C7"/>
    <w:rsid w:val="0064326C"/>
    <w:rsid w:val="00643A8C"/>
    <w:rsid w:val="006449FD"/>
    <w:rsid w:val="00646270"/>
    <w:rsid w:val="0064730E"/>
    <w:rsid w:val="006477A9"/>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63"/>
    <w:rsid w:val="006B168B"/>
    <w:rsid w:val="006B29FC"/>
    <w:rsid w:val="006B302B"/>
    <w:rsid w:val="006B321B"/>
    <w:rsid w:val="006B462A"/>
    <w:rsid w:val="006B60C9"/>
    <w:rsid w:val="006B69EA"/>
    <w:rsid w:val="006C073D"/>
    <w:rsid w:val="006C0964"/>
    <w:rsid w:val="006C2609"/>
    <w:rsid w:val="006C3C5C"/>
    <w:rsid w:val="006C4422"/>
    <w:rsid w:val="006C4DA4"/>
    <w:rsid w:val="006C6F17"/>
    <w:rsid w:val="006D0A8C"/>
    <w:rsid w:val="006D1227"/>
    <w:rsid w:val="006D1315"/>
    <w:rsid w:val="006D1F7D"/>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1BCC"/>
    <w:rsid w:val="007321B5"/>
    <w:rsid w:val="0073238F"/>
    <w:rsid w:val="007425F0"/>
    <w:rsid w:val="00746B35"/>
    <w:rsid w:val="00747506"/>
    <w:rsid w:val="00747D91"/>
    <w:rsid w:val="00752C18"/>
    <w:rsid w:val="0075462F"/>
    <w:rsid w:val="007554A3"/>
    <w:rsid w:val="00757649"/>
    <w:rsid w:val="007603D5"/>
    <w:rsid w:val="00760433"/>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0FC6"/>
    <w:rsid w:val="007A482D"/>
    <w:rsid w:val="007A48AC"/>
    <w:rsid w:val="007A4C89"/>
    <w:rsid w:val="007A6129"/>
    <w:rsid w:val="007A76FE"/>
    <w:rsid w:val="007A7E4D"/>
    <w:rsid w:val="007B011A"/>
    <w:rsid w:val="007B255D"/>
    <w:rsid w:val="007B55B0"/>
    <w:rsid w:val="007B654D"/>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18B6"/>
    <w:rsid w:val="007F202F"/>
    <w:rsid w:val="007F228A"/>
    <w:rsid w:val="007F2866"/>
    <w:rsid w:val="007F28F9"/>
    <w:rsid w:val="007F5AA5"/>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174CF"/>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176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A7886"/>
    <w:rsid w:val="008B0CA0"/>
    <w:rsid w:val="008B0F1B"/>
    <w:rsid w:val="008B255F"/>
    <w:rsid w:val="008B2E1E"/>
    <w:rsid w:val="008B48EA"/>
    <w:rsid w:val="008B6258"/>
    <w:rsid w:val="008B7747"/>
    <w:rsid w:val="008B7F01"/>
    <w:rsid w:val="008C0851"/>
    <w:rsid w:val="008C0F81"/>
    <w:rsid w:val="008C1D98"/>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AD9"/>
    <w:rsid w:val="00915D72"/>
    <w:rsid w:val="00916CEE"/>
    <w:rsid w:val="00917A98"/>
    <w:rsid w:val="0092046E"/>
    <w:rsid w:val="00920BF3"/>
    <w:rsid w:val="00924D84"/>
    <w:rsid w:val="00924F5A"/>
    <w:rsid w:val="009259C5"/>
    <w:rsid w:val="00931AC4"/>
    <w:rsid w:val="009375F3"/>
    <w:rsid w:val="00940E5E"/>
    <w:rsid w:val="00940FC7"/>
    <w:rsid w:val="00941F31"/>
    <w:rsid w:val="00943E10"/>
    <w:rsid w:val="00944AA2"/>
    <w:rsid w:val="00946DFF"/>
    <w:rsid w:val="00946E41"/>
    <w:rsid w:val="0094740C"/>
    <w:rsid w:val="009474C8"/>
    <w:rsid w:val="0095167D"/>
    <w:rsid w:val="009521B5"/>
    <w:rsid w:val="0095259B"/>
    <w:rsid w:val="00952D77"/>
    <w:rsid w:val="00953B8F"/>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96C0C"/>
    <w:rsid w:val="009A0B53"/>
    <w:rsid w:val="009A135B"/>
    <w:rsid w:val="009A3A8C"/>
    <w:rsid w:val="009A44D6"/>
    <w:rsid w:val="009A6546"/>
    <w:rsid w:val="009A76C1"/>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302"/>
    <w:rsid w:val="00A20427"/>
    <w:rsid w:val="00A20AF6"/>
    <w:rsid w:val="00A233CE"/>
    <w:rsid w:val="00A24C96"/>
    <w:rsid w:val="00A25980"/>
    <w:rsid w:val="00A25C96"/>
    <w:rsid w:val="00A25F97"/>
    <w:rsid w:val="00A325CE"/>
    <w:rsid w:val="00A4075B"/>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3891"/>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AF7059"/>
    <w:rsid w:val="00B00E74"/>
    <w:rsid w:val="00B0356A"/>
    <w:rsid w:val="00B053C8"/>
    <w:rsid w:val="00B05591"/>
    <w:rsid w:val="00B078F1"/>
    <w:rsid w:val="00B11A43"/>
    <w:rsid w:val="00B122FB"/>
    <w:rsid w:val="00B1515B"/>
    <w:rsid w:val="00B1567A"/>
    <w:rsid w:val="00B17F8B"/>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231"/>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1E5F"/>
    <w:rsid w:val="00BB2612"/>
    <w:rsid w:val="00BB3935"/>
    <w:rsid w:val="00BB67C0"/>
    <w:rsid w:val="00BC0497"/>
    <w:rsid w:val="00BC07D0"/>
    <w:rsid w:val="00BC1253"/>
    <w:rsid w:val="00BC42AB"/>
    <w:rsid w:val="00BC57B9"/>
    <w:rsid w:val="00BC68CE"/>
    <w:rsid w:val="00BD18E5"/>
    <w:rsid w:val="00BD1B90"/>
    <w:rsid w:val="00BD45DF"/>
    <w:rsid w:val="00BD4D6C"/>
    <w:rsid w:val="00BD6B02"/>
    <w:rsid w:val="00BD6CB5"/>
    <w:rsid w:val="00BD7012"/>
    <w:rsid w:val="00BE2A71"/>
    <w:rsid w:val="00BE33EA"/>
    <w:rsid w:val="00BE424E"/>
    <w:rsid w:val="00BE50B1"/>
    <w:rsid w:val="00BE70CE"/>
    <w:rsid w:val="00BE7CAF"/>
    <w:rsid w:val="00BE7D8C"/>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5E4E"/>
    <w:rsid w:val="00CF6EA3"/>
    <w:rsid w:val="00CF7605"/>
    <w:rsid w:val="00CF7FEC"/>
    <w:rsid w:val="00D00249"/>
    <w:rsid w:val="00D02132"/>
    <w:rsid w:val="00D11B26"/>
    <w:rsid w:val="00D12171"/>
    <w:rsid w:val="00D147C7"/>
    <w:rsid w:val="00D14E6A"/>
    <w:rsid w:val="00D20420"/>
    <w:rsid w:val="00D235F5"/>
    <w:rsid w:val="00D23C72"/>
    <w:rsid w:val="00D23FE9"/>
    <w:rsid w:val="00D2684E"/>
    <w:rsid w:val="00D27918"/>
    <w:rsid w:val="00D31A73"/>
    <w:rsid w:val="00D31D8F"/>
    <w:rsid w:val="00D32083"/>
    <w:rsid w:val="00D326FA"/>
    <w:rsid w:val="00D33807"/>
    <w:rsid w:val="00D339D4"/>
    <w:rsid w:val="00D3604A"/>
    <w:rsid w:val="00D37292"/>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65A7"/>
    <w:rsid w:val="00DB76A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4B97"/>
    <w:rsid w:val="00E0536A"/>
    <w:rsid w:val="00E061C8"/>
    <w:rsid w:val="00E07AED"/>
    <w:rsid w:val="00E07F47"/>
    <w:rsid w:val="00E10473"/>
    <w:rsid w:val="00E11567"/>
    <w:rsid w:val="00E1207D"/>
    <w:rsid w:val="00E13218"/>
    <w:rsid w:val="00E13E93"/>
    <w:rsid w:val="00E14078"/>
    <w:rsid w:val="00E14AE3"/>
    <w:rsid w:val="00E1521D"/>
    <w:rsid w:val="00E1550C"/>
    <w:rsid w:val="00E1799A"/>
    <w:rsid w:val="00E2203D"/>
    <w:rsid w:val="00E2239D"/>
    <w:rsid w:val="00E22616"/>
    <w:rsid w:val="00E22F90"/>
    <w:rsid w:val="00E23C19"/>
    <w:rsid w:val="00E24C48"/>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14D8"/>
    <w:rsid w:val="00E73453"/>
    <w:rsid w:val="00E74613"/>
    <w:rsid w:val="00E7571F"/>
    <w:rsid w:val="00E75AD3"/>
    <w:rsid w:val="00E76191"/>
    <w:rsid w:val="00E81747"/>
    <w:rsid w:val="00E81AE0"/>
    <w:rsid w:val="00E845C9"/>
    <w:rsid w:val="00E84719"/>
    <w:rsid w:val="00E86C8E"/>
    <w:rsid w:val="00E91730"/>
    <w:rsid w:val="00E91E09"/>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E764E"/>
    <w:rsid w:val="00EF1A31"/>
    <w:rsid w:val="00EF48B7"/>
    <w:rsid w:val="00EF5DEE"/>
    <w:rsid w:val="00EF73B9"/>
    <w:rsid w:val="00F01E1C"/>
    <w:rsid w:val="00F033F8"/>
    <w:rsid w:val="00F03FC6"/>
    <w:rsid w:val="00F05206"/>
    <w:rsid w:val="00F063F8"/>
    <w:rsid w:val="00F07372"/>
    <w:rsid w:val="00F07915"/>
    <w:rsid w:val="00F07DCD"/>
    <w:rsid w:val="00F12E39"/>
    <w:rsid w:val="00F160BC"/>
    <w:rsid w:val="00F17978"/>
    <w:rsid w:val="00F17BC0"/>
    <w:rsid w:val="00F22338"/>
    <w:rsid w:val="00F22523"/>
    <w:rsid w:val="00F22DD9"/>
    <w:rsid w:val="00F248BD"/>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401"/>
    <w:rsid w:val="00F626C0"/>
    <w:rsid w:val="00F63528"/>
    <w:rsid w:val="00F637B3"/>
    <w:rsid w:val="00F639D1"/>
    <w:rsid w:val="00F64C8C"/>
    <w:rsid w:val="00F657FE"/>
    <w:rsid w:val="00F65CDC"/>
    <w:rsid w:val="00F70A54"/>
    <w:rsid w:val="00F74A4F"/>
    <w:rsid w:val="00F74B9D"/>
    <w:rsid w:val="00F75706"/>
    <w:rsid w:val="00F75A9B"/>
    <w:rsid w:val="00F766F9"/>
    <w:rsid w:val="00F77194"/>
    <w:rsid w:val="00F77F11"/>
    <w:rsid w:val="00F826F7"/>
    <w:rsid w:val="00F83B06"/>
    <w:rsid w:val="00F84B21"/>
    <w:rsid w:val="00F85C54"/>
    <w:rsid w:val="00F85DAE"/>
    <w:rsid w:val="00F8698F"/>
    <w:rsid w:val="00F86B10"/>
    <w:rsid w:val="00F91DD8"/>
    <w:rsid w:val="00F934C5"/>
    <w:rsid w:val="00F96ED1"/>
    <w:rsid w:val="00F975CC"/>
    <w:rsid w:val="00FA1CB6"/>
    <w:rsid w:val="00FA2FC3"/>
    <w:rsid w:val="00FA41F4"/>
    <w:rsid w:val="00FA43A3"/>
    <w:rsid w:val="00FB1055"/>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C981-EA36-49F4-8E31-DA4F424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82880</Words>
  <Characters>47243</Characters>
  <Application>Microsoft Office Word</Application>
  <DocSecurity>0</DocSecurity>
  <Lines>393</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2024-04-02T11:00:00Z</cp:lastPrinted>
  <dcterms:created xsi:type="dcterms:W3CDTF">2024-04-03T11:52:00Z</dcterms:created>
  <dcterms:modified xsi:type="dcterms:W3CDTF">2024-04-03T12:04:00Z</dcterms:modified>
</cp:coreProperties>
</file>