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84" w:firstLine="283"/>
        <w:jc w:val="center"/>
        <w:rPr>
          <w:rFonts w:eastAsia="Cambria Math"/>
          <w:b/>
          <w:b/>
          <w:caps/>
          <w:color w:val="000000"/>
          <w:sz w:val="28"/>
          <w:szCs w:val="28"/>
          <w:lang w:val="uk-UA" w:eastAsia="ar-SA"/>
        </w:rPr>
      </w:pPr>
      <w:r>
        <w:rPr>
          <w:rFonts w:eastAsia="Cambria Math"/>
          <w:b/>
          <w:caps/>
          <w:color w:val="000000"/>
          <w:sz w:val="28"/>
          <w:szCs w:val="28"/>
          <w:lang w:val="uk-UA" w:eastAsia="ar-SA"/>
        </w:rPr>
        <w:t xml:space="preserve">Управління освіти, культури та спорту </w:t>
      </w:r>
    </w:p>
    <w:p>
      <w:pPr>
        <w:pStyle w:val="Normal"/>
        <w:ind w:left="284" w:firstLine="283"/>
        <w:jc w:val="center"/>
        <w:rPr>
          <w:rFonts w:eastAsia="Cambria Math"/>
          <w:b/>
          <w:b/>
          <w:caps/>
          <w:color w:val="000000"/>
          <w:sz w:val="28"/>
          <w:szCs w:val="28"/>
          <w:lang w:val="uk-UA" w:eastAsia="ar-SA"/>
        </w:rPr>
      </w:pPr>
      <w:r>
        <w:rPr>
          <w:rFonts w:eastAsia="Cambria Math"/>
          <w:b/>
          <w:caps/>
          <w:color w:val="000000"/>
          <w:sz w:val="28"/>
          <w:szCs w:val="28"/>
          <w:lang w:val="uk-UA" w:eastAsia="ar-SA"/>
        </w:rPr>
        <w:t>Великобурлуцької селищної ради</w:t>
      </w:r>
    </w:p>
    <w:p>
      <w:pPr>
        <w:pStyle w:val="Normal"/>
        <w:widowControl w:val="false"/>
        <w:jc w:val="center"/>
        <w:rPr>
          <w:b/>
          <w:b/>
          <w:bCs/>
          <w:sz w:val="28"/>
          <w:szCs w:val="28"/>
          <w:lang w:val="uk-UA"/>
        </w:rPr>
      </w:pPr>
      <w:r>
        <w:rPr>
          <w:b/>
          <w:bCs/>
          <w:sz w:val="28"/>
          <w:szCs w:val="28"/>
          <w:lang w:val="uk-UA"/>
        </w:rPr>
      </w:r>
    </w:p>
    <w:p>
      <w:pPr>
        <w:pStyle w:val="Normal"/>
        <w:widowControl w:val="false"/>
        <w:jc w:val="center"/>
        <w:rPr>
          <w:b/>
          <w:b/>
          <w:bCs/>
          <w:sz w:val="28"/>
          <w:szCs w:val="28"/>
          <w:lang w:val="uk-UA"/>
        </w:rPr>
      </w:pPr>
      <w:r>
        <w:rPr>
          <w:b/>
          <w:bCs/>
          <w:sz w:val="28"/>
          <w:szCs w:val="28"/>
          <w:lang w:val="uk-UA"/>
        </w:rPr>
      </w:r>
    </w:p>
    <w:p>
      <w:pPr>
        <w:pStyle w:val="Normal"/>
        <w:widowControl w:val="false"/>
        <w:jc w:val="center"/>
        <w:rPr>
          <w:b/>
          <w:b/>
          <w:bCs/>
          <w:sz w:val="28"/>
          <w:szCs w:val="28"/>
          <w:lang w:val="uk-UA"/>
        </w:rPr>
      </w:pPr>
      <w:r>
        <w:rPr>
          <w:b/>
          <w:bCs/>
          <w:sz w:val="28"/>
          <w:szCs w:val="28"/>
          <w:lang w:val="uk-UA"/>
        </w:rPr>
      </w:r>
    </w:p>
    <w:p>
      <w:pPr>
        <w:pStyle w:val="114"/>
        <w:widowControl w:val="false"/>
        <w:shd w:val="clear" w:color="auto" w:fill="FFFFFF"/>
        <w:spacing w:before="0" w:after="0"/>
        <w:jc w:val="right"/>
        <w:rPr>
          <w:lang w:val="uk-UA"/>
        </w:rPr>
      </w:pPr>
      <w:r>
        <w:rPr>
          <w:lang w:val="uk-UA"/>
        </w:rPr>
        <w:t> </w:t>
      </w:r>
    </w:p>
    <w:p>
      <w:pPr>
        <w:pStyle w:val="141"/>
        <w:snapToGrid w:val="false"/>
        <w:spacing w:lineRule="auto" w:line="276"/>
        <w:ind w:left="5670" w:hanging="0"/>
        <w:rPr>
          <w:sz w:val="26"/>
          <w:szCs w:val="26"/>
        </w:rPr>
      </w:pPr>
      <w:r>
        <w:rPr>
          <w:sz w:val="26"/>
          <w:szCs w:val="26"/>
        </w:rPr>
      </w:r>
    </w:p>
    <w:p>
      <w:pPr>
        <w:pStyle w:val="115"/>
        <w:spacing w:lineRule="auto" w:line="240"/>
        <w:ind w:left="5387" w:firstLine="720"/>
        <w:rPr>
          <w:rFonts w:ascii="Times New Roman" w:hAnsi="Times New Roman" w:cs="Times New Roman"/>
          <w:b/>
          <w:b/>
          <w:bCs/>
          <w:lang w:val="uk-UA"/>
        </w:rPr>
      </w:pPr>
      <w:r>
        <w:rPr>
          <w:rFonts w:cs="Times New Roman" w:ascii="Times New Roman" w:hAnsi="Times New Roman"/>
          <w:b/>
          <w:bCs/>
          <w:lang w:val="uk-UA"/>
        </w:rPr>
        <w:t>ЗАТВЕРДЖЕНО</w:t>
      </w:r>
    </w:p>
    <w:p>
      <w:pPr>
        <w:pStyle w:val="115"/>
        <w:spacing w:lineRule="auto" w:line="240"/>
        <w:ind w:left="5387" w:firstLine="720"/>
        <w:rPr>
          <w:rFonts w:ascii="Times New Roman" w:hAnsi="Times New Roman" w:cs="Times New Roman"/>
          <w:b/>
          <w:b/>
          <w:bCs/>
          <w:lang w:val="uk-UA"/>
        </w:rPr>
      </w:pPr>
      <w:r>
        <w:rPr>
          <w:rFonts w:cs="Times New Roman" w:ascii="Times New Roman" w:hAnsi="Times New Roman"/>
          <w:b/>
          <w:bCs/>
          <w:lang w:val="uk-UA"/>
        </w:rPr>
        <w:t xml:space="preserve">протоколом уповноваженої </w:t>
      </w:r>
    </w:p>
    <w:p>
      <w:pPr>
        <w:pStyle w:val="115"/>
        <w:spacing w:lineRule="auto" w:line="240"/>
        <w:ind w:left="5387" w:firstLine="720"/>
        <w:rPr>
          <w:rFonts w:ascii="Times New Roman" w:hAnsi="Times New Roman"/>
          <w:lang w:val="uk-UA"/>
        </w:rPr>
      </w:pPr>
      <w:r>
        <w:rPr>
          <w:rFonts w:cs="Times New Roman" w:ascii="Times New Roman" w:hAnsi="Times New Roman"/>
          <w:b/>
          <w:bCs/>
          <w:lang w:val="uk-UA"/>
        </w:rPr>
        <w:t xml:space="preserve">особи від  </w:t>
      </w:r>
      <w:r>
        <w:rPr>
          <w:rFonts w:cs="Times New Roman" w:ascii="Times New Roman" w:hAnsi="Times New Roman"/>
          <w:b/>
          <w:bCs/>
          <w:shd w:fill="auto" w:val="clear"/>
          <w:lang w:val="uk-UA"/>
        </w:rPr>
        <w:t>02 жовтня 2023 року</w:t>
      </w:r>
    </w:p>
    <w:p>
      <w:pPr>
        <w:pStyle w:val="115"/>
        <w:spacing w:lineRule="auto" w:line="240"/>
        <w:ind w:left="5387" w:firstLine="720"/>
        <w:rPr>
          <w:rFonts w:ascii="Times New Roman" w:hAnsi="Times New Roman" w:cs="Times New Roman"/>
          <w:b/>
          <w:b/>
          <w:bCs/>
          <w:iCs/>
          <w:lang w:val="uk-UA"/>
        </w:rPr>
      </w:pPr>
      <w:r>
        <w:rPr>
          <w:rFonts w:cs="Times New Roman" w:ascii="Times New Roman" w:hAnsi="Times New Roman"/>
          <w:b/>
          <w:bCs/>
          <w:iCs/>
          <w:lang w:val="uk-UA"/>
        </w:rPr>
      </w:r>
    </w:p>
    <w:p>
      <w:pPr>
        <w:pStyle w:val="141"/>
        <w:snapToGrid w:val="false"/>
        <w:spacing w:lineRule="auto" w:line="276"/>
        <w:ind w:left="5670" w:hanging="0"/>
        <w:rPr>
          <w:sz w:val="26"/>
          <w:szCs w:val="26"/>
        </w:rPr>
      </w:pPr>
      <w:r>
        <w:rPr>
          <w:sz w:val="26"/>
          <w:szCs w:val="26"/>
        </w:rPr>
      </w:r>
    </w:p>
    <w:p>
      <w:pPr>
        <w:pStyle w:val="141"/>
        <w:snapToGrid w:val="false"/>
        <w:spacing w:lineRule="auto" w:line="276"/>
        <w:ind w:left="5670" w:hanging="0"/>
        <w:rPr>
          <w:sz w:val="26"/>
          <w:szCs w:val="26"/>
        </w:rPr>
      </w:pPr>
      <w:r>
        <w:rPr>
          <w:sz w:val="26"/>
          <w:szCs w:val="26"/>
        </w:rPr>
      </w:r>
    </w:p>
    <w:p>
      <w:pPr>
        <w:pStyle w:val="141"/>
        <w:snapToGrid w:val="false"/>
        <w:spacing w:lineRule="auto" w:line="276"/>
        <w:ind w:left="5670" w:hanging="0"/>
        <w:rPr>
          <w:sz w:val="26"/>
          <w:szCs w:val="26"/>
        </w:rPr>
      </w:pPr>
      <w:r>
        <w:rPr>
          <w:sz w:val="26"/>
          <w:szCs w:val="26"/>
        </w:rPr>
      </w:r>
    </w:p>
    <w:p>
      <w:pPr>
        <w:pStyle w:val="141"/>
        <w:snapToGrid w:val="false"/>
        <w:spacing w:lineRule="auto" w:line="276"/>
        <w:ind w:left="5670" w:hanging="0"/>
        <w:rPr>
          <w:sz w:val="26"/>
          <w:szCs w:val="26"/>
        </w:rPr>
      </w:pPr>
      <w:r>
        <w:rPr>
          <w:sz w:val="26"/>
          <w:szCs w:val="26"/>
        </w:rPr>
      </w:r>
    </w:p>
    <w:p>
      <w:pPr>
        <w:pStyle w:val="141"/>
        <w:snapToGrid w:val="false"/>
        <w:spacing w:lineRule="auto" w:line="276"/>
        <w:ind w:left="5670" w:hanging="0"/>
        <w:rPr>
          <w:sz w:val="26"/>
          <w:szCs w:val="26"/>
        </w:rPr>
      </w:pPr>
      <w:r>
        <w:rPr>
          <w:sz w:val="26"/>
          <w:szCs w:val="26"/>
        </w:rPr>
      </w:r>
    </w:p>
    <w:p>
      <w:pPr>
        <w:pStyle w:val="141"/>
        <w:snapToGrid w:val="false"/>
        <w:spacing w:lineRule="auto" w:line="276"/>
        <w:ind w:left="5670" w:hanging="0"/>
        <w:rPr>
          <w:sz w:val="26"/>
          <w:szCs w:val="26"/>
        </w:rPr>
      </w:pPr>
      <w:r>
        <w:rPr>
          <w:sz w:val="26"/>
          <w:szCs w:val="26"/>
        </w:rPr>
      </w:r>
    </w:p>
    <w:p>
      <w:pPr>
        <w:pStyle w:val="141"/>
        <w:snapToGrid w:val="false"/>
        <w:spacing w:lineRule="auto" w:line="276"/>
        <w:ind w:left="5670" w:hanging="0"/>
        <w:rPr>
          <w:sz w:val="26"/>
          <w:szCs w:val="26"/>
        </w:rPr>
      </w:pPr>
      <w:r>
        <w:rPr>
          <w:sz w:val="26"/>
          <w:szCs w:val="26"/>
        </w:rPr>
      </w:r>
    </w:p>
    <w:p>
      <w:pPr>
        <w:pStyle w:val="Normal"/>
        <w:ind w:right="-711" w:hanging="0"/>
        <w:jc w:val="right"/>
        <w:rPr>
          <w:b/>
          <w:b/>
          <w:bCs/>
          <w:color w:val="000000"/>
          <w:lang w:val="uk-UA"/>
        </w:rPr>
      </w:pPr>
      <w:r>
        <w:rPr>
          <w:b/>
          <w:bCs/>
          <w:color w:val="000000"/>
          <w:lang w:val="uk-UA"/>
        </w:rPr>
      </w:r>
    </w:p>
    <w:p>
      <w:pPr>
        <w:pStyle w:val="114"/>
        <w:widowControl w:val="false"/>
        <w:shd w:val="clear" w:color="auto" w:fill="FFFFFF"/>
        <w:spacing w:before="0" w:after="0"/>
        <w:jc w:val="right"/>
        <w:rPr>
          <w:b/>
          <w:b/>
          <w:bCs/>
          <w:color w:val="000000"/>
          <w:lang w:val="uk-UA"/>
        </w:rPr>
      </w:pPr>
      <w:r>
        <w:rPr>
          <w:lang w:val="uk-UA"/>
        </w:rPr>
        <w:t> </w:t>
      </w:r>
    </w:p>
    <w:p>
      <w:pPr>
        <w:pStyle w:val="114"/>
        <w:shd w:val="clear" w:color="auto" w:fill="FFFFFF"/>
        <w:spacing w:before="0" w:after="0"/>
        <w:ind w:left="4254" w:hanging="0"/>
        <w:rPr>
          <w:lang w:val="uk-UA"/>
        </w:rPr>
      </w:pPr>
      <w:r>
        <w:rPr>
          <w:lang w:val="uk-UA"/>
        </w:rPr>
        <w:t> </w:t>
      </w:r>
    </w:p>
    <w:p>
      <w:pPr>
        <w:pStyle w:val="114"/>
        <w:widowControl w:val="false"/>
        <w:shd w:val="clear" w:color="auto" w:fill="FFFFFF"/>
        <w:spacing w:before="0" w:after="0"/>
        <w:rPr>
          <w:lang w:val="uk-UA"/>
        </w:rPr>
      </w:pPr>
      <w:r>
        <w:rPr>
          <w:lang w:val="uk-UA"/>
        </w:rPr>
        <w:t> </w:t>
      </w:r>
    </w:p>
    <w:p>
      <w:pPr>
        <w:pStyle w:val="114"/>
        <w:widowControl w:val="false"/>
        <w:shd w:val="clear" w:color="auto" w:fill="FFFFFF"/>
        <w:spacing w:before="0" w:after="0"/>
        <w:rPr>
          <w:lang w:val="uk-UA"/>
        </w:rPr>
      </w:pPr>
      <w:r>
        <w:rPr>
          <w:lang w:val="uk-UA"/>
        </w:rPr>
      </w:r>
    </w:p>
    <w:p>
      <w:pPr>
        <w:pStyle w:val="114"/>
        <w:widowControl w:val="false"/>
        <w:shd w:val="clear" w:color="auto" w:fill="FFFFFF"/>
        <w:spacing w:before="0" w:after="0"/>
        <w:rPr>
          <w:lang w:val="uk-UA"/>
        </w:rPr>
      </w:pPr>
      <w:r>
        <w:rPr>
          <w:lang w:val="uk-UA"/>
        </w:rPr>
        <w:t> </w:t>
      </w:r>
    </w:p>
    <w:p>
      <w:pPr>
        <w:pStyle w:val="114"/>
        <w:widowControl w:val="false"/>
        <w:shd w:val="clear" w:color="auto" w:fill="FFFFFF"/>
        <w:spacing w:before="0" w:after="0"/>
        <w:rPr>
          <w:b/>
          <w:b/>
          <w:bCs/>
          <w:color w:val="000000"/>
          <w:sz w:val="32"/>
          <w:szCs w:val="32"/>
          <w:lang w:val="uk-UA"/>
        </w:rPr>
      </w:pPr>
      <w:r>
        <w:rPr>
          <w:lang w:val="uk-UA"/>
        </w:rPr>
        <w:t> </w:t>
      </w:r>
    </w:p>
    <w:p>
      <w:pPr>
        <w:pStyle w:val="114"/>
        <w:widowControl w:val="false"/>
        <w:shd w:val="clear" w:color="auto" w:fill="FFFFFF"/>
        <w:spacing w:before="0" w:after="0"/>
        <w:jc w:val="center"/>
        <w:rPr>
          <w:lang w:val="uk-UA"/>
        </w:rPr>
      </w:pPr>
      <w:r>
        <w:rPr>
          <w:b/>
          <w:bCs/>
          <w:color w:val="000000"/>
          <w:sz w:val="32"/>
          <w:szCs w:val="32"/>
          <w:lang w:val="uk-UA"/>
        </w:rPr>
        <w:t xml:space="preserve">ТЕНДЕРНА ДОКУМЕНТАЦІЯ </w:t>
      </w:r>
    </w:p>
    <w:p>
      <w:pPr>
        <w:pStyle w:val="Normal"/>
        <w:jc w:val="center"/>
        <w:rPr>
          <w:b/>
          <w:b/>
          <w:bCs/>
          <w:kern w:val="2"/>
          <w:sz w:val="28"/>
          <w:szCs w:val="28"/>
          <w:lang w:val="uk-UA"/>
        </w:rPr>
      </w:pPr>
      <w:r>
        <w:rPr>
          <w:b/>
          <w:bCs/>
          <w:kern w:val="2"/>
          <w:sz w:val="28"/>
          <w:szCs w:val="28"/>
          <w:lang w:val="uk-UA"/>
        </w:rPr>
        <w:t>за процедурою «відкриті торги з особливостями»</w:t>
      </w:r>
    </w:p>
    <w:p>
      <w:pPr>
        <w:pStyle w:val="Normal"/>
        <w:jc w:val="center"/>
        <w:rPr>
          <w:rFonts w:eastAsia="Calibri"/>
          <w:b/>
          <w:b/>
          <w:bCs/>
          <w:sz w:val="28"/>
          <w:szCs w:val="28"/>
          <w:lang w:val="uk-UA" w:eastAsia="en-US"/>
        </w:rPr>
      </w:pPr>
      <w:r>
        <w:rPr>
          <w:rFonts w:eastAsia="Calibri"/>
          <w:b/>
          <w:bCs/>
          <w:sz w:val="28"/>
          <w:szCs w:val="28"/>
          <w:lang w:val="uk-UA" w:eastAsia="en-US"/>
        </w:rPr>
        <w:t xml:space="preserve">на закупівлю послуг </w:t>
      </w:r>
    </w:p>
    <w:p>
      <w:pPr>
        <w:pStyle w:val="Normal"/>
        <w:jc w:val="center"/>
        <w:rPr>
          <w:rFonts w:eastAsia="Calibri"/>
          <w:b/>
          <w:b/>
          <w:bCs/>
          <w:sz w:val="28"/>
          <w:szCs w:val="28"/>
          <w:lang w:val="uk-UA" w:eastAsia="en-US"/>
        </w:rPr>
      </w:pPr>
      <w:r>
        <w:rPr>
          <w:rFonts w:eastAsia="Calibri"/>
          <w:b/>
          <w:bCs/>
          <w:sz w:val="28"/>
          <w:szCs w:val="28"/>
          <w:lang w:val="uk-UA" w:eastAsia="en-US"/>
        </w:rPr>
        <w:t>з вогнезахисної обробки дерев’яних</w:t>
      </w:r>
    </w:p>
    <w:p>
      <w:pPr>
        <w:pStyle w:val="Normal"/>
        <w:jc w:val="center"/>
        <w:rPr>
          <w:rFonts w:eastAsia="Calibri"/>
          <w:b/>
          <w:b/>
          <w:bCs/>
          <w:sz w:val="28"/>
          <w:szCs w:val="28"/>
          <w:lang w:val="uk-UA" w:eastAsia="en-US"/>
        </w:rPr>
      </w:pPr>
      <w:r>
        <w:rPr>
          <w:rFonts w:eastAsia="Calibri"/>
          <w:b/>
          <w:bCs/>
          <w:sz w:val="28"/>
          <w:szCs w:val="28"/>
          <w:lang w:val="uk-UA" w:eastAsia="en-US"/>
        </w:rPr>
        <w:t xml:space="preserve">конструкцій вогнетривким розчином </w:t>
      </w:r>
    </w:p>
    <w:p>
      <w:pPr>
        <w:pStyle w:val="114"/>
        <w:shd w:val="clear" w:color="auto" w:fill="FFFFFF"/>
        <w:spacing w:before="0" w:after="0"/>
        <w:ind w:right="506" w:hanging="0"/>
        <w:jc w:val="center"/>
        <w:rPr>
          <w:lang w:val="uk-UA"/>
        </w:rPr>
      </w:pPr>
      <w:r>
        <w:rPr>
          <w:b/>
          <w:sz w:val="28"/>
          <w:szCs w:val="28"/>
          <w:lang w:val="uk-UA" w:eastAsia="en-US"/>
        </w:rPr>
        <w:t>(код ДК 021:2015: 77220000-8 Послуги з просочування деревини)</w:t>
      </w:r>
      <w:r>
        <w:rPr>
          <w:lang w:val="uk-UA"/>
        </w:rPr>
        <w:t> </w:t>
      </w:r>
    </w:p>
    <w:p>
      <w:pPr>
        <w:pStyle w:val="114"/>
        <w:shd w:val="clear" w:color="auto" w:fill="FFFFFF"/>
        <w:spacing w:before="0" w:after="0"/>
        <w:ind w:right="506" w:hanging="0"/>
        <w:jc w:val="center"/>
        <w:rPr>
          <w:b/>
          <w:b/>
          <w:bCs/>
          <w:sz w:val="28"/>
          <w:szCs w:val="28"/>
          <w:lang w:val="uk-UA"/>
        </w:rPr>
      </w:pPr>
      <w:r>
        <w:rPr>
          <w:b/>
          <w:bCs/>
          <w:sz w:val="28"/>
          <w:szCs w:val="28"/>
          <w:lang w:val="uk-UA"/>
        </w:rPr>
      </w:r>
    </w:p>
    <w:p>
      <w:pPr>
        <w:pStyle w:val="Normal"/>
        <w:jc w:val="center"/>
        <w:rPr>
          <w:b/>
          <w:b/>
          <w:bCs/>
          <w:kern w:val="2"/>
          <w:sz w:val="28"/>
          <w:szCs w:val="28"/>
          <w:lang w:val="uk-UA"/>
        </w:rPr>
      </w:pPr>
      <w:r>
        <w:rPr>
          <w:b/>
          <w:bCs/>
          <w:kern w:val="2"/>
          <w:sz w:val="28"/>
          <w:szCs w:val="28"/>
          <w:lang w:val="uk-UA"/>
        </w:rPr>
      </w:r>
    </w:p>
    <w:p>
      <w:pPr>
        <w:pStyle w:val="Normal"/>
        <w:widowControl w:val="false"/>
        <w:jc w:val="center"/>
        <w:rPr>
          <w:b/>
          <w:b/>
          <w:bCs/>
          <w:sz w:val="28"/>
          <w:szCs w:val="28"/>
          <w:lang w:val="uk-UA"/>
        </w:rPr>
      </w:pPr>
      <w:r>
        <w:rPr>
          <w:b/>
          <w:bCs/>
          <w:sz w:val="28"/>
          <w:szCs w:val="28"/>
          <w:lang w:val="uk-UA"/>
        </w:rPr>
      </w:r>
    </w:p>
    <w:p>
      <w:pPr>
        <w:pStyle w:val="114"/>
        <w:shd w:val="clear" w:color="auto" w:fill="FFFFFF"/>
        <w:spacing w:before="0" w:after="0"/>
        <w:rPr>
          <w:lang w:val="uk-UA"/>
        </w:rPr>
      </w:pPr>
      <w:r>
        <w:rPr>
          <w:lang w:val="uk-UA"/>
        </w:rPr>
        <w:t> </w:t>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ind w:right="144" w:hanging="0"/>
        <w:rPr>
          <w:lang w:val="uk-UA"/>
        </w:rPr>
      </w:pPr>
      <w:r>
        <w:rPr>
          <w:lang w:val="uk-UA"/>
        </w:rPr>
        <w:t> </w:t>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114"/>
        <w:shd w:val="clear" w:color="auto" w:fill="FFFFFF"/>
        <w:spacing w:before="0" w:after="0"/>
        <w:rPr>
          <w:lang w:val="uk-UA"/>
        </w:rPr>
      </w:pPr>
      <w:r>
        <w:rPr>
          <w:lang w:val="uk-UA"/>
        </w:rPr>
      </w:r>
    </w:p>
    <w:p>
      <w:pPr>
        <w:pStyle w:val="Normal"/>
        <w:widowControl w:val="false"/>
        <w:jc w:val="center"/>
        <w:rPr>
          <w:b/>
          <w:b/>
          <w:bCs/>
          <w:lang w:val="uk-UA"/>
        </w:rPr>
      </w:pPr>
      <w:r>
        <w:rPr>
          <w:b/>
          <w:bCs/>
          <w:lang w:val="uk-UA"/>
        </w:rPr>
        <w:t>смт Великий Бурлук</w:t>
      </w:r>
    </w:p>
    <w:p>
      <w:pPr>
        <w:pStyle w:val="Normal"/>
        <w:widowControl w:val="false"/>
        <w:jc w:val="center"/>
        <w:rPr>
          <w:b/>
          <w:b/>
          <w:bCs/>
          <w:lang w:val="uk-UA"/>
        </w:rPr>
      </w:pPr>
      <w:r>
        <w:rPr>
          <w:b/>
          <w:bCs/>
          <w:lang w:val="uk-UA"/>
        </w:rPr>
        <w:t>2023 рік</w:t>
      </w:r>
      <w:r>
        <w:br w:type="page"/>
      </w:r>
    </w:p>
    <w:tbl>
      <w:tblPr>
        <w:tblW w:w="10573" w:type="dxa"/>
        <w:jc w:val="left"/>
        <w:tblInd w:w="-747" w:type="dxa"/>
        <w:tblLayout w:type="fixed"/>
        <w:tblCellMar>
          <w:top w:w="0" w:type="dxa"/>
          <w:left w:w="108" w:type="dxa"/>
          <w:bottom w:w="0" w:type="dxa"/>
          <w:right w:w="108" w:type="dxa"/>
        </w:tblCellMar>
        <w:tblLook w:val="0000"/>
      </w:tblPr>
      <w:tblGrid>
        <w:gridCol w:w="536"/>
        <w:gridCol w:w="2881"/>
        <w:gridCol w:w="7156"/>
      </w:tblGrid>
      <w:tr>
        <w:trPr>
          <w:trHeight w:val="418"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pageBreakBefore/>
              <w:widowControl w:val="false"/>
              <w:shd w:val="clear" w:color="auto" w:fill="FFFFFF"/>
              <w:spacing w:before="0" w:after="0"/>
              <w:jc w:val="center"/>
              <w:rPr>
                <w:b/>
                <w:b/>
                <w:bCs/>
                <w:color w:val="000000"/>
                <w:lang w:val="uk-UA"/>
              </w:rPr>
            </w:pPr>
            <w:r>
              <w:rPr>
                <w:color w:val="000000"/>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jc w:val="center"/>
              <w:rPr>
                <w:lang w:val="uk-UA"/>
              </w:rPr>
            </w:pPr>
            <w:r>
              <w:rPr>
                <w:b/>
                <w:bCs/>
                <w:color w:val="000000"/>
                <w:lang w:val="uk-UA"/>
              </w:rPr>
              <w:t>Розділ 1. Загальні положення</w:t>
            </w:r>
          </w:p>
        </w:tc>
      </w:tr>
      <w:tr>
        <w:trPr>
          <w:trHeight w:val="274"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Терміни, які вживаються в тендерній документації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ind w:firstLine="284"/>
              <w:contextualSpacing/>
              <w:jc w:val="both"/>
              <w:rPr>
                <w:color w:val="000000"/>
                <w:lang w:val="uk-UA"/>
              </w:rPr>
            </w:pPr>
            <w:r>
              <w:rPr>
                <w:lang w:val="uk-UA"/>
              </w:rPr>
              <w:t xml:space="preserve">Тендерну документацію розроблено відповідно до вимог: </w:t>
            </w:r>
            <w:r>
              <w:rPr>
                <w:color w:val="000000"/>
                <w:lang w:val="uk-UA"/>
              </w:rPr>
              <w:t>Закону України «Про публічні закупівлі»</w:t>
            </w:r>
            <w:r>
              <w:rPr>
                <w:lang w:val="uk-UA"/>
              </w:rPr>
              <w:t xml:space="preserve"> (надалі – Закон); </w:t>
            </w:r>
            <w:r>
              <w:rPr>
                <w:color w:val="000000"/>
                <w:lang w:val="uk-UA"/>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 (далі - Особливості).</w:t>
            </w:r>
          </w:p>
          <w:p>
            <w:pPr>
              <w:pStyle w:val="Normal"/>
              <w:widowControl w:val="false"/>
              <w:spacing w:before="0" w:after="0"/>
              <w:ind w:firstLine="284"/>
              <w:contextualSpacing/>
              <w:jc w:val="both"/>
              <w:rPr>
                <w:color w:val="000000"/>
                <w:lang w:val="uk-UA"/>
              </w:rPr>
            </w:pPr>
            <w:r>
              <w:rPr>
                <w:color w:val="000000"/>
                <w:lang w:val="uk-UA"/>
              </w:rPr>
              <w:t>Терміни, які використовуються в цій тендерній документації, вживаються у значенні, наведеному в Законі та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p>
            <w:pPr>
              <w:pStyle w:val="Normal"/>
              <w:widowControl w:val="false"/>
              <w:spacing w:before="0" w:after="0"/>
              <w:ind w:firstLine="284"/>
              <w:contextualSpacing/>
              <w:jc w:val="both"/>
              <w:rPr>
                <w:lang w:val="uk-UA"/>
              </w:rPr>
            </w:pPr>
            <w:r>
              <w:rPr>
                <w:lang w:val="uk-UA"/>
              </w:rPr>
              <w:t>Строки та терміни, визначені цією документацією обчислюється в порядку, передбаченому ст.251-255 Цивільного кодексу України.</w:t>
            </w:r>
          </w:p>
          <w:p>
            <w:pPr>
              <w:pStyle w:val="Normal"/>
              <w:widowControl w:val="false"/>
              <w:spacing w:before="0" w:after="0"/>
              <w:ind w:firstLine="284"/>
              <w:contextualSpacing/>
              <w:jc w:val="both"/>
              <w:rPr>
                <w:lang w:val="uk-UA"/>
              </w:rPr>
            </w:pPr>
            <w:r>
              <w:rPr>
                <w:lang w:val="uk-UA"/>
              </w:rPr>
              <w:t>Сканкопія - файл-зображення, отриманий в результаті оцифровки зображення, сканування документу; копія, зроблена із застосуванням сканеру або цифрового фотоаппарату або іншого пристрою.</w:t>
            </w:r>
          </w:p>
          <w:p>
            <w:pPr>
              <w:pStyle w:val="Normal"/>
              <w:widowControl w:val="false"/>
              <w:spacing w:before="0" w:after="0"/>
              <w:ind w:firstLine="284"/>
              <w:contextualSpacing/>
              <w:jc w:val="both"/>
              <w:rPr>
                <w:lang w:val="uk-UA"/>
              </w:rPr>
            </w:pPr>
            <w:r>
              <w:rPr>
                <w:lang w:val="uk-UA"/>
              </w:rPr>
              <w:t>Сканування — це переведення документів (креслень, таблиць, текстів, фотографій, тощо) в електронний вигляд для обробки на комп’ютері або зберігання на електронному носії.</w:t>
            </w:r>
          </w:p>
          <w:p>
            <w:pPr>
              <w:pStyle w:val="Normal"/>
              <w:widowControl w:val="false"/>
              <w:spacing w:before="0" w:after="0"/>
              <w:ind w:firstLine="284"/>
              <w:contextualSpacing/>
              <w:jc w:val="both"/>
              <w:rPr>
                <w:lang w:val="uk-UA"/>
              </w:rPr>
            </w:pPr>
            <w:r>
              <w:rPr>
                <w:lang w:val="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pPr>
              <w:pStyle w:val="Normal"/>
              <w:widowControl w:val="false"/>
              <w:spacing w:before="0" w:after="0"/>
              <w:ind w:firstLine="284"/>
              <w:contextualSpacing/>
              <w:jc w:val="both"/>
              <w:rPr>
                <w:lang w:val="uk-UA"/>
              </w:rPr>
            </w:pPr>
            <w:r>
              <w:rPr>
                <w:lang w:val="uk-UA"/>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pPr>
              <w:pStyle w:val="Normal"/>
              <w:widowControl w:val="false"/>
              <w:spacing w:before="0" w:after="0"/>
              <w:ind w:firstLine="284"/>
              <w:contextualSpacing/>
              <w:jc w:val="both"/>
              <w:rPr>
                <w:lang w:val="uk-UA"/>
              </w:rPr>
            </w:pPr>
            <w:r>
              <w:rPr>
                <w:lang w:val="uk-UA"/>
              </w:rPr>
              <w:t>Portable Document Format (PDF) — міжплатформений формат електронних документів призначений для подання поліграфічної продукції в електронному вигляді.</w:t>
            </w:r>
          </w:p>
          <w:p>
            <w:pPr>
              <w:pStyle w:val="Normal"/>
              <w:widowControl w:val="false"/>
              <w:spacing w:before="0" w:after="0"/>
              <w:ind w:firstLine="284"/>
              <w:contextualSpacing/>
              <w:jc w:val="both"/>
              <w:rPr>
                <w:lang w:val="uk-UA"/>
              </w:rPr>
            </w:pPr>
            <w:r>
              <w:rPr>
                <w:lang w:val="uk-UA"/>
              </w:rPr>
              <w:t>PDF-файл — документ, який має можливість багатосторінкового документу в одному файлі, і який легко конвертується, наприклад, програмою Adobe Acrobat в Word (DOC, DOCX).</w:t>
            </w:r>
          </w:p>
          <w:p>
            <w:pPr>
              <w:pStyle w:val="Normal"/>
              <w:widowControl w:val="false"/>
              <w:spacing w:before="0" w:after="0"/>
              <w:ind w:firstLine="284"/>
              <w:contextualSpacing/>
              <w:jc w:val="both"/>
              <w:rPr>
                <w:lang w:val="uk-UA"/>
              </w:rPr>
            </w:pPr>
            <w:r>
              <w:rPr>
                <w:lang w:val="uk-UA"/>
              </w:rPr>
              <w:t>КЕП - кваліфікований електронний підпис (абревіатура)</w:t>
            </w:r>
          </w:p>
        </w:tc>
      </w:tr>
      <w:tr>
        <w:trPr>
          <w:trHeight w:val="588"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Інформація про замовника торгів</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lang w:val="uk-UA"/>
              </w:rPr>
            </w:pPr>
            <w:r>
              <w:rPr>
                <w:lang w:val="uk-UA"/>
              </w:rPr>
            </w:r>
          </w:p>
        </w:tc>
      </w:tr>
      <w:tr>
        <w:trPr>
          <w:trHeight w:val="273"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rPr>
                <w:lang w:val="uk-UA"/>
              </w:rPr>
            </w:pPr>
            <w:r>
              <w:rPr>
                <w:b/>
                <w:bCs/>
                <w:color w:val="000000"/>
                <w:lang w:val="uk-UA"/>
              </w:rPr>
              <w:t>повне найменування</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60"/>
              <w:ind w:left="34" w:right="113" w:hanging="9"/>
              <w:contextualSpacing/>
              <w:jc w:val="both"/>
              <w:rPr>
                <w:lang w:val="uk-UA"/>
              </w:rPr>
            </w:pPr>
            <w:r>
              <w:rPr>
                <w:lang w:val="uk-UA"/>
              </w:rPr>
              <w:t>Управління освіти, культури та спорту Великобурлуцької селищної ради</w:t>
            </w:r>
          </w:p>
          <w:p>
            <w:pPr>
              <w:pStyle w:val="Normal"/>
              <w:widowControl w:val="false"/>
              <w:spacing w:before="0" w:after="60"/>
              <w:ind w:left="34" w:right="113" w:hanging="9"/>
              <w:contextualSpacing/>
              <w:jc w:val="both"/>
              <w:rPr>
                <w:lang w:val="uk-UA"/>
              </w:rPr>
            </w:pPr>
            <w:r>
              <w:rPr>
                <w:lang w:val="uk-UA"/>
              </w:rPr>
            </w:r>
          </w:p>
        </w:tc>
      </w:tr>
      <w:tr>
        <w:trPr>
          <w:trHeight w:val="416"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rPr>
                <w:lang w:val="uk-UA"/>
              </w:rPr>
            </w:pPr>
            <w:r>
              <w:rPr>
                <w:b/>
                <w:bCs/>
                <w:color w:val="000000"/>
                <w:lang w:val="uk-UA"/>
              </w:rPr>
              <w:t>місцезнаходження</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60"/>
              <w:ind w:left="34" w:right="113" w:hanging="9"/>
              <w:contextualSpacing/>
              <w:jc w:val="both"/>
              <w:rPr>
                <w:lang w:val="uk-UA"/>
              </w:rPr>
            </w:pPr>
            <w:r>
              <w:rPr>
                <w:lang w:val="uk-UA"/>
              </w:rPr>
              <w:t>62602</w:t>
            </w:r>
            <w:bookmarkStart w:id="0" w:name="_Hlk123585406"/>
            <w:r>
              <w:rPr>
                <w:lang w:val="uk-UA"/>
              </w:rPr>
              <w:t>, Україна, Харківська обл.,</w:t>
            </w:r>
            <w:bookmarkEnd w:id="0"/>
            <w:r>
              <w:rPr>
                <w:lang w:val="uk-UA"/>
              </w:rPr>
              <w:t>Куп’янський р., смт Великий Бурлук, вул. Центральна, 21.</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2.3</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rPr>
                <w:b/>
                <w:b/>
                <w:bCs/>
                <w:color w:val="000000"/>
                <w:lang w:val="uk-UA"/>
              </w:rPr>
            </w:pPr>
            <w:r>
              <w:rPr>
                <w:b/>
                <w:bCs/>
                <w:lang w:val="uk-UA"/>
              </w:rPr>
              <w:t>категорія</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60"/>
              <w:ind w:left="34" w:right="113" w:hanging="9"/>
              <w:contextualSpacing/>
              <w:jc w:val="both"/>
              <w:rPr>
                <w:lang w:val="uk-UA"/>
              </w:rPr>
            </w:pPr>
            <w:r>
              <w:rPr>
                <w:rFonts w:eastAsia="Arial"/>
                <w:lang w:val="uk-UA"/>
              </w:rPr>
              <w:t>Бюджетна установа</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2.4</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посадова особа замовника, уповноважена здійснювати зв’язок з учасниками</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jc w:val="both"/>
              <w:rPr>
                <w:highlight w:val="cyan"/>
                <w:lang w:val="uk-UA"/>
              </w:rPr>
            </w:pPr>
            <w:r>
              <w:rPr>
                <w:shd w:fill="FFFFFF" w:val="clear"/>
                <w:lang w:val="uk-UA"/>
              </w:rPr>
              <w:t xml:space="preserve">уповноважена особа – Пархоменко Ю. В.,  головний спеціаліст, уповноважена особа з публічних закупівель відділу організаційно-документального та кадрового забезпечення Управління </w:t>
            </w:r>
            <w:r>
              <w:rPr>
                <w:sz w:val="22"/>
                <w:szCs w:val="22"/>
                <w:shd w:fill="FFFFFF" w:val="clear"/>
                <w:lang w:val="uk-UA"/>
              </w:rPr>
              <w:t>освіти, культури та спорту Великобурлуцької селищної ради</w:t>
            </w:r>
            <w:r>
              <w:rPr>
                <w:shd w:fill="FFFFFF" w:val="clear"/>
                <w:lang w:val="uk-UA"/>
              </w:rPr>
              <w:t xml:space="preserve">; </w:t>
            </w:r>
            <w:hyperlink r:id="rId2">
              <w:r>
                <w:rPr>
                  <w:color w:val="000000"/>
                  <w:shd w:fill="FFFFFF" w:val="clear"/>
                  <w:lang w:val="uk-UA"/>
                </w:rPr>
                <w:t>yulya.parhomenko.92@gmail.com</w:t>
              </w:r>
            </w:hyperlink>
            <w:r>
              <w:rPr>
                <w:shd w:fill="FFFFFF" w:val="clear"/>
                <w:lang w:val="uk-UA"/>
              </w:rPr>
              <w:t>;</w:t>
            </w:r>
            <w:r>
              <w:rPr>
                <w:rFonts w:eastAsia="Arial"/>
                <w:bCs/>
                <w:shd w:fill="FFFFFF" w:val="clear"/>
                <w:lang w:val="uk-UA"/>
              </w:rPr>
              <w:t>Україна, 62602, Харківська область, Куп’янський р-н, селище міського типу Великий Бурлук, вул. Центральна, будинок 21</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3</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Процедура закупівлі</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60"/>
              <w:ind w:left="34" w:right="113" w:firstLine="283"/>
              <w:contextualSpacing/>
              <w:jc w:val="both"/>
              <w:rPr>
                <w:lang w:val="uk-UA"/>
              </w:rPr>
            </w:pPr>
            <w:r>
              <w:rPr>
                <w:lang w:val="uk-UA"/>
              </w:rPr>
              <w:t xml:space="preserve">Відкриті торги (з урахуванням особливостей </w:t>
            </w:r>
            <w:r>
              <w:rPr>
                <w:color w:val="000000"/>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Pr>
                <w:lang w:val="uk-UA"/>
              </w:rPr>
              <w:t xml:space="preserve"> </w:t>
            </w:r>
            <w:r>
              <w:rPr>
                <w:color w:val="000000"/>
                <w:lang w:val="uk-UA"/>
              </w:rPr>
              <w:t>Постановою Кабінету Міністрів України №1178 від 12 жовтня 2022 року</w:t>
            </w:r>
            <w:r>
              <w:rPr>
                <w:b/>
                <w:bCs/>
                <w:color w:val="000000"/>
                <w:lang w:val="uk-UA"/>
              </w:rPr>
              <w:t xml:space="preserve"> </w:t>
            </w:r>
            <w:r>
              <w:rPr>
                <w:color w:val="000000"/>
                <w:lang w:val="uk-UA"/>
              </w:rPr>
              <w:t>зі змінами)</w:t>
            </w:r>
          </w:p>
        </w:tc>
      </w:tr>
      <w:tr>
        <w:trPr>
          <w:trHeight w:val="694"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4</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Інформація про предмет закупівлі</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lang w:val="uk-UA"/>
              </w:rPr>
            </w:pPr>
            <w:r>
              <w:rPr>
                <w:lang w:val="uk-UA"/>
              </w:rPr>
              <w:t>Послуги</w:t>
            </w:r>
          </w:p>
        </w:tc>
      </w:tr>
      <w:tr>
        <w:trPr>
          <w:trHeight w:val="1708"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4.1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left="-9" w:right="113" w:hanging="0"/>
              <w:rPr>
                <w:color w:val="000000"/>
                <w:lang w:val="uk-UA"/>
              </w:rPr>
            </w:pPr>
            <w:r>
              <w:rPr>
                <w:b/>
                <w:bCs/>
                <w:color w:val="000000"/>
                <w:lang w:val="uk-UA"/>
              </w:rPr>
              <w:t>назва предмета закупівлі</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Lines/>
              <w:widowControl w:val="false"/>
              <w:jc w:val="both"/>
              <w:rPr>
                <w:b/>
                <w:b/>
                <w:lang w:val="uk-UA" w:eastAsia="en-US"/>
              </w:rPr>
            </w:pPr>
            <w:r>
              <w:rPr>
                <w:b/>
                <w:lang w:val="uk-UA" w:eastAsia="en-US"/>
              </w:rPr>
              <w:t>Послуги з вогнезахисної обробки дерев’яних конструкцій вогнетривким розчином  (код ДК 021:2015: 77220000-8 Послуги з просочування деревини)</w:t>
            </w:r>
          </w:p>
        </w:tc>
      </w:tr>
      <w:tr>
        <w:trPr>
          <w:trHeight w:val="1525"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4.2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left="-9" w:right="113" w:hanging="0"/>
              <w:rPr>
                <w:color w:val="000000"/>
                <w:lang w:val="uk-UA"/>
              </w:rPr>
            </w:pPr>
            <w:r>
              <w:rPr>
                <w:b/>
                <w:bCs/>
                <w:color w:val="000000"/>
                <w:lang w:val="uk-UA"/>
              </w:rPr>
              <w:t>опис окремої частини (частин) предмета закупівлі (лота), щодо якої можуть бути подані тендерні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60"/>
              <w:ind w:right="113" w:hanging="0"/>
              <w:contextualSpacing/>
              <w:jc w:val="both"/>
              <w:rPr>
                <w:color w:val="000000"/>
                <w:lang w:val="uk-UA"/>
              </w:rPr>
            </w:pPr>
            <w:r>
              <w:rPr>
                <w:color w:val="000000"/>
                <w:lang w:val="uk-UA"/>
              </w:rPr>
            </w:r>
          </w:p>
          <w:p>
            <w:pPr>
              <w:pStyle w:val="Normal"/>
              <w:widowControl w:val="false"/>
              <w:spacing w:before="0" w:after="60"/>
              <w:ind w:right="113" w:hanging="0"/>
              <w:contextualSpacing/>
              <w:jc w:val="both"/>
              <w:rPr>
                <w:color w:val="000000"/>
                <w:lang w:val="uk-UA"/>
              </w:rPr>
            </w:pPr>
            <w:r>
              <w:rPr>
                <w:color w:val="000000"/>
                <w:lang w:val="uk-UA"/>
              </w:rPr>
            </w:r>
          </w:p>
          <w:p>
            <w:pPr>
              <w:pStyle w:val="Normal"/>
              <w:widowControl w:val="false"/>
              <w:spacing w:before="0" w:after="60"/>
              <w:ind w:right="113" w:hanging="0"/>
              <w:contextualSpacing/>
              <w:jc w:val="both"/>
              <w:rPr>
                <w:color w:val="000000"/>
                <w:lang w:val="uk-UA"/>
              </w:rPr>
            </w:pPr>
            <w:r>
              <w:rPr>
                <w:color w:val="000000"/>
                <w:lang w:val="uk-UA"/>
              </w:rPr>
              <w:t xml:space="preserve">Закупівля на лоти </w:t>
            </w:r>
            <w:r>
              <w:rPr>
                <w:b/>
                <w:color w:val="000000"/>
                <w:lang w:val="uk-UA"/>
              </w:rPr>
              <w:t>не поділяється</w:t>
            </w:r>
          </w:p>
        </w:tc>
      </w:tr>
      <w:tr>
        <w:trPr>
          <w:trHeight w:val="415"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4.3</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left="-9" w:right="113" w:hanging="0"/>
              <w:rPr>
                <w:lang w:val="uk-UA"/>
              </w:rPr>
            </w:pPr>
            <w:r>
              <w:rPr>
                <w:b/>
                <w:bCs/>
                <w:color w:val="000000"/>
                <w:lang w:val="uk-UA"/>
              </w:rPr>
              <w:t>місце, кількість, обсяг поставки товарів (надання послуг, виконання робіт)</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2"/>
              <w:jc w:val="both"/>
              <w:rPr>
                <w:color w:val="000000"/>
                <w:lang w:val="uk-UA"/>
              </w:rPr>
            </w:pPr>
            <w:r>
              <w:rPr>
                <w:color w:val="000000"/>
                <w:lang w:val="uk-UA"/>
              </w:rPr>
              <w:t>Місце поставки – 62602,Україна, Харківська область, Куп’янський р, , заклади підпорядковані замовником (згідно з Додатком 1)</w:t>
            </w:r>
          </w:p>
          <w:p>
            <w:pPr>
              <w:pStyle w:val="Normal"/>
              <w:widowControl w:val="false"/>
              <w:ind w:hanging="2"/>
              <w:jc w:val="both"/>
              <w:rPr>
                <w:color w:val="000000"/>
                <w:lang w:val="uk-UA"/>
              </w:rPr>
            </w:pPr>
            <w:r>
              <w:rPr>
                <w:color w:val="000000"/>
                <w:lang w:val="uk-UA"/>
              </w:rPr>
              <w:t xml:space="preserve">Обсяги: </w:t>
            </w:r>
            <w:r>
              <w:rPr>
                <w:b/>
                <w:bCs/>
                <w:color w:val="000000"/>
                <w:lang w:val="uk-UA"/>
              </w:rPr>
              <w:t>8 182</w:t>
            </w:r>
            <w:r>
              <w:rPr>
                <w:b/>
                <w:bCs/>
                <w:lang w:val="uk-UA"/>
              </w:rPr>
              <w:t xml:space="preserve"> </w:t>
            </w:r>
            <w:r>
              <w:rPr>
                <w:b/>
                <w:lang w:val="uk-UA"/>
              </w:rPr>
              <w:t>м2</w:t>
            </w:r>
            <w:r>
              <w:rPr>
                <w:lang w:val="uk-UA"/>
              </w:rPr>
              <w:t>.</w:t>
            </w:r>
          </w:p>
          <w:p>
            <w:pPr>
              <w:pStyle w:val="Normal"/>
              <w:widowControl w:val="false"/>
              <w:spacing w:before="0" w:after="60"/>
              <w:ind w:left="34" w:right="113" w:hanging="9"/>
              <w:contextualSpacing/>
              <w:jc w:val="both"/>
              <w:rPr>
                <w:lang w:val="uk-UA"/>
              </w:rPr>
            </w:pPr>
            <w:r>
              <w:rPr>
                <w:lang w:val="uk-UA"/>
              </w:rPr>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4.4</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left="-9" w:right="113" w:hanging="0"/>
              <w:rPr>
                <w:lang w:val="uk-UA"/>
              </w:rPr>
            </w:pPr>
            <w:r>
              <w:rPr>
                <w:b/>
                <w:bCs/>
                <w:color w:val="000000"/>
                <w:lang w:val="uk-UA"/>
              </w:rPr>
              <w:t>строк поставки товарів (надання послуг, виконання робіт)</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60"/>
              <w:ind w:left="34" w:right="113" w:hanging="9"/>
              <w:contextualSpacing/>
              <w:jc w:val="both"/>
              <w:rPr>
                <w:b/>
                <w:b/>
                <w:bCs/>
                <w:lang w:val="uk-UA"/>
              </w:rPr>
            </w:pPr>
            <w:r>
              <w:rPr>
                <w:b/>
                <w:bCs/>
                <w:lang w:val="uk-UA"/>
              </w:rPr>
              <w:t>До 31 грудня 2023 року</w:t>
            </w:r>
          </w:p>
          <w:p>
            <w:pPr>
              <w:pStyle w:val="Normal"/>
              <w:widowControl w:val="false"/>
              <w:spacing w:before="0" w:after="60"/>
              <w:ind w:left="34" w:right="113" w:hanging="9"/>
              <w:contextualSpacing/>
              <w:jc w:val="both"/>
              <w:rPr>
                <w:b/>
                <w:b/>
                <w:bCs/>
                <w:lang w:val="uk-UA"/>
              </w:rPr>
            </w:pPr>
            <w:r>
              <w:rPr>
                <w:lang w:val="uk-UA"/>
              </w:rPr>
              <w:t>Початковий термін надання послуг визначатиметься у відповідності до дати укладення договору про закупівлю за результатами даних відкритих торгів</w:t>
            </w:r>
          </w:p>
        </w:tc>
      </w:tr>
      <w:tr>
        <w:trPr>
          <w:trHeight w:val="356"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5</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rPr>
                <w:lang w:val="uk-UA"/>
              </w:rPr>
            </w:pPr>
            <w:r>
              <w:rPr>
                <w:b/>
                <w:bCs/>
                <w:color w:val="000000"/>
                <w:lang w:val="uk-UA"/>
              </w:rPr>
              <w:t>Недискримінація учасників</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60"/>
              <w:ind w:left="34" w:right="113" w:hanging="9"/>
              <w:contextualSpacing/>
              <w:jc w:val="both"/>
              <w:rPr>
                <w:lang w:val="uk-UA"/>
              </w:rPr>
            </w:pPr>
            <w:r>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6</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Інформація про валюту, у якій повинно бути розраховано та зазначено ціну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2"/>
              <w:jc w:val="both"/>
              <w:rPr>
                <w:color w:val="000000"/>
                <w:lang w:val="uk-UA"/>
              </w:rPr>
            </w:pPr>
            <w:r>
              <w:rPr>
                <w:color w:val="000000"/>
                <w:lang w:val="uk-UA"/>
              </w:rPr>
              <w:t>Валютою тендерної пропозиції є гривня.</w:t>
            </w:r>
          </w:p>
          <w:p>
            <w:pPr>
              <w:pStyle w:val="Normal"/>
              <w:widowControl w:val="false"/>
              <w:ind w:hanging="2"/>
              <w:jc w:val="both"/>
              <w:rPr>
                <w:color w:val="000000"/>
                <w:lang w:val="uk-UA"/>
              </w:rPr>
            </w:pPr>
            <w:r>
              <w:rPr>
                <w:color w:val="000000"/>
                <w:lang w:val="uk-UA"/>
              </w:rPr>
              <w:t>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w:t>
            </w:r>
          </w:p>
          <w:p>
            <w:pPr>
              <w:pStyle w:val="Normal"/>
              <w:widowControl w:val="false"/>
              <w:ind w:hanging="2"/>
              <w:jc w:val="both"/>
              <w:rPr>
                <w:color w:val="000000"/>
                <w:lang w:val="uk-UA"/>
              </w:rPr>
            </w:pPr>
            <w:r>
              <w:rPr>
                <w:color w:val="000000"/>
                <w:lang w:val="uk-UA"/>
              </w:rPr>
              <w:t>S = C*K + p + v  + В + І</w:t>
            </w:r>
          </w:p>
          <w:p>
            <w:pPr>
              <w:pStyle w:val="Normal"/>
              <w:widowControl w:val="false"/>
              <w:ind w:hanging="2"/>
              <w:jc w:val="both"/>
              <w:rPr>
                <w:color w:val="000000"/>
                <w:lang w:val="uk-UA"/>
              </w:rPr>
            </w:pPr>
            <w:r>
              <w:rPr>
                <w:color w:val="000000"/>
                <w:lang w:val="uk-UA"/>
              </w:rPr>
              <w:t>де:</w:t>
            </w:r>
          </w:p>
          <w:p>
            <w:pPr>
              <w:pStyle w:val="Normal"/>
              <w:widowControl w:val="false"/>
              <w:ind w:hanging="2"/>
              <w:jc w:val="both"/>
              <w:rPr>
                <w:color w:val="000000"/>
                <w:lang w:val="uk-UA"/>
              </w:rPr>
            </w:pPr>
            <w:r>
              <w:rPr>
                <w:color w:val="000000"/>
                <w:lang w:val="uk-UA"/>
              </w:rPr>
              <w:t>S - ціна тендерної пропозицій у національній валюті України – гривні</w:t>
            </w:r>
          </w:p>
          <w:p>
            <w:pPr>
              <w:pStyle w:val="Normal"/>
              <w:widowControl w:val="false"/>
              <w:ind w:hanging="2"/>
              <w:jc w:val="both"/>
              <w:rPr>
                <w:color w:val="000000"/>
                <w:lang w:val="uk-UA"/>
              </w:rPr>
            </w:pPr>
            <w:r>
              <w:rPr>
                <w:color w:val="000000"/>
                <w:lang w:val="uk-UA"/>
              </w:rPr>
              <w:t>C - ціна Товару у валюті І групи;</w:t>
            </w:r>
          </w:p>
          <w:p>
            <w:pPr>
              <w:pStyle w:val="Normal"/>
              <w:widowControl w:val="false"/>
              <w:ind w:hanging="2"/>
              <w:jc w:val="both"/>
              <w:rPr>
                <w:color w:val="000000"/>
                <w:lang w:val="uk-UA"/>
              </w:rPr>
            </w:pPr>
            <w:r>
              <w:rPr>
                <w:color w:val="000000"/>
                <w:lang w:val="uk-UA"/>
              </w:rPr>
              <w:t>К - офіційний курс НБУ на дату розкриття тендерних пропозицій;</w:t>
            </w:r>
          </w:p>
          <w:p>
            <w:pPr>
              <w:pStyle w:val="Normal"/>
              <w:widowControl w:val="false"/>
              <w:ind w:hanging="2"/>
              <w:jc w:val="both"/>
              <w:rPr>
                <w:color w:val="000000"/>
                <w:lang w:val="uk-UA"/>
              </w:rPr>
            </w:pPr>
            <w:r>
              <w:rPr>
                <w:color w:val="000000"/>
                <w:lang w:val="uk-UA"/>
              </w:rPr>
              <w:t>р - ПДВ, у розмірі встановленому Податковим Кодексом України;</w:t>
            </w:r>
          </w:p>
          <w:p>
            <w:pPr>
              <w:pStyle w:val="Normal"/>
              <w:widowControl w:val="false"/>
              <w:ind w:hanging="2"/>
              <w:jc w:val="both"/>
              <w:rPr>
                <w:color w:val="000000"/>
                <w:lang w:val="uk-UA"/>
              </w:rPr>
            </w:pPr>
            <w:r>
              <w:rPr>
                <w:color w:val="000000"/>
                <w:lang w:val="uk-UA"/>
              </w:rPr>
              <w:t>v - ввізне мито згідно УКТ ЗЕД Митного кодексу України (% від вартості Товару).</w:t>
            </w:r>
          </w:p>
          <w:p>
            <w:pPr>
              <w:pStyle w:val="Normal"/>
              <w:widowControl w:val="false"/>
              <w:ind w:hanging="2"/>
              <w:jc w:val="both"/>
              <w:rPr>
                <w:color w:val="000000"/>
                <w:lang w:val="uk-UA"/>
              </w:rPr>
            </w:pPr>
            <w:r>
              <w:rPr>
                <w:color w:val="000000"/>
                <w:lang w:val="uk-UA"/>
              </w:rPr>
              <w:t>В – комісії банків за операціями у іноземній валюті.</w:t>
            </w:r>
          </w:p>
          <w:p>
            <w:pPr>
              <w:pStyle w:val="Normal"/>
              <w:widowControl w:val="false"/>
              <w:ind w:hanging="2"/>
              <w:jc w:val="both"/>
              <w:rPr>
                <w:color w:val="000000"/>
                <w:lang w:val="uk-UA"/>
              </w:rPr>
            </w:pPr>
            <w:r>
              <w:rPr>
                <w:color w:val="000000"/>
                <w:lang w:val="uk-UA"/>
              </w:rPr>
              <w:t>І - Ідентифікаційний (митний) огляд товару, висновки дозвільних органів, брокерські послуги, тощо (у випадку наявності таких витрат).</w:t>
            </w:r>
          </w:p>
          <w:p>
            <w:pPr>
              <w:pStyle w:val="Normal"/>
              <w:widowControl w:val="false"/>
              <w:spacing w:before="0" w:after="60"/>
              <w:ind w:left="34" w:right="113" w:hanging="9"/>
              <w:contextualSpacing/>
              <w:jc w:val="both"/>
              <w:rPr>
                <w:lang w:val="uk-UA"/>
              </w:rPr>
            </w:pPr>
            <w:r>
              <w:rPr>
                <w:color w:val="000000"/>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7</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Інформація про мову (мови), якою (якими) повинно бути складено тендерні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2"/>
              <w:jc w:val="both"/>
              <w:rPr>
                <w:color w:val="000000"/>
                <w:lang w:val="uk-UA"/>
              </w:rPr>
            </w:pPr>
            <w:r>
              <w:rPr>
                <w:color w:val="000000"/>
                <w:lang w:val="uk-UA"/>
              </w:rPr>
              <w:t>Під час проведення процедур закупівель усі документи, що готуються замовником,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pPr>
              <w:pStyle w:val="Normal"/>
              <w:widowControl w:val="false"/>
              <w:shd w:val="clear" w:color="auto" w:fill="FFFFFF"/>
              <w:ind w:hanging="2"/>
              <w:jc w:val="both"/>
              <w:rPr>
                <w:color w:val="000000"/>
                <w:lang w:val="uk-UA"/>
              </w:rPr>
            </w:pPr>
            <w:r>
              <w:rPr>
                <w:color w:val="000000"/>
                <w:lang w:val="uk-UA"/>
              </w:rPr>
              <w:t>У разі, якщо документ чи інформація, надання яких передбачено цією тендерною документацією, складені іншою(-ими) мовою</w:t>
              <w:br/>
              <w:t>(-ами),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мовою /повинен бути обов’язково завірений підписом та печаткою учасника (або бюро перекладів, або нотаріусом)/.</w:t>
            </w:r>
          </w:p>
          <w:p>
            <w:pPr>
              <w:pStyle w:val="Normal"/>
              <w:widowControl w:val="false"/>
              <w:spacing w:before="0" w:after="0"/>
              <w:ind w:left="34" w:right="113" w:firstLine="283"/>
              <w:contextualSpacing/>
              <w:jc w:val="both"/>
              <w:rPr>
                <w:lang w:val="uk-UA"/>
              </w:rPr>
            </w:pPr>
            <w:r>
              <w:rPr>
                <w:color w:val="000000"/>
                <w:lang w:val="uk-UA"/>
              </w:rPr>
              <w:t>Визначальним є текст, викладений українською мовою</w:t>
            </w:r>
          </w:p>
        </w:tc>
      </w:tr>
      <w:tr>
        <w:trPr>
          <w:trHeight w:val="323" w:hRule="atLeast"/>
        </w:trPr>
        <w:tc>
          <w:tcPr>
            <w:tcW w:w="1057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jc w:val="center"/>
              <w:rPr>
                <w:lang w:val="uk-UA"/>
              </w:rPr>
            </w:pPr>
            <w:r>
              <w:rPr>
                <w:b/>
                <w:bCs/>
                <w:color w:val="000000"/>
                <w:lang w:val="uk-UA"/>
              </w:rPr>
              <w:t>Розділ 2. Порядок унесення змін та надання роз’яснень до тендерної документації</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color w:val="000000"/>
                <w:shd w:fill="FFFFFF" w:val="clear"/>
                <w:lang w:val="uk-UA" w:eastAsia="en-US"/>
              </w:rPr>
            </w:pPr>
            <w:r>
              <w:rPr>
                <w:b/>
                <w:bCs/>
                <w:color w:val="000000"/>
                <w:lang w:val="uk-UA"/>
              </w:rPr>
              <w:t>Процедура надання роз’яснень щодо тендерної документації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08"/>
              <w:jc w:val="both"/>
              <w:rPr>
                <w:color w:val="000000"/>
                <w:shd w:fill="FFFFFF" w:val="clear"/>
                <w:lang w:val="uk-UA" w:eastAsia="en-US"/>
              </w:rPr>
            </w:pPr>
            <w:r>
              <w:rPr>
                <w:color w:val="000000"/>
                <w:shd w:fill="FFFFFF" w:val="clear"/>
                <w:lang w:val="uk-UA" w:eastAsia="en-US"/>
              </w:rPr>
              <w:t xml:space="preserve">Фізична/юридична особа має право </w:t>
            </w:r>
            <w:r>
              <w:rPr>
                <w:b/>
                <w:color w:val="000000"/>
                <w:shd w:fill="FFFFFF" w:val="clear"/>
                <w:lang w:val="uk-UA" w:eastAsia="en-US"/>
              </w:rPr>
              <w:t>не пізніше ніж за три дні</w:t>
            </w:r>
            <w:r>
              <w:rPr>
                <w:color w:val="000000"/>
                <w:shd w:fill="FFFFFF" w:val="clear"/>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308"/>
              <w:jc w:val="both"/>
              <w:rPr>
                <w:color w:val="000000"/>
                <w:shd w:fill="FFFFFF" w:val="clear"/>
                <w:lang w:val="uk-UA" w:eastAsia="en-US"/>
              </w:rPr>
            </w:pPr>
            <w:r>
              <w:rPr>
                <w:rFonts w:eastAsia="Calibri"/>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ind w:firstLine="308"/>
              <w:jc w:val="both"/>
              <w:rPr>
                <w:lang w:val="uk-UA"/>
              </w:rPr>
            </w:pPr>
            <w:r>
              <w:rPr>
                <w:rFonts w:eastAsia="Calibri"/>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273"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color w:val="000000"/>
                <w:shd w:fill="FFFFFF" w:val="clear"/>
                <w:lang w:val="uk-UA" w:eastAsia="en-US"/>
              </w:rPr>
            </w:pPr>
            <w:r>
              <w:rPr>
                <w:b/>
                <w:bCs/>
                <w:color w:val="000000"/>
                <w:lang w:val="uk-UA"/>
              </w:rPr>
              <w:t>Внесення змін до тендерної документації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08"/>
              <w:jc w:val="both"/>
              <w:rPr>
                <w:color w:val="000000"/>
                <w:shd w:fill="FFFFFF" w:val="clear"/>
                <w:lang w:val="uk-UA" w:eastAsia="en-US"/>
              </w:rPr>
            </w:pPr>
            <w:r>
              <w:rPr>
                <w:color w:val="000000"/>
                <w:shd w:fill="FFFFFF" w:val="clear"/>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firstLine="308"/>
              <w:jc w:val="both"/>
              <w:rPr>
                <w:color w:val="000000"/>
                <w:shd w:fill="FFFFFF" w:val="clear"/>
                <w:lang w:val="uk-UA" w:eastAsia="en-US"/>
              </w:rPr>
            </w:pPr>
            <w:r>
              <w:rPr>
                <w:color w:val="000000"/>
                <w:shd w:fill="FFFFFF" w:val="clear"/>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26" w:hRule="atLeast"/>
        </w:trPr>
        <w:tc>
          <w:tcPr>
            <w:tcW w:w="1057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jc w:val="center"/>
              <w:rPr>
                <w:lang w:val="uk-UA"/>
              </w:rPr>
            </w:pPr>
            <w:r>
              <w:rPr>
                <w:b/>
                <w:bCs/>
                <w:color w:val="000000"/>
                <w:lang w:val="uk-UA"/>
              </w:rPr>
              <w:t>Розділ 3. Інструкція з підготовки тендерної пропозиції</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i/>
                <w:i/>
                <w:sz w:val="20"/>
                <w:szCs w:val="20"/>
                <w:lang w:val="uk-UA"/>
              </w:rPr>
            </w:pPr>
            <w:r>
              <w:rPr>
                <w:b/>
                <w:bCs/>
                <w:color w:val="000000"/>
                <w:lang w:val="uk-UA"/>
              </w:rPr>
              <w:t>Зміст і спосіб подання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08"/>
                <w:tab w:val="left" w:pos="3591" w:leader="none"/>
              </w:tabs>
              <w:spacing w:lineRule="atLeast" w:line="100" w:before="0" w:after="0"/>
              <w:ind w:firstLine="267"/>
              <w:contextualSpacing/>
              <w:jc w:val="both"/>
              <w:rPr>
                <w:rFonts w:eastAsia="Calibri"/>
                <w:lang w:val="uk-UA" w:eastAsia="en-US"/>
              </w:rPr>
            </w:pPr>
            <w:r>
              <w:rPr>
                <w:rFonts w:eastAsia="Calibri"/>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tabs>
                <w:tab w:val="clear" w:pos="708"/>
                <w:tab w:val="left" w:pos="3591" w:leader="none"/>
              </w:tabs>
              <w:spacing w:lineRule="atLeast" w:line="100" w:before="0" w:after="0"/>
              <w:ind w:firstLine="267"/>
              <w:contextualSpacing/>
              <w:jc w:val="both"/>
              <w:rPr>
                <w:rFonts w:eastAsia="Calibri"/>
                <w:lang w:val="uk-UA" w:eastAsia="en-US"/>
              </w:rPr>
            </w:pPr>
            <w:r>
              <w:rPr>
                <w:rFonts w:eastAsia="Calibri"/>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та шляхом завантаження необхідних документів, що вимагаються замовником у тендерній документації, у тому числі:</w:t>
            </w:r>
          </w:p>
          <w:p>
            <w:pPr>
              <w:pStyle w:val="Normal"/>
              <w:widowControl w:val="false"/>
              <w:numPr>
                <w:ilvl w:val="0"/>
                <w:numId w:val="3"/>
              </w:numPr>
              <w:tabs>
                <w:tab w:val="clear" w:pos="708"/>
                <w:tab w:val="left" w:pos="298" w:leader="none"/>
                <w:tab w:val="left" w:pos="3591" w:leader="none"/>
              </w:tabs>
              <w:spacing w:lineRule="atLeast" w:line="100" w:before="0" w:after="0"/>
              <w:ind w:left="0" w:hanging="720"/>
              <w:contextualSpacing/>
              <w:jc w:val="both"/>
              <w:rPr>
                <w:rFonts w:eastAsia="Calibri"/>
                <w:shd w:fill="FFFFFF" w:val="clear"/>
                <w:lang w:val="uk-UA" w:eastAsia="en-US"/>
              </w:rPr>
            </w:pPr>
            <w:bookmarkStart w:id="1" w:name="_Hlk106717585"/>
            <w:r>
              <w:rPr>
                <w:rFonts w:eastAsia="Calibri"/>
                <w:shd w:fill="FFFFFF" w:val="clear"/>
                <w:lang w:val="uk-UA" w:eastAsia="en-US"/>
              </w:rPr>
              <w:t>інформацією, що підтверджує правомочність представника (представників) учасника на підписання документів тендерної пропозиції, у тому числі проєкту договору, а саме: копія документу, який підтверджує обрання (або призначення) керівника юридичної особи, а також копія протоколу зборів засновників юридичної особи, копія останньої редакції статуту юридичної особи, а також копія довіреності (або доручення), оформленого відповідно до чинного законодавства (якщо повноваження щодо підпису надані уповноваженій особі на підставі зазначеного документу);</w:t>
            </w:r>
          </w:p>
          <w:p>
            <w:pPr>
              <w:pStyle w:val="Normal"/>
              <w:widowControl w:val="false"/>
              <w:numPr>
                <w:ilvl w:val="0"/>
                <w:numId w:val="3"/>
              </w:numPr>
              <w:tabs>
                <w:tab w:val="clear" w:pos="708"/>
                <w:tab w:val="left" w:pos="298" w:leader="none"/>
                <w:tab w:val="left" w:pos="3591" w:leader="none"/>
              </w:tabs>
              <w:spacing w:lineRule="atLeast" w:line="100" w:before="0" w:after="0"/>
              <w:ind w:left="0" w:hanging="720"/>
              <w:contextualSpacing/>
              <w:jc w:val="both"/>
              <w:rPr>
                <w:rFonts w:eastAsia="Calibri"/>
                <w:shd w:fill="FFFFFF" w:val="clear"/>
                <w:lang w:val="uk-UA" w:eastAsia="en-US"/>
              </w:rPr>
            </w:pPr>
            <w:r>
              <w:rPr>
                <w:rFonts w:eastAsia="Calibri"/>
                <w:lang w:val="uk-UA" w:eastAsia="en-US"/>
              </w:rPr>
              <w:t>інформацією та документами, що підтверджують відповідність учасника кваліфікаційним критеріям;</w:t>
            </w:r>
          </w:p>
          <w:p>
            <w:pPr>
              <w:pStyle w:val="Normal"/>
              <w:widowControl w:val="false"/>
              <w:numPr>
                <w:ilvl w:val="0"/>
                <w:numId w:val="3"/>
              </w:numPr>
              <w:tabs>
                <w:tab w:val="clear" w:pos="708"/>
                <w:tab w:val="left" w:pos="298" w:leader="none"/>
                <w:tab w:val="left" w:pos="3591" w:leader="none"/>
              </w:tabs>
              <w:spacing w:lineRule="atLeast" w:line="100" w:before="0" w:after="0"/>
              <w:ind w:left="0" w:hanging="720"/>
              <w:contextualSpacing/>
              <w:jc w:val="both"/>
              <w:rPr>
                <w:rFonts w:eastAsia="Calibri"/>
                <w:shd w:fill="FFFFFF" w:val="clear"/>
                <w:lang w:val="uk-UA" w:eastAsia="en-US"/>
              </w:rPr>
            </w:pPr>
            <w:r>
              <w:rPr>
                <w:rFonts w:eastAsia="Calibri"/>
                <w:shd w:fill="FFFFFF" w:val="clear"/>
                <w:lang w:val="uk-UA" w:eastAsia="en-US"/>
              </w:rPr>
              <w:t>інформацією та документами щодо відсутності підстав для відмови учаснику в участі у процедурі закупівлі</w:t>
            </w:r>
            <w:r>
              <w:rPr>
                <w:rFonts w:eastAsia="Calibri"/>
                <w:lang w:val="uk-UA" w:eastAsia="en-US"/>
              </w:rPr>
              <w:t>;</w:t>
            </w:r>
          </w:p>
          <w:p>
            <w:pPr>
              <w:pStyle w:val="Normal"/>
              <w:widowControl w:val="false"/>
              <w:numPr>
                <w:ilvl w:val="0"/>
                <w:numId w:val="3"/>
              </w:numPr>
              <w:tabs>
                <w:tab w:val="clear" w:pos="708"/>
                <w:tab w:val="left" w:pos="298" w:leader="none"/>
                <w:tab w:val="left" w:pos="3591" w:leader="none"/>
              </w:tabs>
              <w:spacing w:lineRule="atLeast" w:line="100" w:before="0" w:after="0"/>
              <w:ind w:left="0" w:hanging="720"/>
              <w:contextualSpacing/>
              <w:jc w:val="both"/>
              <w:rPr>
                <w:rFonts w:eastAsia="Calibri"/>
                <w:shd w:fill="FFFFFF" w:val="clear"/>
                <w:lang w:val="uk-UA" w:eastAsia="en-US"/>
              </w:rPr>
            </w:pPr>
            <w:r>
              <w:rPr>
                <w:rFonts w:eastAsia="Calibri"/>
                <w:lang w:val="uk-UA" w:eastAsia="en-US"/>
              </w:rPr>
              <w:t>інформацією та документами про відповідність предмета закупівлі технічним, якісним та кількісним характеристикам.</w:t>
            </w:r>
          </w:p>
          <w:p>
            <w:pPr>
              <w:pStyle w:val="Normal"/>
              <w:widowControl w:val="false"/>
              <w:spacing w:before="0" w:after="0"/>
              <w:ind w:firstLine="281"/>
              <w:contextualSpacing/>
              <w:jc w:val="both"/>
              <w:rPr>
                <w:rFonts w:eastAsia="Calibri"/>
                <w:lang w:val="uk-UA" w:eastAsia="en-US"/>
              </w:rPr>
            </w:pPr>
            <w:r>
              <w:rPr>
                <w:rFonts w:eastAsia="Calibri"/>
                <w:lang w:val="uk-UA" w:eastAsia="en-US"/>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pPr>
              <w:pStyle w:val="Normal"/>
              <w:widowControl w:val="false"/>
              <w:numPr>
                <w:ilvl w:val="0"/>
                <w:numId w:val="2"/>
              </w:numPr>
              <w:tabs>
                <w:tab w:val="clear" w:pos="708"/>
                <w:tab w:val="left" w:pos="308" w:leader="none"/>
              </w:tabs>
              <w:spacing w:before="0" w:after="0"/>
              <w:ind w:left="0" w:hanging="0"/>
              <w:contextualSpacing/>
              <w:jc w:val="both"/>
              <w:rPr>
                <w:rFonts w:eastAsia="Calibri"/>
                <w:b/>
                <w:b/>
                <w:lang w:val="uk-UA" w:eastAsia="en-US"/>
              </w:rPr>
            </w:pPr>
            <w:r>
              <w:rPr>
                <w:rFonts w:eastAsia="Calibri"/>
                <w:lang w:val="uk-UA" w:eastAsia="en-US"/>
              </w:rPr>
              <w:t xml:space="preserve">тендерною пропозицією за формою згідно </w:t>
            </w:r>
            <w:r>
              <w:rPr>
                <w:rFonts w:eastAsia="Calibri"/>
                <w:b/>
                <w:lang w:val="uk-UA" w:eastAsia="en-US"/>
              </w:rPr>
              <w:t>Додатку № 3;</w:t>
            </w:r>
          </w:p>
          <w:p>
            <w:pPr>
              <w:pStyle w:val="Normal"/>
              <w:widowControl w:val="false"/>
              <w:numPr>
                <w:ilvl w:val="0"/>
                <w:numId w:val="2"/>
              </w:numPr>
              <w:tabs>
                <w:tab w:val="clear" w:pos="708"/>
                <w:tab w:val="left" w:pos="308" w:leader="none"/>
              </w:tabs>
              <w:spacing w:before="0" w:after="0"/>
              <w:ind w:left="0" w:hanging="0"/>
              <w:contextualSpacing/>
              <w:jc w:val="both"/>
              <w:rPr>
                <w:rFonts w:eastAsia="Calibri"/>
                <w:b/>
                <w:b/>
                <w:lang w:val="uk-UA" w:eastAsia="en-US"/>
              </w:rPr>
            </w:pPr>
            <w:r>
              <w:rPr>
                <w:rFonts w:eastAsia="Calibri"/>
                <w:lang w:val="uk-UA" w:eastAsia="en-US"/>
              </w:rPr>
              <w:t xml:space="preserve">інформацією та документами, що підтверджують відповідність Учасника кваліфікаційним критеріям та </w:t>
            </w:r>
            <w:r>
              <w:rPr>
                <w:lang w:val="uk-UA"/>
              </w:rPr>
              <w:t xml:space="preserve">документами, що підтверджують відсутність підстав, </w:t>
            </w:r>
            <w:hyperlink r:id="rId3" w:tgtFrame="_blank">
              <w:r>
                <w:rPr>
                  <w:lang w:val="uk-UA"/>
                </w:rPr>
                <w:t>визначених пунктом 47 Особливостей</w:t>
              </w:r>
            </w:hyperlink>
            <w:r>
              <w:rPr>
                <w:rFonts w:eastAsia="Calibri"/>
                <w:lang w:val="uk-UA" w:eastAsia="en-US"/>
              </w:rPr>
              <w:t xml:space="preserve">, відповідно до вимог встановлених у </w:t>
            </w:r>
            <w:r>
              <w:rPr>
                <w:rFonts w:eastAsia="Calibri"/>
                <w:b/>
                <w:lang w:val="uk-UA" w:eastAsia="en-US"/>
              </w:rPr>
              <w:t>Додатку № 4</w:t>
            </w:r>
            <w:r>
              <w:rPr>
                <w:rFonts w:eastAsia="Calibri"/>
                <w:lang w:val="uk-UA" w:eastAsia="en-US"/>
              </w:rPr>
              <w:t>;</w:t>
            </w:r>
          </w:p>
          <w:p>
            <w:pPr>
              <w:pStyle w:val="Normal"/>
              <w:widowControl w:val="false"/>
              <w:tabs>
                <w:tab w:val="clear" w:pos="708"/>
                <w:tab w:val="left" w:pos="308" w:leader="none"/>
              </w:tabs>
              <w:spacing w:before="0" w:after="0"/>
              <w:contextualSpacing/>
              <w:jc w:val="both"/>
              <w:rPr>
                <w:rFonts w:eastAsia="Calibri"/>
                <w:b/>
                <w:b/>
                <w:lang w:val="uk-UA" w:eastAsia="en-US"/>
              </w:rPr>
            </w:pPr>
            <w:r>
              <w:rPr>
                <w:rFonts w:eastAsia="Calibri"/>
                <w:lang w:val="uk-UA" w:eastAsia="en-US"/>
              </w:rPr>
              <w:t xml:space="preserve">- інформацією про субпідрядника (субпідрядників) та інші документи відповідно до вимог встановлених у </w:t>
            </w:r>
            <w:r>
              <w:rPr>
                <w:rFonts w:eastAsia="Calibri"/>
                <w:b/>
                <w:lang w:val="uk-UA" w:eastAsia="en-US"/>
              </w:rPr>
              <w:t>Додатку № 5;</w:t>
            </w:r>
          </w:p>
          <w:p>
            <w:pPr>
              <w:pStyle w:val="Normal"/>
              <w:widowControl w:val="false"/>
              <w:tabs>
                <w:tab w:val="clear" w:pos="708"/>
                <w:tab w:val="left" w:pos="308" w:leader="none"/>
              </w:tabs>
              <w:spacing w:before="0" w:after="0"/>
              <w:contextualSpacing/>
              <w:jc w:val="both"/>
              <w:rPr>
                <w:rFonts w:eastAsia="Calibri"/>
                <w:b/>
                <w:b/>
                <w:lang w:val="uk-UA" w:eastAsia="en-US"/>
              </w:rPr>
            </w:pPr>
            <w:r>
              <w:rPr>
                <w:rFonts w:eastAsia="Calibri"/>
                <w:lang w:val="uk-UA" w:eastAsia="en-US"/>
              </w:rPr>
              <w:t xml:space="preserve">- листом-згодою на обробку персональних даних за формою згідно </w:t>
            </w:r>
            <w:r>
              <w:rPr>
                <w:rFonts w:eastAsia="Calibri"/>
                <w:b/>
                <w:lang w:val="uk-UA" w:eastAsia="en-US"/>
              </w:rPr>
              <w:t>Додатку №6;</w:t>
            </w:r>
          </w:p>
          <w:p>
            <w:pPr>
              <w:pStyle w:val="Normal"/>
              <w:widowControl w:val="false"/>
              <w:tabs>
                <w:tab w:val="clear" w:pos="708"/>
                <w:tab w:val="left" w:pos="308" w:leader="none"/>
              </w:tabs>
              <w:spacing w:before="0" w:after="0"/>
              <w:contextualSpacing/>
              <w:jc w:val="both"/>
              <w:rPr>
                <w:rFonts w:eastAsia="Calibri"/>
                <w:lang w:val="uk-UA" w:eastAsia="en-US"/>
              </w:rPr>
            </w:pPr>
            <w:r>
              <w:rPr>
                <w:rFonts w:eastAsia="Calibri"/>
                <w:lang w:val="uk-UA" w:eastAsia="en-US"/>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Pr>
                <w:rFonts w:eastAsia="Calibri"/>
                <w:b/>
                <w:lang w:val="uk-UA" w:eastAsia="en-US"/>
              </w:rPr>
              <w:t>Додатку № 1</w:t>
            </w:r>
            <w:r>
              <w:rPr>
                <w:rFonts w:eastAsia="Calibri"/>
                <w:lang w:val="uk-UA" w:eastAsia="en-US"/>
              </w:rPr>
              <w:t>;</w:t>
            </w:r>
          </w:p>
          <w:p>
            <w:pPr>
              <w:pStyle w:val="Normal"/>
              <w:widowControl w:val="false"/>
              <w:tabs>
                <w:tab w:val="clear" w:pos="708"/>
                <w:tab w:val="left" w:pos="317" w:leader="none"/>
              </w:tabs>
              <w:spacing w:before="0" w:after="0"/>
              <w:contextualSpacing/>
              <w:jc w:val="both"/>
              <w:rPr>
                <w:rFonts w:eastAsia="Calibri"/>
                <w:b/>
                <w:b/>
                <w:lang w:val="uk-UA" w:eastAsia="en-US"/>
              </w:rPr>
            </w:pPr>
            <w:r>
              <w:rPr>
                <w:rFonts w:eastAsia="Calibri"/>
                <w:lang w:val="uk-UA" w:eastAsia="en-US"/>
              </w:rPr>
              <w:t xml:space="preserve">- проєктом договору згідно </w:t>
            </w:r>
            <w:r>
              <w:rPr>
                <w:rFonts w:eastAsia="Calibri"/>
                <w:b/>
                <w:lang w:val="uk-UA" w:eastAsia="en-US"/>
              </w:rPr>
              <w:t>Додатку № 2;</w:t>
            </w:r>
          </w:p>
          <w:p>
            <w:pPr>
              <w:pStyle w:val="Normal"/>
              <w:widowControl w:val="false"/>
              <w:tabs>
                <w:tab w:val="clear" w:pos="708"/>
                <w:tab w:val="left" w:pos="317" w:leader="none"/>
              </w:tabs>
              <w:spacing w:before="0" w:after="0"/>
              <w:contextualSpacing/>
              <w:jc w:val="both"/>
              <w:rPr>
                <w:rFonts w:eastAsia="Calibri"/>
                <w:b/>
                <w:b/>
                <w:lang w:val="uk-UA" w:eastAsia="en-US"/>
              </w:rPr>
            </w:pPr>
            <w:r>
              <w:rPr>
                <w:rFonts w:eastAsia="Calibri"/>
                <w:b/>
                <w:lang w:val="uk-UA" w:eastAsia="en-US"/>
              </w:rPr>
              <w:t xml:space="preserve">- </w:t>
            </w:r>
            <w:r>
              <w:rPr>
                <w:rFonts w:eastAsia="Calibri"/>
                <w:lang w:val="uk-UA" w:eastAsia="en-US"/>
              </w:rPr>
              <w:t>іншими документами, передбаченими тендерною документацією.</w:t>
            </w:r>
            <w:bookmarkEnd w:id="1"/>
          </w:p>
          <w:p>
            <w:pPr>
              <w:pStyle w:val="Normal"/>
              <w:widowControl w:val="false"/>
              <w:tabs>
                <w:tab w:val="clear" w:pos="708"/>
                <w:tab w:val="left" w:pos="317" w:leader="none"/>
              </w:tabs>
              <w:spacing w:before="0" w:after="0"/>
              <w:ind w:firstLine="317"/>
              <w:contextualSpacing/>
              <w:jc w:val="both"/>
              <w:rPr>
                <w:lang w:val="uk-UA"/>
              </w:rPr>
            </w:pPr>
            <w:r>
              <w:rPr>
                <w:rFonts w:eastAsia="Calibri"/>
                <w:lang w:val="uk-UA" w:eastAsia="en-US"/>
              </w:rPr>
              <w:t>Якщо для виконання умов договору учасник планує залучати працівників інших суб’єктів господарювання, інформація про яких зазначена у складі тендерної пропозиції, кожен з таких працівників повинен надати згоду на обробку персональних даних відповідно до Закону України «Про захист персональних даних».</w:t>
            </w:r>
          </w:p>
          <w:p>
            <w:pPr>
              <w:pStyle w:val="Normal"/>
              <w:widowControl w:val="false"/>
              <w:tabs>
                <w:tab w:val="clear" w:pos="708"/>
                <w:tab w:val="left" w:pos="3591" w:leader="none"/>
              </w:tabs>
              <w:spacing w:lineRule="atLeast" w:line="100" w:before="0" w:after="0"/>
              <w:ind w:firstLine="267"/>
              <w:contextualSpacing/>
              <w:jc w:val="both"/>
              <w:rPr>
                <w:rFonts w:eastAsia="Calibri"/>
                <w:lang w:val="uk-UA" w:eastAsia="en-US"/>
              </w:rPr>
            </w:pPr>
            <w:r>
              <w:rPr>
                <w:rFonts w:eastAsia="Calibri"/>
                <w:lang w:val="uk-UA" w:eastAsia="en-US"/>
              </w:rPr>
              <w:t>Забороняється обмежувати перегляд файлів шляхом встановлення на них паролів або у будь-який інший спосіб. За приписами пункту 40 Особливостей; замовник в будь-якому випадку повинен мати доступ в електронній системі закупівель до інформації, у тому числі, яка визначена учасником конфіденційною (у разі відсутності доступу тендерна пропозиція підпадає під норми ст. 31 Закону, пункту 44 та пункту 45 Особливостей). Забороняється розривати один документ на частини (окремі сторінки надані у вигляді окремих файлів або окремі сторінки, надані у складі інших документів). У такому випадку такі документи вважатимуться не наданими у складі тендерної пропозиції учасника торгів. 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widowControl w:val="false"/>
              <w:tabs>
                <w:tab w:val="clear" w:pos="708"/>
                <w:tab w:val="left" w:pos="3591" w:leader="none"/>
              </w:tabs>
              <w:spacing w:lineRule="atLeast" w:line="100" w:before="0" w:after="0"/>
              <w:ind w:firstLine="267"/>
              <w:contextualSpacing/>
              <w:jc w:val="both"/>
              <w:rPr>
                <w:rFonts w:eastAsia="Calibri"/>
                <w:color w:val="000000"/>
                <w:lang w:val="uk-UA" w:eastAsia="en-US"/>
              </w:rPr>
            </w:pPr>
            <w:r>
              <w:rPr>
                <w:rFonts w:eastAsia="Calibri"/>
                <w:color w:val="000000"/>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або положення чи порядок), який підтверджує, що доступ до цієї інформації обмежено учасником.</w:t>
            </w:r>
          </w:p>
          <w:p>
            <w:pPr>
              <w:pStyle w:val="Normal"/>
              <w:widowControl w:val="false"/>
              <w:tabs>
                <w:tab w:val="clear" w:pos="708"/>
                <w:tab w:val="left" w:pos="3591" w:leader="none"/>
              </w:tabs>
              <w:spacing w:lineRule="atLeast" w:line="100" w:before="0" w:after="0"/>
              <w:ind w:firstLine="267"/>
              <w:contextualSpacing/>
              <w:jc w:val="both"/>
              <w:rPr>
                <w:rFonts w:eastAsia="Calibri"/>
                <w:color w:val="000000"/>
                <w:lang w:val="uk-UA" w:eastAsia="en-US"/>
              </w:rPr>
            </w:pPr>
            <w:r>
              <w:rPr>
                <w:rFonts w:eastAsia="Calibri"/>
                <w:color w:val="000000"/>
                <w:lang w:val="uk-UA"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за умови, що учасник надасть обґрунтоване пояснення з посиланням на норми чинного законодавства.</w:t>
            </w:r>
          </w:p>
          <w:p>
            <w:pPr>
              <w:pStyle w:val="Normal"/>
              <w:widowControl w:val="false"/>
              <w:tabs>
                <w:tab w:val="clear" w:pos="708"/>
                <w:tab w:val="left" w:pos="3591" w:leader="none"/>
              </w:tabs>
              <w:spacing w:lineRule="atLeast" w:line="100" w:before="0" w:after="0"/>
              <w:ind w:firstLine="267"/>
              <w:contextualSpacing/>
              <w:jc w:val="both"/>
              <w:rPr>
                <w:rFonts w:eastAsia="Calibri"/>
                <w:lang w:val="uk-UA" w:eastAsia="en-US"/>
              </w:rPr>
            </w:pPr>
            <w:r>
              <w:rPr>
                <w:rFonts w:eastAsia="Calibri"/>
                <w:color w:val="000000"/>
                <w:lang w:val="uk-UA" w:eastAsia="en-US"/>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r>
              <w:rPr>
                <w:rFonts w:eastAsia="Calibri"/>
                <w:color w:val="000000"/>
                <w:lang w:val="uk-UA"/>
              </w:rPr>
              <w:t>Законом України</w:t>
            </w:r>
            <w:r>
              <w:rPr>
                <w:rFonts w:eastAsia="Calibri"/>
                <w:color w:val="000000"/>
                <w:lang w:val="uk-UA" w:eastAsia="en-US"/>
              </w:rPr>
              <w:t> "Про доступ до публічної інформації" (до відкритих даних відноси</w:t>
            </w:r>
            <w:r>
              <w:rPr>
                <w:rFonts w:eastAsia="Calibri"/>
                <w:lang w:val="uk-UA" w:eastAsia="en-US"/>
              </w:rPr>
              <w:t>ться перелік наборів даних, які підлягають оприлюдненню у формі відкритих даних згідно з постановою Кабінету Міністрів України від 21.10.2015 № 835 "Про затвердження положення про набори даних, які підлягають оприлюдненню у формі відкритих даних") та/або міститься у відкритих єдиних державних реєстрах, доступ до яких є вільним.</w:t>
            </w:r>
          </w:p>
          <w:p>
            <w:pPr>
              <w:pStyle w:val="Normal"/>
              <w:widowControl w:val="false"/>
              <w:spacing w:before="0" w:after="0"/>
              <w:ind w:firstLine="281"/>
              <w:contextualSpacing/>
              <w:jc w:val="both"/>
              <w:rPr>
                <w:rFonts w:eastAsia="Calibri"/>
                <w:lang w:val="uk-UA" w:eastAsia="en-US"/>
              </w:rPr>
            </w:pPr>
            <w:r>
              <w:rPr>
                <w:rFonts w:eastAsia="Calibri"/>
                <w:lang w:val="uk-UA" w:eastAsia="en-US"/>
              </w:rPr>
              <w:t xml:space="preserve">Документи, що </w:t>
            </w:r>
            <w:r>
              <w:rPr>
                <w:rFonts w:eastAsia="Calibri"/>
                <w:bCs/>
                <w:lang w:val="uk-UA" w:eastAsia="en-US"/>
              </w:rPr>
              <w:t>подаються Учасником у складі своєї тендерної пропозиції</w:t>
            </w:r>
            <w:r>
              <w:rPr>
                <w:rFonts w:eastAsia="Calibri"/>
                <w:lang w:val="uk-UA" w:eastAsia="en-US"/>
              </w:rPr>
              <w:t xml:space="preserve"> повинні бути </w:t>
            </w:r>
            <w:r>
              <w:rPr>
                <w:rFonts w:eastAsia="Calibri"/>
                <w:b/>
                <w:lang w:val="uk-UA" w:eastAsia="en-US"/>
              </w:rPr>
              <w:t>скановані у форматі PDF</w:t>
            </w:r>
            <w:r>
              <w:rPr>
                <w:rFonts w:eastAsia="Calibri"/>
                <w:lang w:val="uk-UA" w:eastAsia="en-US"/>
              </w:rPr>
              <w:t xml:space="preserve"> і розташовані послідовно один-за-одним, таким чином, щоб зміст окремого документу не розривався.</w:t>
            </w:r>
          </w:p>
          <w:p>
            <w:pPr>
              <w:pStyle w:val="Normal"/>
              <w:widowControl w:val="false"/>
              <w:spacing w:before="0" w:after="0"/>
              <w:ind w:firstLine="317"/>
              <w:contextualSpacing/>
              <w:jc w:val="both"/>
              <w:rPr>
                <w:rFonts w:eastAsia="Calibri"/>
                <w:lang w:val="uk-UA" w:eastAsia="en-US"/>
              </w:rPr>
            </w:pPr>
            <w:r>
              <w:rPr>
                <w:rFonts w:eastAsia="Calibri"/>
                <w:lang w:val="uk-UA" w:eastAsia="en-US"/>
              </w:rPr>
              <w:t>Усі довідки, складені Учасником повинні бути на фірмовому бланку (у разі наявності) (окрім кошторисної частини), містити вихідний номер та дату складання документа (не раніше дати оголошення закупівлі), завірені власноручним підписом уповноваженої особи Учасника процедури та печаткою (у разі використання), без застосування аналогів відтворення власноручного підпису (факсимільний підпис). У складі пропозиції учасник надає довідку про здійснення діяльності з/без використання печатки.</w:t>
            </w:r>
          </w:p>
          <w:p>
            <w:pPr>
              <w:pStyle w:val="Normal"/>
              <w:widowControl w:val="false"/>
              <w:spacing w:before="0" w:after="0"/>
              <w:ind w:firstLine="317"/>
              <w:contextualSpacing/>
              <w:jc w:val="both"/>
              <w:rPr>
                <w:rFonts w:eastAsia="Calibri"/>
                <w:lang w:val="uk-UA" w:eastAsia="en-US"/>
              </w:rPr>
            </w:pPr>
            <w:r>
              <w:rPr>
                <w:rFonts w:eastAsia="Calibri"/>
                <w:lang w:val="uk-UA" w:eastAsia="en-US"/>
              </w:rPr>
              <w:t>У разі, якщо документи (матеріали та інформація), що подаються у складі тендерної пропозиції, надаються учасником у формі електронного документа через електронну систему закупівель із накладанням кваліфікованого електронного підпису уповноваженої особи учасника процедури закупівлі, повноваження якої підтверджуються відповідно до поданих документів, що вимагаються змістом цієї документації, замовник не вимагає наявність печатки та власноручного підпису уповноваженої особи на таких документах (матеріалах та інформації).</w:t>
            </w:r>
          </w:p>
          <w:p>
            <w:pPr>
              <w:pStyle w:val="Normal"/>
              <w:widowControl w:val="false"/>
              <w:spacing w:before="0" w:after="0"/>
              <w:ind w:firstLine="281"/>
              <w:contextualSpacing/>
              <w:jc w:val="both"/>
              <w:rPr>
                <w:rFonts w:eastAsia="Calibri"/>
                <w:lang w:val="uk-UA" w:eastAsia="en-US"/>
              </w:rPr>
            </w:pPr>
            <w:bookmarkStart w:id="2" w:name="_Hlk106717816"/>
            <w:r>
              <w:rPr>
                <w:rFonts w:eastAsia="Calibri"/>
                <w:lang w:val="uk-UA" w:eastAsia="en-US"/>
              </w:rPr>
              <w:t>Учасник не повинен відхилятися від форм довідок, наданих в додатках до цієї Тендерної документації. Документи, видані Учаснику іншими установами чи організаціями подаються в сканованому вигляді з оригінал</w:t>
            </w:r>
            <w:bookmarkEnd w:id="2"/>
            <w:r>
              <w:rPr>
                <w:rFonts w:eastAsia="Calibri"/>
                <w:lang w:val="uk-UA" w:eastAsia="en-US"/>
              </w:rPr>
              <w:t>ів.</w:t>
            </w:r>
          </w:p>
          <w:p>
            <w:pPr>
              <w:pStyle w:val="Normal"/>
              <w:widowControl w:val="false"/>
              <w:shd w:val="clear" w:color="auto" w:fill="FFFFFF"/>
              <w:spacing w:before="0" w:after="0"/>
              <w:ind w:firstLine="281"/>
              <w:contextualSpacing/>
              <w:jc w:val="both"/>
              <w:rPr>
                <w:rFonts w:eastAsia="Calibri"/>
                <w:lang w:val="uk-UA" w:eastAsia="en-US"/>
              </w:rPr>
            </w:pPr>
            <w:r>
              <w:rPr>
                <w:rFonts w:eastAsia="Calibri"/>
                <w:lang w:val="uk-UA" w:eastAsia="en-US"/>
              </w:rPr>
              <w:t>Скановані документи повинні бути розбірливими та читабельними.</w:t>
            </w:r>
          </w:p>
          <w:p>
            <w:pPr>
              <w:pStyle w:val="Normal"/>
              <w:widowControl w:val="false"/>
              <w:shd w:val="clear" w:color="auto" w:fill="FFFFFF"/>
              <w:spacing w:before="0" w:after="0"/>
              <w:ind w:firstLine="281"/>
              <w:contextualSpacing/>
              <w:jc w:val="both"/>
              <w:rPr>
                <w:rFonts w:eastAsia="Calibri"/>
                <w:lang w:val="uk-UA" w:eastAsia="en-US"/>
              </w:rPr>
            </w:pPr>
            <w:r>
              <w:rPr>
                <w:rFonts w:eastAsia="Calibri"/>
                <w:lang w:val="uk-UA" w:eastAsia="en-US"/>
              </w:rPr>
              <w:t>Сканований варіант пропозицій не повинен містити різних накладень, малюнків (наприклад, накладених підписів, печаток) на скановані документи.</w:t>
            </w:r>
          </w:p>
          <w:p>
            <w:pPr>
              <w:pStyle w:val="Normal"/>
              <w:widowControl w:val="false"/>
              <w:shd w:val="clear" w:color="auto" w:fill="FFFFFF"/>
              <w:spacing w:before="0" w:after="0"/>
              <w:ind w:firstLine="281"/>
              <w:contextualSpacing/>
              <w:jc w:val="both"/>
              <w:rPr>
                <w:rFonts w:eastAsia="Calibri"/>
                <w:lang w:val="uk-UA" w:eastAsia="en-US"/>
              </w:rPr>
            </w:pPr>
            <w:r>
              <w:rPr>
                <w:rFonts w:eastAsia="Calibri"/>
                <w:lang w:val="uk-UA" w:eastAsia="en-US"/>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та пункту 44 Особливостей.</w:t>
            </w:r>
          </w:p>
          <w:p>
            <w:pPr>
              <w:pStyle w:val="Normal"/>
              <w:widowControl w:val="false"/>
              <w:spacing w:before="0" w:after="0"/>
              <w:ind w:firstLine="318"/>
              <w:contextualSpacing/>
              <w:jc w:val="both"/>
              <w:textAlignment w:val="baseline"/>
              <w:rPr>
                <w:kern w:val="2"/>
                <w:lang w:val="uk-UA"/>
              </w:rPr>
            </w:pPr>
            <w:r>
              <w:rPr>
                <w:kern w:val="2"/>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w:t>
            </w:r>
            <w:bookmarkStart w:id="3" w:name="_Hlk106717854"/>
            <w:r>
              <w:rPr>
                <w:kern w:val="2"/>
                <w:lang w:val="uk-UA"/>
              </w:rPr>
              <w:t>тобто повинна містити накладений кваліфікований електронний підпис (КЕП)</w:t>
            </w:r>
            <w:r>
              <w:rPr>
                <w:rFonts w:eastAsia="Calibri" w:ascii="Calibri" w:hAnsi="Calibri"/>
                <w:lang w:val="uk-UA" w:eastAsia="en-US"/>
              </w:rPr>
              <w:t xml:space="preserve"> </w:t>
            </w:r>
            <w:r>
              <w:rPr>
                <w:kern w:val="2"/>
                <w:lang w:val="uk-UA"/>
              </w:rPr>
              <w:t xml:space="preserve">уповноваженої посадової (службової) особи Учасника закупівлі на подання тендерної пропозиції, повноваження якої щодо підпису документів тендерної пропозиції підтверджуються відповідно до поданих документів, що вимагаються згідно положень цього Розділу.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4">
              <w:r>
                <w:rPr>
                  <w:color w:val="0000FF"/>
                  <w:kern w:val="2"/>
                  <w:u w:val="single"/>
                  <w:lang w:val="uk-UA"/>
                </w:rPr>
                <w:t>https://czo.gov.ua/verify</w:t>
              </w:r>
            </w:hyperlink>
            <w:r>
              <w:rPr>
                <w:kern w:val="2"/>
                <w:lang w:val="uk-UA"/>
              </w:rPr>
              <w:t xml:space="preserve"> .</w:t>
            </w:r>
            <w:bookmarkEnd w:id="3"/>
          </w:p>
          <w:p>
            <w:pPr>
              <w:pStyle w:val="Normal"/>
              <w:widowControl w:val="false"/>
              <w:spacing w:before="0" w:after="0"/>
              <w:ind w:firstLine="252"/>
              <w:contextualSpacing/>
              <w:jc w:val="both"/>
              <w:rPr>
                <w:lang w:val="uk-UA" w:eastAsia="uk-UA"/>
              </w:rPr>
            </w:pPr>
            <w:r>
              <w:rPr>
                <w:lang w:val="uk-UA" w:eastAsia="uk-UA"/>
              </w:rPr>
              <w:t>Кожен Учасник має право подати тільки одну тендерну пропозицію.</w:t>
            </w:r>
          </w:p>
          <w:p>
            <w:pPr>
              <w:pStyle w:val="ListParagraph"/>
              <w:widowControl w:val="false"/>
              <w:ind w:left="34" w:right="113" w:hanging="0"/>
              <w:jc w:val="both"/>
              <w:rPr>
                <w:rFonts w:eastAsia="Arial"/>
                <w:lang w:eastAsia="en-US" w:bidi="en-US"/>
              </w:rPr>
            </w:pPr>
            <w:r>
              <w:rPr>
                <w:rFonts w:eastAsia="Calibri"/>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pPr>
              <w:pStyle w:val="Normal"/>
              <w:widowControl w:val="false"/>
              <w:spacing w:before="0" w:after="0"/>
              <w:ind w:firstLine="252"/>
              <w:contextualSpacing/>
              <w:jc w:val="both"/>
              <w:rPr>
                <w:lang w:val="uk-UA" w:eastAsia="uk-UA"/>
              </w:rPr>
            </w:pPr>
            <w:r>
              <w:rPr>
                <w:rFonts w:eastAsia="Calibri"/>
                <w:lang w:val="uk-UA"/>
              </w:rPr>
              <w:t xml:space="preserve">Учасник підписанням пропозиції підтверджує, що він повідомлений про свої права відповідно до ст. 8 Закону України "Про захист персональних даних". </w:t>
            </w:r>
            <w:r>
              <w:rPr>
                <w:lang w:val="uk-UA" w:eastAsia="uk-UA"/>
              </w:rPr>
              <w:t>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before="0" w:after="0"/>
              <w:ind w:firstLine="271"/>
              <w:contextualSpacing/>
              <w:jc w:val="both"/>
              <w:rPr>
                <w:rFonts w:eastAsia="Calibri"/>
                <w:lang w:val="uk-UA" w:eastAsia="en-US"/>
              </w:rPr>
            </w:pPr>
            <w:r>
              <w:rPr>
                <w:rFonts w:eastAsia="Calibri"/>
                <w:lang w:val="uk-UA" w:eastAsia="en-US"/>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які визначені наказом Міністерства розвитку економіки, торгівлі та сільського господарства України № 710 від 15.04.2020 року "Про затвердження Переліку формальних помилок" та які не впливають на зміст пропозиції. Учасник повинен надати в складі тендерної пропозиції лист-згоду на віднесення допущених Учасником помилок до формальних (несуттєвих).</w:t>
            </w:r>
          </w:p>
          <w:p>
            <w:pPr>
              <w:pStyle w:val="Normal"/>
              <w:widowControl w:val="false"/>
              <w:spacing w:before="0" w:after="0"/>
              <w:ind w:firstLine="283"/>
              <w:contextualSpacing/>
              <w:jc w:val="both"/>
              <w:rPr>
                <w:lang w:val="uk-UA"/>
              </w:rPr>
            </w:pPr>
            <w:r>
              <w:rPr>
                <w:rFonts w:eastAsia="Calibri"/>
                <w:lang w:val="uk-UA" w:eastAsia="uk-UA"/>
              </w:rPr>
              <w:t>У випадку допущення учасником формальних (несуттєвих) помилок при оформленні тендерної пропозиції, остання не буде відхилена згідно Закону.</w:t>
            </w:r>
          </w:p>
          <w:p>
            <w:pPr>
              <w:pStyle w:val="ListParagraph"/>
              <w:widowControl w:val="false"/>
              <w:ind w:left="0" w:hanging="0"/>
              <w:jc w:val="both"/>
              <w:rPr>
                <w:color w:val="2A2928"/>
              </w:rPr>
            </w:pPr>
            <w:r>
              <w:rPr>
                <w:rFonts w:eastAsia="Arial"/>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r>
              <w:rPr>
                <w:rFonts w:eastAsia="Arial"/>
                <w:lang w:eastAsia="en-US" w:bidi="en-US"/>
              </w:rPr>
              <w:t>:</w:t>
            </w:r>
          </w:p>
          <w:p>
            <w:pPr>
              <w:pStyle w:val="Tj"/>
              <w:widowControl w:val="false"/>
              <w:shd w:val="clear" w:color="auto" w:fill="FFFFFF"/>
              <w:spacing w:lineRule="atLeast" w:line="171" w:before="0" w:after="0"/>
              <w:contextualSpacing/>
              <w:jc w:val="both"/>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pPr>
              <w:pStyle w:val="Tj"/>
              <w:widowControl w:val="false"/>
              <w:shd w:val="clear" w:color="auto" w:fill="FFFFFF"/>
              <w:spacing w:lineRule="atLeast" w:line="171" w:before="0" w:after="0"/>
              <w:contextualSpacing/>
              <w:jc w:val="both"/>
              <w:rPr>
                <w:lang w:val="uk-UA"/>
              </w:rPr>
            </w:pPr>
            <w:r>
              <w:rPr>
                <w:lang w:val="uk-UA"/>
              </w:rPr>
              <w:t>уживання великої літери;</w:t>
            </w:r>
          </w:p>
          <w:p>
            <w:pPr>
              <w:pStyle w:val="Tj"/>
              <w:widowControl w:val="false"/>
              <w:shd w:val="clear" w:color="auto" w:fill="FFFFFF"/>
              <w:spacing w:lineRule="atLeast" w:line="171" w:before="0" w:after="0"/>
              <w:contextualSpacing/>
              <w:jc w:val="both"/>
              <w:rPr>
                <w:lang w:val="uk-UA"/>
              </w:rPr>
            </w:pPr>
            <w:r>
              <w:rPr>
                <w:lang w:val="uk-UA"/>
              </w:rPr>
              <w:t>уживання розділових знаків та відмінювання слів у реченні;</w:t>
            </w:r>
          </w:p>
          <w:p>
            <w:pPr>
              <w:pStyle w:val="Tj"/>
              <w:widowControl w:val="false"/>
              <w:shd w:val="clear" w:color="auto" w:fill="FFFFFF"/>
              <w:spacing w:lineRule="atLeast" w:line="171" w:before="0" w:after="0"/>
              <w:contextualSpacing/>
              <w:jc w:val="both"/>
              <w:rPr>
                <w:lang w:val="uk-UA"/>
              </w:rPr>
            </w:pPr>
            <w:r>
              <w:rPr>
                <w:lang w:val="uk-UA"/>
              </w:rPr>
              <w:t>використання слова або мовного звороту, запозичених з іншої мови;</w:t>
            </w:r>
          </w:p>
          <w:p>
            <w:pPr>
              <w:pStyle w:val="Tj"/>
              <w:widowControl w:val="false"/>
              <w:shd w:val="clear" w:color="auto" w:fill="FFFFFF"/>
              <w:spacing w:lineRule="atLeast" w:line="171" w:before="0" w:after="0"/>
              <w:contextualSpacing/>
              <w:jc w:val="both"/>
              <w:rPr>
                <w:lang w:val="uk-UA"/>
              </w:rPr>
            </w:pPr>
            <w:r>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Tj"/>
              <w:widowControl w:val="false"/>
              <w:shd w:val="clear" w:color="auto" w:fill="FFFFFF"/>
              <w:spacing w:lineRule="atLeast" w:line="171" w:before="0" w:after="0"/>
              <w:contextualSpacing/>
              <w:jc w:val="both"/>
              <w:rPr>
                <w:lang w:val="uk-UA"/>
              </w:rPr>
            </w:pPr>
            <w:r>
              <w:rPr>
                <w:lang w:val="uk-UA"/>
              </w:rPr>
              <w:t>застосування правил переносу частини слова з рядка в рядок;</w:t>
            </w:r>
          </w:p>
          <w:p>
            <w:pPr>
              <w:pStyle w:val="Tj"/>
              <w:widowControl w:val="false"/>
              <w:shd w:val="clear" w:color="auto" w:fill="FFFFFF"/>
              <w:spacing w:lineRule="atLeast" w:line="171" w:before="0" w:after="0"/>
              <w:contextualSpacing/>
              <w:jc w:val="both"/>
              <w:rPr>
                <w:lang w:val="uk-UA"/>
              </w:rPr>
            </w:pPr>
            <w:r>
              <w:rPr>
                <w:lang w:val="uk-UA"/>
              </w:rPr>
              <w:t>написання слів разом та/або окремо, та/або через дефіс;</w:t>
            </w:r>
          </w:p>
          <w:p>
            <w:pPr>
              <w:pStyle w:val="Tj"/>
              <w:widowControl w:val="false"/>
              <w:shd w:val="clear" w:color="auto" w:fill="FFFFFF"/>
              <w:spacing w:lineRule="atLeast" w:line="171" w:before="0" w:after="0"/>
              <w:contextualSpacing/>
              <w:jc w:val="both"/>
              <w:rPr>
                <w:lang w:val="uk-UA"/>
              </w:rPr>
            </w:pPr>
            <w:r>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Tj"/>
              <w:widowControl w:val="false"/>
              <w:shd w:val="clear" w:color="auto" w:fill="FFFFFF"/>
              <w:spacing w:lineRule="atLeast" w:line="171" w:before="0" w:after="0"/>
              <w:contextualSpacing/>
              <w:jc w:val="both"/>
              <w:rPr>
                <w:lang w:val="uk-UA"/>
              </w:rPr>
            </w:pPr>
            <w:r>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Tj"/>
              <w:widowControl w:val="false"/>
              <w:shd w:val="clear" w:color="auto" w:fill="FFFFFF"/>
              <w:spacing w:lineRule="atLeast" w:line="171" w:before="0" w:after="0"/>
              <w:contextualSpacing/>
              <w:jc w:val="both"/>
              <w:rPr>
                <w:lang w:val="uk-UA"/>
              </w:rPr>
            </w:pPr>
            <w:r>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Tj"/>
              <w:widowControl w:val="false"/>
              <w:shd w:val="clear" w:color="auto" w:fill="FFFFFF"/>
              <w:spacing w:lineRule="atLeast" w:line="171" w:before="0" w:after="0"/>
              <w:contextualSpacing/>
              <w:jc w:val="both"/>
              <w:rPr>
                <w:lang w:val="uk-UA"/>
              </w:rPr>
            </w:pPr>
            <w:r>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Tj"/>
              <w:widowControl w:val="false"/>
              <w:shd w:val="clear" w:color="auto" w:fill="FFFFFF"/>
              <w:spacing w:lineRule="atLeast" w:line="171" w:before="0" w:after="0"/>
              <w:contextualSpacing/>
              <w:jc w:val="both"/>
              <w:rPr>
                <w:lang w:val="uk-UA"/>
              </w:rPr>
            </w:pPr>
            <w:r>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Tj"/>
              <w:widowControl w:val="false"/>
              <w:shd w:val="clear" w:color="auto" w:fill="FFFFFF"/>
              <w:spacing w:lineRule="atLeast" w:line="171" w:before="0" w:after="0"/>
              <w:contextualSpacing/>
              <w:jc w:val="both"/>
              <w:rPr>
                <w:lang w:val="uk-UA"/>
              </w:rPr>
            </w:pPr>
            <w:r>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Tj"/>
              <w:widowControl w:val="false"/>
              <w:shd w:val="clear" w:color="auto" w:fill="FFFFFF"/>
              <w:spacing w:lineRule="atLeast" w:line="171" w:before="0" w:after="0"/>
              <w:contextualSpacing/>
              <w:jc w:val="both"/>
              <w:rPr>
                <w:lang w:val="uk-UA"/>
              </w:rPr>
            </w:pPr>
            <w:r>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Tj"/>
              <w:widowControl w:val="false"/>
              <w:shd w:val="clear" w:color="auto" w:fill="FFFFFF"/>
              <w:spacing w:lineRule="atLeast" w:line="171" w:before="0" w:after="0"/>
              <w:contextualSpacing/>
              <w:jc w:val="both"/>
              <w:rPr>
                <w:lang w:val="uk-UA"/>
              </w:rPr>
            </w:pPr>
            <w:r>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Tj"/>
              <w:widowControl w:val="false"/>
              <w:shd w:val="clear" w:color="auto" w:fill="FFFFFF"/>
              <w:spacing w:lineRule="atLeast" w:line="171" w:before="0" w:after="0"/>
              <w:contextualSpacing/>
              <w:jc w:val="both"/>
              <w:rPr>
                <w:lang w:val="uk-UA"/>
              </w:rPr>
            </w:pPr>
            <w:r>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Tj"/>
              <w:widowControl w:val="false"/>
              <w:shd w:val="clear" w:color="auto" w:fill="FFFFFF"/>
              <w:spacing w:lineRule="atLeast" w:line="171" w:before="0" w:after="0"/>
              <w:contextualSpacing/>
              <w:jc w:val="both"/>
              <w:rPr>
                <w:lang w:val="uk-UA"/>
              </w:rPr>
            </w:pPr>
            <w:r>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Tj"/>
              <w:widowControl w:val="false"/>
              <w:shd w:val="clear" w:color="auto" w:fill="FFFFFF"/>
              <w:spacing w:lineRule="atLeast" w:line="171" w:before="0" w:after="0"/>
              <w:contextualSpacing/>
              <w:jc w:val="both"/>
              <w:rPr>
                <w:lang w:val="uk-UA"/>
              </w:rPr>
            </w:pPr>
            <w:r>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Tj"/>
              <w:widowControl w:val="false"/>
              <w:shd w:val="clear" w:color="auto" w:fill="FFFFFF"/>
              <w:spacing w:lineRule="atLeast" w:line="171" w:before="0" w:after="0"/>
              <w:contextualSpacing/>
              <w:jc w:val="both"/>
              <w:rPr>
                <w:b/>
                <w:b/>
                <w:i/>
                <w:i/>
                <w:lang w:val="uk-UA"/>
              </w:rPr>
            </w:pPr>
            <w:r>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tabs>
                <w:tab w:val="clear" w:pos="708"/>
                <w:tab w:val="left" w:pos="0" w:leader="none"/>
                <w:tab w:val="left" w:pos="165" w:leader="none"/>
                <w:tab w:val="center" w:pos="4153" w:leader="none"/>
                <w:tab w:val="right" w:pos="8306" w:leader="none"/>
              </w:tabs>
              <w:spacing w:before="0" w:after="0"/>
              <w:ind w:firstLine="270"/>
              <w:contextualSpacing/>
              <w:jc w:val="both"/>
              <w:rPr>
                <w:b/>
                <w:b/>
                <w:i/>
                <w:i/>
                <w:lang w:val="uk-UA"/>
              </w:rPr>
            </w:pPr>
            <w:r>
              <w:rPr>
                <w:b/>
                <w:i/>
                <w:lang w:val="uk-UA"/>
              </w:rPr>
              <w:t>Наприклад: зазначення в довідці русизмів, сленгових слів або технічних помилок.</w:t>
            </w:r>
          </w:p>
          <w:p>
            <w:pPr>
              <w:pStyle w:val="Normal"/>
              <w:widowControl w:val="false"/>
              <w:tabs>
                <w:tab w:val="clear" w:pos="708"/>
                <w:tab w:val="left" w:pos="0" w:leader="none"/>
                <w:tab w:val="left" w:pos="165" w:leader="none"/>
                <w:tab w:val="center" w:pos="4153" w:leader="none"/>
                <w:tab w:val="right" w:pos="8306" w:leader="none"/>
              </w:tabs>
              <w:spacing w:before="0" w:after="0"/>
              <w:ind w:firstLine="270"/>
              <w:contextualSpacing/>
              <w:jc w:val="both"/>
              <w:rPr>
                <w:b/>
                <w:b/>
                <w:i/>
                <w:i/>
                <w:lang w:val="uk-UA"/>
              </w:rPr>
            </w:pPr>
            <w:r>
              <w:rPr>
                <w:b/>
                <w:i/>
                <w:lang w:val="uk-UA"/>
              </w:rPr>
              <w:t>Наприклад: замість вимоги надати довідку в довільній формі учасник надав лист-пояснення.</w:t>
            </w:r>
          </w:p>
          <w:p>
            <w:pPr>
              <w:pStyle w:val="ListParagraph"/>
              <w:widowControl w:val="false"/>
              <w:ind w:left="0" w:firstLine="283"/>
              <w:jc w:val="both"/>
              <w:rPr>
                <w:rFonts w:eastAsia="Arial"/>
                <w:lang w:eastAsia="en-US" w:bidi="en-US"/>
              </w:rPr>
            </w:pPr>
            <w:r>
              <w:rPr>
                <w:rFonts w:eastAsia="Arial"/>
                <w:lang w:eastAsia="en-US" w:bidi="en-US"/>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widowControl w:val="false"/>
              <w:spacing w:before="0" w:after="0"/>
              <w:ind w:firstLine="252"/>
              <w:contextualSpacing/>
              <w:jc w:val="both"/>
              <w:rPr>
                <w:lang w:val="uk-UA" w:eastAsia="uk-UA"/>
              </w:rPr>
            </w:pPr>
            <w:r>
              <w:rPr>
                <w:rFonts w:eastAsia="Calibri"/>
                <w:lang w:val="uk-UA" w:eastAsia="en-US"/>
              </w:rPr>
              <w:t>Рішення про віднесення допущеної Учасником помилки до формальної (несуттєвої) приймається Уповноваженою особою  Замовника.</w:t>
            </w:r>
          </w:p>
          <w:p>
            <w:pPr>
              <w:pStyle w:val="ListParagraph"/>
              <w:widowControl w:val="false"/>
              <w:ind w:left="0" w:firstLine="283"/>
              <w:jc w:val="both"/>
              <w:rPr>
                <w:rFonts w:eastAsia="Arial"/>
                <w:lang w:eastAsia="en-US" w:bidi="en-US"/>
              </w:rPr>
            </w:pPr>
            <w:r>
              <w:rPr>
                <w:rFonts w:eastAsia="Arial"/>
                <w:lang w:eastAsia="en-US" w:bidi="en-US"/>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pPr>
              <w:pStyle w:val="Normal"/>
              <w:widowControl w:val="false"/>
              <w:spacing w:before="0" w:after="0"/>
              <w:ind w:firstLine="271"/>
              <w:contextualSpacing/>
              <w:jc w:val="both"/>
              <w:rPr>
                <w:rFonts w:eastAsia="Calibri"/>
                <w:lang w:val="uk-UA" w:eastAsia="en-US"/>
              </w:rPr>
            </w:pPr>
            <w:r>
              <w:rPr>
                <w:rFonts w:eastAsia="Calibri"/>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замовником, у разі укладення договору про закупівлю.</w:t>
            </w:r>
          </w:p>
          <w:p>
            <w:pPr>
              <w:pStyle w:val="Normal"/>
              <w:widowControl w:val="false"/>
              <w:spacing w:before="0" w:after="0"/>
              <w:contextualSpacing/>
              <w:jc w:val="both"/>
              <w:textAlignment w:val="baseline"/>
              <w:rPr>
                <w:kern w:val="2"/>
                <w:lang w:val="uk-UA"/>
              </w:rPr>
            </w:pPr>
            <w:r>
              <w:rPr>
                <w:kern w:val="2"/>
                <w:lang w:val="uk-UA"/>
              </w:rPr>
              <w:t>Окрім зазначеного, повноваження щодо підписання договору для Учасників закупівлі, що мають організаційно-правову форму -  товариство з обмеженою відповідальністю або товариство з додатковою відповідальністю, підтверджуються копією рішення загальних зборів Учасників товариства про надання згоди на вчинення правочину (у випадку, якщо вартість ціни тендерної пропозиції Учасника за предметом закупівлі перевищує 50 відсотків вартості чистих активів товариства станом на кінець звітного періоду) та/або умовами статуту та/або рішень Вищих органів управління для Учасників з іншими організаційно-правовими формами.</w:t>
            </w:r>
          </w:p>
        </w:tc>
      </w:tr>
      <w:tr>
        <w:trPr>
          <w:trHeight w:val="444"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Забезпечення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spacing w:before="0" w:after="0"/>
              <w:rPr>
                <w:lang w:val="uk-UA"/>
              </w:rPr>
            </w:pPr>
            <w:r>
              <w:rPr>
                <w:lang w:val="uk-UA"/>
              </w:rPr>
              <w:t>2.1. Розмір забезпечення тендерної пропозиції встановлено виходячи з очікуваної вартості предмета закупівлі.</w:t>
            </w:r>
          </w:p>
          <w:p>
            <w:pPr>
              <w:pStyle w:val="Normal"/>
              <w:widowControl w:val="false"/>
              <w:tabs>
                <w:tab w:val="clear" w:pos="708"/>
                <w:tab w:val="left" w:pos="2592" w:leader="none"/>
              </w:tabs>
              <w:spacing w:before="0" w:after="0"/>
              <w:contextualSpacing/>
              <w:jc w:val="both"/>
              <w:rPr>
                <w:lang w:val="uk-UA"/>
              </w:rPr>
            </w:pPr>
            <w:r>
              <w:rPr>
                <w:lang w:val="uk-UA"/>
              </w:rPr>
              <w:t xml:space="preserve"> </w:t>
            </w:r>
            <w:r>
              <w:rPr>
                <w:lang w:val="uk-UA"/>
              </w:rPr>
              <w:t xml:space="preserve">Розмір забезпечення тендерної пропозиції: </w:t>
            </w:r>
            <w:r>
              <w:rPr>
                <w:shd w:fill="auto" w:val="clear"/>
                <w:lang w:val="uk-UA"/>
              </w:rPr>
              <w:t>25 000</w:t>
            </w:r>
            <w:r>
              <w:rPr>
                <w:lang w:val="uk-UA"/>
              </w:rPr>
              <w:t xml:space="preserve"> грн. (двадцять  п’ять  тисяч гривень нуль копійок)</w:t>
            </w:r>
          </w:p>
          <w:p>
            <w:pPr>
              <w:pStyle w:val="Normal"/>
              <w:widowControl w:val="false"/>
              <w:jc w:val="both"/>
              <w:rPr>
                <w:lang w:val="uk-UA"/>
              </w:rPr>
            </w:pPr>
            <w:r>
              <w:rPr>
                <w:lang w:val="uk-UA"/>
              </w:rPr>
              <w:t>Вид забезпечення тендерної пропозиції: електронна банківська гарантія.</w:t>
            </w:r>
          </w:p>
          <w:p>
            <w:pPr>
              <w:pStyle w:val="Normal"/>
              <w:widowControl w:val="false"/>
              <w:jc w:val="both"/>
              <w:rPr>
                <w:lang w:val="en-US"/>
              </w:rPr>
            </w:pPr>
            <w:r>
              <w:rPr>
                <w:lang w:val="uk-UA"/>
              </w:rPr>
              <w:t xml:space="preserve"> </w:t>
            </w:r>
            <w:r>
              <w:rPr>
                <w:lang w:val="uk-UA"/>
              </w:rPr>
              <w:t>2.3. Строк дії забезпечення тендерної пропозиції учасника (банківської гарантії) має становити не менше 90 (</w:t>
            </w:r>
            <w:bookmarkStart w:id="4" w:name="_GoBack"/>
            <w:bookmarkEnd w:id="4"/>
            <w:r>
              <w:rPr>
                <w:lang w:val="uk-UA"/>
              </w:rPr>
              <w:t>дев’яносто) днів із дати кінцевого строку подання тендерних пропозицій включно.</w:t>
            </w:r>
          </w:p>
          <w:p>
            <w:pPr>
              <w:pStyle w:val="Normal"/>
              <w:widowControl w:val="false"/>
              <w:spacing w:before="0" w:after="0"/>
              <w:contextualSpacing/>
              <w:jc w:val="both"/>
              <w:rPr>
                <w:lang w:val="uk-UA"/>
              </w:rPr>
            </w:pPr>
            <w:r>
              <w:rPr>
                <w:lang w:val="uk-UA"/>
              </w:rPr>
              <w:t xml:space="preserve">  </w:t>
            </w:r>
            <w:r>
              <w:rPr>
                <w:lang w:val="uk-UA"/>
              </w:rPr>
              <w:t>2.4. Разом із банківською гарантією надаються у електронному форматі «PDF» або «JPEG»: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pPr>
              <w:pStyle w:val="Normal"/>
              <w:widowControl w:val="false"/>
              <w:jc w:val="both"/>
              <w:rPr>
                <w:lang w:val="uk-UA"/>
              </w:rPr>
            </w:pPr>
            <w:r>
              <w:rPr>
                <w:lang w:val="uk-UA"/>
              </w:rPr>
              <w:t>2.5. 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Вимоги), а саме:</w:t>
            </w:r>
          </w:p>
          <w:p>
            <w:pPr>
              <w:pStyle w:val="Normal"/>
              <w:widowControl w:val="false"/>
              <w:jc w:val="both"/>
              <w:rPr>
                <w:lang w:val="uk-UA"/>
              </w:rPr>
            </w:pPr>
            <w:r>
              <w:rPr>
                <w:lang w:val="uk-UA"/>
              </w:rPr>
              <w:t>1. Ці Вимоги визначають обов'язкові умови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У разі наявності посилання у тексті банківської гарантії на умови договору між банком-гарантом та учасником процедури закупівлі, надання у складі тендерної пропозиції відповідного договору є обов’язковим.</w:t>
            </w:r>
          </w:p>
          <w:p>
            <w:pPr>
              <w:pStyle w:val="Normal"/>
              <w:widowControl w:val="false"/>
              <w:jc w:val="both"/>
              <w:rPr>
                <w:lang w:val="uk-UA"/>
              </w:rPr>
            </w:pPr>
            <w:r>
              <w:rPr>
                <w:lang w:val="uk-UA"/>
              </w:rPr>
              <w:t>2. Терміни, зазначені у Вимогах,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pPr>
              <w:pStyle w:val="Normal"/>
              <w:widowControl w:val="false"/>
              <w:jc w:val="both"/>
              <w:rPr>
                <w:lang w:val="uk-UA"/>
              </w:rPr>
            </w:pPr>
            <w:r>
              <w:rPr>
                <w:lang w:val="uk-UA"/>
              </w:rPr>
              <w:t>Документи забезпечення тендерної пропозиції підписуються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pPr>
              <w:pStyle w:val="Normal"/>
              <w:widowControl w:val="false"/>
              <w:jc w:val="both"/>
              <w:rPr>
                <w:lang w:val="uk-UA"/>
              </w:rPr>
            </w:pPr>
            <w:r>
              <w:rPr>
                <w:lang w:val="uk-UA"/>
              </w:rPr>
              <w:t>3. Реквізити гарантії, є обов'язковими для складання гарантії.</w:t>
            </w:r>
          </w:p>
          <w:p>
            <w:pPr>
              <w:pStyle w:val="Normal"/>
              <w:widowControl w:val="false"/>
              <w:jc w:val="both"/>
              <w:rPr>
                <w:lang w:val="uk-UA"/>
              </w:rPr>
            </w:pPr>
            <w:r>
              <w:rPr>
                <w:lang w:val="uk-UA"/>
              </w:rPr>
              <w:t>4. У реквізитах гарантії:</w:t>
            </w:r>
          </w:p>
          <w:p>
            <w:pPr>
              <w:pStyle w:val="Normal"/>
              <w:widowControl w:val="false"/>
              <w:jc w:val="both"/>
              <w:rPr>
                <w:lang w:val="uk-UA"/>
              </w:rPr>
            </w:pPr>
            <w:r>
              <w:rPr>
                <w:lang w:val="uk-UA"/>
              </w:rPr>
              <w:t>1) щодо повного найменування гаранта зазначається інформація:</w:t>
            </w:r>
          </w:p>
          <w:p>
            <w:pPr>
              <w:pStyle w:val="Normal"/>
              <w:widowControl w:val="false"/>
              <w:jc w:val="both"/>
              <w:rPr>
                <w:lang w:val="uk-UA"/>
              </w:rPr>
            </w:pPr>
            <w:r>
              <w:rPr>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pPr>
              <w:pStyle w:val="Normal"/>
              <w:widowControl w:val="false"/>
              <w:jc w:val="both"/>
              <w:rPr>
                <w:lang w:val="uk-UA"/>
              </w:rPr>
            </w:pPr>
            <w:r>
              <w:rPr>
                <w:lang w:val="uk-UA"/>
              </w:rPr>
              <w:t>- код банку (у разі наявності);</w:t>
            </w:r>
          </w:p>
          <w:p>
            <w:pPr>
              <w:pStyle w:val="Normal"/>
              <w:widowControl w:val="false"/>
              <w:jc w:val="both"/>
              <w:rPr>
                <w:lang w:val="uk-UA"/>
              </w:rPr>
            </w:pPr>
            <w:r>
              <w:rPr>
                <w:lang w:val="uk-UA"/>
              </w:rPr>
              <w:t>- адреса місцезнаходження; поштова адреса для листування;</w:t>
            </w:r>
          </w:p>
          <w:p>
            <w:pPr>
              <w:pStyle w:val="Normal"/>
              <w:widowControl w:val="false"/>
              <w:jc w:val="both"/>
              <w:rPr>
                <w:lang w:val="uk-UA"/>
              </w:rPr>
            </w:pPr>
            <w:r>
              <w:rPr>
                <w:lang w:val="uk-UA"/>
              </w:rPr>
              <w:t>- адреса електронної пошти гаранта, на яку отримуються документи;</w:t>
            </w:r>
          </w:p>
          <w:p>
            <w:pPr>
              <w:pStyle w:val="Normal"/>
              <w:widowControl w:val="false"/>
              <w:jc w:val="both"/>
              <w:rPr>
                <w:lang w:val="uk-UA"/>
              </w:rPr>
            </w:pPr>
            <w:r>
              <w:rPr>
                <w:lang w:val="uk-UA"/>
              </w:rPr>
              <w:t>- SWIFT-адреса гаранта;</w:t>
            </w:r>
          </w:p>
          <w:p>
            <w:pPr>
              <w:pStyle w:val="Normal"/>
              <w:widowControl w:val="false"/>
              <w:jc w:val="both"/>
              <w:rPr>
                <w:lang w:val="uk-UA"/>
              </w:rPr>
            </w:pPr>
            <w:r>
              <w:rPr>
                <w:lang w:val="uk-UA"/>
              </w:rPr>
              <w:t>2) щодо повного найменування принципала, яким є учасник процедури закупівлі, зазначається інформація:</w:t>
            </w:r>
          </w:p>
          <w:p>
            <w:pPr>
              <w:pStyle w:val="Normal"/>
              <w:widowControl w:val="false"/>
              <w:jc w:val="both"/>
              <w:rPr>
                <w:lang w:val="uk-UA"/>
              </w:rPr>
            </w:pPr>
            <w:r>
              <w:rPr>
                <w:lang w:val="uk-UA"/>
              </w:rPr>
              <w:t>- повне найменування - для юридичної особи;</w:t>
            </w:r>
          </w:p>
          <w:p>
            <w:pPr>
              <w:pStyle w:val="Normal"/>
              <w:widowControl w:val="false"/>
              <w:jc w:val="both"/>
              <w:rPr>
                <w:lang w:val="uk-UA"/>
              </w:rPr>
            </w:pPr>
            <w:r>
              <w:rPr>
                <w:lang w:val="uk-UA"/>
              </w:rPr>
              <w:t>- прізвище, ім'я та по батькові (у разі наявності) - для фізичної особи;</w:t>
            </w:r>
          </w:p>
          <w:p>
            <w:pPr>
              <w:pStyle w:val="Normal"/>
              <w:widowControl w:val="false"/>
              <w:jc w:val="both"/>
              <w:rPr>
                <w:lang w:val="uk-UA"/>
              </w:rPr>
            </w:pPr>
            <w:r>
              <w:rPr>
                <w:lang w:val="uk-UA"/>
              </w:rPr>
              <w:t>-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pPr>
              <w:pStyle w:val="Normal"/>
              <w:widowControl w:val="false"/>
              <w:jc w:val="both"/>
              <w:rPr>
                <w:lang w:val="uk-UA"/>
              </w:rPr>
            </w:pPr>
            <w:r>
              <w:rPr>
                <w:lang w:val="uk-UA"/>
              </w:rPr>
              <w:t>- реєстраційний номер облікової картки платника податків - для принципала фізичної особи - резидента (у разі наявності);</w:t>
            </w:r>
          </w:p>
          <w:p>
            <w:pPr>
              <w:pStyle w:val="Normal"/>
              <w:widowControl w:val="false"/>
              <w:jc w:val="both"/>
              <w:rPr>
                <w:lang w:val="uk-UA"/>
              </w:rPr>
            </w:pPr>
            <w:r>
              <w:rPr>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pPr>
              <w:pStyle w:val="Normal"/>
              <w:widowControl w:val="false"/>
              <w:jc w:val="both"/>
              <w:rPr>
                <w:lang w:val="uk-UA"/>
              </w:rPr>
            </w:pPr>
            <w:r>
              <w:rPr>
                <w:lang w:val="uk-UA"/>
              </w:rPr>
              <w:t>- адреса місцезнаходження;</w:t>
            </w:r>
          </w:p>
          <w:p>
            <w:pPr>
              <w:pStyle w:val="Normal"/>
              <w:widowControl w:val="false"/>
              <w:jc w:val="both"/>
              <w:rPr>
                <w:lang w:val="uk-UA"/>
              </w:rPr>
            </w:pPr>
            <w:r>
              <w:rPr>
                <w:lang w:val="uk-UA"/>
              </w:rPr>
              <w:t>3) щодо повного найменування бенефіціара, яким є замовник, зазначається інформація:</w:t>
            </w:r>
          </w:p>
          <w:p>
            <w:pPr>
              <w:pStyle w:val="Normal"/>
              <w:widowControl w:val="false"/>
              <w:jc w:val="both"/>
              <w:rPr>
                <w:lang w:val="uk-UA"/>
              </w:rPr>
            </w:pPr>
            <w:r>
              <w:rPr>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pPr>
              <w:pStyle w:val="Normal"/>
              <w:widowControl w:val="false"/>
              <w:jc w:val="both"/>
              <w:rPr>
                <w:lang w:val="uk-UA"/>
              </w:rPr>
            </w:pPr>
            <w:r>
              <w:rPr>
                <w:lang w:val="uk-UA"/>
              </w:rPr>
              <w:t>- адреса місцезнаходження;</w:t>
            </w:r>
          </w:p>
          <w:p>
            <w:pPr>
              <w:pStyle w:val="Normal"/>
              <w:widowControl w:val="false"/>
              <w:jc w:val="both"/>
              <w:rPr>
                <w:lang w:val="uk-UA"/>
              </w:rPr>
            </w:pPr>
            <w:r>
              <w:rPr>
                <w:lang w:val="uk-UA"/>
              </w:rPr>
              <w:t>4) сума гарантії зазначається цифрами і словами, назва валюти - словами;</w:t>
            </w:r>
          </w:p>
          <w:p>
            <w:pPr>
              <w:pStyle w:val="Normal"/>
              <w:widowControl w:val="false"/>
              <w:jc w:val="both"/>
              <w:rPr>
                <w:lang w:val="uk-UA"/>
              </w:rPr>
            </w:pPr>
            <w:r>
              <w:rPr>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pPr>
              <w:pStyle w:val="Normal"/>
              <w:widowControl w:val="false"/>
              <w:jc w:val="both"/>
              <w:rPr>
                <w:lang w:val="uk-UA"/>
              </w:rPr>
            </w:pPr>
            <w:r>
              <w:rPr>
                <w:lang w:val="uk-UA"/>
              </w:rPr>
              <w:t>6) датою початку строку дії гарантії зазначається дата видачі гарантії або дата набрання нею чинності;</w:t>
            </w:r>
          </w:p>
          <w:p>
            <w:pPr>
              <w:pStyle w:val="Normal"/>
              <w:widowControl w:val="false"/>
              <w:jc w:val="both"/>
              <w:rPr>
                <w:lang w:val="uk-UA"/>
              </w:rPr>
            </w:pPr>
            <w:r>
              <w:rPr>
                <w:lang w:val="uk-UA"/>
              </w:rPr>
              <w:t>7) зазначається дата закінчення строку дії гарантії, якщо жодна з подій, передбачених у пункті 4 форми, не настане;</w:t>
            </w:r>
          </w:p>
          <w:p>
            <w:pPr>
              <w:pStyle w:val="Normal"/>
              <w:widowControl w:val="false"/>
              <w:jc w:val="both"/>
              <w:rPr>
                <w:lang w:val="uk-UA"/>
              </w:rPr>
            </w:pPr>
            <w:r>
              <w:rPr>
                <w:lang w:val="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pPr>
              <w:pStyle w:val="Normal"/>
              <w:widowControl w:val="false"/>
              <w:jc w:val="both"/>
              <w:rPr>
                <w:lang w:val="uk-UA"/>
              </w:rPr>
            </w:pPr>
            <w:r>
              <w:rPr>
                <w:lang w:val="uk-UA"/>
              </w:rPr>
              <w:t>9) в інформації щодо тендерної документації зазначаються:</w:t>
            </w:r>
          </w:p>
          <w:p>
            <w:pPr>
              <w:pStyle w:val="Normal"/>
              <w:widowControl w:val="false"/>
              <w:jc w:val="both"/>
              <w:rPr>
                <w:lang w:val="uk-UA"/>
              </w:rPr>
            </w:pPr>
            <w:r>
              <w:rPr>
                <w:lang w:val="uk-UA"/>
              </w:rPr>
              <w:t>- дата та номер рішення/протоколу замовника, яким затверджена тендерна документація;</w:t>
            </w:r>
          </w:p>
          <w:p>
            <w:pPr>
              <w:pStyle w:val="Normal"/>
              <w:widowControl w:val="false"/>
              <w:jc w:val="both"/>
              <w:rPr>
                <w:lang w:val="uk-UA"/>
              </w:rPr>
            </w:pPr>
            <w:r>
              <w:rPr>
                <w:lang w:val="uk-UA"/>
              </w:rPr>
              <w:t>- назва предмета закупівлі / частини предмета закупівлі (лота) згідно з оголошенням про проведення конкурентної процедури закупівлі;</w:t>
            </w:r>
          </w:p>
          <w:p>
            <w:pPr>
              <w:pStyle w:val="Normal"/>
              <w:widowControl w:val="false"/>
              <w:jc w:val="both"/>
              <w:rPr>
                <w:lang w:val="uk-UA"/>
              </w:rPr>
            </w:pPr>
            <w:r>
              <w:rPr>
                <w:lang w:val="uk-UA"/>
              </w:rPr>
              <w:t>10) строк сплати коштів за гарантією зазначається в робочих або банківських днях;</w:t>
            </w:r>
          </w:p>
          <w:p>
            <w:pPr>
              <w:pStyle w:val="Normal"/>
              <w:widowControl w:val="false"/>
              <w:jc w:val="both"/>
              <w:rPr>
                <w:lang w:val="uk-UA"/>
              </w:rPr>
            </w:pPr>
            <w:r>
              <w:rPr>
                <w:lang w:val="uk-UA"/>
              </w:rPr>
              <w:t>2.6. Гарантія та договір, який укладається між гарантом та принципалом, не може містити додаткових умов щодо:</w:t>
            </w:r>
          </w:p>
          <w:p>
            <w:pPr>
              <w:pStyle w:val="Normal"/>
              <w:widowControl w:val="false"/>
              <w:jc w:val="both"/>
              <w:rPr>
                <w:lang w:val="uk-UA"/>
              </w:rPr>
            </w:pPr>
            <w:r>
              <w:rPr>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w:t>
            </w:r>
          </w:p>
          <w:p>
            <w:pPr>
              <w:pStyle w:val="Normal"/>
              <w:widowControl w:val="false"/>
              <w:jc w:val="both"/>
              <w:rPr>
                <w:lang w:val="uk-UA"/>
              </w:rPr>
            </w:pPr>
            <w:r>
              <w:rPr>
                <w:lang w:val="uk-UA"/>
              </w:rPr>
              <w:t>- вимог надання третіми особами листів або документів, що підтверджують факт настання гарантійного випадку;</w:t>
            </w:r>
          </w:p>
          <w:p>
            <w:pPr>
              <w:pStyle w:val="Normal"/>
              <w:widowControl w:val="false"/>
              <w:jc w:val="both"/>
              <w:rPr>
                <w:lang w:val="uk-UA"/>
              </w:rPr>
            </w:pPr>
            <w:r>
              <w:rPr>
                <w:lang w:val="uk-UA"/>
              </w:rPr>
              <w:t>- можливості часткової сплати суми гарантії.</w:t>
            </w:r>
          </w:p>
          <w:p>
            <w:pPr>
              <w:pStyle w:val="Normal"/>
              <w:widowControl w:val="false"/>
              <w:jc w:val="both"/>
              <w:rPr>
                <w:lang w:val="uk-UA"/>
              </w:rPr>
            </w:pPr>
            <w:r>
              <w:rPr>
                <w:lang w:val="uk-UA"/>
              </w:rPr>
              <w:t>2.7.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pPr>
              <w:pStyle w:val="ListParagraph"/>
              <w:widowControl w:val="false"/>
              <w:ind w:left="34" w:right="113" w:firstLine="283"/>
              <w:jc w:val="both"/>
              <w:rPr/>
            </w:pPr>
            <w:r>
              <w:rPr/>
              <w:t>2.9.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trPr>
          <w:trHeight w:val="863"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3</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Умови повернення чи неповернення забезпечення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Msonormalbullet1gif"/>
              <w:keepNext w:val="true"/>
              <w:keepLines/>
              <w:widowControl w:val="false"/>
              <w:tabs>
                <w:tab w:val="clear" w:pos="708"/>
                <w:tab w:val="left" w:pos="420" w:leader="none"/>
              </w:tabs>
              <w:spacing w:before="0" w:after="0"/>
              <w:jc w:val="both"/>
              <w:rPr>
                <w:lang w:val="uk-UA"/>
              </w:rPr>
            </w:pPr>
            <w:r>
              <w:rPr>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pPr>
              <w:pStyle w:val="123"/>
              <w:keepNext w:val="true"/>
              <w:keepLines/>
              <w:widowControl w:val="false"/>
              <w:numPr>
                <w:ilvl w:val="0"/>
                <w:numId w:val="8"/>
              </w:numPr>
              <w:tabs>
                <w:tab w:val="clear" w:pos="708"/>
                <w:tab w:val="left" w:pos="420" w:leader="none"/>
              </w:tabs>
              <w:spacing w:lineRule="auto" w:line="240"/>
              <w:ind w:left="0" w:hanging="0"/>
              <w:jc w:val="both"/>
              <w:rPr>
                <w:rFonts w:ascii="Times New Roman" w:hAnsi="Times New Roman" w:cs="Times New Roman"/>
                <w:sz w:val="24"/>
                <w:szCs w:val="24"/>
                <w:lang w:val="uk-UA"/>
              </w:rPr>
            </w:pPr>
            <w:bookmarkStart w:id="5" w:name="n446"/>
            <w:bookmarkEnd w:id="5"/>
            <w:r>
              <w:rPr>
                <w:rFonts w:cs="Times New Roman" w:ascii="Times New Roman" w:hAnsi="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pPr>
              <w:pStyle w:val="123"/>
              <w:keepNext w:val="true"/>
              <w:keepLines/>
              <w:widowControl w:val="false"/>
              <w:numPr>
                <w:ilvl w:val="0"/>
                <w:numId w:val="8"/>
              </w:numPr>
              <w:tabs>
                <w:tab w:val="clear" w:pos="708"/>
                <w:tab w:val="left" w:pos="420" w:leader="none"/>
              </w:tabs>
              <w:spacing w:lineRule="auto" w:line="240"/>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t>укладення договору про закупівлю з учасником, який став переможцем процедури закупівлі;</w:t>
            </w:r>
          </w:p>
          <w:p>
            <w:pPr>
              <w:pStyle w:val="123"/>
              <w:keepNext w:val="true"/>
              <w:keepLines/>
              <w:widowControl w:val="false"/>
              <w:numPr>
                <w:ilvl w:val="0"/>
                <w:numId w:val="8"/>
              </w:numPr>
              <w:tabs>
                <w:tab w:val="clear" w:pos="708"/>
                <w:tab w:val="left" w:pos="420" w:leader="none"/>
              </w:tabs>
              <w:spacing w:lineRule="auto" w:line="240"/>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t>відкликання тендерної пропозиції до закінчення строку її подання;</w:t>
            </w:r>
          </w:p>
          <w:p>
            <w:pPr>
              <w:pStyle w:val="123"/>
              <w:keepNext w:val="true"/>
              <w:keepLines/>
              <w:widowControl w:val="false"/>
              <w:numPr>
                <w:ilvl w:val="0"/>
                <w:numId w:val="8"/>
              </w:numPr>
              <w:tabs>
                <w:tab w:val="clear" w:pos="708"/>
                <w:tab w:val="left" w:pos="420" w:leader="none"/>
              </w:tabs>
              <w:spacing w:lineRule="auto" w:line="240"/>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t>закінчення тендеру в разі неукладення договору про закупівлю з жодним з учасників, які подали тендерні пропозиції.</w:t>
            </w:r>
          </w:p>
          <w:p>
            <w:pPr>
              <w:pStyle w:val="Msonormalbullet2gif"/>
              <w:keepNext w:val="true"/>
              <w:keepLines/>
              <w:widowControl w:val="false"/>
              <w:tabs>
                <w:tab w:val="clear" w:pos="708"/>
                <w:tab w:val="left" w:pos="420" w:leader="none"/>
              </w:tabs>
              <w:spacing w:before="0" w:after="0"/>
              <w:jc w:val="both"/>
              <w:rPr/>
            </w:pPr>
            <w:r>
              <w:rPr/>
              <w:t>Забезпечення тендерної пропозиції не повертається в разі:</w:t>
            </w:r>
          </w:p>
          <w:p>
            <w:pPr>
              <w:pStyle w:val="123"/>
              <w:keepNext w:val="true"/>
              <w:keepLines/>
              <w:widowControl w:val="false"/>
              <w:numPr>
                <w:ilvl w:val="0"/>
                <w:numId w:val="9"/>
              </w:numPr>
              <w:tabs>
                <w:tab w:val="clear" w:pos="708"/>
                <w:tab w:val="left" w:pos="420" w:leader="none"/>
              </w:tabs>
              <w:spacing w:lineRule="auto" w:line="240"/>
              <w:ind w:left="0" w:hanging="0"/>
              <w:jc w:val="both"/>
              <w:rPr>
                <w:rFonts w:ascii="Times New Roman" w:hAnsi="Times New Roman" w:cs="Times New Roman"/>
                <w:sz w:val="24"/>
                <w:szCs w:val="24"/>
                <w:lang w:val="uk-UA"/>
              </w:rPr>
            </w:pPr>
            <w:bookmarkStart w:id="6" w:name="n441"/>
            <w:bookmarkEnd w:id="6"/>
            <w:r>
              <w:rPr>
                <w:rFonts w:cs="Times New Roman" w:ascii="Times New Roman" w:hAnsi="Times New Roman"/>
                <w:sz w:val="24"/>
                <w:szCs w:val="24"/>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123"/>
              <w:keepNext w:val="true"/>
              <w:keepLines/>
              <w:widowControl w:val="false"/>
              <w:numPr>
                <w:ilvl w:val="0"/>
                <w:numId w:val="9"/>
              </w:numPr>
              <w:tabs>
                <w:tab w:val="clear" w:pos="708"/>
                <w:tab w:val="left" w:pos="420" w:leader="none"/>
              </w:tabs>
              <w:spacing w:lineRule="auto" w:line="240"/>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t>непідписання договору про закупівлю учасником, який став переможцем тендеру;</w:t>
            </w:r>
          </w:p>
          <w:p>
            <w:pPr>
              <w:pStyle w:val="123"/>
              <w:keepNext w:val="true"/>
              <w:keepLines/>
              <w:widowControl w:val="false"/>
              <w:numPr>
                <w:ilvl w:val="0"/>
                <w:numId w:val="9"/>
              </w:numPr>
              <w:tabs>
                <w:tab w:val="clear" w:pos="708"/>
                <w:tab w:val="left" w:pos="420" w:leader="none"/>
              </w:tabs>
              <w:spacing w:lineRule="auto" w:line="240"/>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t>ненадання переможцем процедури закупівлі у строк, визначений визначений абзацом 15 пункту 47 Особливостей, документів, що підтверджують відсутність підстав, установлених пунктом 47 Особливостей;</w:t>
            </w:r>
          </w:p>
          <w:p>
            <w:pPr>
              <w:pStyle w:val="123"/>
              <w:keepNext w:val="true"/>
              <w:keepLines/>
              <w:widowControl w:val="false"/>
              <w:numPr>
                <w:ilvl w:val="0"/>
                <w:numId w:val="9"/>
              </w:numPr>
              <w:tabs>
                <w:tab w:val="clear" w:pos="708"/>
                <w:tab w:val="left" w:pos="420" w:leader="none"/>
              </w:tabs>
              <w:spacing w:lineRule="auto" w:line="240"/>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Rvps2"/>
              <w:widowControl w:val="false"/>
              <w:shd w:val="clear" w:color="auto" w:fill="FFFFFF"/>
              <w:spacing w:before="0" w:after="83"/>
              <w:ind w:firstLine="250"/>
              <w:jc w:val="both"/>
              <w:rPr>
                <w:lang w:val="uk-UA"/>
              </w:rPr>
            </w:pPr>
            <w:r>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частини четвертої статті 25 Закону.</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4</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Строк, протягом якого тендерні пропозиції є дійсними</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113" w:hanging="2"/>
              <w:jc w:val="both"/>
              <w:rPr>
                <w:color w:val="000000"/>
                <w:lang w:val="uk-UA"/>
              </w:rPr>
            </w:pPr>
            <w:r>
              <w:rPr>
                <w:color w:val="000000"/>
                <w:lang w:val="uk-UA"/>
              </w:rPr>
              <w:t>Тендерні пропозиції вважаються дійсними протягом 90 днів із дати кінцевого строку подання тендерних пропозицій.</w:t>
            </w:r>
          </w:p>
          <w:p>
            <w:pPr>
              <w:pStyle w:val="Normal"/>
              <w:widowControl w:val="false"/>
              <w:ind w:right="113" w:hanging="2"/>
              <w:jc w:val="both"/>
              <w:rPr>
                <w:color w:val="000000"/>
                <w:lang w:val="uk-UA"/>
              </w:rPr>
            </w:pPr>
            <w:r>
              <w:rPr>
                <w:color w:val="00000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ind w:right="113" w:hanging="2"/>
              <w:jc w:val="both"/>
              <w:rPr>
                <w:color w:val="000000"/>
                <w:lang w:val="uk-UA"/>
              </w:rPr>
            </w:pPr>
            <w:r>
              <w:rPr>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ind w:right="113" w:hanging="0"/>
              <w:jc w:val="both"/>
              <w:rPr>
                <w:color w:val="000000"/>
                <w:lang w:val="uk-UA"/>
              </w:rPr>
            </w:pPr>
            <w:r>
              <w:rPr>
                <w:color w:val="000000"/>
                <w:lang w:val="uk-UA"/>
              </w:rPr>
              <w:t xml:space="preserve"> </w:t>
            </w:r>
            <w:r>
              <w:rPr>
                <w:color w:val="000000"/>
                <w:lang w:val="uk-UA"/>
              </w:rPr>
              <w:t>Учасник процедури закупівлі має право:</w:t>
            </w:r>
          </w:p>
          <w:p>
            <w:pPr>
              <w:pStyle w:val="Normal"/>
              <w:widowControl w:val="false"/>
              <w:ind w:right="113" w:hanging="2"/>
              <w:jc w:val="both"/>
              <w:rPr>
                <w:color w:val="000000"/>
                <w:lang w:val="uk-UA"/>
              </w:rPr>
            </w:pPr>
            <w:r>
              <w:rPr>
                <w:color w:val="000000"/>
                <w:lang w:val="uk-UA"/>
              </w:rPr>
              <w:t>- відхилити таку вимогу, не втрачаючи при цьому наданого ним забезпечення тендерної пропозиції;</w:t>
            </w:r>
          </w:p>
          <w:p>
            <w:pPr>
              <w:pStyle w:val="Normal"/>
              <w:widowControl w:val="false"/>
              <w:ind w:right="113" w:hanging="2"/>
              <w:jc w:val="both"/>
              <w:rPr>
                <w:color w:val="000000"/>
                <w:lang w:val="uk-UA"/>
              </w:rPr>
            </w:pPr>
            <w:r>
              <w:rPr>
                <w:color w:val="000000"/>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ind w:right="113" w:hanging="2"/>
              <w:jc w:val="both"/>
              <w:rPr>
                <w:color w:val="000000"/>
                <w:lang w:val="uk-UA"/>
              </w:rPr>
            </w:pPr>
            <w:r>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2"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5</w:t>
            </w:r>
          </w:p>
        </w:tc>
        <w:tc>
          <w:tcPr>
            <w:tcW w:w="2881" w:type="dxa"/>
            <w:tcBorders>
              <w:top w:val="single" w:sz="4" w:space="0" w:color="000000"/>
              <w:left w:val="single" w:sz="4" w:space="0" w:color="000000"/>
              <w:bottom w:val="single" w:sz="4" w:space="0" w:color="000000"/>
              <w:right w:val="single" w:sz="4" w:space="0" w:color="000000"/>
            </w:tcBorders>
            <w:shd w:color="auto" w:fill="auto" w:val="clear"/>
          </w:tcPr>
          <w:p>
            <w:pPr>
              <w:pStyle w:val="114"/>
              <w:widowControl w:val="false"/>
              <w:shd w:val="clear" w:color="auto" w:fill="FFFFFF"/>
              <w:spacing w:before="0" w:after="0"/>
              <w:rPr>
                <w:b/>
                <w:b/>
                <w:bCs/>
                <w:color w:val="000000"/>
                <w:lang w:val="uk-UA"/>
              </w:rPr>
            </w:pPr>
            <w:r>
              <w:rPr>
                <w:b/>
                <w:lang w:val="uk-UA" w:eastAsia="uk-UA"/>
              </w:rPr>
              <w:t>Виправлення невідповідності в інформації та/або документах, що подані учасниками у тендерній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firstLine="306"/>
              <w:contextualSpacing/>
              <w:jc w:val="both"/>
              <w:rPr>
                <w:color w:val="000000"/>
                <w:lang w:val="uk-UA"/>
              </w:rPr>
            </w:pPr>
            <w:r>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before="0" w:after="0"/>
              <w:ind w:firstLine="306"/>
              <w:contextualSpacing/>
              <w:jc w:val="both"/>
              <w:rPr>
                <w:lang w:val="uk-UA"/>
              </w:rPr>
            </w:pPr>
            <w:r>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before="0" w:after="0"/>
              <w:ind w:firstLine="306"/>
              <w:contextualSpacing/>
              <w:jc w:val="both"/>
              <w:rPr>
                <w:lang w:val="uk-UA"/>
              </w:rPr>
            </w:pPr>
            <w:r>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firstLine="306"/>
              <w:contextualSpacing/>
              <w:jc w:val="both"/>
              <w:rPr>
                <w:lang w:val="uk-UA"/>
              </w:rPr>
            </w:pPr>
            <w:r>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0"/>
              <w:ind w:firstLine="306"/>
              <w:contextualSpacing/>
              <w:jc w:val="both"/>
              <w:rPr>
                <w:lang w:val="uk-UA"/>
              </w:rPr>
            </w:pPr>
            <w:r>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40" w:firstLine="306"/>
              <w:contextualSpacing/>
              <w:jc w:val="both"/>
              <w:rPr>
                <w:lang w:val="uk-UA" w:eastAsia="uk-UA"/>
              </w:rPr>
            </w:pPr>
            <w:r>
              <w:rPr>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7" w:name="n749"/>
            <w:bookmarkEnd w:id="7"/>
            <w:r>
              <w:rPr>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firstLine="306"/>
              <w:contextualSpacing/>
              <w:jc w:val="both"/>
              <w:rPr>
                <w:color w:val="000000"/>
                <w:lang w:val="uk-UA"/>
              </w:rPr>
            </w:pPr>
            <w:r>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before="0" w:after="0"/>
              <w:ind w:firstLine="176"/>
              <w:contextualSpacing/>
              <w:jc w:val="both"/>
              <w:rPr>
                <w:lang w:val="uk-UA"/>
              </w:rPr>
            </w:pPr>
            <w:r>
              <w:rPr>
                <w:rFonts w:eastAsia="Calibri"/>
                <w:i/>
                <w:iCs/>
                <w:lang w:val="uk-UA" w:eastAsia="en-US"/>
              </w:rPr>
              <w:t>За достовірність наданої інформації та документів відповідальність безпосередньо несе Учасник</w:t>
            </w:r>
            <w:r>
              <w:rPr>
                <w:lang w:val="uk-UA"/>
              </w:rPr>
              <w:t>.</w:t>
            </w:r>
          </w:p>
          <w:p>
            <w:pPr>
              <w:pStyle w:val="Normal"/>
              <w:widowControl w:val="false"/>
              <w:spacing w:before="0" w:after="0"/>
              <w:ind w:firstLine="252"/>
              <w:contextualSpacing/>
              <w:jc w:val="both"/>
              <w:rPr>
                <w:rFonts w:eastAsia="Calibri"/>
                <w:lang w:val="uk-UA" w:eastAsia="en-US"/>
              </w:rPr>
            </w:pPr>
            <w:r>
              <w:rPr>
                <w:rFonts w:eastAsia="Calibri"/>
                <w:lang w:val="uk-UA" w:eastAsia="en-US"/>
              </w:rPr>
              <w:t>За надання недостовірної інформації Учасник несе відповідальність відповідно до вимог чинного законодавства.</w:t>
            </w:r>
          </w:p>
          <w:p>
            <w:pPr>
              <w:pStyle w:val="Normal"/>
              <w:widowControl w:val="false"/>
              <w:spacing w:before="0" w:after="0"/>
              <w:ind w:firstLine="252"/>
              <w:contextualSpacing/>
              <w:jc w:val="both"/>
              <w:rPr>
                <w:rFonts w:eastAsia="Calibri"/>
                <w:lang w:val="uk-UA" w:eastAsia="en-US"/>
              </w:rPr>
            </w:pPr>
            <w:r>
              <w:rPr>
                <w:rFonts w:eastAsia="Calibri"/>
                <w:lang w:val="uk-UA" w:eastAsia="en-US"/>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pPr>
              <w:pStyle w:val="Normal"/>
              <w:widowControl w:val="false"/>
              <w:spacing w:before="0" w:after="0"/>
              <w:ind w:left="40" w:firstLine="306"/>
              <w:contextualSpacing/>
              <w:jc w:val="both"/>
              <w:rPr>
                <w:lang w:val="uk-UA" w:eastAsia="uk-UA"/>
              </w:rPr>
            </w:pPr>
            <w:r>
              <w:rPr>
                <w:rFonts w:eastAsia="Calibri"/>
                <w:lang w:val="uk-UA" w:eastAsia="en-US"/>
              </w:rPr>
              <w:t>За підроблення документів тендерної пропозиції Учасник несе відповідальність згідно до вимог чинного законодавства.</w:t>
            </w:r>
          </w:p>
        </w:tc>
      </w:tr>
      <w:tr>
        <w:trPr>
          <w:trHeight w:val="553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6</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Кваліфікаційні критерії до учасників</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ind w:firstLine="450"/>
              <w:jc w:val="both"/>
              <w:rPr>
                <w:rFonts w:eastAsia="Calibri"/>
                <w:lang w:val="uk-UA" w:eastAsia="uk-UA"/>
              </w:rPr>
            </w:pPr>
            <w:bookmarkStart w:id="8" w:name="n1278"/>
            <w:bookmarkStart w:id="9" w:name="n308"/>
            <w:bookmarkEnd w:id="8"/>
            <w:bookmarkEnd w:id="9"/>
            <w:r>
              <w:rPr>
                <w:rFonts w:eastAsia="Calibri"/>
                <w:lang w:val="uk-UA"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пункту 48 Особливостей.</w:t>
            </w:r>
            <w:bookmarkStart w:id="10" w:name="n1252"/>
            <w:bookmarkEnd w:id="10"/>
            <w:r>
              <w:rPr>
                <w:rFonts w:eastAsia="Calibri"/>
                <w:lang w:val="uk-UA" w:eastAsia="uk-UA"/>
              </w:rPr>
              <w:t xml:space="preserve"> а саме:</w:t>
            </w:r>
          </w:p>
          <w:p>
            <w:pPr>
              <w:pStyle w:val="Normal"/>
              <w:widowControl w:val="false"/>
              <w:shd w:val="clear" w:color="auto" w:fill="FFFFFF"/>
              <w:ind w:firstLine="450"/>
              <w:jc w:val="both"/>
              <w:rPr>
                <w:rFonts w:eastAsia="Calibri"/>
                <w:lang w:val="uk-UA" w:eastAsia="uk-UA"/>
              </w:rPr>
            </w:pPr>
            <w:r>
              <w:rPr>
                <w:rFonts w:eastAsia="Calibri"/>
                <w:lang w:val="uk-UA" w:eastAsia="uk-UA"/>
              </w:rPr>
              <w:t>- наявність в учасника процедури закупівлі обладнання, матеріально-технічної бази та технологій.</w:t>
            </w:r>
          </w:p>
          <w:p>
            <w:pPr>
              <w:pStyle w:val="Normal"/>
              <w:widowControl w:val="false"/>
              <w:shd w:val="clear" w:color="auto" w:fill="FFFFFF"/>
              <w:jc w:val="both"/>
              <w:rPr>
                <w:rFonts w:eastAsia="Calibri"/>
                <w:lang w:val="uk-UA" w:eastAsia="uk-UA"/>
              </w:rPr>
            </w:pPr>
            <w:r>
              <w:rPr>
                <w:rFonts w:eastAsia="Calibri"/>
                <w:lang w:val="uk-UA" w:eastAsia="uk-UA"/>
              </w:rPr>
              <w:t>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w:t>
            </w:r>
          </w:p>
          <w:p>
            <w:pPr>
              <w:pStyle w:val="Normal"/>
              <w:widowControl w:val="false"/>
              <w:spacing w:before="0" w:after="160"/>
              <w:jc w:val="both"/>
              <w:rPr>
                <w:rFonts w:eastAsia="Calibri"/>
                <w:lang w:val="uk-UA"/>
              </w:rPr>
            </w:pPr>
            <w:r>
              <w:rPr>
                <w:rFonts w:eastAsia="Calibri"/>
                <w:lang w:val="uk-UA" w:eastAsia="uk-UA"/>
              </w:rPr>
              <w:t>- довідку, складену Учасником у довільній формі, про наявність обладнання, матеріально-технічної бази та технологій (у разі наявності) необхідних для виконання поставок товарів,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тощо.</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7</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lang w:val="uk-UA"/>
              </w:rPr>
              <w:t>Підстави для відмови учаснику в участі у процедурі закупівлі</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34" w:hanging="0"/>
              <w:jc w:val="both"/>
              <w:rPr>
                <w:bCs/>
                <w:lang w:val="uk-UA"/>
              </w:rPr>
            </w:pPr>
            <w:r>
              <w:rPr>
                <w:lang w:val="uk-UA"/>
              </w:rPr>
              <w:t xml:space="preserve">Згідно з п. 47 Особливостей </w:t>
            </w:r>
            <w:r>
              <w:rPr>
                <w:b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ind w:firstLine="318"/>
              <w:jc w:val="both"/>
              <w:textAlignment w:val="baseline"/>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ind w:firstLine="318"/>
              <w:jc w:val="both"/>
              <w:textAlignment w:val="baseline"/>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ind w:firstLine="318"/>
              <w:jc w:val="both"/>
              <w:textAlignment w:val="baseline"/>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ind w:firstLine="318"/>
              <w:jc w:val="both"/>
              <w:textAlignment w:val="baseline"/>
              <w:rPr>
                <w:lang w:val="uk-UA"/>
              </w:rPr>
            </w:pPr>
            <w:r>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ind w:firstLine="318"/>
              <w:jc w:val="both"/>
              <w:textAlignment w:val="baseline"/>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ind w:firstLine="318"/>
              <w:jc w:val="both"/>
              <w:textAlignment w:val="baseline"/>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ind w:firstLine="318"/>
              <w:jc w:val="both"/>
              <w:textAlignment w:val="baseline"/>
              <w:rPr>
                <w:lang w:val="uk-UA"/>
              </w:rPr>
            </w:pPr>
            <w:r>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ind w:firstLine="318"/>
              <w:jc w:val="both"/>
              <w:textAlignment w:val="baseline"/>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ind w:firstLine="318"/>
              <w:jc w:val="both"/>
              <w:textAlignment w:val="baseline"/>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ind w:firstLine="318"/>
              <w:jc w:val="both"/>
              <w:textAlignment w:val="baseline"/>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ind w:firstLine="318"/>
              <w:jc w:val="both"/>
              <w:textAlignment w:val="baseline"/>
              <w:rPr>
                <w:lang w:val="uk-UA"/>
              </w:rPr>
            </w:pPr>
            <w:r>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ind w:firstLine="318"/>
              <w:jc w:val="both"/>
              <w:textAlignment w:val="baseline"/>
              <w:rPr>
                <w:lang w:val="uk-UA" w:eastAsia="uk-UA"/>
              </w:rPr>
            </w:pPr>
            <w:r>
              <w:rPr>
                <w:lang w:val="uk-UA"/>
              </w:rPr>
              <w:t xml:space="preserve">12) </w:t>
            </w:r>
            <w:r>
              <w:rPr>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ind w:firstLine="274"/>
              <w:contextualSpacing/>
              <w:jc w:val="both"/>
              <w:rPr>
                <w:bCs/>
                <w:lang w:val="uk-UA"/>
              </w:rPr>
            </w:pPr>
            <w:r>
              <w:rPr>
                <w:bCs/>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0"/>
              <w:ind w:firstLine="274"/>
              <w:contextualSpacing/>
              <w:jc w:val="both"/>
              <w:rPr>
                <w:bCs/>
                <w:lang w:val="uk-UA" w:eastAsia="uk-UA"/>
              </w:rPr>
            </w:pPr>
            <w:r>
              <w:rPr>
                <w:bCs/>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bCs/>
                <w:lang w:val="uk-UA" w:eastAsia="uk-UA"/>
              </w:rPr>
              <w:t xml:space="preserve">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абз. 14 пункту 47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абз. 14 пункту 47 Особливостей.</w:t>
            </w:r>
          </w:p>
          <w:p>
            <w:pPr>
              <w:pStyle w:val="Rvps2"/>
              <w:widowControl w:val="false"/>
              <w:shd w:val="clear" w:color="auto" w:fill="FFFFFF"/>
              <w:spacing w:before="0" w:after="0"/>
              <w:ind w:firstLine="318"/>
              <w:jc w:val="both"/>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Default"/>
              <w:widowControl w:val="false"/>
              <w:ind w:firstLine="281"/>
              <w:jc w:val="both"/>
              <w:rPr>
                <w:rFonts w:eastAsia="Calibri"/>
                <w:color w:val="auto"/>
                <w:lang w:val="uk-UA"/>
              </w:rPr>
            </w:pPr>
            <w:r>
              <w:rPr>
                <w:rFonts w:eastAsia="Calibri"/>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pPr>
              <w:pStyle w:val="Normal"/>
              <w:widowControl w:val="false"/>
              <w:ind w:right="113" w:hanging="2"/>
              <w:jc w:val="both"/>
              <w:rPr>
                <w:color w:val="000000"/>
                <w:lang w:val="uk-UA"/>
              </w:rPr>
            </w:pPr>
            <w:r>
              <w:rPr>
                <w:color w:val="000000"/>
                <w:lang w:val="uk-UA"/>
              </w:rPr>
              <w:t>-</w:t>
              <w:tab/>
              <w:t>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44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pPr>
              <w:pStyle w:val="Normal"/>
              <w:widowControl w:val="false"/>
              <w:ind w:right="113" w:hanging="2"/>
              <w:jc w:val="both"/>
              <w:rPr>
                <w:color w:val="000000"/>
                <w:lang w:val="uk-UA"/>
              </w:rPr>
            </w:pPr>
            <w:r>
              <w:rPr>
                <w:color w:val="000000"/>
                <w:lang w:val="uk-UA"/>
              </w:rPr>
              <w:t>-</w:t>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pPr>
              <w:pStyle w:val="Default"/>
              <w:widowControl w:val="false"/>
              <w:ind w:firstLine="281"/>
              <w:jc w:val="both"/>
              <w:rPr>
                <w:rFonts w:eastAsia="Calibri"/>
                <w:color w:val="auto"/>
                <w:lang w:val="uk-UA"/>
              </w:rPr>
            </w:pPr>
            <w:r>
              <w:rPr>
                <w:lang w:val="uk-UA"/>
              </w:rPr>
              <w:t>-</w:t>
              <w:tab/>
              <w:t xml:space="preserve">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 </w:t>
            </w:r>
            <w:r>
              <w:rPr>
                <w:rFonts w:eastAsia="Calibri"/>
                <w:color w:val="auto"/>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ind w:firstLine="274"/>
              <w:jc w:val="both"/>
              <w:rPr>
                <w:bCs/>
                <w:lang w:val="uk-UA"/>
              </w:rPr>
            </w:pPr>
            <w:bookmarkStart w:id="11" w:name="n310"/>
            <w:bookmarkStart w:id="12" w:name="n309"/>
            <w:bookmarkEnd w:id="11"/>
            <w:bookmarkEnd w:id="12"/>
            <w:r>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bCs/>
                <w:i/>
                <w:lang w:val="uk-UA"/>
              </w:rPr>
              <w:t>(у разі застосування таких критеріїв до учасника процедури закупівлі)</w:t>
            </w:r>
            <w:r>
              <w:rPr>
                <w:bCs/>
                <w:lang w:val="uk-UA"/>
              </w:rPr>
              <w:t xml:space="preserve">, </w:t>
            </w:r>
            <w:r>
              <w:rPr>
                <w:lang w:val="uk-UA"/>
              </w:rPr>
              <w:t>замовник перевіряє таких суб’єктів господарювання щодо відсутності підстав, визначених пунктом 47 Особливостей</w:t>
            </w:r>
            <w:r>
              <w:rPr>
                <w:bCs/>
                <w:lang w:val="uk-UA"/>
              </w:rPr>
              <w:t>.</w:t>
            </w:r>
          </w:p>
          <w:p>
            <w:pPr>
              <w:pStyle w:val="Normal"/>
              <w:widowControl w:val="false"/>
              <w:spacing w:before="0" w:after="0"/>
              <w:ind w:firstLine="176"/>
              <w:contextualSpacing/>
              <w:jc w:val="both"/>
              <w:rPr>
                <w:i/>
                <w:i/>
                <w:color w:val="000000"/>
                <w:lang w:val="uk-UA" w:eastAsia="uk-UA"/>
              </w:rPr>
            </w:pPr>
            <w:r>
              <w:rPr>
                <w:i/>
                <w:color w:val="000000"/>
                <w:lang w:val="uk-UA" w:eastAsia="uk-UA"/>
              </w:rPr>
              <w:t>Для об’єднань учасників:</w:t>
            </w:r>
          </w:p>
          <w:p>
            <w:pPr>
              <w:pStyle w:val="Normal"/>
              <w:widowControl w:val="false"/>
              <w:ind w:firstLine="308"/>
              <w:jc w:val="both"/>
              <w:rPr>
                <w:bCs/>
                <w:lang w:val="uk-UA"/>
              </w:rPr>
            </w:pPr>
            <w:r>
              <w:rPr>
                <w:color w:val="000000"/>
                <w:lang w:val="uk-UA" w:eastAsia="uk-UA"/>
              </w:rPr>
              <w:t xml:space="preserve">У разі участі об’єднання учасників підтвердження відсутності підстав, </w:t>
            </w:r>
            <w:r>
              <w:rPr>
                <w:bCs/>
                <w:lang w:val="uk-UA"/>
              </w:rPr>
              <w:t xml:space="preserve">визначених пунктом 47 Особливостей, </w:t>
            </w:r>
            <w:r>
              <w:rPr>
                <w:color w:val="000000"/>
                <w:lang w:val="uk-UA" w:eastAsia="uk-UA"/>
              </w:rPr>
              <w:t>здійснюється щодо кожного такого учасника.</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highlight w:val="yellow"/>
                <w:lang w:val="uk-UA"/>
              </w:rPr>
            </w:pPr>
            <w:r>
              <w:rPr>
                <w:b/>
                <w:bCs/>
                <w:color w:val="000000"/>
                <w:lang w:val="uk-UA"/>
              </w:rPr>
              <w:t>8</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highlight w:val="yellow"/>
                <w:lang w:val="uk-UA" w:eastAsia="en-US" w:bidi="en-US"/>
              </w:rPr>
            </w:pPr>
            <w:r>
              <w:rPr>
                <w:b/>
                <w:bCs/>
                <w:color w:val="000000"/>
                <w:lang w:val="uk-UA"/>
              </w:rPr>
              <w:t>Інформація про технічні, якісні та кількісні характеристики предмета закупівлі</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2"/>
              <w:jc w:val="both"/>
              <w:rPr>
                <w:color w:val="000000"/>
                <w:lang w:val="uk-UA"/>
              </w:rPr>
            </w:pPr>
            <w:r>
              <w:rPr>
                <w:lang w:val="uk-UA"/>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Pr>
                <w:b/>
                <w:lang w:val="uk-UA"/>
              </w:rPr>
              <w:t>у Додатку 1</w:t>
            </w:r>
            <w:r>
              <w:rPr>
                <w:lang w:val="uk-UA"/>
              </w:rPr>
              <w:t xml:space="preserve"> до тендерної документації.</w:t>
            </w:r>
          </w:p>
          <w:p>
            <w:pPr>
              <w:pStyle w:val="Normal"/>
              <w:widowControl w:val="false"/>
              <w:ind w:hanging="2"/>
              <w:jc w:val="both"/>
              <w:rPr>
                <w:color w:val="000000"/>
                <w:lang w:val="uk-UA"/>
              </w:rPr>
            </w:pPr>
            <w:r>
              <w:rPr>
                <w:color w:val="000000"/>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pPr>
              <w:pStyle w:val="Normal"/>
              <w:widowControl w:val="false"/>
              <w:ind w:left="-2" w:hanging="0"/>
              <w:jc w:val="both"/>
              <w:rPr>
                <w:color w:val="000000"/>
                <w:lang w:val="uk-UA"/>
              </w:rPr>
            </w:pPr>
            <w:r>
              <w:rPr>
                <w:color w:val="00000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pStyle w:val="Normal"/>
              <w:widowControl w:val="false"/>
              <w:spacing w:lineRule="atLeast" w:line="100" w:before="28" w:after="28"/>
              <w:ind w:left="25" w:hanging="0"/>
              <w:jc w:val="both"/>
              <w:rPr>
                <w:rFonts w:eastAsia="Calibri"/>
                <w:color w:val="000000"/>
                <w:lang w:val="uk-UA" w:eastAsia="en-US"/>
              </w:rPr>
            </w:pPr>
            <w:r>
              <w:rPr>
                <w:color w:val="000000"/>
                <w:lang w:val="uk-UA"/>
              </w:rPr>
              <w:t>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9</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113" w:hanging="2"/>
              <w:jc w:val="both"/>
              <w:rPr>
                <w:color w:val="000000"/>
                <w:lang w:val="uk-UA"/>
              </w:rPr>
            </w:pPr>
            <w:r>
              <w:rPr>
                <w:color w:val="000000"/>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ind w:right="113" w:hanging="2"/>
              <w:jc w:val="both"/>
              <w:rPr>
                <w:color w:val="000000"/>
                <w:lang w:val="uk-UA"/>
              </w:rPr>
            </w:pPr>
            <w:r>
              <w:rPr>
                <w:color w:val="00000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ind w:hanging="2"/>
              <w:jc w:val="both"/>
              <w:rPr>
                <w:lang w:val="uk-UA"/>
              </w:rPr>
            </w:pPr>
            <w:r>
              <w:rPr>
                <w:color w:val="00000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2"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10</w:t>
            </w:r>
          </w:p>
        </w:tc>
        <w:tc>
          <w:tcPr>
            <w:tcW w:w="28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Інформація про субпідрядника (у випадку закупівлі робіт або послуг)</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1"/>
              <w:jc w:val="both"/>
              <w:rPr>
                <w:color w:val="000000"/>
                <w:lang w:val="uk-UA"/>
              </w:rPr>
            </w:pPr>
            <w:r>
              <w:rPr>
                <w:color w:val="000000"/>
                <w:lang w:val="uk-UA"/>
              </w:rPr>
              <w:t>У разі, якщо Учасник буде залучати субпідрядника (субпідрядників) для виконання робіт в обсязі не менше, ніж 20 відсотків від вартості договору про закупівлю, у складі тендерної пропозиції необхідно надати:</w:t>
            </w:r>
          </w:p>
          <w:p>
            <w:pPr>
              <w:pStyle w:val="Normal"/>
              <w:widowControl w:val="false"/>
              <w:ind w:firstLine="281"/>
              <w:jc w:val="both"/>
              <w:rPr>
                <w:b/>
                <w:b/>
                <w:color w:val="000000"/>
                <w:lang w:val="uk-UA"/>
              </w:rPr>
            </w:pPr>
            <w:r>
              <w:rPr>
                <w:color w:val="000000"/>
                <w:lang w:val="uk-UA"/>
              </w:rPr>
              <w:t xml:space="preserve">- довідку у формі, що визначена тендерною документацією </w:t>
            </w:r>
            <w:r>
              <w:rPr>
                <w:b/>
                <w:color w:val="000000"/>
                <w:lang w:val="uk-UA"/>
              </w:rPr>
              <w:t>(Додаток 5)</w:t>
            </w:r>
            <w:r>
              <w:rPr>
                <w:color w:val="000000"/>
                <w:lang w:val="uk-UA"/>
              </w:rPr>
              <w:t>, за власноручним підписом уповноваженої особи Учасника та завірену печаткою (у разі використання), в якій Учасник повинен зазначити інформацію про субпідрядника (ків):</w:t>
            </w:r>
          </w:p>
          <w:p>
            <w:pPr>
              <w:pStyle w:val="Normal"/>
              <w:widowControl w:val="false"/>
              <w:ind w:firstLine="281"/>
              <w:jc w:val="both"/>
              <w:rPr>
                <w:color w:val="000000"/>
                <w:lang w:val="uk-UA"/>
              </w:rPr>
            </w:pPr>
            <w:r>
              <w:rPr>
                <w:color w:val="000000"/>
                <w:lang w:val="uk-UA"/>
              </w:rPr>
              <w:t>•</w:t>
            </w:r>
            <w:r>
              <w:rPr>
                <w:color w:val="000000"/>
                <w:lang w:val="uk-UA"/>
              </w:rPr>
              <w:tab/>
              <w:t>повне найменування та місцезнаходження кожного суб’єкта господарювання, якого він планує залучити до виконання робіт як субпідрядника;</w:t>
            </w:r>
          </w:p>
          <w:p>
            <w:pPr>
              <w:pStyle w:val="Normal"/>
              <w:widowControl w:val="false"/>
              <w:ind w:firstLine="281"/>
              <w:jc w:val="both"/>
              <w:rPr>
                <w:color w:val="000000"/>
                <w:lang w:val="uk-UA"/>
              </w:rPr>
            </w:pPr>
            <w:r>
              <w:rPr>
                <w:color w:val="000000"/>
                <w:lang w:val="uk-UA"/>
              </w:rPr>
              <w:t>•</w:t>
            </w:r>
            <w:r>
              <w:rPr>
                <w:color w:val="000000"/>
                <w:lang w:val="uk-UA"/>
              </w:rPr>
              <w:tab/>
              <w:t>вид робіт, які буде виконувати субпідрядник;</w:t>
            </w:r>
          </w:p>
          <w:p>
            <w:pPr>
              <w:pStyle w:val="Normal"/>
              <w:widowControl w:val="false"/>
              <w:ind w:firstLine="281"/>
              <w:jc w:val="both"/>
              <w:rPr>
                <w:color w:val="000000"/>
                <w:lang w:val="uk-UA"/>
              </w:rPr>
            </w:pPr>
            <w:r>
              <w:rPr>
                <w:color w:val="000000"/>
                <w:lang w:val="uk-UA"/>
              </w:rPr>
              <w:t>•</w:t>
            </w:r>
            <w:r>
              <w:rPr>
                <w:color w:val="000000"/>
                <w:lang w:val="uk-UA"/>
              </w:rPr>
              <w:tab/>
              <w:t>розмір відсотку від вартості договору про закупівлю робіт, який буде надаватися субпідрядником (субпідрядниками);</w:t>
            </w:r>
          </w:p>
          <w:p>
            <w:pPr>
              <w:pStyle w:val="ListParagraph"/>
              <w:widowControl w:val="false"/>
              <w:numPr>
                <w:ilvl w:val="0"/>
                <w:numId w:val="4"/>
              </w:numPr>
              <w:jc w:val="both"/>
              <w:rPr>
                <w:b/>
                <w:b/>
                <w:color w:val="000000"/>
              </w:rPr>
            </w:pPr>
            <w:r>
              <w:rPr>
                <w:color w:val="000000"/>
              </w:rPr>
              <w:t>інші документи, що визначені тендерною документацією.</w:t>
            </w:r>
          </w:p>
          <w:p>
            <w:pPr>
              <w:pStyle w:val="Normal"/>
              <w:widowControl w:val="false"/>
              <w:ind w:firstLine="281"/>
              <w:jc w:val="both"/>
              <w:rPr>
                <w:color w:val="000000"/>
                <w:lang w:val="uk-UA"/>
              </w:rPr>
            </w:pPr>
            <w:r>
              <w:rPr>
                <w:color w:val="000000"/>
                <w:lang w:val="uk-UA"/>
              </w:rPr>
              <w:t>У разі, якщо Учасник не буде залучати до виконання робіт субпідрядника (субпідрядників), у складі тендерної пропозиції необхідно надати:</w:t>
            </w:r>
          </w:p>
          <w:p>
            <w:pPr>
              <w:pStyle w:val="ListParagraph"/>
              <w:widowControl w:val="false"/>
              <w:ind w:left="34" w:right="113" w:firstLine="283"/>
              <w:jc w:val="both"/>
              <w:rPr/>
            </w:pPr>
            <w:r>
              <w:rPr>
                <w:color w:val="000000"/>
              </w:rPr>
              <w:t>- довідку у довільній формі, за власноручним підписом уповноваженої особи Учасника та завірену печаткою (у разі використання), в якій Учасник повинен зазначити, що він не буде залучати до виконання робіт субпідрядника (субпідрядників).</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jc w:val="center"/>
              <w:rPr>
                <w:b/>
                <w:b/>
                <w:bCs/>
                <w:color w:val="000000"/>
                <w:lang w:val="uk-UA"/>
              </w:rPr>
            </w:pPr>
            <w:r>
              <w:rPr>
                <w:b/>
                <w:bCs/>
                <w:color w:val="000000"/>
                <w:lang w:val="uk-UA"/>
              </w:rPr>
              <w:t>11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Унесення змін або відкликання тендерної пропозиції учасником</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widowControl w:val="false"/>
              <w:ind w:left="34" w:right="113" w:firstLine="283"/>
              <w:jc w:val="both"/>
              <w:rPr/>
            </w:pPr>
            <w:r>
              <w:rPr>
                <w:rFonts w:eastAsia="Arial"/>
                <w:lang w:eastAsia="en-US" w:bidi="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319" w:hRule="atLeast"/>
        </w:trPr>
        <w:tc>
          <w:tcPr>
            <w:tcW w:w="1057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ind w:hanging="23"/>
              <w:jc w:val="center"/>
              <w:rPr>
                <w:lang w:val="uk-UA"/>
              </w:rPr>
            </w:pPr>
            <w:r>
              <w:rPr>
                <w:b/>
                <w:bCs/>
                <w:color w:val="000000"/>
                <w:lang w:val="uk-UA"/>
              </w:rPr>
              <w:t>Розділ 4. Подання та розкриття тендерної пропозиції</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Кінцевий строк подання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ind w:left="34" w:right="113" w:firstLine="283"/>
              <w:jc w:val="both"/>
              <w:rPr>
                <w:rFonts w:eastAsia="Arial"/>
                <w:b/>
                <w:b/>
                <w:lang w:eastAsia="en-US" w:bidi="en-US"/>
              </w:rPr>
            </w:pPr>
            <w:r>
              <w:rPr>
                <w:rFonts w:eastAsia="Arial"/>
                <w:lang w:eastAsia="en-US" w:bidi="en-US"/>
              </w:rPr>
              <w:t xml:space="preserve">Кінцевий строк подання тендерних пропозицій </w:t>
            </w:r>
            <w:r>
              <w:rPr>
                <w:rFonts w:eastAsia="Calibri"/>
                <w:lang w:eastAsia="en-US" w:bidi="en-US"/>
              </w:rPr>
              <w:t>вказаний в оголошенні про проведення цих торгів.</w:t>
            </w:r>
          </w:p>
          <w:p>
            <w:pPr>
              <w:pStyle w:val="Normal"/>
              <w:widowControl w:val="false"/>
              <w:spacing w:before="0" w:after="0"/>
              <w:ind w:firstLine="176"/>
              <w:contextualSpacing/>
              <w:jc w:val="both"/>
              <w:rPr>
                <w:color w:val="000000"/>
                <w:lang w:val="uk-UA" w:eastAsia="uk-UA"/>
              </w:rPr>
            </w:pPr>
            <w:r>
              <w:rPr>
                <w:color w:val="000000"/>
                <w:lang w:val="uk-UA" w:eastAsia="uk-U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0"/>
              <w:ind w:firstLine="176"/>
              <w:contextualSpacing/>
              <w:jc w:val="both"/>
              <w:rPr>
                <w:color w:val="000000"/>
                <w:lang w:val="uk-UA" w:eastAsia="uk-UA"/>
              </w:rPr>
            </w:pPr>
            <w:r>
              <w:rPr>
                <w:color w:val="000000"/>
                <w:lang w:val="uk-UA" w:eastAsia="uk-UA"/>
              </w:rPr>
              <w:t>Отримана тендерна пропозиція автоматично вноситься до реєстру отриманих тендерних пропозицій електронною системою закупівель.</w:t>
            </w:r>
          </w:p>
          <w:p>
            <w:pPr>
              <w:pStyle w:val="Normal"/>
              <w:widowControl w:val="false"/>
              <w:spacing w:before="0" w:after="0"/>
              <w:ind w:left="34" w:right="113" w:firstLine="247"/>
              <w:contextualSpacing/>
              <w:jc w:val="both"/>
              <w:rPr>
                <w:rFonts w:eastAsia="Calibri"/>
                <w:lang w:val="uk-UA" w:eastAsia="en-US"/>
              </w:rPr>
            </w:pPr>
            <w:r>
              <w:rPr>
                <w:rFonts w:eastAsia="Calibri"/>
                <w:lang w:val="uk-UA" w:eastAsia="en-US"/>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ListParagraph"/>
              <w:widowControl w:val="false"/>
              <w:ind w:left="34" w:right="113" w:firstLine="283"/>
              <w:jc w:val="both"/>
              <w:rPr>
                <w:color w:val="000000"/>
                <w:lang w:eastAsia="uk-UA"/>
              </w:rPr>
            </w:pPr>
            <w:r>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ListParagraph"/>
              <w:widowControl w:val="false"/>
              <w:ind w:left="34" w:right="113" w:firstLine="283"/>
              <w:jc w:val="both"/>
              <w:rPr>
                <w:highlight w:val="yellow"/>
              </w:rPr>
            </w:pPr>
            <w:r>
              <w:rPr>
                <w:color w:val="000000"/>
                <w:shd w:fill="FFFFFF" w:val="clear"/>
              </w:rPr>
              <w:t xml:space="preserve">Ціна тендерної пропозиції </w:t>
            </w:r>
            <w:r>
              <w:rPr>
                <w:b/>
                <w:color w:val="000000"/>
                <w:shd w:fill="FFFFFF" w:val="clear"/>
              </w:rPr>
              <w:t>не може перевищувати</w:t>
            </w:r>
            <w:r>
              <w:rPr>
                <w:color w:val="000000"/>
                <w:shd w:fill="FFFFFF" w:val="clear"/>
              </w:rPr>
              <w:t xml:space="preserve"> очікувану вартість предмета закупівлі, зазначену в оголошенні про проведення відкритих торгів.</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Дата та час розкриття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318"/>
              <w:jc w:val="both"/>
              <w:textAlignment w:val="baseline"/>
              <w:rPr>
                <w:lang w:val="uk-UA"/>
              </w:rPr>
            </w:pPr>
            <w:r>
              <w:rPr>
                <w:lang w:val="uk-UA"/>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hd w:val="clear" w:color="auto" w:fill="FFFFFF"/>
              <w:ind w:firstLine="318"/>
              <w:jc w:val="both"/>
              <w:textAlignment w:val="baseline"/>
              <w:rPr>
                <w:lang w:val="uk-UA"/>
              </w:rPr>
            </w:pPr>
            <w:r>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hd w:val="clear" w:color="auto" w:fill="FFFFFF"/>
              <w:ind w:firstLine="318"/>
              <w:jc w:val="both"/>
              <w:textAlignment w:val="baseline"/>
              <w:rPr>
                <w:lang w:val="uk-UA"/>
              </w:rPr>
            </w:pPr>
            <w:r>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widowControl w:val="false"/>
              <w:shd w:val="clear" w:color="auto" w:fill="FFFFFF"/>
              <w:ind w:firstLine="318"/>
              <w:jc w:val="both"/>
              <w:textAlignment w:val="baseline"/>
              <w:rPr>
                <w:color w:val="000000"/>
                <w:lang w:val="uk-UA" w:eastAsia="uk-UA"/>
              </w:rPr>
            </w:pPr>
            <w:r>
              <w:rPr>
                <w:color w:val="000000"/>
                <w:lang w:val="uk-UA" w:eastAsia="uk-UA"/>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tc>
      </w:tr>
      <w:tr>
        <w:trPr>
          <w:trHeight w:val="522" w:hRule="atLeast"/>
        </w:trPr>
        <w:tc>
          <w:tcPr>
            <w:tcW w:w="1057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jc w:val="center"/>
              <w:rPr>
                <w:highlight w:val="yellow"/>
                <w:lang w:val="uk-UA"/>
              </w:rPr>
            </w:pPr>
            <w:r>
              <w:rPr>
                <w:b/>
                <w:bCs/>
                <w:color w:val="000000"/>
                <w:lang w:val="uk-UA"/>
              </w:rPr>
              <w:t>Розділ 5. Оцінка тендерної пропозиції</w:t>
            </w:r>
          </w:p>
        </w:tc>
      </w:tr>
      <w:tr>
        <w:trPr>
          <w:trHeight w:val="1131"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1</w:t>
            </w:r>
          </w:p>
        </w:tc>
        <w:tc>
          <w:tcPr>
            <w:tcW w:w="28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Перелік критеріїв та методика оцінки тендерної пропозиції із зазначенням питомої ваги критерію</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rPr>
                <w:lang w:val="uk-UA"/>
              </w:rPr>
            </w:pPr>
            <w:r>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w:t>
            </w:r>
          </w:p>
          <w:p>
            <w:pPr>
              <w:pStyle w:val="Normal"/>
              <w:widowControl w:val="false"/>
              <w:shd w:val="clear" w:color="auto" w:fill="FFFFFF"/>
              <w:jc w:val="both"/>
              <w:rPr>
                <w:lang w:val="uk-UA"/>
              </w:rPr>
            </w:pPr>
            <w:r>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hd w:val="clear" w:color="auto" w:fill="FFFFFF"/>
              <w:jc w:val="both"/>
              <w:rPr>
                <w:lang w:val="uk-UA"/>
              </w:rPr>
            </w:pPr>
            <w:r>
              <w:rPr>
                <w:lang w:val="uk-UA"/>
              </w:rPr>
              <w:t>Критеріями оцінки є ціна. Питома вага критерію – 100%.</w:t>
            </w:r>
          </w:p>
          <w:p>
            <w:pPr>
              <w:pStyle w:val="Normal"/>
              <w:widowControl w:val="false"/>
              <w:shd w:val="clear" w:color="auto" w:fill="FFFFFF"/>
              <w:jc w:val="center"/>
              <w:rPr>
                <w:lang w:val="uk-UA"/>
              </w:rPr>
            </w:pPr>
            <w:r>
              <w:rPr>
                <w:lang w:val="uk-UA"/>
              </w:rPr>
              <w:t>--------------------------------------------------------------------------------</w:t>
            </w:r>
          </w:p>
          <w:p>
            <w:pPr>
              <w:pStyle w:val="Normal"/>
              <w:widowControl w:val="false"/>
              <w:jc w:val="both"/>
              <w:rPr>
                <w:lang w:val="uk-UA"/>
              </w:rPr>
            </w:pPr>
            <w:r>
              <w:rPr>
                <w:lang w:val="uk-UA"/>
              </w:rPr>
              <w:t>Замовник розглядає тендерну пропозицію, яка визначена найбільш економічно вигідною відповідно до пункту 37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lang w:val="uk-UA"/>
              </w:rPr>
            </w:pPr>
            <w:r>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lang w:val="uk-UA"/>
              </w:rPr>
            </w:pPr>
            <w:r>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val="clear" w:color="auto" w:fill="FFFFFF"/>
              <w:jc w:val="center"/>
              <w:rPr>
                <w:lang w:val="uk-UA"/>
              </w:rPr>
            </w:pPr>
            <w:r>
              <w:rPr>
                <w:lang w:val="uk-UA"/>
              </w:rPr>
              <w:t>--------------------------------------------------------------------------------</w:t>
            </w:r>
          </w:p>
          <w:p>
            <w:pPr>
              <w:pStyle w:val="Normal"/>
              <w:widowControl w:val="false"/>
              <w:jc w:val="both"/>
              <w:rPr>
                <w:lang w:val="uk-UA"/>
              </w:rPr>
            </w:pPr>
            <w:r>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jc w:val="center"/>
              <w:rPr>
                <w:lang w:val="uk-UA"/>
              </w:rPr>
            </w:pPr>
            <w:r>
              <w:rPr>
                <w:lang w:val="uk-UA"/>
              </w:rPr>
              <w:t>--------------------------------------------------------------------------------</w:t>
            </w:r>
          </w:p>
          <w:p>
            <w:pPr>
              <w:pStyle w:val="Normal"/>
              <w:widowControl w:val="false"/>
              <w:shd w:val="clear" w:color="auto" w:fill="FFFFFF"/>
              <w:jc w:val="both"/>
              <w:rPr>
                <w:lang w:val="uk-UA"/>
              </w:rPr>
            </w:pPr>
            <w:r>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hd w:val="clear" w:color="auto" w:fill="FFFFFF"/>
              <w:jc w:val="both"/>
              <w:rPr>
                <w:lang w:val="uk-UA"/>
              </w:rPr>
            </w:pPr>
            <w:r>
              <w:rPr>
                <w:lang w:val="uk-UA"/>
              </w:rPr>
              <w:t xml:space="preserve">Рішення про намір укласти договір про закупівлю приймається замовником відповідно до положень, визначених </w:t>
            </w:r>
            <w:r>
              <w:fldChar w:fldCharType="begin"/>
            </w:r>
            <w:r>
              <w:rPr>
                <w:lang w:val="uk-UA"/>
              </w:rPr>
              <w:instrText xml:space="preserve"> HYPERLINK "https://zakon.rada.gov.ua/laws/show/922-19" \l "n1611"</w:instrText>
            </w:r>
            <w:r>
              <w:rPr>
                <w:lang w:val="uk-UA"/>
              </w:rPr>
              <w:fldChar w:fldCharType="separate"/>
            </w:r>
            <w:r>
              <w:rPr>
                <w:lang w:val="uk-UA"/>
              </w:rPr>
              <w:t>статтею 33 Закону</w:t>
            </w:r>
            <w:r>
              <w:rPr>
                <w:lang w:val="uk-UA"/>
              </w:rPr>
              <w:fldChar w:fldCharType="end"/>
            </w:r>
            <w:r>
              <w:rPr>
                <w:lang w:val="uk-UA"/>
              </w:rPr>
              <w:t xml:space="preserve"> та пунктом 49 Особливостей.</w:t>
            </w:r>
          </w:p>
          <w:p>
            <w:pPr>
              <w:pStyle w:val="Normal"/>
              <w:widowControl w:val="false"/>
              <w:shd w:val="clear" w:color="auto" w:fill="FFFFFF"/>
              <w:jc w:val="both"/>
              <w:rPr>
                <w:lang w:val="uk-UA"/>
              </w:rPr>
            </w:pPr>
            <w:r>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jc w:val="center"/>
              <w:rPr>
                <w:lang w:val="uk-UA"/>
              </w:rPr>
            </w:pPr>
            <w:r>
              <w:rPr>
                <w:lang w:val="uk-UA"/>
              </w:rPr>
              <w:t>--------------------------------------------------------------------------------</w:t>
            </w:r>
          </w:p>
          <w:p>
            <w:pPr>
              <w:pStyle w:val="Normal"/>
              <w:keepNext w:val="true"/>
              <w:keepLines/>
              <w:widowControl w:val="false"/>
              <w:jc w:val="both"/>
              <w:rPr>
                <w:lang w:val="uk-UA"/>
              </w:rPr>
            </w:pPr>
            <w:r>
              <w:rPr>
                <w:lang w:val="uk-UA"/>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Pr>
                <w:color w:val="000000"/>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pStyle w:val="Normal"/>
              <w:keepNext w:val="true"/>
              <w:keepLines/>
              <w:widowControl w:val="false"/>
              <w:jc w:val="both"/>
              <w:rPr>
                <w:color w:val="000000"/>
                <w:lang w:val="uk-UA"/>
              </w:rPr>
            </w:pPr>
            <w:r>
              <w:rPr>
                <w:color w:val="000000"/>
                <w:lang w:val="uk-UA"/>
              </w:rPr>
              <w:t>Оцінка здійснюється щодо предмета закупівлі в цілому.</w:t>
            </w:r>
          </w:p>
          <w:p>
            <w:pPr>
              <w:pStyle w:val="Normal"/>
              <w:widowControl w:val="false"/>
              <w:jc w:val="both"/>
              <w:rPr>
                <w:lang w:val="uk-UA"/>
              </w:rPr>
            </w:pPr>
            <w:r>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rPr>
          <w:trHeight w:val="429"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2</w:t>
            </w:r>
          </w:p>
        </w:tc>
        <w:tc>
          <w:tcPr>
            <w:tcW w:w="28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Інша інформація</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281"/>
              <w:jc w:val="both"/>
              <w:rPr>
                <w:lang w:val="uk-UA"/>
              </w:rPr>
            </w:pPr>
            <w:r>
              <w:rPr>
                <w:lang w:val="uk-UA"/>
              </w:rPr>
            </w:r>
          </w:p>
        </w:tc>
      </w:tr>
      <w:tr>
        <w:trPr>
          <w:trHeight w:val="273"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t>2.1</w:t>
            </w:r>
          </w:p>
        </w:tc>
        <w:tc>
          <w:tcPr>
            <w:tcW w:w="2881" w:type="dxa"/>
            <w:tcBorders>
              <w:top w:val="single" w:sz="4" w:space="0" w:color="000000"/>
              <w:left w:val="single" w:sz="4" w:space="0" w:color="000000"/>
              <w:bottom w:val="single" w:sz="4" w:space="0" w:color="000000"/>
              <w:right w:val="single" w:sz="4" w:space="0" w:color="000000"/>
            </w:tcBorders>
            <w:shd w:color="auto" w:fill="auto" w:val="clear"/>
          </w:tcPr>
          <w:p>
            <w:pPr>
              <w:pStyle w:val="114"/>
              <w:widowControl w:val="false"/>
              <w:shd w:val="clear" w:color="auto" w:fill="FFFFFF"/>
              <w:spacing w:before="0" w:after="0"/>
              <w:rPr>
                <w:lang w:val="uk-UA"/>
              </w:rPr>
            </w:pPr>
            <w:r>
              <w:rPr>
                <w:b/>
                <w:lang w:val="uk-UA"/>
              </w:rPr>
              <w:t>Обґрунтування аномально низької ціни:</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color w:val="000000"/>
                <w:lang w:val="uk-UA"/>
              </w:rPr>
            </w:pPr>
            <w:r>
              <w:rPr>
                <w:color w:val="000000"/>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Pr>
                <w:b/>
                <w:bCs/>
                <w:color w:val="000000"/>
                <w:lang w:val="uk-UA"/>
              </w:rPr>
              <w:t>протягом одного робочого дня</w:t>
            </w:r>
            <w:r>
              <w:rPr>
                <w:color w:val="000000"/>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before="0" w:after="0"/>
              <w:contextualSpacing/>
              <w:jc w:val="both"/>
              <w:rPr>
                <w:color w:val="000000"/>
                <w:lang w:val="uk-UA"/>
              </w:rPr>
            </w:pPr>
            <w:r>
              <w:rPr>
                <w:lang w:val="uk-UA"/>
              </w:rPr>
              <w:t xml:space="preserve">Замовник може відхилити аномально низьку тендерну пропозицію, якщо учасник </w:t>
            </w:r>
            <w:r>
              <w:rPr>
                <w:shd w:fill="FFFFFF" w:val="clear"/>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lang w:val="uk-UA"/>
              </w:rPr>
              <w:t xml:space="preserve"> неналежне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 9 пункту 37 Особливостей</w:t>
            </w:r>
            <w:r>
              <w:rPr>
                <w:color w:val="000000"/>
                <w:lang w:val="uk-UA"/>
              </w:rPr>
              <w:t>.</w:t>
            </w:r>
          </w:p>
          <w:p>
            <w:pPr>
              <w:pStyle w:val="Normal"/>
              <w:widowControl w:val="false"/>
              <w:spacing w:before="0" w:after="0"/>
              <w:contextualSpacing/>
              <w:jc w:val="both"/>
              <w:rPr>
                <w:color w:val="000000"/>
                <w:lang w:val="uk-UA"/>
              </w:rPr>
            </w:pPr>
            <w:r>
              <w:rPr>
                <w:color w:val="000000"/>
                <w:lang w:val="uk-UA"/>
              </w:rPr>
              <w:t>Обґрунтування аномально низької тендерної пропозиції може містити інформацію про:</w:t>
            </w:r>
          </w:p>
          <w:p>
            <w:pPr>
              <w:pStyle w:val="Normal"/>
              <w:widowControl w:val="false"/>
              <w:spacing w:before="0" w:after="0"/>
              <w:contextualSpacing/>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before="0" w:after="0"/>
              <w:contextualSpacing/>
              <w:jc w:val="both"/>
              <w:rPr>
                <w:color w:val="000000"/>
                <w:lang w:val="uk-UA"/>
              </w:rPr>
            </w:pPr>
            <w:r>
              <w:rPr>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before="0" w:after="0"/>
              <w:contextualSpacing/>
              <w:jc w:val="both"/>
              <w:rPr>
                <w:color w:val="000000"/>
                <w:lang w:val="uk-UA"/>
              </w:rPr>
            </w:pPr>
            <w:r>
              <w:rPr>
                <w:color w:val="000000"/>
                <w:lang w:val="uk-UA"/>
              </w:rPr>
              <w:t>отримання учасником процедури закупівлі державної допомоги згідно із законодавством.</w:t>
            </w:r>
          </w:p>
          <w:p>
            <w:pPr>
              <w:pStyle w:val="Normal"/>
              <w:widowControl w:val="false"/>
              <w:spacing w:before="0" w:after="0"/>
              <w:contextualSpacing/>
              <w:jc w:val="both"/>
              <w:rPr>
                <w:lang w:val="uk-UA"/>
              </w:rPr>
            </w:pPr>
            <w:r>
              <w:rPr>
                <w:b/>
                <w:lang w:val="uk-UA"/>
              </w:rPr>
              <w:t>Аномально низька ціна тендерної пропозиції”</w:t>
            </w:r>
            <w:r>
              <w:rPr>
                <w:lang w:val="uk-UA"/>
              </w:rPr>
              <w:t xml:space="preserve"> (далі —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color w:val="000000"/>
                <w:highlight w:val="yellow"/>
                <w:lang w:val="uk-UA"/>
              </w:rPr>
            </w:pPr>
            <w:r>
              <w:rPr>
                <w:b/>
                <w:color w:val="000000"/>
                <w:lang w:val="uk-UA"/>
              </w:rPr>
              <w:t>2.2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color w:val="000000"/>
                <w:lang w:val="uk-UA"/>
              </w:rPr>
              <w:t>Ціна тендерної пропозиції:</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firstLine="176"/>
              <w:jc w:val="both"/>
              <w:rPr>
                <w:rFonts w:eastAsia="Calibri"/>
                <w:color w:val="000000"/>
                <w:lang w:val="uk-UA" w:eastAsia="en-US"/>
              </w:rPr>
            </w:pPr>
            <w:r>
              <w:rPr>
                <w:rFonts w:eastAsia="Calibri"/>
                <w:color w:val="000000"/>
                <w:lang w:val="uk-UA" w:eastAsia="en-US"/>
              </w:rPr>
              <w:t>Загальна ціна пропозиції – означає суму, за яку учасник передбачає поставити товари, надати послуги чи виконати роботи в обсязі, визначеному замовником.</w:t>
            </w:r>
          </w:p>
          <w:p>
            <w:pPr>
              <w:pStyle w:val="ListParagraph"/>
              <w:widowControl w:val="false"/>
              <w:ind w:left="34" w:right="113" w:hanging="0"/>
              <w:jc w:val="both"/>
              <w:rPr>
                <w:rFonts w:eastAsia="Arial"/>
                <w:lang w:eastAsia="en-US" w:bidi="en-US"/>
              </w:rPr>
            </w:pPr>
            <w:r>
              <w:rPr>
                <w:rFonts w:eastAsia="Arial"/>
                <w:lang w:eastAsia="en-US" w:bidi="en-US"/>
              </w:rPr>
              <w:t>При розрахунку ціни, за яку учасник згоден надати послуги,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pPr>
              <w:pStyle w:val="ListParagraph"/>
              <w:widowControl w:val="false"/>
              <w:ind w:left="34" w:right="113" w:hanging="0"/>
              <w:jc w:val="both"/>
              <w:rPr>
                <w:rFonts w:eastAsia="Arial"/>
                <w:lang w:eastAsia="en-US" w:bidi="en-US"/>
              </w:rPr>
            </w:pPr>
            <w:r>
              <w:rPr>
                <w:rFonts w:eastAsia="Arial"/>
                <w:lang w:eastAsia="en-US" w:bidi="en-US"/>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 Ціна тендерної пропозиції має бути чітко визначена.</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lang w:val="uk-UA"/>
              </w:rPr>
            </w:pPr>
            <w:r>
              <w:rPr>
                <w:b/>
                <w:color w:val="000000"/>
                <w:lang w:val="uk-UA"/>
              </w:rPr>
              <w:t>3</w:t>
            </w:r>
          </w:p>
        </w:tc>
        <w:tc>
          <w:tcPr>
            <w:tcW w:w="2881" w:type="dxa"/>
            <w:tcBorders>
              <w:top w:val="single" w:sz="4" w:space="0" w:color="000000"/>
              <w:left w:val="single" w:sz="4" w:space="0" w:color="000000"/>
              <w:bottom w:val="single" w:sz="4" w:space="0" w:color="000000"/>
            </w:tcBorders>
            <w:shd w:color="auto" w:fill="FFFFFF" w:val="clear"/>
          </w:tcPr>
          <w:p>
            <w:pPr>
              <w:pStyle w:val="Normal"/>
              <w:widowControl w:val="false"/>
              <w:rPr>
                <w:rFonts w:eastAsia="Arial"/>
                <w:lang w:val="uk-UA" w:eastAsia="en-US" w:bidi="en-US"/>
              </w:rPr>
            </w:pPr>
            <w:r>
              <w:rPr>
                <w:b/>
                <w:lang w:val="uk-UA"/>
              </w:rPr>
              <w:t>Розгляд тендерних пропозицій:</w:t>
            </w:r>
          </w:p>
        </w:tc>
        <w:tc>
          <w:tcPr>
            <w:tcW w:w="71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08"/>
              <w:jc w:val="both"/>
              <w:rPr>
                <w:lang w:val="uk-UA"/>
              </w:rPr>
            </w:pPr>
            <w:r>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ind w:firstLine="308"/>
              <w:jc w:val="both"/>
              <w:rPr>
                <w:lang w:val="uk-UA"/>
              </w:rPr>
            </w:pPr>
            <w:r>
              <w:rPr>
                <w:color w:val="000000"/>
                <w:shd w:fill="FFFFFF" w:val="clea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ind w:firstLine="308"/>
              <w:jc w:val="both"/>
              <w:rPr>
                <w:lang w:val="uk-UA"/>
              </w:rPr>
            </w:pPr>
            <w:r>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left="34" w:firstLine="308"/>
              <w:jc w:val="both"/>
              <w:rPr>
                <w:lang w:val="uk-UA"/>
              </w:rPr>
            </w:pPr>
            <w:r>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ind w:left="34" w:firstLine="274"/>
              <w:jc w:val="both"/>
              <w:rPr>
                <w:lang w:val="uk-UA"/>
              </w:rPr>
            </w:pPr>
            <w:r>
              <w:rPr>
                <w:color w:val="000000"/>
                <w:lang w:val="uk-UA"/>
              </w:rPr>
              <w:t xml:space="preserve">У разі </w:t>
            </w:r>
            <w:r>
              <w:rPr>
                <w:color w:val="000000"/>
                <w:shd w:fill="FFFFFF" w:val="clear"/>
                <w:lang w:val="uk-UA"/>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rmal"/>
              <w:widowControl w:val="false"/>
              <w:ind w:left="34" w:firstLine="27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before="0" w:after="0"/>
              <w:ind w:firstLine="306"/>
              <w:contextualSpacing/>
              <w:jc w:val="both"/>
              <w:rPr>
                <w:lang w:val="uk-UA"/>
              </w:rPr>
            </w:pPr>
            <w:r>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0"/>
              <w:ind w:firstLine="306"/>
              <w:contextualSpacing/>
              <w:jc w:val="both"/>
              <w:rPr>
                <w:lang w:val="uk-UA"/>
              </w:rPr>
            </w:pPr>
            <w:r>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0"/>
              <w:ind w:left="40" w:firstLine="306"/>
              <w:contextualSpacing/>
              <w:jc w:val="both"/>
              <w:rPr>
                <w:lang w:val="uk-UA" w:eastAsia="uk-UA"/>
              </w:rPr>
            </w:pPr>
            <w:r>
              <w:rPr>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0"/>
              <w:ind w:left="40" w:firstLine="306"/>
              <w:contextualSpacing/>
              <w:jc w:val="both"/>
              <w:rPr>
                <w:lang w:val="uk-UA" w:eastAsia="uk-UA"/>
              </w:rPr>
            </w:pPr>
            <w:r>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b/>
                <w:b/>
                <w:bCs/>
                <w:color w:val="000000"/>
                <w:lang w:val="uk-UA"/>
              </w:rPr>
            </w:pPr>
            <w:r>
              <w:rPr>
                <w:b/>
                <w:bCs/>
                <w:color w:val="000000"/>
                <w:lang w:val="uk-UA"/>
              </w:rPr>
            </w:r>
          </w:p>
          <w:p>
            <w:pPr>
              <w:pStyle w:val="114"/>
              <w:widowControl w:val="false"/>
              <w:shd w:val="clear" w:color="auto" w:fill="FFFFFF"/>
              <w:spacing w:before="0" w:after="0"/>
              <w:rPr>
                <w:b/>
                <w:b/>
                <w:bCs/>
                <w:color w:val="000000"/>
                <w:lang w:val="uk-UA"/>
              </w:rPr>
            </w:pPr>
            <w:r>
              <w:rPr>
                <w:b/>
                <w:bCs/>
                <w:color w:val="000000"/>
                <w:lang w:val="uk-UA"/>
              </w:rPr>
              <w:t>4</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color w:val="000000"/>
                <w:lang w:val="uk-UA" w:eastAsia="en-US"/>
              </w:rPr>
            </w:pPr>
            <w:r>
              <w:rPr>
                <w:b/>
                <w:bCs/>
                <w:color w:val="000000"/>
                <w:lang w:val="uk-UA"/>
              </w:rPr>
              <w:t>Відхилення тендерних пропозицій</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before="0" w:after="0"/>
              <w:ind w:firstLine="308"/>
              <w:contextualSpacing/>
              <w:jc w:val="both"/>
              <w:rPr>
                <w:lang w:val="uk-UA"/>
              </w:rPr>
            </w:pPr>
            <w:r>
              <w:rPr>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before="0" w:after="0"/>
              <w:ind w:firstLine="308"/>
              <w:contextualSpacing/>
              <w:jc w:val="both"/>
              <w:rPr>
                <w:lang w:val="uk-UA"/>
              </w:rPr>
            </w:pPr>
            <w:r>
              <w:rPr>
                <w:lang w:val="uk-UA"/>
              </w:rPr>
              <w:t xml:space="preserve">1) </w:t>
            </w:r>
            <w:r>
              <w:rPr>
                <w:i/>
                <w:lang w:val="uk-UA"/>
              </w:rPr>
              <w:t>учасник процедури закупівлі</w:t>
            </w:r>
            <w:r>
              <w:rPr>
                <w:lang w:val="uk-UA"/>
              </w:rPr>
              <w:t>:</w:t>
            </w:r>
          </w:p>
          <w:p>
            <w:pPr>
              <w:pStyle w:val="Normal"/>
              <w:widowControl w:val="false"/>
              <w:shd w:val="clear" w:color="auto" w:fill="FFFFFF"/>
              <w:spacing w:before="0" w:after="0"/>
              <w:ind w:firstLine="308"/>
              <w:contextualSpacing/>
              <w:jc w:val="both"/>
              <w:rPr>
                <w:lang w:val="uk-UA"/>
              </w:rPr>
            </w:pPr>
            <w:r>
              <w:rPr>
                <w:lang w:val="uk-UA"/>
              </w:rPr>
              <w:t>підпадає під підстави, встановлені пунктом 47 цих особливостей;</w:t>
            </w:r>
          </w:p>
          <w:p>
            <w:pPr>
              <w:pStyle w:val="Normal"/>
              <w:widowControl w:val="false"/>
              <w:shd w:val="clear" w:color="auto" w:fill="FFFFFF"/>
              <w:spacing w:before="0" w:after="0"/>
              <w:ind w:firstLine="308"/>
              <w:contextualSpacing/>
              <w:jc w:val="both"/>
              <w:rPr>
                <w:lang w:val="uk-UA"/>
              </w:rPr>
            </w:pPr>
            <w:r>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before="0" w:after="0"/>
              <w:ind w:firstLine="308"/>
              <w:contextualSpacing/>
              <w:jc w:val="both"/>
              <w:rPr>
                <w:lang w:val="uk-UA"/>
              </w:rPr>
            </w:pPr>
            <w:r>
              <w:rPr>
                <w:lang w:val="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before="0" w:after="0"/>
              <w:ind w:firstLine="308"/>
              <w:contextualSpacing/>
              <w:jc w:val="both"/>
              <w:rPr>
                <w:lang w:val="uk-UA"/>
              </w:rPr>
            </w:pPr>
            <w:r>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before="0" w:after="0"/>
              <w:ind w:firstLine="308"/>
              <w:contextualSpacing/>
              <w:jc w:val="both"/>
              <w:rPr>
                <w:lang w:val="uk-UA"/>
              </w:rPr>
            </w:pPr>
            <w:r>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before="0" w:after="0"/>
              <w:ind w:firstLine="308"/>
              <w:contextualSpacing/>
              <w:jc w:val="both"/>
              <w:rPr>
                <w:lang w:val="uk-UA"/>
              </w:rPr>
            </w:pPr>
            <w:r>
              <w:rPr>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before="0" w:after="0"/>
              <w:ind w:firstLine="308"/>
              <w:contextualSpacing/>
              <w:jc w:val="both"/>
              <w:rPr>
                <w:lang w:val="uk-UA"/>
              </w:rPr>
            </w:pPr>
            <w:r>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before="0" w:after="0"/>
              <w:ind w:firstLine="308"/>
              <w:contextualSpacing/>
              <w:jc w:val="both"/>
              <w:rPr>
                <w:lang w:val="uk-UA"/>
              </w:rPr>
            </w:pPr>
            <w:r>
              <w:rPr>
                <w:lang w:val="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hd w:val="clear" w:color="auto" w:fill="FFFFFF"/>
              <w:spacing w:before="0" w:after="0"/>
              <w:ind w:firstLine="308"/>
              <w:contextualSpacing/>
              <w:jc w:val="both"/>
              <w:rPr>
                <w:lang w:val="uk-UA"/>
              </w:rPr>
            </w:pPr>
            <w:r>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hd w:val="clear" w:color="auto" w:fill="FFFFFF"/>
              <w:spacing w:before="0" w:after="0"/>
              <w:ind w:firstLine="308"/>
              <w:contextualSpacing/>
              <w:jc w:val="both"/>
              <w:rPr>
                <w:lang w:val="uk-UA"/>
              </w:rPr>
            </w:pPr>
            <w:r>
              <w:rPr>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before="0" w:after="0"/>
              <w:ind w:firstLine="308"/>
              <w:contextualSpacing/>
              <w:jc w:val="both"/>
              <w:rPr>
                <w:lang w:val="uk-UA"/>
              </w:rPr>
            </w:pPr>
            <w:r>
              <w:rPr>
                <w:lang w:val="uk-UA"/>
              </w:rPr>
              <w:t xml:space="preserve">2) </w:t>
            </w:r>
            <w:r>
              <w:rPr>
                <w:i/>
                <w:lang w:val="uk-UA"/>
              </w:rPr>
              <w:t>тендерна пропозиція</w:t>
            </w:r>
            <w:r>
              <w:rPr>
                <w:lang w:val="uk-UA"/>
              </w:rPr>
              <w:t>:</w:t>
            </w:r>
          </w:p>
          <w:p>
            <w:pPr>
              <w:pStyle w:val="Normal"/>
              <w:widowControl w:val="false"/>
              <w:shd w:val="clear" w:color="auto" w:fill="FFFFFF"/>
              <w:spacing w:before="0" w:after="0"/>
              <w:ind w:firstLine="308"/>
              <w:contextualSpacing/>
              <w:jc w:val="both"/>
              <w:rPr>
                <w:lang w:val="uk-UA"/>
              </w:rPr>
            </w:pPr>
            <w:r>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before="0" w:after="0"/>
              <w:ind w:firstLine="308"/>
              <w:contextualSpacing/>
              <w:jc w:val="both"/>
              <w:rPr>
                <w:lang w:val="uk-UA"/>
              </w:rPr>
            </w:pPr>
            <w:r>
              <w:rPr>
                <w:lang w:val="uk-UA"/>
              </w:rPr>
              <w:t>є такою, строк дії якої закінчився;</w:t>
            </w:r>
          </w:p>
          <w:p>
            <w:pPr>
              <w:pStyle w:val="Normal"/>
              <w:widowControl w:val="false"/>
              <w:shd w:val="clear" w:color="auto" w:fill="FFFFFF"/>
              <w:spacing w:before="0" w:after="0"/>
              <w:ind w:firstLine="308"/>
              <w:contextualSpacing/>
              <w:jc w:val="both"/>
              <w:rPr>
                <w:lang w:val="uk-UA"/>
              </w:rPr>
            </w:pPr>
            <w:r>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before="0" w:after="0"/>
              <w:ind w:firstLine="308"/>
              <w:contextualSpacing/>
              <w:jc w:val="both"/>
              <w:rPr>
                <w:lang w:val="uk-UA"/>
              </w:rPr>
            </w:pPr>
            <w:r>
              <w:rPr>
                <w:lang w:val="uk-UA"/>
              </w:rPr>
              <w:t>не відповідає вимогам, установленим у тендерній документації відповідно до абзацу першого </w:t>
            </w:r>
            <w:hyperlink r:id="rId5" w:tgtFrame="_blank">
              <w:r>
                <w:rPr>
                  <w:lang w:val="uk-UA"/>
                </w:rPr>
                <w:t>частини третьої статті 22 Закону</w:t>
              </w:r>
            </w:hyperlink>
            <w:r>
              <w:rPr>
                <w:lang w:val="uk-UA"/>
              </w:rPr>
              <w:t>;</w:t>
            </w:r>
          </w:p>
          <w:p>
            <w:pPr>
              <w:pStyle w:val="Normal"/>
              <w:widowControl w:val="false"/>
              <w:shd w:val="clear" w:color="auto" w:fill="FFFFFF"/>
              <w:spacing w:before="0" w:after="0"/>
              <w:ind w:firstLine="308"/>
              <w:contextualSpacing/>
              <w:jc w:val="both"/>
              <w:rPr>
                <w:lang w:val="uk-UA"/>
              </w:rPr>
            </w:pPr>
            <w:r>
              <w:rPr>
                <w:lang w:val="uk-UA"/>
              </w:rPr>
              <w:t>3) переможець процедури закупівлі:</w:t>
            </w:r>
          </w:p>
          <w:p>
            <w:pPr>
              <w:pStyle w:val="Normal"/>
              <w:widowControl w:val="false"/>
              <w:shd w:val="clear" w:color="auto" w:fill="FFFFFF"/>
              <w:spacing w:before="0" w:after="0"/>
              <w:ind w:firstLine="308"/>
              <w:contextualSpacing/>
              <w:jc w:val="both"/>
              <w:rPr>
                <w:lang w:val="uk-UA"/>
              </w:rPr>
            </w:pPr>
            <w:r>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before="0" w:after="0"/>
              <w:ind w:firstLine="308"/>
              <w:contextualSpacing/>
              <w:jc w:val="both"/>
              <w:rPr>
                <w:lang w:val="uk-UA"/>
              </w:rPr>
            </w:pPr>
            <w:r>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before="0" w:after="0"/>
              <w:ind w:firstLine="308"/>
              <w:contextualSpacing/>
              <w:jc w:val="both"/>
              <w:rPr>
                <w:lang w:val="uk-UA"/>
              </w:rPr>
            </w:pPr>
            <w:r>
              <w:rPr>
                <w:lang w:val="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before="0" w:after="0"/>
              <w:ind w:firstLine="308"/>
              <w:contextualSpacing/>
              <w:jc w:val="both"/>
              <w:rPr>
                <w:lang w:val="uk-UA"/>
              </w:rPr>
            </w:pPr>
            <w:r>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before="0" w:after="0"/>
              <w:ind w:firstLine="308"/>
              <w:contextualSpacing/>
              <w:jc w:val="both"/>
              <w:rPr>
                <w:lang w:val="uk-UA"/>
              </w:rPr>
            </w:pPr>
            <w:r>
              <w:rPr>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before="0" w:after="0"/>
              <w:ind w:firstLine="308"/>
              <w:contextualSpacing/>
              <w:jc w:val="both"/>
              <w:rPr>
                <w:lang w:val="uk-UA"/>
              </w:rPr>
            </w:pPr>
            <w:r>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before="0" w:after="0"/>
              <w:ind w:firstLine="308"/>
              <w:contextualSpacing/>
              <w:jc w:val="both"/>
              <w:rPr>
                <w:lang w:val="uk-UA"/>
              </w:rPr>
            </w:pPr>
            <w:r>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0" w:after="0"/>
              <w:ind w:firstLine="308"/>
              <w:contextualSpacing/>
              <w:jc w:val="both"/>
              <w:rPr>
                <w:lang w:val="uk-UA" w:eastAsia="en-US"/>
              </w:rPr>
            </w:pPr>
            <w:r>
              <w:rPr>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ind w:left="34" w:firstLine="308"/>
              <w:jc w:val="both"/>
              <w:rPr>
                <w:lang w:val="uk-UA"/>
              </w:rPr>
            </w:pPr>
            <w:r>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09" w:hRule="atLeast"/>
        </w:trPr>
        <w:tc>
          <w:tcPr>
            <w:tcW w:w="1057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ind w:hanging="21"/>
              <w:jc w:val="center"/>
              <w:rPr>
                <w:highlight w:val="yellow"/>
                <w:lang w:val="uk-UA"/>
              </w:rPr>
            </w:pPr>
            <w:r>
              <w:rPr>
                <w:b/>
                <w:bCs/>
                <w:color w:val="000000"/>
                <w:lang w:val="uk-UA"/>
              </w:rPr>
              <w:t>Розділ 6. Результати торгів та укладання договору про закупівлю</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jc w:val="both"/>
              <w:rPr>
                <w:b/>
                <w:b/>
                <w:bCs/>
                <w:color w:val="000000"/>
                <w:lang w:val="uk-UA"/>
              </w:rPr>
            </w:pPr>
            <w:r>
              <w:rPr>
                <w:b/>
                <w:bCs/>
                <w:lang w:val="uk-UA"/>
              </w:rPr>
              <w:t> </w:t>
            </w:r>
            <w:r>
              <w:rPr>
                <w:b/>
                <w:bCs/>
                <w:lang w:val="uk-UA"/>
              </w:rPr>
              <w:t>1</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lang w:val="uk-UA"/>
              </w:rPr>
            </w:pPr>
            <w:r>
              <w:rPr>
                <w:b/>
                <w:bCs/>
                <w:color w:val="000000"/>
                <w:lang w:val="uk-UA"/>
              </w:rPr>
              <w:t>Відміна тендеру чи визнання його таким, що не відбувся</w:t>
            </w:r>
          </w:p>
          <w:p>
            <w:pPr>
              <w:pStyle w:val="114"/>
              <w:widowControl w:val="false"/>
              <w:shd w:val="clear" w:color="auto" w:fill="FFFFFF"/>
              <w:spacing w:before="0" w:after="0"/>
              <w:rPr>
                <w:lang w:val="uk-UA"/>
              </w:rPr>
            </w:pPr>
            <w:r>
              <w:rPr>
                <w:lang w:val="uk-UA"/>
              </w:rPr>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i/>
                <w:i/>
                <w:iCs/>
                <w:lang w:val="uk-UA"/>
              </w:rPr>
            </w:pPr>
            <w:r>
              <w:rPr>
                <w:i/>
                <w:iCs/>
                <w:lang w:val="uk-UA"/>
              </w:rPr>
              <w:t>Відповідно до пункту 50 Особливостей Замовник відміняє відкриті торги у разі:</w:t>
            </w:r>
          </w:p>
          <w:p>
            <w:pPr>
              <w:pStyle w:val="Normal"/>
              <w:widowControl w:val="false"/>
              <w:shd w:val="clear" w:color="auto" w:fill="FFFFFF"/>
              <w:jc w:val="both"/>
              <w:rPr>
                <w:lang w:val="uk-UA"/>
              </w:rPr>
            </w:pPr>
            <w:r>
              <w:rPr>
                <w:lang w:val="uk-UA"/>
              </w:rPr>
              <w:t>1) відсутності подальшої потреби в закупівлі товарів, робіт чи послуг;</w:t>
            </w:r>
          </w:p>
          <w:p>
            <w:pPr>
              <w:pStyle w:val="Normal"/>
              <w:widowControl w:val="false"/>
              <w:shd w:val="clear" w:color="auto" w:fill="FFFFFF"/>
              <w:jc w:val="both"/>
              <w:rPr>
                <w:lang w:val="uk-UA"/>
              </w:rPr>
            </w:pPr>
            <w:r>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jc w:val="both"/>
              <w:rPr>
                <w:lang w:val="uk-UA"/>
              </w:rPr>
            </w:pPr>
            <w:r>
              <w:rPr>
                <w:lang w:val="uk-UA"/>
              </w:rPr>
              <w:t>3) скорочення обсягу видатків на здійснення закупівлі товарів, робіт чи послуг;</w:t>
            </w:r>
          </w:p>
          <w:p>
            <w:pPr>
              <w:pStyle w:val="Normal"/>
              <w:widowControl w:val="false"/>
              <w:shd w:val="clear" w:color="auto" w:fill="FFFFFF"/>
              <w:jc w:val="both"/>
              <w:rPr>
                <w:lang w:val="uk-UA"/>
              </w:rPr>
            </w:pPr>
            <w:r>
              <w:rPr>
                <w:lang w:val="uk-UA"/>
              </w:rPr>
              <w:t>4) коли здійснення закупівлі стало неможливим внаслідок дії обставин непереборної сили.</w:t>
            </w:r>
          </w:p>
          <w:p>
            <w:pPr>
              <w:pStyle w:val="Normal"/>
              <w:widowControl w:val="false"/>
              <w:shd w:val="clear" w:color="auto" w:fill="FFFFFF"/>
              <w:jc w:val="both"/>
              <w:rPr>
                <w:lang w:val="uk-UA"/>
              </w:rPr>
            </w:pPr>
            <w:r>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jc w:val="center"/>
              <w:rPr>
                <w:lang w:val="uk-UA"/>
              </w:rPr>
            </w:pPr>
            <w:r>
              <w:rPr>
                <w:lang w:val="uk-UA"/>
              </w:rPr>
              <w:t>--------------------------------------------------------------------------------</w:t>
            </w:r>
          </w:p>
          <w:p>
            <w:pPr>
              <w:pStyle w:val="Normal"/>
              <w:widowControl w:val="false"/>
              <w:shd w:val="clear" w:color="auto" w:fill="FFFFFF"/>
              <w:jc w:val="both"/>
              <w:rPr>
                <w:i/>
                <w:i/>
                <w:iCs/>
                <w:lang w:val="uk-UA"/>
              </w:rPr>
            </w:pPr>
            <w:r>
              <w:rPr>
                <w:i/>
                <w:iCs/>
                <w:lang w:val="uk-UA"/>
              </w:rPr>
              <w:t>Відповідно до пункту 51 Особливостей відкриті торги автоматично відміняються електронною системою закупівель у разі:</w:t>
            </w:r>
          </w:p>
          <w:p>
            <w:pPr>
              <w:pStyle w:val="Normal"/>
              <w:widowControl w:val="false"/>
              <w:shd w:val="clear" w:color="auto" w:fill="FFFFFF"/>
              <w:jc w:val="both"/>
              <w:rPr>
                <w:lang w:val="uk-UA"/>
              </w:rPr>
            </w:pPr>
            <w:r>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hd w:val="clear" w:color="auto" w:fill="FFFFFF"/>
              <w:jc w:val="both"/>
              <w:rPr>
                <w:lang w:val="uk-UA"/>
              </w:rPr>
            </w:pPr>
            <w:r>
              <w:rPr>
                <w:lang w:val="uk-U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hd w:val="clear" w:color="auto" w:fill="FFFFFF"/>
              <w:jc w:val="both"/>
              <w:rPr>
                <w:lang w:val="uk-UA"/>
              </w:rPr>
            </w:pPr>
            <w:r>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hd w:val="clear" w:color="auto" w:fill="FFFFFF"/>
              <w:jc w:val="center"/>
              <w:rPr>
                <w:lang w:val="uk-UA"/>
              </w:rPr>
            </w:pPr>
            <w:r>
              <w:rPr>
                <w:lang w:val="uk-UA"/>
              </w:rPr>
              <w:t>--------------------------------------------------------------------------------</w:t>
            </w:r>
          </w:p>
          <w:p>
            <w:pPr>
              <w:pStyle w:val="Normal"/>
              <w:widowControl w:val="false"/>
              <w:shd w:val="clear" w:color="auto" w:fill="FFFFFF"/>
              <w:jc w:val="both"/>
              <w:rPr>
                <w:lang w:val="uk-UA"/>
              </w:rPr>
            </w:pPr>
            <w:r>
              <w:rPr>
                <w:lang w:val="uk-UA"/>
              </w:rPr>
              <w:t>Відкриті торги можуть бути відмінені частково (за лотом).</w:t>
            </w:r>
          </w:p>
          <w:p>
            <w:pPr>
              <w:pStyle w:val="Normal"/>
              <w:widowControl w:val="false"/>
              <w:shd w:val="clear" w:color="auto" w:fill="FFFFFF"/>
              <w:jc w:val="center"/>
              <w:rPr>
                <w:lang w:val="uk-UA"/>
              </w:rPr>
            </w:pPr>
            <w:r>
              <w:rPr>
                <w:lang w:val="uk-UA"/>
              </w:rPr>
              <w:t>--------------------------------------------------------------------------------</w:t>
            </w:r>
          </w:p>
          <w:p>
            <w:pPr>
              <w:pStyle w:val="Normal"/>
              <w:widowControl w:val="false"/>
              <w:spacing w:before="0" w:after="0"/>
              <w:ind w:firstLine="306"/>
              <w:contextualSpacing/>
              <w:jc w:val="both"/>
              <w:rPr>
                <w:highlight w:val="yellow"/>
                <w:lang w:val="uk-UA"/>
              </w:rPr>
            </w:pPr>
            <w:r>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jc w:val="both"/>
              <w:rPr>
                <w:b/>
                <w:b/>
                <w:bCs/>
                <w:color w:val="000000"/>
                <w:lang w:val="uk-UA"/>
              </w:rPr>
            </w:pPr>
            <w:r>
              <w:rPr>
                <w:b/>
                <w:bCs/>
                <w:color w:val="000000"/>
                <w:lang w:val="uk-UA"/>
              </w:rPr>
              <w:t>2</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color w:val="000000"/>
                <w:shd w:fill="FFFFFF" w:val="clear"/>
                <w:lang w:val="uk-UA" w:eastAsia="en-US"/>
              </w:rPr>
            </w:pPr>
            <w:r>
              <w:rPr>
                <w:b/>
                <w:bCs/>
                <w:color w:val="000000"/>
                <w:lang w:val="uk-UA"/>
              </w:rPr>
              <w:t>Строк укладання договору</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lang w:val="uk-UA"/>
              </w:rPr>
            </w:pPr>
            <w:r>
              <w:rPr>
                <w:lang w:val="uk-UA"/>
              </w:rPr>
              <w:t xml:space="preserve">З метою забезпечення права на оскарження рішень замовника до органу оскарження договір про закупівлю </w:t>
            </w:r>
            <w:r>
              <w:rPr>
                <w:b/>
                <w:bCs/>
                <w:lang w:val="uk-UA"/>
              </w:rPr>
              <w:t>не може бути укладено раніше ніж через п’ять днів</w:t>
            </w:r>
            <w:r>
              <w:rPr>
                <w:lang w:val="uk-UA"/>
              </w:rPr>
              <w:t xml:space="preserve">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jc w:val="both"/>
              <w:rPr>
                <w:lang w:val="uk-UA"/>
              </w:rPr>
            </w:pPr>
            <w:r>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bCs/>
                <w:lang w:val="uk-UA"/>
              </w:rPr>
              <w:t>не пізніше ніж через 15 днів</w:t>
            </w:r>
            <w:r>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hd w:val="clear" w:color="auto" w:fill="FFFFFF"/>
              <w:jc w:val="center"/>
              <w:rPr>
                <w:lang w:val="uk-UA"/>
              </w:rPr>
            </w:pPr>
            <w:r>
              <w:rPr>
                <w:lang w:val="uk-UA"/>
              </w:rPr>
              <w:t>--------------------------------------------------------------------------------</w:t>
            </w:r>
          </w:p>
          <w:p>
            <w:pPr>
              <w:pStyle w:val="Normal"/>
              <w:widowControl w:val="false"/>
              <w:shd w:val="clear" w:color="auto" w:fill="FFFFFF"/>
              <w:jc w:val="both"/>
              <w:rPr>
                <w:lang w:val="uk-UA"/>
              </w:rPr>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pStyle w:val="Normal"/>
              <w:widowControl w:val="false"/>
              <w:shd w:val="clear" w:color="auto" w:fill="FFFFFF"/>
              <w:jc w:val="center"/>
              <w:rPr>
                <w:lang w:val="uk-UA"/>
              </w:rPr>
            </w:pPr>
            <w:r>
              <w:rPr>
                <w:lang w:val="uk-UA"/>
              </w:rPr>
              <w:t>--------------------------------------------------------------------------------</w:t>
            </w:r>
          </w:p>
          <w:p>
            <w:pPr>
              <w:pStyle w:val="ListParagraph"/>
              <w:widowControl w:val="false"/>
              <w:ind w:left="34" w:right="113" w:firstLine="283"/>
              <w:jc w:val="both"/>
              <w:rPr>
                <w:color w:val="000000"/>
                <w:shd w:fill="FFFFFF" w:val="clear"/>
                <w:lang w:eastAsia="en-US"/>
              </w:rPr>
            </w:pPr>
            <w:r>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522"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ind w:right="113" w:hanging="0"/>
              <w:jc w:val="both"/>
              <w:rPr>
                <w:b/>
                <w:b/>
                <w:bCs/>
                <w:color w:val="000000"/>
                <w:lang w:val="uk-UA"/>
              </w:rPr>
            </w:pPr>
            <w:r>
              <w:rPr>
                <w:b/>
                <w:bCs/>
                <w:color w:val="000000"/>
                <w:lang w:val="uk-UA"/>
              </w:rPr>
              <w:t>3</w:t>
            </w:r>
          </w:p>
        </w:tc>
        <w:tc>
          <w:tcPr>
            <w:tcW w:w="28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Проєкт договору про закупівлю</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2"/>
              <w:jc w:val="both"/>
              <w:rPr>
                <w:color w:val="000000"/>
                <w:lang w:val="uk-UA"/>
              </w:rPr>
            </w:pPr>
            <w:r>
              <w:rPr>
                <w:color w:val="000000"/>
                <w:lang w:val="uk-UA"/>
              </w:rPr>
              <w:t xml:space="preserve">Проект договору про закупівлю наведений у </w:t>
            </w:r>
            <w:r>
              <w:rPr>
                <w:b/>
                <w:color w:val="000000"/>
                <w:lang w:val="uk-UA"/>
              </w:rPr>
              <w:t>Додатку 2</w:t>
            </w:r>
            <w:r>
              <w:rPr>
                <w:color w:val="000000"/>
                <w:lang w:val="uk-UA"/>
              </w:rPr>
              <w:t xml:space="preserve"> до тендерної документації.</w:t>
            </w:r>
          </w:p>
          <w:p>
            <w:pPr>
              <w:pStyle w:val="Normal"/>
              <w:widowControl w:val="false"/>
              <w:ind w:left="-2" w:right="113" w:hanging="0"/>
              <w:jc w:val="both"/>
              <w:rPr>
                <w:color w:val="000000"/>
                <w:lang w:val="uk-UA"/>
              </w:rPr>
            </w:pPr>
            <w:r>
              <w:rPr>
                <w:color w:val="000000"/>
                <w:lang w:val="uk-UA"/>
              </w:rPr>
              <w:t xml:space="preserve"> </w:t>
            </w:r>
            <w:r>
              <w:rPr>
                <w:color w:val="000000"/>
                <w:lang w:val="uk-UA"/>
              </w:rPr>
              <w:t>Переможець процедури закупівлі під час укладення договору про закупівлю повинен надати:</w:t>
            </w:r>
          </w:p>
          <w:p>
            <w:pPr>
              <w:pStyle w:val="Normal"/>
              <w:widowControl w:val="false"/>
              <w:ind w:right="113" w:hanging="2"/>
              <w:jc w:val="both"/>
              <w:rPr>
                <w:color w:val="000000"/>
                <w:lang w:val="uk-UA"/>
              </w:rPr>
            </w:pPr>
            <w:r>
              <w:rPr>
                <w:color w:val="000000"/>
                <w:lang w:val="uk-UA"/>
              </w:rPr>
              <w:t>1) відповідну інформацію про право підписання договору про закупівлю;</w:t>
            </w:r>
          </w:p>
          <w:p>
            <w:pPr>
              <w:pStyle w:val="Normal"/>
              <w:widowControl w:val="false"/>
              <w:ind w:right="113" w:hanging="2"/>
              <w:jc w:val="both"/>
              <w:rPr>
                <w:color w:val="000000"/>
                <w:lang w:val="uk-UA"/>
              </w:rPr>
            </w:pPr>
            <w:r>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ListParagraph"/>
              <w:widowControl w:val="false"/>
              <w:ind w:left="34" w:right="113" w:hanging="0"/>
              <w:jc w:val="both"/>
              <w:rPr/>
            </w:pPr>
            <w:r>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2" w:hRule="atLeast"/>
        </w:trPr>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ind w:right="113" w:hanging="0"/>
              <w:jc w:val="both"/>
              <w:rPr>
                <w:b/>
                <w:b/>
                <w:bCs/>
                <w:color w:val="000000"/>
                <w:lang w:val="uk-UA"/>
              </w:rPr>
            </w:pPr>
            <w:r>
              <w:rPr>
                <w:b/>
                <w:bCs/>
                <w:color w:val="000000"/>
                <w:lang w:val="uk-UA"/>
              </w:rPr>
              <w:t>4</w:t>
            </w:r>
          </w:p>
        </w:tc>
        <w:tc>
          <w:tcPr>
            <w:tcW w:w="28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Істотні умови, що обов’язково включаються до договору про закупівлю</w:t>
            </w:r>
          </w:p>
        </w:tc>
        <w:tc>
          <w:tcPr>
            <w:tcW w:w="71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659" w:leader="none"/>
              </w:tabs>
              <w:spacing w:before="0" w:after="0"/>
              <w:ind w:right="-22" w:firstLine="176"/>
              <w:contextualSpacing/>
              <w:jc w:val="both"/>
              <w:rPr>
                <w:color w:val="000000"/>
                <w:lang w:val="uk-UA" w:eastAsia="uk-UA"/>
              </w:rPr>
            </w:pPr>
            <w:r>
              <w:rPr>
                <w:color w:val="000000"/>
                <w:lang w:val="uk-UA"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проєкті договору про закупівлю згідно з вимогами додатку № 2 до тендерної документації.</w:t>
            </w:r>
          </w:p>
          <w:p>
            <w:pPr>
              <w:pStyle w:val="Normal"/>
              <w:widowControl w:val="false"/>
              <w:tabs>
                <w:tab w:val="clear" w:pos="708"/>
                <w:tab w:val="left" w:pos="5659" w:leader="none"/>
              </w:tabs>
              <w:spacing w:before="0" w:after="0"/>
              <w:ind w:right="-22" w:firstLine="176"/>
              <w:contextualSpacing/>
              <w:jc w:val="both"/>
              <w:rPr>
                <w:color w:val="000000"/>
                <w:lang w:val="uk-UA" w:eastAsia="uk-UA"/>
              </w:rPr>
            </w:pPr>
            <w:r>
              <w:rPr>
                <w:color w:val="000000"/>
                <w:lang w:val="uk-UA" w:eastAsia="uk-UA"/>
              </w:rPr>
              <w:t>Зміни умов цього проєкту договору можливі відповідно до чинного законодавства України та згідно з умовами укладеного за результатами торгів договору.</w:t>
            </w:r>
          </w:p>
          <w:p>
            <w:pPr>
              <w:pStyle w:val="Normal"/>
              <w:widowControl w:val="false"/>
              <w:ind w:firstLine="308"/>
              <w:jc w:val="both"/>
              <w:rPr>
                <w:lang w:val="uk-UA"/>
              </w:rPr>
            </w:pPr>
            <w:r>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pPr>
              <w:pStyle w:val="Normal"/>
              <w:widowControl w:val="false"/>
              <w:ind w:firstLine="308"/>
              <w:jc w:val="both"/>
              <w:rPr>
                <w:lang w:val="uk-UA"/>
              </w:rPr>
            </w:pPr>
            <w:r>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ind w:firstLine="308"/>
              <w:jc w:val="both"/>
              <w:rPr>
                <w:lang w:val="uk-UA"/>
              </w:rPr>
            </w:pPr>
            <w:r>
              <w:rPr>
                <w:lang w:val="uk-UA"/>
              </w:rPr>
              <w:t>визначення грошового еквівалента зобов’язання в іноземній валюті;</w:t>
            </w:r>
          </w:p>
          <w:p>
            <w:pPr>
              <w:pStyle w:val="Normal"/>
              <w:widowControl w:val="false"/>
              <w:ind w:firstLine="308"/>
              <w:jc w:val="both"/>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hd w:val="clear" w:color="auto" w:fill="FFFFFF"/>
              <w:spacing w:before="0" w:after="0"/>
              <w:ind w:firstLine="308"/>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r>
              <w:rPr>
                <w:b/>
                <w:sz w:val="20"/>
                <w:szCs w:val="20"/>
                <w:lang w:val="uk-UA"/>
              </w:rPr>
              <w:t>.</w:t>
            </w:r>
          </w:p>
          <w:p>
            <w:pPr>
              <w:pStyle w:val="Normal"/>
              <w:widowControl w:val="false"/>
              <w:shd w:val="clear" w:color="auto" w:fill="FFFFFF"/>
              <w:ind w:firstLine="176"/>
              <w:jc w:val="both"/>
              <w:textAlignment w:val="baseline"/>
              <w:rPr>
                <w:lang w:val="uk-UA"/>
              </w:rPr>
            </w:pPr>
            <w:bookmarkStart w:id="13" w:name="n577"/>
            <w:bookmarkEnd w:id="13"/>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left="34" w:firstLine="274"/>
              <w:jc w:val="both"/>
              <w:rPr>
                <w:lang w:val="uk-UA"/>
              </w:rPr>
            </w:pPr>
            <w:r>
              <w:rPr>
                <w:lang w:val="uk-UA"/>
              </w:rPr>
              <w:t>1) зменшення обсягів закупівлі, зокрема з урахуванням фактичного обсягу видатків замовника;</w:t>
            </w:r>
          </w:p>
          <w:p>
            <w:pPr>
              <w:pStyle w:val="Normal"/>
              <w:widowControl w:val="false"/>
              <w:ind w:left="34" w:firstLine="274"/>
              <w:jc w:val="both"/>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34" w:firstLine="274"/>
              <w:jc w:val="both"/>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34" w:firstLine="274"/>
              <w:jc w:val="both"/>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34" w:firstLine="274"/>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34" w:firstLine="274"/>
              <w:jc w:val="both"/>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34" w:firstLine="274"/>
              <w:jc w:val="both"/>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34" w:firstLine="274"/>
              <w:jc w:val="both"/>
              <w:rPr>
                <w:lang w:val="uk-UA"/>
              </w:rPr>
            </w:pPr>
            <w:r>
              <w:rPr>
                <w:lang w:val="uk-UA"/>
              </w:rPr>
              <w:t>8) зміни умов у зв’язку із застосуванням положень частини шостої статті 41 Закону.</w:t>
            </w:r>
          </w:p>
          <w:p>
            <w:pPr>
              <w:pStyle w:val="Normal"/>
              <w:widowControl w:val="false"/>
              <w:ind w:left="34" w:firstLine="274"/>
              <w:jc w:val="both"/>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widowControl w:val="false"/>
              <w:shd w:val="clear" w:color="auto" w:fill="FFFFFF"/>
              <w:ind w:firstLine="308"/>
              <w:jc w:val="both"/>
              <w:textAlignment w:val="baseline"/>
              <w:rPr>
                <w:lang w:val="uk-UA"/>
              </w:rPr>
            </w:pPr>
            <w:r>
              <w:rPr>
                <w:lang w:val="uk-UA"/>
              </w:rPr>
              <w:t>У складі тендерної пропозиції учасник надає письмову згоду з істотними умовами договору.</w:t>
            </w:r>
          </w:p>
          <w:p>
            <w:pPr>
              <w:pStyle w:val="Normal"/>
              <w:widowControl w:val="false"/>
              <w:shd w:val="clear" w:color="auto" w:fill="FFFFFF"/>
              <w:ind w:firstLine="176"/>
              <w:jc w:val="both"/>
              <w:textAlignment w:val="baseline"/>
              <w:rPr>
                <w:lang w:val="uk-UA"/>
              </w:rPr>
            </w:pPr>
            <w:r>
              <w:rPr>
                <w:lang w:val="uk-UA"/>
              </w:rPr>
              <w:t>Договір про закупівлю є нікчемним у разі:</w:t>
            </w:r>
          </w:p>
          <w:p>
            <w:pPr>
              <w:pStyle w:val="Normal"/>
              <w:widowControl w:val="false"/>
              <w:shd w:val="clear" w:color="auto" w:fill="FFFFFF"/>
              <w:ind w:firstLine="176"/>
              <w:jc w:val="both"/>
              <w:textAlignment w:val="baseline"/>
              <w:rPr>
                <w:lang w:val="uk-UA"/>
              </w:rPr>
            </w:pPr>
            <w:r>
              <w:rPr>
                <w:lang w:val="uk-UA"/>
              </w:rPr>
              <w:t>1) коли замовник уклав договір про закупівлю з порушенням вимог, визначених пунктом 5 Особливостей;</w:t>
            </w:r>
          </w:p>
          <w:p>
            <w:pPr>
              <w:pStyle w:val="Normal"/>
              <w:widowControl w:val="false"/>
              <w:shd w:val="clear" w:color="auto" w:fill="FFFFFF"/>
              <w:ind w:firstLine="176"/>
              <w:jc w:val="both"/>
              <w:textAlignment w:val="baseline"/>
              <w:rPr>
                <w:lang w:val="uk-UA"/>
              </w:rPr>
            </w:pPr>
            <w:r>
              <w:rPr>
                <w:lang w:val="uk-UA"/>
              </w:rPr>
              <w:t>2) укладення договору про закупівлю з порушенням вимог пункту 18 Особливостей;</w:t>
            </w:r>
          </w:p>
          <w:p>
            <w:pPr>
              <w:pStyle w:val="Normal"/>
              <w:widowControl w:val="false"/>
              <w:shd w:val="clear" w:color="auto" w:fill="FFFFFF"/>
              <w:ind w:firstLine="176"/>
              <w:jc w:val="both"/>
              <w:textAlignment w:val="baseline"/>
              <w:rPr>
                <w:lang w:val="uk-UA"/>
              </w:rPr>
            </w:pPr>
            <w:r>
              <w:rPr>
                <w:lang w:val="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hd w:val="clear" w:color="auto" w:fill="FFFFFF"/>
              <w:ind w:firstLine="176"/>
              <w:jc w:val="both"/>
              <w:textAlignment w:val="baseline"/>
              <w:rPr>
                <w:lang w:val="uk-UA"/>
              </w:rPr>
            </w:pPr>
            <w:r>
              <w:rPr>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ind w:firstLine="17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pPr>
              <w:pStyle w:val="ListParagraph"/>
              <w:widowControl w:val="false"/>
              <w:ind w:left="34" w:right="113" w:firstLine="283"/>
              <w:jc w:val="both"/>
              <w:rPr/>
            </w:pPr>
            <w:r>
              <w:rPr/>
              <w:t>Усі зміни та доповнення (додаткові угоди) до договору мають юридичну силу, якщо вони підготовлені у письмовій формі, підписані уповноваженими особами, скріплені печаткою (за наявності) та передані іншій стороні.</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jc w:val="both"/>
              <w:rPr>
                <w:b/>
                <w:b/>
                <w:bCs/>
                <w:color w:val="000000"/>
                <w:lang w:val="uk-UA"/>
              </w:rPr>
            </w:pPr>
            <w:r>
              <w:rPr>
                <w:b/>
                <w:bCs/>
                <w:color w:val="000000"/>
                <w:lang w:val="uk-UA"/>
              </w:rPr>
              <w:t>5</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Дії замовника при відмові переможця торгів підписати договір про закупівлю</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widowControl w:val="false"/>
              <w:ind w:left="34" w:right="113" w:firstLine="283"/>
              <w:jc w:val="both"/>
              <w:rPr/>
            </w:pPr>
            <w:r>
              <w:rPr>
                <w:lang w:eastAsia="uk-UA"/>
              </w:rPr>
              <w:t xml:space="preserve">У разі відмови переможця торгів від підписання договору про закупівлю, відповідно до вимог тендерної документації, </w:t>
            </w:r>
            <w:r>
              <w:rPr/>
              <w:t>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trPr>
          <w:trHeight w:val="522" w:hRule="atLeast"/>
        </w:trPr>
        <w:tc>
          <w:tcPr>
            <w:tcW w:w="536"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ind w:right="113" w:hanging="0"/>
              <w:jc w:val="both"/>
              <w:rPr>
                <w:b/>
                <w:b/>
                <w:bCs/>
                <w:color w:val="000000"/>
                <w:lang w:val="uk-UA"/>
              </w:rPr>
            </w:pPr>
            <w:r>
              <w:rPr>
                <w:b/>
                <w:bCs/>
                <w:color w:val="000000"/>
                <w:lang w:val="uk-UA"/>
              </w:rPr>
              <w:t>6</w:t>
            </w:r>
          </w:p>
        </w:tc>
        <w:tc>
          <w:tcPr>
            <w:tcW w:w="2881" w:type="dxa"/>
            <w:tcBorders>
              <w:top w:val="single" w:sz="4" w:space="0" w:color="000000"/>
              <w:left w:val="single" w:sz="4" w:space="0" w:color="000000"/>
              <w:bottom w:val="single" w:sz="4" w:space="0" w:color="000000"/>
            </w:tcBorders>
            <w:shd w:color="auto" w:fill="FFFFFF" w:val="clear"/>
            <w:vAlign w:val="center"/>
          </w:tcPr>
          <w:p>
            <w:pPr>
              <w:pStyle w:val="114"/>
              <w:widowControl w:val="false"/>
              <w:shd w:val="clear" w:color="auto" w:fill="FFFFFF"/>
              <w:spacing w:before="0" w:after="0"/>
              <w:rPr>
                <w:rFonts w:eastAsia="Arial"/>
                <w:lang w:val="uk-UA" w:eastAsia="en-US" w:bidi="en-US"/>
              </w:rPr>
            </w:pPr>
            <w:r>
              <w:rPr>
                <w:b/>
                <w:bCs/>
                <w:color w:val="000000"/>
                <w:lang w:val="uk-UA"/>
              </w:rPr>
              <w:t>Забезпечення виконання договору про закупівлю</w:t>
            </w:r>
          </w:p>
        </w:tc>
        <w:tc>
          <w:tcPr>
            <w:tcW w:w="71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widowControl w:val="false"/>
              <w:ind w:left="34" w:right="113" w:firstLine="283"/>
              <w:jc w:val="both"/>
              <w:rPr/>
            </w:pPr>
            <w:r>
              <w:rPr>
                <w:rFonts w:eastAsia="Arial"/>
                <w:lang w:eastAsia="en-US" w:bidi="en-US"/>
              </w:rPr>
              <w:t>Не вимагається.</w:t>
            </w:r>
          </w:p>
        </w:tc>
      </w:tr>
    </w:tbl>
    <w:p>
      <w:pPr>
        <w:pStyle w:val="114"/>
        <w:shd w:val="clear" w:color="auto" w:fill="FFFFFF"/>
        <w:spacing w:before="0" w:after="0"/>
        <w:rPr>
          <w:lang w:val="uk-UA"/>
        </w:rPr>
      </w:pPr>
      <w:r>
        <w:rPr>
          <w:lang w:val="uk-UA"/>
        </w:rPr>
      </w:r>
    </w:p>
    <w:p>
      <w:pPr>
        <w:pStyle w:val="Normal"/>
        <w:rPr>
          <w:rFonts w:ascii="Calibri" w:hAnsi="Calibri" w:eastAsia="Calibri"/>
          <w:lang w:val="uk-UA" w:eastAsia="en-US"/>
        </w:rPr>
      </w:pPr>
      <w:r>
        <w:rPr>
          <w:rFonts w:eastAsia="Calibri" w:ascii="Calibri" w:hAnsi="Calibri"/>
          <w:lang w:val="uk-UA" w:eastAsia="en-US"/>
        </w:rPr>
      </w:r>
      <w:r>
        <w:br w:type="page"/>
      </w:r>
    </w:p>
    <w:p>
      <w:pPr>
        <w:pStyle w:val="Normal"/>
        <w:ind w:hanging="2"/>
        <w:jc w:val="right"/>
        <w:rPr>
          <w:b/>
          <w:b/>
          <w:color w:val="000000"/>
          <w:lang w:val="uk-UA"/>
        </w:rPr>
      </w:pPr>
      <w:r>
        <w:rPr>
          <w:b/>
          <w:color w:val="000000"/>
          <w:lang w:val="uk-UA"/>
        </w:rPr>
        <w:t xml:space="preserve">Додаток 1 до тендерної документації </w:t>
      </w:r>
    </w:p>
    <w:p>
      <w:pPr>
        <w:pStyle w:val="215"/>
        <w:ind w:hanging="2"/>
        <w:jc w:val="center"/>
        <w:rPr>
          <w:rFonts w:ascii="Times New Roman" w:hAnsi="Times New Roman"/>
          <w:lang w:val="uk-UA"/>
        </w:rPr>
      </w:pPr>
      <w:r>
        <w:rPr>
          <w:rFonts w:ascii="Times New Roman" w:hAnsi="Times New Roman"/>
          <w:b/>
          <w:bCs/>
          <w:lang w:val="uk-UA"/>
        </w:rPr>
        <w:t>Інформація про необхідні технічні, якісні та кількісні характеристики предмета закупівлі</w:t>
      </w:r>
    </w:p>
    <w:p>
      <w:pPr>
        <w:pStyle w:val="215"/>
        <w:jc w:val="both"/>
        <w:rPr>
          <w:rFonts w:ascii="Times New Roman" w:hAnsi="Times New Roman"/>
          <w:lang w:val="uk-UA"/>
        </w:rPr>
      </w:pPr>
      <w:r>
        <w:rPr>
          <w:rFonts w:ascii="Times New Roman" w:hAnsi="Times New Roman"/>
          <w:lang w:val="uk-UA"/>
        </w:rPr>
      </w:r>
    </w:p>
    <w:p>
      <w:pPr>
        <w:pStyle w:val="215"/>
        <w:jc w:val="both"/>
        <w:rPr>
          <w:rFonts w:ascii="Times New Roman" w:hAnsi="Times New Roman"/>
          <w:lang w:val="uk-UA"/>
        </w:rPr>
      </w:pPr>
      <w:r>
        <w:rPr>
          <w:rFonts w:ascii="Times New Roman" w:hAnsi="Times New Roman"/>
          <w:lang w:val="uk-UA"/>
        </w:rPr>
        <w:t xml:space="preserve">Очікувана вартість закупівлі — </w:t>
      </w:r>
      <w:r>
        <w:rPr>
          <w:rFonts w:ascii="Times New Roman" w:hAnsi="Times New Roman"/>
          <w:shd w:fill="auto" w:val="clear"/>
          <w:lang w:val="uk-UA"/>
        </w:rPr>
        <w:t>257 250 грн 46 коп з ПДВ</w:t>
      </w:r>
    </w:p>
    <w:p>
      <w:pPr>
        <w:pStyle w:val="215"/>
        <w:jc w:val="both"/>
        <w:rPr>
          <w:rFonts w:ascii="Times New Roman" w:hAnsi="Times New Roman"/>
          <w:b/>
          <w:b/>
          <w:lang w:val="uk-UA"/>
        </w:rPr>
      </w:pPr>
      <w:r>
        <w:rPr>
          <w:rFonts w:ascii="Times New Roman" w:hAnsi="Times New Roman"/>
          <w:lang w:val="uk-UA"/>
        </w:rPr>
        <w:t xml:space="preserve">Кількість послуг – </w:t>
      </w:r>
      <w:r>
        <w:rPr>
          <w:rFonts w:ascii="Times New Roman" w:hAnsi="Times New Roman"/>
          <w:b/>
          <w:lang w:val="uk-UA"/>
        </w:rPr>
        <w:t>8 182</w:t>
      </w:r>
      <w:r>
        <w:rPr>
          <w:rFonts w:ascii="Times New Roman" w:hAnsi="Times New Roman"/>
          <w:b/>
          <w:bCs/>
          <w:lang w:val="uk-UA"/>
        </w:rPr>
        <w:t xml:space="preserve"> м2.</w:t>
      </w:r>
    </w:p>
    <w:p>
      <w:pPr>
        <w:pStyle w:val="215"/>
        <w:jc w:val="center"/>
        <w:rPr>
          <w:rFonts w:ascii="Times New Roman" w:hAnsi="Times New Roman"/>
          <w:b/>
          <w:b/>
          <w:lang w:val="uk-UA"/>
        </w:rPr>
      </w:pPr>
      <w:r>
        <w:rPr>
          <w:rFonts w:ascii="Times New Roman" w:hAnsi="Times New Roman"/>
          <w:b/>
          <w:lang w:val="uk-UA"/>
        </w:rPr>
      </w:r>
    </w:p>
    <w:p>
      <w:pPr>
        <w:pStyle w:val="215"/>
        <w:ind w:firstLine="720"/>
        <w:jc w:val="both"/>
        <w:rPr>
          <w:rFonts w:ascii="Times New Roman" w:hAnsi="Times New Roman"/>
          <w:lang w:val="uk-UA"/>
        </w:rPr>
      </w:pPr>
      <w:r>
        <w:rPr>
          <w:rFonts w:ascii="Times New Roman" w:hAnsi="Times New Roman"/>
          <w:lang w:val="uk-UA"/>
        </w:rPr>
        <w:t>Послуги з обробки дерев’яних конструкцій вогнетривким розчином, а саме - дахових приміщень закладів підпорядкованих Управлінню освіти, культури та спорту Великобурлуцької селищної ради, надати згідно з передбаченими обсягами у відповідності до вимог «Правил пожежної безпеки в Україні», затверджених наказом Міністерства внутрішніх справ від 30.12.2014 № 1417 (із змінами, в редакції Наказу Міністерства внутрішніх справ від 31.07.2017 № 657), до «Правил з вогнезахисту», затверджених наказом Міністерства внутрішніх справ України від 26.12.2018 № 1064, наказу Міністерства розвитку громад та територій України від  15 червня 2021 року № 156.</w:t>
      </w:r>
    </w:p>
    <w:p>
      <w:pPr>
        <w:pStyle w:val="215"/>
        <w:jc w:val="both"/>
        <w:rPr>
          <w:rFonts w:ascii="Times New Roman" w:hAnsi="Times New Roman"/>
          <w:lang w:val="uk-UA"/>
        </w:rPr>
      </w:pPr>
      <w:r>
        <w:rPr>
          <w:rFonts w:ascii="Times New Roman" w:hAnsi="Times New Roman"/>
          <w:lang w:val="uk-UA"/>
        </w:rPr>
        <w:t>Необхідність обробки дерев’яних конструкцій вогнетривким розчином визначається відповідними нормативними документами за видами будинків.</w:t>
      </w:r>
    </w:p>
    <w:p>
      <w:pPr>
        <w:pStyle w:val="215"/>
        <w:ind w:firstLine="720"/>
        <w:jc w:val="both"/>
        <w:rPr>
          <w:rFonts w:ascii="Times New Roman" w:hAnsi="Times New Roman"/>
          <w:lang w:val="uk-UA"/>
        </w:rPr>
      </w:pPr>
      <w:r>
        <w:rPr>
          <w:rFonts w:ascii="Times New Roman" w:hAnsi="Times New Roman"/>
          <w:lang w:val="uk-UA"/>
        </w:rPr>
        <w:t xml:space="preserve">Підготовка поверхні конструкцій, що підлягають вогнезахисному оброблянню, входить у вартість послуг. </w:t>
      </w:r>
    </w:p>
    <w:p>
      <w:pPr>
        <w:pStyle w:val="215"/>
        <w:ind w:firstLine="720"/>
        <w:jc w:val="both"/>
        <w:rPr>
          <w:rFonts w:ascii="Times New Roman" w:hAnsi="Times New Roman"/>
          <w:lang w:val="uk-UA"/>
        </w:rPr>
      </w:pPr>
      <w:r>
        <w:rPr>
          <w:rFonts w:ascii="Times New Roman" w:hAnsi="Times New Roman"/>
          <w:lang w:val="uk-UA"/>
        </w:rPr>
        <w:t>Перед початком робіт з вогнезахисного обробляння Виконавець проводить чищення оброблюваних поверхонь деревини від пилу, бруду, грибкових уражень.</w:t>
      </w:r>
    </w:p>
    <w:p>
      <w:pPr>
        <w:pStyle w:val="215"/>
        <w:ind w:firstLine="720"/>
        <w:jc w:val="both"/>
        <w:rPr>
          <w:rFonts w:ascii="Times New Roman" w:hAnsi="Times New Roman"/>
          <w:lang w:val="uk-UA"/>
        </w:rPr>
      </w:pPr>
      <w:r>
        <w:rPr>
          <w:rFonts w:ascii="Times New Roman" w:hAnsi="Times New Roman"/>
          <w:lang w:val="uk-UA"/>
        </w:rPr>
        <w:t>Придбання обладнання та матеріалів, необхідних для обробки дерев’яних конструкцій вогнетривким розчином здійснюється виконавцем та входить у вартість послуг.</w:t>
      </w:r>
    </w:p>
    <w:p>
      <w:pPr>
        <w:pStyle w:val="215"/>
        <w:ind w:firstLine="720"/>
        <w:jc w:val="both"/>
        <w:rPr>
          <w:rFonts w:ascii="Times New Roman" w:hAnsi="Times New Roman"/>
          <w:lang w:val="uk-UA"/>
        </w:rPr>
      </w:pPr>
      <w:r>
        <w:rPr>
          <w:rFonts w:ascii="Times New Roman" w:hAnsi="Times New Roman"/>
          <w:lang w:val="uk-UA"/>
        </w:rPr>
        <w:t xml:space="preserve">Технічні, якісні характеристики предмета закупівлі повинні передбачати необхідність застосування заходів із захисту довкілля. </w:t>
      </w:r>
    </w:p>
    <w:p>
      <w:pPr>
        <w:pStyle w:val="215"/>
        <w:ind w:firstLine="720"/>
        <w:jc w:val="both"/>
        <w:rPr>
          <w:rFonts w:ascii="Times New Roman" w:hAnsi="Times New Roman"/>
          <w:lang w:val="uk-UA"/>
        </w:rPr>
      </w:pPr>
      <w:r>
        <w:rPr>
          <w:rFonts w:ascii="Times New Roman" w:hAnsi="Times New Roman"/>
          <w:lang w:val="uk-UA"/>
        </w:rPr>
        <w:t xml:space="preserve">Вогнезахисна речовина повинна бути перевірена на відповідність вимогам ДБН В.1.1-7-2016 "Пожежна безпека об’єктів будівництва. Загальні вимоги", ДСТУ 4479-2005 "Речовини вогнезахисні водорозчинні для дерева. Загальні технічні вимоги та методи випробування", ДСТУ 8829-19 "Пожежовибухонебезпечність речовин і матеріалів. Номенклатура показників і методи їхнього визначення. Класифікація", ГОСТ 30219-95 "Древесина огнезащищенная. Общие технические требования. Методьі испьітаний. Транспортирование и хранение", ГОСТ 16363-98 "Средства огнезащитньіе для древесиньі. Методьі определения огнезащитньіх свойств" - щодо І групи вогнезахисної ефективності (підгрупи 1А, просочена деревина відноситься до важкогорючих матеріалів, середня втрата маси менше 6%), корозійної дії на метал в просоченій деревині (не викликає корозію метала), індексу поширення полум'я просоченої деревини (не поширює полум'я), токсичності продуктів горіння просоченої деревини (малонебезпечні), - що повинно бути підтверджено сертифікатом (якості) відповідності, виданим акредитованим органом, на відповідність цим вимогам. </w:t>
      </w:r>
    </w:p>
    <w:p>
      <w:pPr>
        <w:pStyle w:val="215"/>
        <w:ind w:firstLine="720"/>
        <w:jc w:val="both"/>
        <w:rPr>
          <w:rFonts w:ascii="Times New Roman" w:hAnsi="Times New Roman"/>
          <w:lang w:val="uk-UA"/>
        </w:rPr>
      </w:pPr>
      <w:r>
        <w:rPr>
          <w:rFonts w:ascii="Times New Roman" w:hAnsi="Times New Roman"/>
          <w:lang w:val="uk-UA"/>
        </w:rPr>
        <w:t xml:space="preserve">Строк експлуатації вогнезахисту повинен складати не менше 2 років з моменту підписання акту прийняття виконаних робіт з вогнезахисного обробляння. </w:t>
      </w:r>
    </w:p>
    <w:p>
      <w:pPr>
        <w:pStyle w:val="215"/>
        <w:ind w:firstLine="720"/>
        <w:jc w:val="both"/>
        <w:rPr>
          <w:rFonts w:ascii="Times New Roman" w:hAnsi="Times New Roman"/>
          <w:lang w:val="uk-UA"/>
        </w:rPr>
      </w:pPr>
      <w:r>
        <w:rPr>
          <w:rFonts w:ascii="Times New Roman" w:hAnsi="Times New Roman"/>
          <w:lang w:val="uk-UA"/>
        </w:rPr>
        <w:t>Передбачена вогнезахисна речовина повинна відповідати заданим параметрам.</w:t>
      </w:r>
    </w:p>
    <w:p>
      <w:pPr>
        <w:pStyle w:val="215"/>
        <w:ind w:firstLine="720"/>
        <w:jc w:val="both"/>
        <w:rPr>
          <w:rFonts w:ascii="Times New Roman" w:hAnsi="Times New Roman"/>
          <w:lang w:val="uk-UA"/>
        </w:rPr>
      </w:pPr>
      <w:r>
        <w:rPr>
          <w:rFonts w:ascii="Times New Roman" w:hAnsi="Times New Roman"/>
          <w:lang w:val="uk-UA"/>
        </w:rPr>
        <w:t xml:space="preserve">Крім того, повинно бути надано інформацію, що підтверджує технічні, якісні та інші характеристики вогнезахисної речовини, а саме: копію регламенту робіт. </w:t>
      </w:r>
    </w:p>
    <w:p>
      <w:pPr>
        <w:pStyle w:val="215"/>
        <w:ind w:firstLine="720"/>
        <w:jc w:val="both"/>
        <w:rPr>
          <w:rFonts w:ascii="Times New Roman" w:hAnsi="Times New Roman"/>
          <w:lang w:val="uk-UA"/>
        </w:rPr>
      </w:pPr>
      <w:r>
        <w:rPr>
          <w:rFonts w:ascii="Times New Roman" w:hAnsi="Times New Roman"/>
          <w:lang w:val="uk-UA"/>
        </w:rPr>
        <w:t xml:space="preserve">Учасник гарантує, що виконані роботи будуть здані в експлуатацію (акти </w:t>
      </w:r>
      <w:r>
        <w:rPr>
          <w:rFonts w:ascii="Times New Roman" w:hAnsi="Times New Roman"/>
          <w:bCs/>
          <w:color w:val="000000"/>
          <w:lang w:val="uk-UA"/>
        </w:rPr>
        <w:t xml:space="preserve">прийняття в експлуатацію та перевірки відповідності вогнезахисту </w:t>
      </w:r>
      <w:r>
        <w:rPr>
          <w:rFonts w:ascii="Times New Roman" w:hAnsi="Times New Roman"/>
          <w:lang w:val="uk-UA"/>
        </w:rPr>
        <w:t xml:space="preserve">будуть підписані всіма членами комісії, які безпосередньо приймали участь у процесі прийняття послуг з вогнезахисного обробляння дерев'яних конструкцій на об'єктах вогнезахисту при залученні третьої сторони – експертної організації). Учасник забезпечує </w:t>
      </w:r>
      <w:r>
        <w:rPr>
          <w:rFonts w:ascii="Times New Roman" w:hAnsi="Times New Roman"/>
          <w:bCs/>
          <w:color w:val="000000"/>
          <w:lang w:val="uk-UA"/>
        </w:rPr>
        <w:t xml:space="preserve">прийняття </w:t>
      </w:r>
      <w:r>
        <w:rPr>
          <w:rFonts w:ascii="Times New Roman" w:hAnsi="Times New Roman"/>
          <w:lang w:val="uk-UA"/>
        </w:rPr>
        <w:t>виконаних робіт</w:t>
      </w:r>
      <w:r>
        <w:rPr>
          <w:rFonts w:ascii="Times New Roman" w:hAnsi="Times New Roman"/>
          <w:bCs/>
          <w:color w:val="000000"/>
          <w:lang w:val="uk-UA"/>
        </w:rPr>
        <w:t xml:space="preserve"> в експлуатацію</w:t>
      </w:r>
      <w:r>
        <w:rPr>
          <w:rFonts w:ascii="Times New Roman" w:hAnsi="Times New Roman"/>
          <w:lang w:val="uk-UA"/>
        </w:rPr>
        <w:t xml:space="preserve"> </w:t>
      </w:r>
      <w:r>
        <w:rPr>
          <w:rFonts w:ascii="Times New Roman" w:hAnsi="Times New Roman"/>
          <w:bCs/>
          <w:color w:val="000000"/>
          <w:lang w:val="uk-UA"/>
        </w:rPr>
        <w:t xml:space="preserve">та перевірку відповідності вогнезахисту </w:t>
      </w:r>
      <w:r>
        <w:rPr>
          <w:rFonts w:ascii="Times New Roman" w:hAnsi="Times New Roman"/>
          <w:lang w:val="uk-UA"/>
        </w:rPr>
        <w:t xml:space="preserve">власними силами та за власний рахунок. </w:t>
      </w:r>
    </w:p>
    <w:p>
      <w:pPr>
        <w:pStyle w:val="215"/>
        <w:ind w:firstLine="720"/>
        <w:jc w:val="both"/>
        <w:rPr>
          <w:rFonts w:ascii="Times New Roman" w:hAnsi="Times New Roman"/>
          <w:lang w:val="uk-UA"/>
        </w:rPr>
      </w:pPr>
      <w:r>
        <w:rPr>
          <w:rFonts w:ascii="Times New Roman" w:hAnsi="Times New Roman"/>
          <w:lang w:val="uk-UA"/>
        </w:rPr>
        <w:t xml:space="preserve">У складі тендерної пропозиції учасник повинен надати: інформацію у довільній формі про експертну організацію, яку планується залучити у якості третьої сторони під час </w:t>
      </w:r>
      <w:r>
        <w:rPr>
          <w:rFonts w:ascii="Times New Roman" w:hAnsi="Times New Roman"/>
          <w:bCs/>
          <w:color w:val="000000"/>
          <w:lang w:val="uk-UA"/>
        </w:rPr>
        <w:t xml:space="preserve">прийняття </w:t>
      </w:r>
      <w:r>
        <w:rPr>
          <w:rFonts w:ascii="Times New Roman" w:hAnsi="Times New Roman"/>
          <w:lang w:val="uk-UA"/>
        </w:rPr>
        <w:t>виконаних робіт</w:t>
      </w:r>
      <w:r>
        <w:rPr>
          <w:rFonts w:ascii="Times New Roman" w:hAnsi="Times New Roman"/>
          <w:bCs/>
          <w:color w:val="000000"/>
          <w:lang w:val="uk-UA"/>
        </w:rPr>
        <w:t xml:space="preserve"> в експлуатацію</w:t>
      </w:r>
      <w:r>
        <w:rPr>
          <w:rFonts w:ascii="Times New Roman" w:hAnsi="Times New Roman"/>
          <w:lang w:val="uk-UA"/>
        </w:rPr>
        <w:t xml:space="preserve"> </w:t>
      </w:r>
      <w:r>
        <w:rPr>
          <w:rFonts w:ascii="Times New Roman" w:hAnsi="Times New Roman"/>
          <w:bCs/>
          <w:color w:val="000000"/>
          <w:lang w:val="uk-UA"/>
        </w:rPr>
        <w:t>та перевірку відповідності вогнезахисту</w:t>
      </w:r>
      <w:r>
        <w:rPr>
          <w:rFonts w:ascii="Times New Roman" w:hAnsi="Times New Roman"/>
          <w:lang w:val="uk-UA"/>
        </w:rPr>
        <w:t xml:space="preserve">, та якою буде підготовлено і надано відповідний звіт з інспектування; копію атестату про акредитацію експертної організації на відповідність вимогам ДСТУ EN ISО/IEC 17020:2014 (ISО/IEC 17020:2012) в сфері інспектування вогнезахисного обробляння; лист-згоду від експертної організації, у довільній формі, на залучення у якості третьої сторони під час підписання акту </w:t>
      </w:r>
      <w:r>
        <w:rPr>
          <w:rFonts w:ascii="Times New Roman" w:hAnsi="Times New Roman"/>
          <w:bCs/>
          <w:color w:val="000000"/>
          <w:lang w:val="uk-UA"/>
        </w:rPr>
        <w:t>прийняття в експлуатацію та перевірки відповідності вогнезахисту</w:t>
      </w:r>
      <w:r>
        <w:rPr>
          <w:rFonts w:ascii="Times New Roman" w:hAnsi="Times New Roman"/>
          <w:lang w:val="uk-UA"/>
        </w:rPr>
        <w:t xml:space="preserve"> та проведення інспектування.</w:t>
      </w:r>
    </w:p>
    <w:p>
      <w:pPr>
        <w:pStyle w:val="215"/>
        <w:jc w:val="both"/>
        <w:rPr>
          <w:rFonts w:ascii="Times New Roman" w:hAnsi="Times New Roman"/>
          <w:lang w:val="uk-UA"/>
        </w:rPr>
      </w:pPr>
      <w:r>
        <w:rPr>
          <w:rFonts w:ascii="Times New Roman" w:hAnsi="Times New Roman"/>
          <w:lang w:val="uk-UA"/>
        </w:rPr>
        <w:tab/>
        <w:t>Учасник в період уточнення повинен здійснити виїзди на об'єкти для обстеження деревини горищних приміщень, про що у складі пропозиції надає відповідний акт, підписаний Замовником та Учасником.</w:t>
      </w:r>
    </w:p>
    <w:p>
      <w:pPr>
        <w:pStyle w:val="215"/>
        <w:jc w:val="both"/>
        <w:rPr>
          <w:color w:val="000000"/>
          <w:lang w:val="uk-UA"/>
        </w:rPr>
      </w:pPr>
      <w:r>
        <w:rPr>
          <w:rFonts w:ascii="Times New Roman" w:hAnsi="Times New Roman"/>
          <w:lang w:val="uk-UA"/>
        </w:rPr>
        <w:tab/>
        <w:t>Виконавець зобов'язується надати послуги до 31.12.23</w:t>
      </w:r>
    </w:p>
    <w:p>
      <w:pPr>
        <w:pStyle w:val="Rvps2"/>
        <w:shd w:val="clear" w:color="auto" w:fill="FFFFFF"/>
        <w:spacing w:before="0" w:after="0"/>
        <w:ind w:hanging="2"/>
        <w:jc w:val="right"/>
        <w:rPr>
          <w:color w:val="000000"/>
          <w:sz w:val="22"/>
          <w:szCs w:val="22"/>
          <w:lang w:val="uk-UA"/>
        </w:rPr>
      </w:pPr>
      <w:r>
        <w:rPr>
          <w:color w:val="000000"/>
          <w:sz w:val="22"/>
          <w:szCs w:val="22"/>
          <w:lang w:val="uk-UA"/>
        </w:rPr>
      </w:r>
    </w:p>
    <w:p>
      <w:pPr>
        <w:pStyle w:val="Normal"/>
        <w:ind w:hanging="2"/>
        <w:jc w:val="both"/>
        <w:rPr>
          <w:bCs/>
          <w:lang w:val="uk-UA"/>
        </w:rPr>
      </w:pPr>
      <w:r>
        <w:rPr>
          <w:lang w:val="uk-UA"/>
        </w:rPr>
        <w:t xml:space="preserve">Заклади підпорядковані замовнику, </w:t>
      </w:r>
      <w:r>
        <w:rPr>
          <w:bCs/>
          <w:lang w:val="uk-UA"/>
        </w:rPr>
        <w:t>дерев’яні конструкції</w:t>
      </w:r>
      <w:r>
        <w:rPr>
          <w:lang w:val="uk-UA"/>
        </w:rPr>
        <w:t xml:space="preserve"> яких підлягають </w:t>
      </w:r>
      <w:r>
        <w:rPr>
          <w:bCs/>
          <w:lang w:val="uk-UA"/>
        </w:rPr>
        <w:t>обробці вогнетривким розчином, місце надання послуг:</w:t>
      </w:r>
    </w:p>
    <w:p>
      <w:pPr>
        <w:pStyle w:val="Normal"/>
        <w:ind w:hanging="2"/>
        <w:jc w:val="both"/>
        <w:rPr>
          <w:bCs/>
          <w:lang w:val="uk-UA"/>
        </w:rPr>
      </w:pPr>
      <w:r>
        <w:rPr>
          <w:bCs/>
          <w:lang w:val="uk-UA"/>
        </w:rPr>
      </w:r>
    </w:p>
    <w:tbl>
      <w:tblPr>
        <w:tblStyle w:val="afff9"/>
        <w:tblW w:w="10773" w:type="dxa"/>
        <w:jc w:val="center"/>
        <w:tblInd w:w="0" w:type="dxa"/>
        <w:tblLayout w:type="fixed"/>
        <w:tblCellMar>
          <w:top w:w="0" w:type="dxa"/>
          <w:left w:w="108" w:type="dxa"/>
          <w:bottom w:w="0" w:type="dxa"/>
          <w:right w:w="108" w:type="dxa"/>
        </w:tblCellMar>
        <w:tblLook w:val="04a0"/>
      </w:tblPr>
      <w:tblGrid>
        <w:gridCol w:w="565"/>
        <w:gridCol w:w="4640"/>
        <w:gridCol w:w="3583"/>
        <w:gridCol w:w="1984"/>
      </w:tblGrid>
      <w:tr>
        <w:trPr/>
        <w:tc>
          <w:tcPr>
            <w:tcW w:w="565" w:type="dxa"/>
            <w:tcBorders/>
          </w:tcPr>
          <w:p>
            <w:pPr>
              <w:pStyle w:val="Normal"/>
              <w:widowControl w:val="false"/>
              <w:suppressAutoHyphens w:val="true"/>
              <w:spacing w:before="0" w:after="0"/>
              <w:ind w:hanging="2"/>
              <w:jc w:val="center"/>
              <w:rPr>
                <w:sz w:val="20"/>
                <w:lang w:val="uk-UA" w:eastAsia="uk-UA"/>
              </w:rPr>
            </w:pPr>
            <w:r>
              <w:rPr>
                <w:rFonts w:eastAsia="Times New Roman" w:cs="Times New Roman"/>
                <w:kern w:val="0"/>
                <w:sz w:val="20"/>
                <w:lang w:val="uk-UA" w:eastAsia="uk-UA" w:bidi="ar-SA"/>
              </w:rPr>
              <w:t xml:space="preserve">№ </w:t>
            </w:r>
            <w:r>
              <w:rPr>
                <w:rFonts w:eastAsia="Times New Roman" w:cs="Times New Roman"/>
                <w:kern w:val="0"/>
                <w:sz w:val="20"/>
                <w:lang w:val="uk-UA" w:eastAsia="uk-UA" w:bidi="ar-SA"/>
              </w:rPr>
              <w:t>з/п</w:t>
            </w:r>
          </w:p>
        </w:tc>
        <w:tc>
          <w:tcPr>
            <w:tcW w:w="4640"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Назва закладу освіти</w:t>
            </w:r>
          </w:p>
        </w:tc>
        <w:tc>
          <w:tcPr>
            <w:tcW w:w="3583"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Адреса закладів освіти</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Розгорнута площа вогнезахисної обробки</w:t>
            </w:r>
          </w:p>
        </w:tc>
      </w:tr>
      <w:tr>
        <w:trPr>
          <w:trHeight w:val="482" w:hRule="atLeast"/>
        </w:trPr>
        <w:tc>
          <w:tcPr>
            <w:tcW w:w="10772" w:type="dxa"/>
            <w:gridSpan w:val="4"/>
            <w:tcBorders>
              <w:top w:val="nil"/>
            </w:tcBorders>
          </w:tcPr>
          <w:p>
            <w:pPr>
              <w:pStyle w:val="Normal"/>
              <w:widowControl w:val="false"/>
              <w:suppressAutoHyphens w:val="true"/>
              <w:spacing w:before="0" w:after="0"/>
              <w:ind w:hanging="2"/>
              <w:jc w:val="center"/>
              <w:rPr>
                <w:b/>
                <w:b/>
                <w:bCs/>
                <w:sz w:val="20"/>
                <w:lang w:val="uk-UA" w:eastAsia="uk-UA"/>
              </w:rPr>
            </w:pPr>
            <w:r>
              <w:rPr>
                <w:rFonts w:eastAsia="Times New Roman" w:cs="Times New Roman"/>
                <w:b/>
                <w:bCs/>
                <w:kern w:val="0"/>
                <w:sz w:val="20"/>
                <w:lang w:val="uk-UA" w:eastAsia="uk-UA" w:bidi="ar-SA"/>
              </w:rPr>
              <w:t>Заклади загальної середньої освіти ( ЗЗСО )</w:t>
            </w:r>
          </w:p>
        </w:tc>
      </w:tr>
      <w:tr>
        <w:trPr>
          <w:trHeight w:val="587"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1</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«Великобурлуцький ліцей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смт Великий Бурлук, вул. Паркова 15А</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712 м2</w:t>
            </w:r>
          </w:p>
        </w:tc>
      </w:tr>
      <w:tr>
        <w:trPr>
          <w:trHeight w:val="570"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2</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«Андріївський ліцей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 Андріївка, вул. Шкільна.7</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785 м2</w:t>
            </w:r>
          </w:p>
          <w:p>
            <w:pPr>
              <w:pStyle w:val="Normal"/>
              <w:widowControl w:val="false"/>
              <w:suppressAutoHyphens w:val="true"/>
              <w:spacing w:before="0" w:after="0"/>
              <w:jc w:val="center"/>
              <w:rPr>
                <w:lang w:val="uk-UA"/>
              </w:rPr>
            </w:pPr>
            <w:r>
              <w:rPr>
                <w:sz w:val="20"/>
                <w:lang w:val="uk-UA"/>
              </w:rPr>
            </w:r>
          </w:p>
        </w:tc>
      </w:tr>
      <w:tr>
        <w:trPr>
          <w:trHeight w:val="630"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3</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«Підсереднянський ліцей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 Підсереднє, вул. Центральна, 19</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1296 м2</w:t>
            </w:r>
          </w:p>
        </w:tc>
      </w:tr>
      <w:tr>
        <w:trPr>
          <w:trHeight w:val="570"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4</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«Шипуватський ліцей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 Шипувате, вул. Центральна, 9</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1215 м2</w:t>
            </w:r>
          </w:p>
        </w:tc>
      </w:tr>
      <w:tr>
        <w:trPr>
          <w:trHeight w:val="615"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5</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«Червонохвильський ліцей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 Червона Хвиля, вул. Центральна, 17</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2259 м2</w:t>
            </w:r>
          </w:p>
        </w:tc>
      </w:tr>
      <w:tr>
        <w:trPr>
          <w:trHeight w:val="630"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6</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Управління освіти, культури та спорту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смт Великий Бурлук,  вул. Центральна, 21</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552 м2</w:t>
            </w:r>
          </w:p>
        </w:tc>
      </w:tr>
      <w:tr>
        <w:trPr>
          <w:trHeight w:val="602" w:hRule="atLeast"/>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7</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«Центр дитячої та юнацької творчості »</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смт Великий Бурлук,  вул. Паркова, 7</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564 м2</w:t>
            </w:r>
          </w:p>
        </w:tc>
      </w:tr>
      <w:tr>
        <w:trPr>
          <w:trHeight w:val="513" w:hRule="atLeast"/>
        </w:trPr>
        <w:tc>
          <w:tcPr>
            <w:tcW w:w="8788" w:type="dxa"/>
            <w:gridSpan w:val="3"/>
            <w:tcBorders/>
          </w:tcPr>
          <w:p>
            <w:pPr>
              <w:pStyle w:val="Normal"/>
              <w:widowControl w:val="false"/>
              <w:suppressAutoHyphens w:val="true"/>
              <w:spacing w:before="0" w:after="0"/>
              <w:jc w:val="center"/>
              <w:rPr>
                <w:b/>
                <w:b/>
                <w:color w:val="000000"/>
                <w:shd w:fill="FFFFFF" w:val="clear"/>
                <w:lang w:val="uk-UA"/>
              </w:rPr>
            </w:pPr>
            <w:r>
              <w:rPr>
                <w:rFonts w:eastAsia="Times New Roman" w:cs="Times New Roman"/>
                <w:b/>
                <w:color w:val="000000"/>
                <w:kern w:val="0"/>
                <w:sz w:val="20"/>
                <w:shd w:fill="FFFFFF" w:val="clear"/>
                <w:lang w:val="uk-UA" w:eastAsia="uk-UA" w:bidi="ar-SA"/>
              </w:rPr>
              <w:t>Всього по ЗЗСО</w:t>
            </w:r>
          </w:p>
        </w:tc>
        <w:tc>
          <w:tcPr>
            <w:tcW w:w="1984" w:type="dxa"/>
            <w:tcBorders/>
          </w:tcPr>
          <w:p>
            <w:pPr>
              <w:pStyle w:val="Normal"/>
              <w:widowControl w:val="false"/>
              <w:suppressAutoHyphens w:val="true"/>
              <w:spacing w:before="0" w:after="0"/>
              <w:jc w:val="center"/>
              <w:rPr>
                <w:b/>
                <w:b/>
                <w:lang w:val="uk-UA"/>
              </w:rPr>
            </w:pPr>
            <w:r>
              <w:rPr>
                <w:rFonts w:eastAsia="Times New Roman" w:cs="Times New Roman"/>
                <w:b/>
                <w:kern w:val="0"/>
                <w:sz w:val="20"/>
                <w:lang w:val="uk-UA" w:eastAsia="uk-UA" w:bidi="ar-SA"/>
              </w:rPr>
              <w:t>7383 м2</w:t>
            </w:r>
          </w:p>
        </w:tc>
      </w:tr>
      <w:tr>
        <w:trPr>
          <w:trHeight w:val="513" w:hRule="atLeast"/>
        </w:trPr>
        <w:tc>
          <w:tcPr>
            <w:tcW w:w="10772" w:type="dxa"/>
            <w:gridSpan w:val="4"/>
            <w:tcBorders>
              <w:top w:val="nil"/>
            </w:tcBorders>
          </w:tcPr>
          <w:p>
            <w:pPr>
              <w:pStyle w:val="Normal"/>
              <w:widowControl w:val="false"/>
              <w:suppressAutoHyphens w:val="true"/>
              <w:spacing w:before="0" w:after="0"/>
              <w:jc w:val="center"/>
              <w:rPr>
                <w:b/>
                <w:b/>
                <w:color w:val="000000"/>
                <w:shd w:fill="FFFFFF" w:val="clear"/>
                <w:lang w:val="uk-UA"/>
              </w:rPr>
            </w:pPr>
            <w:r>
              <w:rPr>
                <w:rFonts w:eastAsia="Times New Roman" w:cs="Times New Roman"/>
                <w:b/>
                <w:color w:val="000000"/>
                <w:kern w:val="0"/>
                <w:sz w:val="20"/>
                <w:shd w:fill="FFFFFF" w:val="clear"/>
                <w:lang w:val="uk-UA" w:eastAsia="uk-UA" w:bidi="ar-SA"/>
              </w:rPr>
              <w:t>Заклади дошкільної освіти ( ЗДО)</w:t>
            </w:r>
          </w:p>
        </w:tc>
      </w:tr>
      <w:tr>
        <w:trPr/>
        <w:tc>
          <w:tcPr>
            <w:tcW w:w="565" w:type="dxa"/>
            <w:tcBorders/>
          </w:tcPr>
          <w:p>
            <w:pPr>
              <w:pStyle w:val="Normal"/>
              <w:widowControl w:val="false"/>
              <w:suppressAutoHyphens w:val="true"/>
              <w:spacing w:before="0" w:after="0"/>
              <w:jc w:val="center"/>
              <w:rPr>
                <w:sz w:val="20"/>
                <w:lang w:val="uk-UA" w:eastAsia="uk-UA"/>
              </w:rPr>
            </w:pPr>
            <w:r>
              <w:rPr>
                <w:rFonts w:eastAsia="Times New Roman" w:cs="Times New Roman"/>
                <w:kern w:val="0"/>
                <w:sz w:val="20"/>
                <w:lang w:val="uk-UA" w:eastAsia="uk-UA" w:bidi="ar-SA"/>
              </w:rPr>
              <w:t>10</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«Шипуватський ЗДО (ясла-садок)”Берізка”Великобурлуцької селищної ради »</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 Шипувате, вул. Центральна, 59</w:t>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274 м2</w:t>
            </w:r>
          </w:p>
          <w:p>
            <w:pPr>
              <w:pStyle w:val="Normal"/>
              <w:widowControl w:val="false"/>
              <w:suppressAutoHyphens w:val="true"/>
              <w:spacing w:before="0" w:after="0"/>
              <w:jc w:val="center"/>
              <w:rPr>
                <w:lang w:val="uk-UA"/>
              </w:rPr>
            </w:pPr>
            <w:r>
              <w:rPr>
                <w:sz w:val="20"/>
                <w:lang w:val="uk-UA"/>
              </w:rPr>
            </w:r>
          </w:p>
          <w:p>
            <w:pPr>
              <w:pStyle w:val="Normal"/>
              <w:widowControl w:val="false"/>
              <w:suppressAutoHyphens w:val="true"/>
              <w:spacing w:before="0" w:after="0"/>
              <w:jc w:val="center"/>
              <w:rPr>
                <w:lang w:val="uk-UA"/>
              </w:rPr>
            </w:pPr>
            <w:r>
              <w:rPr>
                <w:sz w:val="20"/>
                <w:lang w:val="uk-UA"/>
              </w:rPr>
            </w:r>
          </w:p>
        </w:tc>
      </w:tr>
      <w:tr>
        <w:trPr/>
        <w:tc>
          <w:tcPr>
            <w:tcW w:w="565"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11</w:t>
            </w:r>
          </w:p>
        </w:tc>
        <w:tc>
          <w:tcPr>
            <w:tcW w:w="4640" w:type="dxa"/>
            <w:tcBorders/>
          </w:tcPr>
          <w:p>
            <w:pPr>
              <w:pStyle w:val="Normal"/>
              <w:widowControl w:val="false"/>
              <w:suppressAutoHyphens w:val="true"/>
              <w:spacing w:before="0" w:after="0"/>
              <w:jc w:val="left"/>
              <w:rPr>
                <w:color w:val="000000"/>
                <w:shd w:fill="FFFFFF" w:val="clear"/>
                <w:lang w:val="uk-UA"/>
              </w:rPr>
            </w:pPr>
            <w:r>
              <w:rPr>
                <w:rFonts w:eastAsia="Times New Roman" w:cs="Times New Roman"/>
                <w:color w:val="000000"/>
                <w:kern w:val="0"/>
                <w:sz w:val="20"/>
                <w:shd w:fill="FFFFFF" w:val="clear"/>
                <w:lang w:val="uk-UA" w:eastAsia="uk-UA" w:bidi="ar-SA"/>
              </w:rPr>
              <w:t>Комунальний заклад  «Підсереднянський ЗДО ( ясла-садок) «Колосочок» Великобурлуцької селищної ради»</w:t>
            </w:r>
          </w:p>
        </w:tc>
        <w:tc>
          <w:tcPr>
            <w:tcW w:w="3583" w:type="dxa"/>
            <w:tcBorders/>
          </w:tcPr>
          <w:p>
            <w:pPr>
              <w:pStyle w:val="Normal"/>
              <w:widowControl w:val="false"/>
              <w:suppressAutoHyphens w:val="true"/>
              <w:spacing w:before="0" w:after="0"/>
              <w:jc w:val="center"/>
              <w:rPr>
                <w:color w:val="000000"/>
                <w:shd w:fill="FFFFFF" w:val="clear"/>
                <w:lang w:val="uk-UA"/>
              </w:rPr>
            </w:pPr>
            <w:r>
              <w:rPr>
                <w:rFonts w:eastAsia="Times New Roman" w:cs="Times New Roman"/>
                <w:color w:val="000000"/>
                <w:kern w:val="0"/>
                <w:sz w:val="20"/>
                <w:shd w:fill="FFFFFF" w:val="clear"/>
                <w:lang w:val="uk-UA" w:eastAsia="uk-UA" w:bidi="ar-SA"/>
              </w:rPr>
              <w:t>62602, Харківська обл., Куп’янський р., с Підсереднє, вул. Центральна, 17</w:t>
            </w:r>
          </w:p>
          <w:p>
            <w:pPr>
              <w:pStyle w:val="Normal"/>
              <w:widowControl w:val="false"/>
              <w:suppressAutoHyphens w:val="true"/>
              <w:spacing w:before="0" w:after="0"/>
              <w:jc w:val="center"/>
              <w:rPr>
                <w:color w:val="000000"/>
                <w:shd w:fill="FFFFFF" w:val="clear"/>
                <w:lang w:val="uk-UA"/>
              </w:rPr>
            </w:pPr>
            <w:r>
              <w:rPr>
                <w:color w:val="000000"/>
                <w:sz w:val="20"/>
                <w:shd w:fill="FFFFFF" w:val="clear"/>
                <w:lang w:val="uk-UA"/>
              </w:rPr>
            </w:r>
          </w:p>
        </w:tc>
        <w:tc>
          <w:tcPr>
            <w:tcW w:w="1984" w:type="dxa"/>
            <w:tcBorders/>
          </w:tcPr>
          <w:p>
            <w:pPr>
              <w:pStyle w:val="Normal"/>
              <w:widowControl w:val="false"/>
              <w:suppressAutoHyphens w:val="true"/>
              <w:spacing w:before="0" w:after="0"/>
              <w:jc w:val="center"/>
              <w:rPr>
                <w:lang w:val="uk-UA"/>
              </w:rPr>
            </w:pPr>
            <w:r>
              <w:rPr>
                <w:rFonts w:eastAsia="Times New Roman" w:cs="Times New Roman"/>
                <w:kern w:val="0"/>
                <w:sz w:val="20"/>
                <w:lang w:val="uk-UA" w:eastAsia="uk-UA" w:bidi="ar-SA"/>
              </w:rPr>
              <w:t>525 м2</w:t>
            </w:r>
          </w:p>
          <w:p>
            <w:pPr>
              <w:pStyle w:val="Normal"/>
              <w:widowControl w:val="false"/>
              <w:suppressAutoHyphens w:val="true"/>
              <w:spacing w:before="0" w:after="0"/>
              <w:jc w:val="center"/>
              <w:rPr>
                <w:lang w:val="uk-UA"/>
              </w:rPr>
            </w:pPr>
            <w:r>
              <w:rPr>
                <w:sz w:val="20"/>
                <w:lang w:val="uk-UA"/>
              </w:rPr>
            </w:r>
          </w:p>
          <w:p>
            <w:pPr>
              <w:pStyle w:val="Normal"/>
              <w:widowControl w:val="false"/>
              <w:suppressAutoHyphens w:val="true"/>
              <w:spacing w:before="0" w:after="0"/>
              <w:jc w:val="center"/>
              <w:rPr>
                <w:lang w:val="uk-UA"/>
              </w:rPr>
            </w:pPr>
            <w:r>
              <w:rPr>
                <w:sz w:val="20"/>
                <w:lang w:val="uk-UA"/>
              </w:rPr>
            </w:r>
          </w:p>
        </w:tc>
      </w:tr>
      <w:tr>
        <w:trPr/>
        <w:tc>
          <w:tcPr>
            <w:tcW w:w="8788" w:type="dxa"/>
            <w:gridSpan w:val="3"/>
            <w:tcBorders/>
          </w:tcPr>
          <w:p>
            <w:pPr>
              <w:pStyle w:val="Normal"/>
              <w:widowControl w:val="false"/>
              <w:suppressAutoHyphens w:val="true"/>
              <w:spacing w:before="0" w:after="0"/>
              <w:jc w:val="center"/>
              <w:rPr>
                <w:b/>
                <w:b/>
                <w:color w:val="000000"/>
                <w:shd w:fill="FFFFFF" w:val="clear"/>
                <w:lang w:val="uk-UA"/>
              </w:rPr>
            </w:pPr>
            <w:r>
              <w:rPr>
                <w:rFonts w:eastAsia="Times New Roman" w:cs="Times New Roman"/>
                <w:b/>
                <w:color w:val="000000"/>
                <w:kern w:val="0"/>
                <w:sz w:val="20"/>
                <w:shd w:fill="FFFFFF" w:val="clear"/>
                <w:lang w:val="uk-UA" w:eastAsia="uk-UA" w:bidi="ar-SA"/>
              </w:rPr>
              <w:t>Всього по ЗДО</w:t>
            </w:r>
          </w:p>
        </w:tc>
        <w:tc>
          <w:tcPr>
            <w:tcW w:w="1984" w:type="dxa"/>
            <w:tcBorders/>
          </w:tcPr>
          <w:p>
            <w:pPr>
              <w:pStyle w:val="Normal"/>
              <w:widowControl w:val="false"/>
              <w:suppressAutoHyphens w:val="true"/>
              <w:spacing w:before="0" w:after="0"/>
              <w:jc w:val="center"/>
              <w:rPr>
                <w:b/>
                <w:b/>
                <w:lang w:val="uk-UA"/>
              </w:rPr>
            </w:pPr>
            <w:r>
              <w:rPr>
                <w:rFonts w:eastAsia="Times New Roman" w:cs="Times New Roman"/>
                <w:b/>
                <w:kern w:val="0"/>
                <w:sz w:val="20"/>
                <w:lang w:val="uk-UA" w:eastAsia="uk-UA" w:bidi="ar-SA"/>
              </w:rPr>
              <w:t>799 м2</w:t>
            </w:r>
          </w:p>
        </w:tc>
      </w:tr>
      <w:tr>
        <w:trPr/>
        <w:tc>
          <w:tcPr>
            <w:tcW w:w="8788" w:type="dxa"/>
            <w:gridSpan w:val="3"/>
            <w:tcBorders/>
          </w:tcPr>
          <w:p>
            <w:pPr>
              <w:pStyle w:val="Normal"/>
              <w:widowControl w:val="false"/>
              <w:suppressAutoHyphens w:val="true"/>
              <w:spacing w:before="0" w:after="0"/>
              <w:jc w:val="center"/>
              <w:rPr>
                <w:b/>
                <w:b/>
                <w:color w:val="000000"/>
                <w:shd w:fill="FFFFFF" w:val="clear"/>
                <w:lang w:val="uk-UA"/>
              </w:rPr>
            </w:pPr>
            <w:r>
              <w:rPr>
                <w:rFonts w:eastAsia="Times New Roman" w:cs="Times New Roman"/>
                <w:b/>
                <w:color w:val="000000"/>
                <w:kern w:val="0"/>
                <w:sz w:val="20"/>
                <w:shd w:fill="FFFFFF" w:val="clear"/>
                <w:lang w:val="uk-UA" w:eastAsia="uk-UA" w:bidi="ar-SA"/>
              </w:rPr>
              <w:t>Всього по закладам освіти</w:t>
            </w:r>
          </w:p>
        </w:tc>
        <w:tc>
          <w:tcPr>
            <w:tcW w:w="1984" w:type="dxa"/>
            <w:tcBorders/>
          </w:tcPr>
          <w:p>
            <w:pPr>
              <w:pStyle w:val="Normal"/>
              <w:widowControl w:val="false"/>
              <w:suppressAutoHyphens w:val="true"/>
              <w:spacing w:before="0" w:after="0"/>
              <w:jc w:val="center"/>
              <w:rPr>
                <w:b/>
                <w:b/>
                <w:lang w:val="uk-UA"/>
              </w:rPr>
            </w:pPr>
            <w:r>
              <w:rPr>
                <w:rFonts w:eastAsia="Times New Roman" w:cs="Times New Roman"/>
                <w:b/>
                <w:kern w:val="0"/>
                <w:sz w:val="20"/>
                <w:lang w:val="uk-UA" w:eastAsia="uk-UA" w:bidi="ar-SA"/>
              </w:rPr>
              <w:t>8 182 м2</w:t>
            </w:r>
          </w:p>
        </w:tc>
      </w:tr>
    </w:tbl>
    <w:p>
      <w:pPr>
        <w:pStyle w:val="Normal"/>
        <w:ind w:hanging="2"/>
        <w:jc w:val="both"/>
        <w:rPr>
          <w:bCs/>
          <w:lang w:val="uk-UA"/>
        </w:rPr>
      </w:pPr>
      <w:r>
        <w:rPr>
          <w:bCs/>
          <w:lang w:val="uk-UA"/>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t>Додаток 2</w:t>
      </w:r>
    </w:p>
    <w:p>
      <w:pPr>
        <w:pStyle w:val="Normal"/>
        <w:ind w:left="5670" w:firstLine="5"/>
        <w:rPr>
          <w:rFonts w:eastAsia="Calibri"/>
          <w:b/>
          <w:b/>
          <w:i/>
          <w:i/>
          <w:lang w:val="uk-UA" w:eastAsia="en-US"/>
        </w:rPr>
      </w:pPr>
      <w:r>
        <w:rPr>
          <w:rFonts w:eastAsia="Calibri"/>
          <w:b/>
          <w:i/>
          <w:lang w:val="uk-UA" w:eastAsia="en-US"/>
        </w:rPr>
        <w:t xml:space="preserve">до тендерної документації </w:t>
      </w:r>
    </w:p>
    <w:p>
      <w:pPr>
        <w:pStyle w:val="Normal"/>
        <w:ind w:firstLine="5670"/>
        <w:rPr>
          <w:rFonts w:eastAsia="Calibri"/>
          <w:sz w:val="20"/>
          <w:szCs w:val="20"/>
          <w:lang w:val="uk-UA" w:eastAsia="ar-SA"/>
        </w:rPr>
      </w:pPr>
      <w:r>
        <w:rPr>
          <w:rFonts w:eastAsia="Calibri"/>
          <w:sz w:val="20"/>
          <w:szCs w:val="20"/>
          <w:lang w:val="uk-UA" w:eastAsia="ar-SA"/>
        </w:rPr>
        <w:t>Учасник не повинен відступати від даної форми</w:t>
      </w:r>
    </w:p>
    <w:p>
      <w:pPr>
        <w:pStyle w:val="Normal"/>
        <w:ind w:firstLine="5670"/>
        <w:rPr>
          <w:rFonts w:eastAsia="Calibri"/>
          <w:sz w:val="20"/>
          <w:szCs w:val="20"/>
          <w:lang w:val="uk-UA" w:eastAsia="ar-SA"/>
        </w:rPr>
      </w:pPr>
      <w:r>
        <w:rPr>
          <w:rFonts w:eastAsia="Calibri"/>
          <w:sz w:val="20"/>
          <w:szCs w:val="20"/>
          <w:lang w:val="uk-UA" w:eastAsia="ar-SA"/>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r>
    </w:p>
    <w:p>
      <w:pPr>
        <w:pStyle w:val="Normal"/>
        <w:tabs>
          <w:tab w:val="clear" w:pos="708"/>
          <w:tab w:val="left" w:pos="1134" w:leader="none"/>
          <w:tab w:val="left" w:pos="1560" w:leader="none"/>
        </w:tabs>
        <w:spacing w:lineRule="auto" w:line="276"/>
        <w:ind w:firstLine="709"/>
        <w:jc w:val="center"/>
        <w:rPr>
          <w:rFonts w:eastAsia="Calibri"/>
          <w:b/>
          <w:b/>
          <w:bCs/>
          <w:lang w:val="uk-UA" w:eastAsia="en-US"/>
        </w:rPr>
      </w:pPr>
      <w:r>
        <w:rPr>
          <w:rFonts w:eastAsia="Calibri"/>
          <w:b/>
          <w:bCs/>
          <w:lang w:val="uk-UA" w:eastAsia="en-US"/>
        </w:rPr>
        <w:t>ПРОЄКТ ДОГОВОРУ</w:t>
      </w:r>
    </w:p>
    <w:p>
      <w:pPr>
        <w:pStyle w:val="Normal"/>
        <w:ind w:firstLine="5670"/>
        <w:rPr>
          <w:rFonts w:eastAsia="Calibri"/>
          <w:sz w:val="20"/>
          <w:szCs w:val="20"/>
          <w:lang w:val="uk-UA" w:eastAsia="ar-SA"/>
        </w:rPr>
      </w:pPr>
      <w:r>
        <w:rPr>
          <w:rFonts w:eastAsia="Calibri"/>
          <w:sz w:val="20"/>
          <w:szCs w:val="20"/>
          <w:lang w:val="uk-UA" w:eastAsia="ar-SA"/>
        </w:rPr>
      </w:r>
    </w:p>
    <w:p>
      <w:pPr>
        <w:pStyle w:val="Normal"/>
        <w:ind w:right="1418" w:firstLine="4111"/>
        <w:rPr>
          <w:rFonts w:eastAsia="Calibri"/>
          <w:i/>
          <w:i/>
          <w:lang w:val="uk-UA" w:eastAsia="ar-SA"/>
        </w:rPr>
      </w:pPr>
      <w:r>
        <w:rPr>
          <w:rFonts w:eastAsia="Calibri"/>
          <w:i/>
          <w:lang w:val="uk-UA" w:eastAsia="ar-SA"/>
        </w:rPr>
        <w:t>Викладено окремим файлом</w:t>
      </w:r>
    </w:p>
    <w:p>
      <w:pPr>
        <w:pStyle w:val="Normal"/>
        <w:ind w:firstLine="5670"/>
        <w:rPr>
          <w:rFonts w:eastAsia="Calibri"/>
          <w:sz w:val="20"/>
          <w:szCs w:val="20"/>
          <w:lang w:val="uk-UA" w:eastAsia="ar-SA"/>
        </w:rPr>
      </w:pPr>
      <w:r>
        <w:rPr>
          <w:rFonts w:eastAsia="Calibri"/>
          <w:sz w:val="20"/>
          <w:szCs w:val="20"/>
          <w:lang w:val="uk-UA" w:eastAsia="ar-SA"/>
        </w:rPr>
      </w:r>
    </w:p>
    <w:p>
      <w:pPr>
        <w:pStyle w:val="Normal"/>
        <w:ind w:firstLine="5670"/>
        <w:rPr>
          <w:rFonts w:eastAsia="Calibri"/>
          <w:sz w:val="20"/>
          <w:szCs w:val="20"/>
          <w:lang w:val="uk-UA" w:eastAsia="ar-SA"/>
        </w:rPr>
      </w:pPr>
      <w:r>
        <w:rPr>
          <w:rFonts w:eastAsia="Calibri"/>
          <w:sz w:val="20"/>
          <w:szCs w:val="20"/>
          <w:lang w:val="uk-UA" w:eastAsia="ar-SA"/>
        </w:rPr>
      </w:r>
    </w:p>
    <w:p>
      <w:pPr>
        <w:pStyle w:val="Normal"/>
        <w:ind w:firstLine="5670"/>
        <w:rPr>
          <w:rFonts w:eastAsia="Calibri"/>
          <w:sz w:val="20"/>
          <w:szCs w:val="20"/>
          <w:lang w:val="uk-UA" w:eastAsia="ar-SA"/>
        </w:rPr>
      </w:pPr>
      <w:r>
        <w:rPr>
          <w:rFonts w:eastAsia="Calibri"/>
          <w:sz w:val="20"/>
          <w:szCs w:val="20"/>
          <w:lang w:val="uk-UA" w:eastAsia="ar-SA"/>
        </w:rPr>
      </w:r>
    </w:p>
    <w:p>
      <w:pPr>
        <w:pStyle w:val="Normal"/>
        <w:ind w:firstLine="5670"/>
        <w:rPr>
          <w:rFonts w:eastAsia="Calibri"/>
          <w:sz w:val="20"/>
          <w:szCs w:val="20"/>
          <w:lang w:val="uk-UA" w:eastAsia="ar-SA"/>
        </w:rPr>
      </w:pPr>
      <w:r>
        <w:rPr>
          <w:rFonts w:eastAsia="Calibri"/>
          <w:sz w:val="20"/>
          <w:szCs w:val="20"/>
          <w:lang w:val="uk-UA" w:eastAsia="ar-SA"/>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jc w:val="right"/>
        <w:rPr>
          <w:i/>
          <w:i/>
          <w:iCs/>
          <w:color w:val="000000"/>
          <w:lang w:val="uk-UA"/>
        </w:rPr>
      </w:pPr>
      <w:r>
        <w:rPr>
          <w:b/>
          <w:lang w:val="uk-UA" w:bidi="hi-IN"/>
        </w:rPr>
        <w:t xml:space="preserve">Додаток 3 </w:t>
      </w:r>
      <w:r>
        <w:rPr>
          <w:b/>
          <w:bCs/>
          <w:color w:val="000000"/>
          <w:lang w:val="uk-UA"/>
        </w:rPr>
        <w:t>до тендерної документації</w:t>
      </w:r>
    </w:p>
    <w:p>
      <w:pPr>
        <w:pStyle w:val="Normal"/>
        <w:ind w:firstLine="5670"/>
        <w:rPr>
          <w:rFonts w:eastAsia="Calibri"/>
          <w:i/>
          <w:i/>
          <w:sz w:val="20"/>
          <w:szCs w:val="20"/>
          <w:lang w:val="uk-UA" w:eastAsia="ar-SA"/>
        </w:rPr>
      </w:pPr>
      <w:r>
        <w:rPr>
          <w:rFonts w:eastAsia="Calibri"/>
          <w:i/>
          <w:sz w:val="20"/>
          <w:szCs w:val="20"/>
          <w:lang w:val="uk-UA" w:eastAsia="ar-SA"/>
        </w:rPr>
        <w:t>Учасник не повинен відступати від даної форми</w:t>
      </w:r>
    </w:p>
    <w:p>
      <w:pPr>
        <w:pStyle w:val="Normal"/>
        <w:jc w:val="right"/>
        <w:rPr>
          <w:b/>
          <w:b/>
          <w:bCs/>
          <w:color w:val="000000"/>
          <w:lang w:val="uk-UA"/>
        </w:rPr>
      </w:pPr>
      <w:r>
        <w:rPr>
          <w:b/>
          <w:bCs/>
          <w:color w:val="000000"/>
          <w:lang w:val="uk-UA"/>
        </w:rPr>
        <w:t xml:space="preserve"> </w:t>
      </w:r>
    </w:p>
    <w:p>
      <w:pPr>
        <w:pStyle w:val="Normal"/>
        <w:jc w:val="center"/>
        <w:rPr>
          <w:b/>
          <w:b/>
          <w:bCs/>
          <w:color w:val="000000"/>
          <w:sz w:val="23"/>
          <w:szCs w:val="23"/>
          <w:lang w:val="uk-UA"/>
        </w:rPr>
      </w:pPr>
      <w:r>
        <w:rPr>
          <w:b/>
          <w:bCs/>
          <w:color w:val="000000"/>
          <w:sz w:val="23"/>
          <w:szCs w:val="23"/>
          <w:lang w:val="uk-UA"/>
        </w:rPr>
      </w:r>
    </w:p>
    <w:p>
      <w:pPr>
        <w:pStyle w:val="Normal"/>
        <w:jc w:val="center"/>
        <w:rPr>
          <w:color w:val="000000"/>
          <w:sz w:val="23"/>
          <w:szCs w:val="23"/>
          <w:lang w:val="uk-UA"/>
        </w:rPr>
      </w:pPr>
      <w:r>
        <w:rPr>
          <w:b/>
          <w:bCs/>
          <w:color w:val="000000"/>
          <w:sz w:val="23"/>
          <w:szCs w:val="23"/>
          <w:lang w:val="uk-UA"/>
        </w:rPr>
        <w:t>ТЕНДЕРНА ПРОПОЗИЦІЯ</w:t>
      </w:r>
    </w:p>
    <w:p>
      <w:pPr>
        <w:pStyle w:val="Normal"/>
        <w:jc w:val="center"/>
        <w:rPr>
          <w:color w:val="000000"/>
          <w:sz w:val="23"/>
          <w:szCs w:val="23"/>
          <w:lang w:val="uk-UA"/>
        </w:rPr>
      </w:pPr>
      <w:r>
        <w:rPr>
          <w:color w:val="000000"/>
          <w:sz w:val="23"/>
          <w:szCs w:val="23"/>
          <w:lang w:val="uk-UA"/>
        </w:rPr>
        <w:t xml:space="preserve">(форма, яка подається Учасником на фірмовому бланку)  </w:t>
      </w:r>
    </w:p>
    <w:p>
      <w:pPr>
        <w:pStyle w:val="Normal"/>
        <w:jc w:val="center"/>
        <w:rPr>
          <w:color w:val="000000"/>
          <w:lang w:val="uk-UA"/>
        </w:rPr>
      </w:pPr>
      <w:r>
        <w:rPr>
          <w:color w:val="000000"/>
          <w:lang w:val="uk-UA"/>
        </w:rPr>
      </w:r>
    </w:p>
    <w:p>
      <w:pPr>
        <w:pStyle w:val="Normal"/>
        <w:keepNext w:val="true"/>
        <w:numPr>
          <w:ilvl w:val="5"/>
          <w:numId w:val="6"/>
        </w:numPr>
        <w:ind w:left="0" w:hanging="0"/>
        <w:jc w:val="both"/>
        <w:outlineLvl w:val="5"/>
        <w:rPr>
          <w:color w:val="000000"/>
          <w:sz w:val="21"/>
          <w:szCs w:val="21"/>
          <w:lang w:val="uk-UA"/>
        </w:rPr>
      </w:pPr>
      <w:r>
        <w:rPr>
          <w:color w:val="000000"/>
          <w:sz w:val="21"/>
          <w:szCs w:val="21"/>
          <w:lang w:val="uk-UA"/>
        </w:rPr>
        <w:t xml:space="preserve">Ми, (найменування Учасника), надаємо свою тендерну пропозицію щодо участі у відкритих торгах на закупівлю  </w:t>
      </w:r>
      <w:r>
        <w:rPr>
          <w:b/>
          <w:lang w:val="uk-UA"/>
        </w:rPr>
        <w:t>послуг з вогнезахисної обробки дерев’яних конструкцій вогнетривким розчином (код ДК 021:2015: 77220000-8 Послуги з просочування деревини)</w:t>
      </w:r>
      <w:r>
        <w:rPr>
          <w:b/>
          <w:bCs/>
          <w:lang w:val="uk-UA"/>
        </w:rPr>
        <w:t>.</w:t>
      </w:r>
      <w:r>
        <w:rPr>
          <w:rFonts w:cs="Lohit Devanagari" w:ascii="Liberation Serif" w:hAnsi="Liberation Serif"/>
          <w:b/>
          <w:color w:val="00000A"/>
          <w:lang w:val="uk-UA" w:eastAsia="ar-SA" w:bidi="hi-IN"/>
        </w:rPr>
        <w:t xml:space="preserve"> </w:t>
      </w:r>
      <w:r>
        <w:rPr>
          <w:sz w:val="21"/>
          <w:szCs w:val="21"/>
          <w:lang w:val="uk-UA"/>
        </w:rPr>
        <w:t xml:space="preserve">згідно з технічними та іншими вимогами Замовника. </w:t>
      </w:r>
      <w:r>
        <w:rPr>
          <w:color w:val="000000"/>
          <w:sz w:val="21"/>
          <w:szCs w:val="21"/>
          <w:lang w:val="uk-U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pPr>
        <w:pStyle w:val="Normal"/>
        <w:spacing w:before="0" w:after="27"/>
        <w:rPr>
          <w:sz w:val="21"/>
          <w:szCs w:val="21"/>
          <w:lang w:val="uk-UA"/>
        </w:rPr>
      </w:pPr>
      <w:r>
        <w:rPr>
          <w:sz w:val="21"/>
          <w:szCs w:val="21"/>
          <w:lang w:val="uk-UA"/>
        </w:rPr>
        <w:t xml:space="preserve">1. Повне найменування учасника ___________________________________________________________ </w:t>
      </w:r>
    </w:p>
    <w:p>
      <w:pPr>
        <w:pStyle w:val="Normal"/>
        <w:spacing w:before="0" w:after="27"/>
        <w:rPr>
          <w:sz w:val="21"/>
          <w:szCs w:val="21"/>
          <w:lang w:val="uk-UA"/>
        </w:rPr>
      </w:pPr>
      <w:r>
        <w:rPr>
          <w:sz w:val="21"/>
          <w:szCs w:val="21"/>
          <w:lang w:val="uk-UA"/>
        </w:rPr>
        <w:t xml:space="preserve">2. Адреса (місце знаходження)______________________________________________________________ </w:t>
      </w:r>
    </w:p>
    <w:p>
      <w:pPr>
        <w:pStyle w:val="Normal"/>
        <w:spacing w:before="0" w:after="27"/>
        <w:rPr>
          <w:color w:val="000000"/>
          <w:sz w:val="21"/>
          <w:szCs w:val="21"/>
          <w:lang w:val="uk-UA"/>
        </w:rPr>
      </w:pPr>
      <w:r>
        <w:rPr>
          <w:color w:val="000000"/>
          <w:sz w:val="21"/>
          <w:szCs w:val="21"/>
          <w:lang w:val="uk-UA"/>
        </w:rPr>
        <w:t xml:space="preserve">3. Телефон, електронна адреса_______________________________________________________________ </w:t>
      </w:r>
    </w:p>
    <w:p>
      <w:pPr>
        <w:pStyle w:val="Normal"/>
        <w:spacing w:before="0" w:after="27"/>
        <w:rPr>
          <w:color w:val="000000"/>
          <w:sz w:val="21"/>
          <w:szCs w:val="21"/>
          <w:lang w:val="uk-UA"/>
        </w:rPr>
      </w:pPr>
      <w:r>
        <w:rPr>
          <w:color w:val="000000"/>
          <w:sz w:val="21"/>
          <w:szCs w:val="21"/>
          <w:lang w:val="uk-UA"/>
        </w:rPr>
        <w:t xml:space="preserve">4. Керівництво (прізвище, ім’я по батькові) ___________________________________________________ </w:t>
      </w:r>
    </w:p>
    <w:p>
      <w:pPr>
        <w:pStyle w:val="Normal"/>
        <w:spacing w:before="0" w:after="27"/>
        <w:rPr>
          <w:color w:val="000000"/>
          <w:sz w:val="21"/>
          <w:szCs w:val="21"/>
          <w:lang w:val="uk-UA"/>
        </w:rPr>
      </w:pPr>
      <w:r>
        <w:rPr>
          <w:color w:val="000000"/>
          <w:sz w:val="21"/>
          <w:szCs w:val="21"/>
          <w:lang w:val="uk-UA"/>
        </w:rPr>
        <w:t xml:space="preserve">5. Форма власності та юридичний статус підприємства (організації), адреса підприємства_____________________________________________________________________________ </w:t>
      </w:r>
    </w:p>
    <w:p>
      <w:pPr>
        <w:pStyle w:val="Normal"/>
        <w:spacing w:before="0" w:after="27"/>
        <w:rPr>
          <w:color w:val="000000"/>
          <w:sz w:val="21"/>
          <w:szCs w:val="21"/>
          <w:lang w:val="uk-UA"/>
        </w:rPr>
      </w:pPr>
      <w:r>
        <w:rPr>
          <w:color w:val="000000"/>
          <w:sz w:val="21"/>
          <w:szCs w:val="21"/>
          <w:lang w:val="uk-UA"/>
        </w:rPr>
        <w:t xml:space="preserve">6. Уповноважений представник учасника на підписання документів пропозиції та документів за результатами процедури закупівлі ________________________________________________________________________________ </w:t>
      </w:r>
    </w:p>
    <w:p>
      <w:pPr>
        <w:pStyle w:val="Normal"/>
        <w:rPr>
          <w:color w:val="000000"/>
          <w:sz w:val="21"/>
          <w:szCs w:val="21"/>
          <w:lang w:val="uk-UA"/>
        </w:rPr>
      </w:pPr>
      <w:r>
        <w:rPr>
          <w:color w:val="000000"/>
          <w:sz w:val="21"/>
          <w:szCs w:val="21"/>
          <w:lang w:val="uk-UA"/>
        </w:rPr>
        <w:t xml:space="preserve">7. Цінова пропозиція (заповнити таблицю) </w:t>
      </w:r>
    </w:p>
    <w:tbl>
      <w:tblPr>
        <w:tblW w:w="10491" w:type="dxa"/>
        <w:jc w:val="left"/>
        <w:tblInd w:w="-318" w:type="dxa"/>
        <w:tblLayout w:type="fixed"/>
        <w:tblCellMar>
          <w:top w:w="0" w:type="dxa"/>
          <w:left w:w="108" w:type="dxa"/>
          <w:bottom w:w="0" w:type="dxa"/>
          <w:right w:w="108" w:type="dxa"/>
        </w:tblCellMar>
        <w:tblLook w:val="04a0"/>
      </w:tblPr>
      <w:tblGrid>
        <w:gridCol w:w="532"/>
        <w:gridCol w:w="4038"/>
        <w:gridCol w:w="1142"/>
        <w:gridCol w:w="1528"/>
        <w:gridCol w:w="1832"/>
        <w:gridCol w:w="1418"/>
      </w:tblGrid>
      <w:tr>
        <w:trPr/>
        <w:tc>
          <w:tcPr>
            <w:tcW w:w="532"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rPr>
                <w:b/>
                <w:b/>
                <w:sz w:val="24"/>
                <w:szCs w:val="24"/>
                <w:lang w:val="uk-UA"/>
              </w:rPr>
            </w:pPr>
            <w:r>
              <w:rPr>
                <w:b/>
                <w:sz w:val="24"/>
                <w:szCs w:val="24"/>
                <w:lang w:val="uk-UA"/>
              </w:rPr>
              <w:t>№</w:t>
            </w:r>
          </w:p>
          <w:p>
            <w:pPr>
              <w:pStyle w:val="Style50"/>
              <w:widowControl w:val="false"/>
              <w:spacing w:lineRule="auto" w:line="240"/>
              <w:ind w:left="0" w:hanging="2"/>
              <w:rPr>
                <w:b/>
                <w:b/>
                <w:sz w:val="24"/>
                <w:szCs w:val="24"/>
                <w:lang w:val="uk-UA"/>
              </w:rPr>
            </w:pPr>
            <w:r>
              <w:rPr>
                <w:b/>
                <w:sz w:val="24"/>
                <w:szCs w:val="24"/>
                <w:lang w:val="uk-UA"/>
              </w:rPr>
              <w:t>з/п</w:t>
            </w:r>
          </w:p>
        </w:tc>
        <w:tc>
          <w:tcPr>
            <w:tcW w:w="4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2"/>
              <w:jc w:val="center"/>
              <w:rPr>
                <w:b/>
                <w:b/>
                <w:lang w:val="uk-UA"/>
              </w:rPr>
            </w:pPr>
            <w:r>
              <w:rPr>
                <w:b/>
                <w:lang w:val="uk-UA"/>
              </w:rPr>
              <w:t>Найменування</w:t>
            </w:r>
          </w:p>
        </w:tc>
        <w:tc>
          <w:tcPr>
            <w:tcW w:w="1142"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rPr>
                <w:b/>
                <w:b/>
                <w:sz w:val="24"/>
                <w:szCs w:val="24"/>
                <w:lang w:val="uk-UA"/>
              </w:rPr>
            </w:pPr>
            <w:r>
              <w:rPr>
                <w:b/>
                <w:sz w:val="24"/>
                <w:szCs w:val="24"/>
                <w:lang w:val="uk-UA"/>
              </w:rPr>
              <w:t>Од. виміру</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2"/>
              <w:jc w:val="center"/>
              <w:rPr>
                <w:b/>
                <w:b/>
                <w:lang w:val="uk-UA"/>
              </w:rPr>
            </w:pPr>
            <w:r>
              <w:rPr>
                <w:b/>
                <w:lang w:val="uk-UA"/>
              </w:rPr>
              <w:t>Кількість</w:t>
            </w:r>
          </w:p>
          <w:p>
            <w:pPr>
              <w:pStyle w:val="Style50"/>
              <w:widowControl w:val="false"/>
              <w:spacing w:lineRule="auto" w:line="240"/>
              <w:ind w:left="0" w:hanging="2"/>
              <w:rPr>
                <w:b/>
                <w:b/>
                <w:sz w:val="24"/>
                <w:szCs w:val="24"/>
                <w:lang w:val="uk-UA"/>
              </w:rPr>
            </w:pPr>
            <w:r>
              <w:rPr>
                <w:b/>
                <w:sz w:val="24"/>
                <w:szCs w:val="24"/>
                <w:lang w:val="uk-UA"/>
              </w:rPr>
            </w:r>
          </w:p>
        </w:tc>
        <w:tc>
          <w:tcPr>
            <w:tcW w:w="1832"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rPr>
                <w:b/>
                <w:b/>
                <w:sz w:val="24"/>
                <w:szCs w:val="24"/>
                <w:lang w:val="uk-UA"/>
              </w:rPr>
            </w:pPr>
            <w:r>
              <w:rPr>
                <w:b/>
                <w:sz w:val="24"/>
                <w:szCs w:val="24"/>
                <w:lang w:val="uk-UA"/>
              </w:rPr>
              <w:t>Ціна за одиницю з/без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rPr>
                <w:b/>
                <w:b/>
                <w:sz w:val="24"/>
                <w:szCs w:val="24"/>
                <w:lang w:val="uk-UA"/>
              </w:rPr>
            </w:pPr>
            <w:r>
              <w:rPr>
                <w:b/>
                <w:sz w:val="24"/>
                <w:szCs w:val="24"/>
                <w:lang w:val="uk-UA"/>
              </w:rPr>
              <w:t>Сума з/без ПДВ, грн.</w:t>
            </w:r>
          </w:p>
        </w:tc>
      </w:tr>
      <w:tr>
        <w:trPr/>
        <w:tc>
          <w:tcPr>
            <w:tcW w:w="532" w:type="dxa"/>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sz w:val="24"/>
                <w:szCs w:val="24"/>
                <w:lang w:val="uk-UA"/>
              </w:rPr>
            </w:pPr>
            <w:r>
              <w:rPr>
                <w:sz w:val="24"/>
                <w:szCs w:val="24"/>
                <w:lang w:val="uk-UA"/>
              </w:rPr>
              <w:t>1</w:t>
            </w:r>
          </w:p>
        </w:tc>
        <w:tc>
          <w:tcPr>
            <w:tcW w:w="4038" w:type="dxa"/>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left"/>
              <w:rPr>
                <w:sz w:val="24"/>
                <w:szCs w:val="24"/>
                <w:lang w:val="uk-UA"/>
              </w:rPr>
            </w:pPr>
            <w:r>
              <w:rPr>
                <w:sz w:val="24"/>
                <w:szCs w:val="24"/>
                <w:lang w:val="uk-UA"/>
              </w:rPr>
              <w:t>послуги з вогнезахисної обробки дерев’яних конструкцій вогнетривким розчином (код ДК 021:2015: 77220000-8 Послуги з просочування деревини</w:t>
            </w:r>
          </w:p>
        </w:tc>
        <w:tc>
          <w:tcPr>
            <w:tcW w:w="1142"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rPr>
                <w:sz w:val="24"/>
                <w:szCs w:val="24"/>
                <w:lang w:val="uk-UA"/>
              </w:rPr>
            </w:pPr>
            <w:r>
              <w:rPr>
                <w:sz w:val="24"/>
                <w:szCs w:val="24"/>
                <w:lang w:val="uk-UA"/>
              </w:rPr>
              <w:t>м2</w:t>
            </w:r>
          </w:p>
        </w:tc>
        <w:tc>
          <w:tcPr>
            <w:tcW w:w="1528"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rPr>
                <w:sz w:val="24"/>
                <w:szCs w:val="24"/>
                <w:lang w:val="uk-UA"/>
              </w:rPr>
            </w:pPr>
            <w:r>
              <w:rPr>
                <w:sz w:val="24"/>
                <w:szCs w:val="24"/>
                <w:lang w:val="uk-UA"/>
              </w:rPr>
              <w:t>8182</w:t>
            </w:r>
          </w:p>
        </w:tc>
        <w:tc>
          <w:tcPr>
            <w:tcW w:w="1832"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jc w:val="both"/>
              <w:rPr>
                <w:sz w:val="24"/>
                <w:szCs w:val="24"/>
                <w:lang w:val="uk-UA"/>
              </w:rPr>
            </w:pPr>
            <w:r>
              <w:rPr>
                <w:sz w:val="24"/>
                <w:szCs w:val="24"/>
                <w:lang w:val="uk-UA"/>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Style50"/>
              <w:widowControl w:val="false"/>
              <w:spacing w:lineRule="auto" w:line="240"/>
              <w:ind w:left="0" w:hanging="2"/>
              <w:jc w:val="both"/>
              <w:rPr>
                <w:sz w:val="24"/>
                <w:szCs w:val="24"/>
                <w:lang w:val="uk-UA"/>
              </w:rPr>
            </w:pPr>
            <w:r>
              <w:rPr>
                <w:sz w:val="24"/>
                <w:szCs w:val="24"/>
                <w:lang w:val="uk-UA"/>
              </w:rPr>
            </w:r>
          </w:p>
        </w:tc>
      </w:tr>
      <w:tr>
        <w:trPr/>
        <w:tc>
          <w:tcPr>
            <w:tcW w:w="9072" w:type="dxa"/>
            <w:gridSpan w:val="5"/>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b/>
                <w:b/>
                <w:sz w:val="24"/>
                <w:szCs w:val="24"/>
                <w:lang w:val="uk-UA"/>
              </w:rPr>
            </w:pPr>
            <w:r>
              <w:rPr>
                <w:b/>
                <w:sz w:val="24"/>
                <w:szCs w:val="24"/>
                <w:lang w:val="uk-UA"/>
              </w:rPr>
              <w:t>Без ПДВ:</w:t>
            </w:r>
          </w:p>
        </w:tc>
        <w:tc>
          <w:tcPr>
            <w:tcW w:w="1418" w:type="dxa"/>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sz w:val="24"/>
                <w:szCs w:val="24"/>
                <w:lang w:val="uk-UA"/>
              </w:rPr>
            </w:pPr>
            <w:r>
              <w:rPr>
                <w:sz w:val="24"/>
                <w:szCs w:val="24"/>
                <w:lang w:val="uk-UA"/>
              </w:rPr>
            </w:r>
          </w:p>
        </w:tc>
      </w:tr>
      <w:tr>
        <w:trPr/>
        <w:tc>
          <w:tcPr>
            <w:tcW w:w="9072" w:type="dxa"/>
            <w:gridSpan w:val="5"/>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b/>
                <w:b/>
                <w:sz w:val="24"/>
                <w:szCs w:val="24"/>
                <w:lang w:val="uk-UA"/>
              </w:rPr>
            </w:pPr>
            <w:r>
              <w:rPr>
                <w:b/>
                <w:sz w:val="24"/>
                <w:szCs w:val="24"/>
                <w:lang w:val="uk-UA"/>
              </w:rPr>
              <w:t>ПДВ:</w:t>
            </w:r>
          </w:p>
        </w:tc>
        <w:tc>
          <w:tcPr>
            <w:tcW w:w="1418" w:type="dxa"/>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sz w:val="24"/>
                <w:szCs w:val="24"/>
                <w:lang w:val="uk-UA"/>
              </w:rPr>
            </w:pPr>
            <w:r>
              <w:rPr>
                <w:sz w:val="24"/>
                <w:szCs w:val="24"/>
                <w:lang w:val="uk-UA"/>
              </w:rPr>
            </w:r>
          </w:p>
        </w:tc>
      </w:tr>
      <w:tr>
        <w:trPr/>
        <w:tc>
          <w:tcPr>
            <w:tcW w:w="9072" w:type="dxa"/>
            <w:gridSpan w:val="5"/>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b/>
                <w:b/>
                <w:sz w:val="24"/>
                <w:szCs w:val="24"/>
                <w:lang w:val="uk-UA"/>
              </w:rPr>
            </w:pPr>
            <w:r>
              <w:rPr>
                <w:b/>
                <w:sz w:val="24"/>
                <w:szCs w:val="24"/>
                <w:lang w:val="uk-UA"/>
              </w:rPr>
              <w:t>Разом_____ПДВ:</w:t>
            </w:r>
          </w:p>
        </w:tc>
        <w:tc>
          <w:tcPr>
            <w:tcW w:w="1418" w:type="dxa"/>
            <w:tcBorders>
              <w:top w:val="single" w:sz="4" w:space="0" w:color="000000"/>
              <w:left w:val="single" w:sz="4" w:space="0" w:color="000000"/>
              <w:bottom w:val="single" w:sz="4" w:space="0" w:color="000000"/>
              <w:right w:val="single" w:sz="4" w:space="0" w:color="000000"/>
            </w:tcBorders>
          </w:tcPr>
          <w:p>
            <w:pPr>
              <w:pStyle w:val="Style50"/>
              <w:widowControl w:val="false"/>
              <w:spacing w:lineRule="auto" w:line="240"/>
              <w:ind w:left="0" w:hanging="2"/>
              <w:jc w:val="both"/>
              <w:rPr>
                <w:sz w:val="24"/>
                <w:szCs w:val="24"/>
                <w:lang w:val="uk-UA"/>
              </w:rPr>
            </w:pPr>
            <w:r>
              <w:rPr>
                <w:sz w:val="24"/>
                <w:szCs w:val="24"/>
                <w:lang w:val="uk-UA"/>
              </w:rPr>
            </w:r>
          </w:p>
        </w:tc>
      </w:tr>
    </w:tbl>
    <w:p>
      <w:pPr>
        <w:pStyle w:val="Normal"/>
        <w:jc w:val="both"/>
        <w:rPr>
          <w:color w:val="000000"/>
          <w:sz w:val="20"/>
          <w:szCs w:val="20"/>
          <w:lang w:val="uk-UA"/>
        </w:rPr>
      </w:pPr>
      <w:r>
        <w:rPr>
          <w:color w:val="000000"/>
          <w:sz w:val="20"/>
          <w:szCs w:val="20"/>
          <w:lang w:val="uk-UA"/>
        </w:rPr>
        <w:t xml:space="preserve">Учасник визначає ціну на послуги, які він пропонує виконувати за Договором з урахуванням ПДВ. Ціни вказуються з урахуванням податків і зборів, що сплачуються або мають бути сплачені. </w:t>
      </w:r>
    </w:p>
    <w:p>
      <w:pPr>
        <w:pStyle w:val="Normal"/>
        <w:ind w:firstLine="567"/>
        <w:jc w:val="both"/>
        <w:rPr>
          <w:color w:val="000000"/>
          <w:sz w:val="21"/>
          <w:szCs w:val="21"/>
          <w:lang w:val="uk-UA"/>
        </w:rPr>
      </w:pPr>
      <w:r>
        <w:rPr>
          <w:color w:val="000000"/>
          <w:sz w:val="21"/>
          <w:szCs w:val="21"/>
          <w:lang w:val="uk-UA"/>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pPr>
        <w:pStyle w:val="Normal"/>
        <w:tabs>
          <w:tab w:val="clear" w:pos="708"/>
          <w:tab w:val="left" w:pos="9000" w:leader="none"/>
        </w:tabs>
        <w:ind w:right="-1" w:firstLine="567"/>
        <w:jc w:val="both"/>
        <w:rPr>
          <w:sz w:val="21"/>
          <w:szCs w:val="21"/>
          <w:lang w:val="uk-UA" w:eastAsia="zh-CN" w:bidi="hi-IN"/>
        </w:rPr>
      </w:pPr>
      <w:r>
        <w:rPr>
          <w:color w:val="00000A"/>
          <w:sz w:val="21"/>
          <w:szCs w:val="21"/>
          <w:lang w:val="uk-UA" w:eastAsia="zh-CN" w:bidi="hi-IN"/>
        </w:rPr>
        <w:t xml:space="preserve">2. Ми погоджуємося дотримуватися умов цієї пропозиції протягом 90 </w:t>
      </w:r>
      <w:r>
        <w:rPr>
          <w:sz w:val="21"/>
          <w:szCs w:val="21"/>
          <w:lang w:val="uk-UA" w:eastAsia="zh-CN" w:bidi="hi-IN"/>
        </w:rPr>
        <w:t xml:space="preserve">днів </w:t>
      </w:r>
      <w:r>
        <w:rPr>
          <w:sz w:val="21"/>
          <w:szCs w:val="21"/>
          <w:shd w:fill="FFFFFF" w:val="clear"/>
          <w:lang w:val="uk-UA" w:eastAsia="zh-CN" w:bidi="hi-IN"/>
        </w:rPr>
        <w:t>із дати кінцевого строку подання тендерних пропозицій.</w:t>
      </w:r>
    </w:p>
    <w:p>
      <w:pPr>
        <w:pStyle w:val="Normal"/>
        <w:tabs>
          <w:tab w:val="clear" w:pos="708"/>
          <w:tab w:val="left" w:pos="9000" w:leader="none"/>
        </w:tabs>
        <w:ind w:right="-1" w:firstLine="567"/>
        <w:jc w:val="both"/>
        <w:rPr>
          <w:color w:val="00000A"/>
          <w:sz w:val="21"/>
          <w:szCs w:val="21"/>
          <w:lang w:val="uk-UA" w:eastAsia="zh-CN" w:bidi="hi-IN"/>
        </w:rPr>
      </w:pPr>
      <w:r>
        <w:rPr>
          <w:color w:val="00000A"/>
          <w:sz w:val="21"/>
          <w:szCs w:val="21"/>
          <w:lang w:val="uk-UA" w:eastAsia="zh-CN" w:bidi="hi-IN"/>
        </w:rPr>
        <w:t>3. Ми погоджуємося з умовами, що Ви можете відхилити нашу чи всі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tabs>
          <w:tab w:val="clear" w:pos="708"/>
          <w:tab w:val="left" w:pos="9000" w:leader="none"/>
        </w:tabs>
        <w:ind w:right="-1" w:firstLine="567"/>
        <w:jc w:val="both"/>
        <w:rPr>
          <w:color w:val="000000"/>
          <w:sz w:val="21"/>
          <w:szCs w:val="21"/>
          <w:lang w:val="uk-UA"/>
        </w:rPr>
      </w:pPr>
      <w:r>
        <w:rPr>
          <w:color w:val="00000A"/>
          <w:sz w:val="21"/>
          <w:szCs w:val="21"/>
          <w:lang w:val="uk-UA" w:eastAsia="zh-CN" w:bidi="hi-IN"/>
        </w:rPr>
        <w:t xml:space="preserve">4. </w:t>
      </w:r>
      <w:r>
        <w:rPr>
          <w:color w:val="000000"/>
          <w:sz w:val="21"/>
          <w:szCs w:val="21"/>
          <w:lang w:val="uk-UA"/>
        </w:rPr>
        <w:t xml:space="preserve">Якщо нас визначено переможцем торгів, ми беремо на себе зобов’язання підписати договір із замовником не пізніше ніж через </w:t>
      </w:r>
      <w:r>
        <w:rPr>
          <w:b/>
          <w:bCs/>
          <w:color w:val="000000"/>
          <w:sz w:val="21"/>
          <w:szCs w:val="21"/>
          <w:lang w:val="uk-UA"/>
        </w:rPr>
        <w:t xml:space="preserve">15 </w:t>
      </w:r>
      <w:r>
        <w:rPr>
          <w:color w:val="000000"/>
          <w:sz w:val="21"/>
          <w:szCs w:val="21"/>
          <w:lang w:val="uk-UA"/>
        </w:rPr>
        <w:t xml:space="preserve">днів з дня прийняття рішення про намір укласти договір про закупівлю та не раніше ніж через </w:t>
      </w:r>
      <w:r>
        <w:rPr>
          <w:b/>
          <w:bCs/>
          <w:color w:val="000000"/>
          <w:sz w:val="21"/>
          <w:szCs w:val="21"/>
          <w:lang w:val="uk-UA"/>
        </w:rPr>
        <w:t xml:space="preserve">5 </w:t>
      </w:r>
      <w:r>
        <w:rPr>
          <w:color w:val="000000"/>
          <w:sz w:val="21"/>
          <w:szCs w:val="21"/>
          <w:lang w:val="uk-UA"/>
        </w:rPr>
        <w:t xml:space="preserve">днів з дати оприлюднення на веб-порталі Уповноваженого органу повідомлення про намір укласти договір про закупівлю. </w:t>
      </w:r>
    </w:p>
    <w:p>
      <w:pPr>
        <w:pStyle w:val="Normal"/>
        <w:jc w:val="both"/>
        <w:rPr>
          <w:b/>
          <w:b/>
          <w:color w:val="000000"/>
          <w:sz w:val="21"/>
          <w:szCs w:val="21"/>
          <w:lang w:val="uk-UA" w:eastAsia="uk-UA"/>
        </w:rPr>
      </w:pPr>
      <w:r>
        <w:rPr>
          <w:color w:val="000000"/>
          <w:sz w:val="21"/>
          <w:szCs w:val="21"/>
          <w:lang w:val="uk-UA"/>
        </w:rPr>
        <w:t xml:space="preserve">          </w:t>
      </w:r>
      <w:r>
        <w:rPr>
          <w:rFonts w:eastAsia="Calibri"/>
          <w:sz w:val="21"/>
          <w:szCs w:val="21"/>
          <w:lang w:val="uk-UA" w:eastAsia="en-US"/>
        </w:rPr>
        <w:t xml:space="preserve">5. </w:t>
      </w:r>
      <w:r>
        <w:rPr>
          <w:b/>
          <w:sz w:val="21"/>
          <w:szCs w:val="21"/>
          <w:lang w:val="uk-UA"/>
        </w:rPr>
        <w:t>Учасник підтверджує та гарантує, що він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та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tabs>
          <w:tab w:val="clear" w:pos="708"/>
          <w:tab w:val="left" w:pos="9000" w:leader="none"/>
        </w:tabs>
        <w:ind w:right="-1" w:firstLine="567"/>
        <w:jc w:val="both"/>
        <w:rPr>
          <w:color w:val="00000A"/>
          <w:sz w:val="21"/>
          <w:szCs w:val="21"/>
          <w:lang w:val="uk-UA" w:eastAsia="zh-CN" w:bidi="hi-IN"/>
        </w:rPr>
      </w:pPr>
      <w:r>
        <w:rPr>
          <w:color w:val="00000A"/>
          <w:sz w:val="21"/>
          <w:szCs w:val="21"/>
          <w:lang w:val="uk-UA" w:eastAsia="zh-CN" w:bidi="hi-IN"/>
        </w:rPr>
      </w:r>
    </w:p>
    <w:p>
      <w:pPr>
        <w:pStyle w:val="Normal"/>
        <w:rPr>
          <w:color w:val="000000"/>
          <w:sz w:val="23"/>
          <w:szCs w:val="23"/>
          <w:lang w:val="uk-UA"/>
        </w:rPr>
      </w:pPr>
      <w:r>
        <w:rPr>
          <w:color w:val="000000"/>
          <w:sz w:val="23"/>
          <w:szCs w:val="23"/>
          <w:lang w:val="uk-UA"/>
        </w:rPr>
        <w:t xml:space="preserve">МП ________________________________________________ </w:t>
      </w:r>
    </w:p>
    <w:p>
      <w:pPr>
        <w:pStyle w:val="Normal"/>
        <w:widowControl w:val="false"/>
        <w:rPr>
          <w:color w:val="00000A"/>
          <w:sz w:val="20"/>
          <w:szCs w:val="20"/>
          <w:lang w:val="uk-UA" w:eastAsia="zh-CN" w:bidi="hi-IN"/>
        </w:rPr>
      </w:pPr>
      <w:r>
        <w:rPr>
          <w:color w:val="00000A"/>
          <w:sz w:val="20"/>
          <w:szCs w:val="20"/>
          <w:lang w:val="uk-UA" w:eastAsia="zh-CN" w:bidi="hi-IN"/>
        </w:rPr>
        <w:t xml:space="preserve">              </w:t>
      </w:r>
      <w:r>
        <w:rPr>
          <w:color w:val="00000A"/>
          <w:sz w:val="20"/>
          <w:szCs w:val="20"/>
          <w:lang w:val="uk-UA" w:eastAsia="zh-CN" w:bidi="hi-IN"/>
        </w:rPr>
        <w:t xml:space="preserve">(Підпис уповноваженого представника підприємства, організації, установи) </w:t>
      </w:r>
    </w:p>
    <w:p>
      <w:pPr>
        <w:pStyle w:val="Normal"/>
        <w:rPr>
          <w:color w:val="000000"/>
          <w:sz w:val="20"/>
          <w:szCs w:val="20"/>
          <w:lang w:val="uk-UA"/>
        </w:rPr>
      </w:pPr>
      <w:r>
        <w:rPr>
          <w:b/>
          <w:bCs/>
          <w:i/>
          <w:iCs/>
          <w:color w:val="000000"/>
          <w:sz w:val="20"/>
          <w:szCs w:val="20"/>
          <w:lang w:val="uk-UA"/>
        </w:rPr>
        <w:t xml:space="preserve">Примітка: </w:t>
      </w:r>
    </w:p>
    <w:p>
      <w:pPr>
        <w:pStyle w:val="Normal"/>
        <w:numPr>
          <w:ilvl w:val="0"/>
          <w:numId w:val="7"/>
        </w:numPr>
        <w:tabs>
          <w:tab w:val="clear" w:pos="708"/>
          <w:tab w:val="left" w:pos="324" w:leader="none"/>
        </w:tabs>
        <w:ind w:left="432" w:hanging="431"/>
        <w:rPr>
          <w:color w:val="000000"/>
          <w:sz w:val="18"/>
          <w:szCs w:val="18"/>
          <w:lang w:val="uk-UA"/>
        </w:rPr>
      </w:pPr>
      <w:r>
        <w:rPr>
          <w:i/>
          <w:iCs/>
          <w:color w:val="000000"/>
          <w:sz w:val="18"/>
          <w:szCs w:val="18"/>
          <w:lang w:val="uk-UA"/>
        </w:rPr>
        <w:t xml:space="preserve">Учасники повинні дотримуватись встановленої форми. </w:t>
      </w:r>
    </w:p>
    <w:p>
      <w:pPr>
        <w:pStyle w:val="Normal"/>
        <w:numPr>
          <w:ilvl w:val="0"/>
          <w:numId w:val="7"/>
        </w:numPr>
        <w:tabs>
          <w:tab w:val="clear" w:pos="708"/>
          <w:tab w:val="left" w:pos="324" w:leader="none"/>
        </w:tabs>
        <w:ind w:left="432" w:hanging="431"/>
        <w:jc w:val="both"/>
        <w:rPr>
          <w:i/>
          <w:i/>
          <w:color w:val="000000"/>
          <w:sz w:val="18"/>
          <w:szCs w:val="18"/>
          <w:lang w:val="uk-UA"/>
        </w:rPr>
      </w:pPr>
      <w:r>
        <w:rPr>
          <w:i/>
          <w:color w:val="000000"/>
          <w:sz w:val="18"/>
          <w:szCs w:val="18"/>
          <w:lang w:val="uk-UA"/>
        </w:rPr>
        <w:t xml:space="preserve">Заповнення усіх пунктів даного додатку є обов’язковим </w:t>
      </w:r>
    </w:p>
    <w:p>
      <w:pPr>
        <w:pStyle w:val="Normal"/>
        <w:numPr>
          <w:ilvl w:val="0"/>
          <w:numId w:val="7"/>
        </w:numPr>
        <w:tabs>
          <w:tab w:val="clear" w:pos="708"/>
          <w:tab w:val="left" w:pos="324" w:leader="none"/>
        </w:tabs>
        <w:ind w:left="324" w:hanging="324"/>
        <w:jc w:val="both"/>
        <w:rPr>
          <w:color w:val="000000"/>
          <w:sz w:val="18"/>
          <w:szCs w:val="18"/>
          <w:lang w:val="uk-UA"/>
        </w:rPr>
      </w:pPr>
      <w:r>
        <w:rPr>
          <w:i/>
          <w:iCs/>
          <w:color w:val="000000"/>
          <w:sz w:val="18"/>
          <w:szCs w:val="18"/>
          <w:lang w:val="uk-UA"/>
        </w:rPr>
        <w:t xml:space="preserve">Якщо Учасник не являється платником податку на додану вартість або звільнений від податків, у складі своєї пропозиції такий Учасник надає всі відповідні документи </w:t>
      </w:r>
    </w:p>
    <w:p>
      <w:pPr>
        <w:pStyle w:val="Normal"/>
        <w:numPr>
          <w:ilvl w:val="0"/>
          <w:numId w:val="7"/>
        </w:numPr>
        <w:tabs>
          <w:tab w:val="clear" w:pos="708"/>
          <w:tab w:val="left" w:pos="324" w:leader="none"/>
        </w:tabs>
        <w:ind w:left="324" w:hanging="323"/>
        <w:jc w:val="both"/>
        <w:rPr>
          <w:color w:val="000000"/>
          <w:sz w:val="18"/>
          <w:szCs w:val="18"/>
          <w:lang w:val="uk-UA"/>
        </w:rPr>
      </w:pPr>
      <w:r>
        <w:rPr>
          <w:i/>
          <w:iCs/>
          <w:color w:val="000000"/>
          <w:sz w:val="18"/>
          <w:szCs w:val="18"/>
          <w:lang w:val="uk-UA"/>
        </w:rPr>
        <w:t xml:space="preserve">Учасник який не являється платником податку на додану вартість «ціну за одиницю грн.» та «загальна вартість грн.» вказується без ПДВ. </w:t>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firstLine="5670"/>
        <w:rPr>
          <w:rFonts w:eastAsia="Calibri"/>
          <w:b/>
          <w:b/>
          <w:i/>
          <w:i/>
          <w:lang w:val="uk-UA" w:eastAsia="en-US"/>
        </w:rPr>
      </w:pPr>
      <w:r>
        <w:rPr>
          <w:rFonts w:eastAsia="Calibri"/>
          <w:b/>
          <w:i/>
          <w:lang w:val="uk-UA" w:eastAsia="en-US"/>
        </w:rPr>
      </w:r>
    </w:p>
    <w:p>
      <w:pPr>
        <w:pStyle w:val="Normal"/>
        <w:ind w:left="5670" w:firstLine="5"/>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r>
    </w:p>
    <w:p>
      <w:pPr>
        <w:pStyle w:val="Normal"/>
        <w:spacing w:lineRule="auto" w:line="276"/>
        <w:ind w:firstLine="5670"/>
        <w:jc w:val="both"/>
        <w:rPr>
          <w:rFonts w:eastAsia="Calibri"/>
          <w:b/>
          <w:b/>
          <w:i/>
          <w:i/>
          <w:lang w:val="uk-UA" w:eastAsia="en-US"/>
        </w:rPr>
      </w:pPr>
      <w:r>
        <w:rPr>
          <w:rFonts w:eastAsia="Calibri"/>
          <w:b/>
          <w:i/>
          <w:lang w:val="uk-UA" w:eastAsia="en-US"/>
        </w:rPr>
        <w:t>Додаток 4</w:t>
      </w:r>
    </w:p>
    <w:p>
      <w:pPr>
        <w:pStyle w:val="Normal"/>
        <w:ind w:firstLine="5670"/>
        <w:jc w:val="both"/>
        <w:rPr>
          <w:rFonts w:eastAsia="Calibri"/>
          <w:b/>
          <w:b/>
          <w:i/>
          <w:i/>
          <w:lang w:val="uk-UA" w:eastAsia="en-US"/>
        </w:rPr>
      </w:pPr>
      <w:r>
        <w:rPr>
          <w:rFonts w:eastAsia="Calibri"/>
          <w:b/>
          <w:i/>
          <w:lang w:val="uk-UA" w:eastAsia="en-US"/>
        </w:rPr>
        <w:t xml:space="preserve">до тендерної документації </w:t>
      </w:r>
    </w:p>
    <w:p>
      <w:pPr>
        <w:pStyle w:val="Normal"/>
        <w:tabs>
          <w:tab w:val="clear" w:pos="708"/>
          <w:tab w:val="left" w:pos="-1980" w:leader="none"/>
          <w:tab w:val="left" w:pos="-1800" w:leader="none"/>
          <w:tab w:val="left" w:pos="540" w:leader="none"/>
          <w:tab w:val="left" w:pos="7110" w:leader="none"/>
          <w:tab w:val="left" w:pos="9540" w:leader="none"/>
          <w:tab w:val="left" w:pos="10992" w:leader="none"/>
          <w:tab w:val="left" w:pos="11908" w:leader="none"/>
          <w:tab w:val="left" w:pos="12824" w:leader="none"/>
          <w:tab w:val="left" w:pos="13740" w:leader="none"/>
          <w:tab w:val="left" w:pos="14656" w:leader="none"/>
        </w:tabs>
        <w:spacing w:lineRule="auto" w:line="276"/>
        <w:jc w:val="center"/>
        <w:rPr>
          <w:rFonts w:eastAsia="Calibri"/>
          <w:b/>
          <w:b/>
          <w:bCs/>
          <w:lang w:val="uk-UA" w:eastAsia="en-US"/>
        </w:rPr>
      </w:pPr>
      <w:r>
        <w:rPr>
          <w:rFonts w:eastAsia="Calibri"/>
          <w:b/>
          <w:bCs/>
          <w:lang w:val="uk-UA" w:eastAsia="en-US"/>
        </w:rPr>
      </w:r>
    </w:p>
    <w:p>
      <w:pPr>
        <w:pStyle w:val="Normal"/>
        <w:tabs>
          <w:tab w:val="clear" w:pos="708"/>
          <w:tab w:val="left" w:pos="-1980" w:leader="none"/>
          <w:tab w:val="left" w:pos="-1800" w:leader="none"/>
          <w:tab w:val="left" w:pos="540" w:leader="none"/>
          <w:tab w:val="left" w:pos="7110" w:leader="none"/>
          <w:tab w:val="left" w:pos="9540" w:leader="none"/>
          <w:tab w:val="left" w:pos="10992" w:leader="none"/>
          <w:tab w:val="left" w:pos="11908" w:leader="none"/>
          <w:tab w:val="left" w:pos="12824" w:leader="none"/>
          <w:tab w:val="left" w:pos="13740" w:leader="none"/>
          <w:tab w:val="left" w:pos="14656" w:leader="none"/>
        </w:tabs>
        <w:jc w:val="center"/>
        <w:rPr>
          <w:rFonts w:eastAsia="Calibri"/>
          <w:b/>
          <w:b/>
          <w:bCs/>
          <w:lang w:val="uk-UA" w:eastAsia="en-US"/>
        </w:rPr>
      </w:pPr>
      <w:r>
        <w:rPr>
          <w:rFonts w:eastAsia="Calibri"/>
          <w:b/>
          <w:bCs/>
          <w:lang w:val="uk-UA" w:eastAsia="en-US"/>
        </w:rPr>
        <w:t>Учасник повинен надати документально підтверджену інформацію про його відповідність кваліфікаційним критеріям відповідно до статті 16 Закону.</w:t>
      </w:r>
    </w:p>
    <w:p>
      <w:pPr>
        <w:pStyle w:val="Normal"/>
        <w:numPr>
          <w:ilvl w:val="0"/>
          <w:numId w:val="0"/>
        </w:numPr>
        <w:ind w:left="0" w:hanging="0"/>
        <w:jc w:val="center"/>
        <w:outlineLvl w:val="0"/>
        <w:rPr>
          <w:rFonts w:eastAsia="Calibri"/>
          <w:b/>
          <w:b/>
          <w:lang w:val="uk-UA" w:eastAsia="en-US"/>
        </w:rPr>
      </w:pPr>
      <w:r>
        <w:rPr>
          <w:rFonts w:eastAsia="Calibri"/>
          <w:b/>
          <w:lang w:val="uk-UA" w:eastAsia="en-US"/>
        </w:rPr>
        <w:t>Документи для підтвердження інформації про відповідність кваліфікаційним критеріям</w:t>
      </w:r>
    </w:p>
    <w:p>
      <w:pPr>
        <w:pStyle w:val="Normal"/>
        <w:numPr>
          <w:ilvl w:val="0"/>
          <w:numId w:val="0"/>
        </w:numPr>
        <w:spacing w:lineRule="auto" w:line="276"/>
        <w:ind w:left="0" w:hanging="0"/>
        <w:outlineLvl w:val="0"/>
        <w:rPr>
          <w:rFonts w:eastAsia="Calibri"/>
          <w:b/>
          <w:b/>
          <w:lang w:val="uk-UA" w:eastAsia="en-US"/>
        </w:rPr>
      </w:pPr>
      <w:r>
        <w:rPr>
          <w:rFonts w:eastAsia="Calibri"/>
          <w:b/>
          <w:lang w:val="uk-UA" w:eastAsia="en-US"/>
        </w:rPr>
        <w:t>Таблиця 1</w:t>
      </w:r>
    </w:p>
    <w:tbl>
      <w:tblPr>
        <w:tblW w:w="10173" w:type="dxa"/>
        <w:jc w:val="left"/>
        <w:tblInd w:w="0" w:type="dxa"/>
        <w:tblLayout w:type="fixed"/>
        <w:tblCellMar>
          <w:top w:w="0" w:type="dxa"/>
          <w:left w:w="108" w:type="dxa"/>
          <w:bottom w:w="0" w:type="dxa"/>
          <w:right w:w="108" w:type="dxa"/>
        </w:tblCellMar>
        <w:tblLook w:val="01e0"/>
      </w:tblPr>
      <w:tblGrid>
        <w:gridCol w:w="544"/>
        <w:gridCol w:w="2680"/>
        <w:gridCol w:w="6949"/>
      </w:tblGrid>
      <w:tr>
        <w:trPr>
          <w:trHeight w:val="62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
                <w:b/>
                <w:lang w:val="uk-UA" w:eastAsia="en-US"/>
              </w:rPr>
            </w:pPr>
            <w:r>
              <w:rPr>
                <w:rFonts w:eastAsia="Calibri"/>
                <w:b/>
                <w:lang w:val="uk-UA" w:eastAsia="en-US"/>
              </w:rPr>
              <w:t xml:space="preserve">№ </w:t>
            </w:r>
            <w:r>
              <w:rPr>
                <w:rFonts w:eastAsia="Calibri"/>
                <w:b/>
                <w:lang w:val="uk-UA" w:eastAsia="en-US"/>
              </w:rPr>
              <w:t>з/п</w:t>
            </w:r>
          </w:p>
        </w:tc>
        <w:tc>
          <w:tcPr>
            <w:tcW w:w="26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lang w:val="uk-UA" w:eastAsia="en-US"/>
              </w:rPr>
            </w:pPr>
            <w:r>
              <w:rPr>
                <w:rFonts w:eastAsia="Calibri"/>
                <w:b/>
                <w:lang w:val="uk-UA" w:eastAsia="en-US"/>
              </w:rPr>
              <w:t>Кваліфікаційні критерії</w:t>
            </w:r>
          </w:p>
        </w:tc>
        <w:tc>
          <w:tcPr>
            <w:tcW w:w="69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lang w:val="uk-UA" w:eastAsia="en-US"/>
              </w:rPr>
            </w:pPr>
            <w:r>
              <w:rPr>
                <w:rFonts w:eastAsia="Calibri"/>
                <w:b/>
                <w:lang w:val="uk-UA" w:eastAsia="en-US"/>
              </w:rPr>
              <w:t>Перелік документів, що підтверджують відповідність Учасника кваліфікаційним критеріям</w:t>
            </w:r>
          </w:p>
        </w:tc>
      </w:tr>
      <w:tr>
        <w:trPr>
          <w:trHeight w:val="1167"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lang w:val="uk-UA" w:eastAsia="en-US"/>
              </w:rPr>
            </w:pPr>
            <w:r>
              <w:rPr>
                <w:rFonts w:eastAsia="Calibri"/>
                <w:lang w:val="uk-UA" w:eastAsia="en-US"/>
              </w:rPr>
              <w:t>1</w:t>
            </w:r>
          </w:p>
        </w:tc>
        <w:tc>
          <w:tcPr>
            <w:tcW w:w="2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
                <w:b/>
                <w:lang w:val="uk-UA" w:eastAsia="en-US"/>
              </w:rPr>
            </w:pPr>
            <w:r>
              <w:rPr>
                <w:rFonts w:eastAsia="Calibri"/>
                <w:b/>
                <w:lang w:val="uk-UA" w:eastAsia="en-US"/>
              </w:rPr>
              <w:t>наявність в учасника процедури закупівлі обладнання, матеріально-технічної бази та технологій</w:t>
            </w:r>
          </w:p>
          <w:p>
            <w:pPr>
              <w:pStyle w:val="Normal"/>
              <w:widowControl w:val="false"/>
              <w:rPr>
                <w:rFonts w:eastAsia="Calibri"/>
                <w:b/>
                <w:b/>
                <w:lang w:val="uk-UA" w:eastAsia="en-US"/>
              </w:rPr>
            </w:pPr>
            <w:r>
              <w:rPr>
                <w:rFonts w:eastAsia="Calibri"/>
                <w:b/>
                <w:lang w:val="uk-UA" w:eastAsia="en-US"/>
              </w:rPr>
            </w:r>
          </w:p>
        </w:tc>
        <w:tc>
          <w:tcPr>
            <w:tcW w:w="69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ind w:left="0" w:firstLine="37"/>
              <w:jc w:val="both"/>
              <w:rPr>
                <w:rFonts w:eastAsia="Calibri"/>
                <w:lang w:val="uk-UA" w:eastAsia="en-US"/>
              </w:rPr>
            </w:pPr>
            <w:r>
              <w:rPr>
                <w:rFonts w:eastAsia="Calibri"/>
                <w:lang w:val="uk-UA" w:eastAsia="en-US"/>
              </w:rPr>
              <w:t>Довідка у довільній формі що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робіт за договірною ціною.</w:t>
            </w:r>
          </w:p>
          <w:p>
            <w:pPr>
              <w:pStyle w:val="Normal"/>
              <w:widowControl w:val="false"/>
              <w:numPr>
                <w:ilvl w:val="0"/>
                <w:numId w:val="5"/>
              </w:numPr>
              <w:ind w:left="0" w:firstLine="37"/>
              <w:jc w:val="both"/>
              <w:rPr>
                <w:rFonts w:eastAsia="Calibri"/>
                <w:lang w:val="uk-UA" w:eastAsia="en-US"/>
              </w:rPr>
            </w:pPr>
            <w:r>
              <w:rPr>
                <w:lang w:val="uk-UA"/>
              </w:rPr>
              <w:t>Гарантійний лист у довільній формі, що, у разі перемоги у процедурі закупівлі, у учасника будуть в наявності на момент початку виконання робіт згідно з обсягами робіт, викладеними у Додатку 6 до тендерної документації, всі необхідні будівельні машини, транспортні засоби, механізми, устаткування, зазначені у довідці.</w:t>
            </w:r>
          </w:p>
          <w:p>
            <w:pPr>
              <w:pStyle w:val="Normal"/>
              <w:widowControl w:val="false"/>
              <w:numPr>
                <w:ilvl w:val="0"/>
                <w:numId w:val="5"/>
              </w:numPr>
              <w:ind w:left="0" w:firstLine="37"/>
              <w:jc w:val="both"/>
              <w:rPr>
                <w:rFonts w:eastAsia="Calibri"/>
                <w:lang w:val="uk-UA" w:eastAsia="en-US"/>
              </w:rPr>
            </w:pPr>
            <w:r>
              <w:rPr>
                <w:iCs/>
                <w:color w:val="000000"/>
                <w:lang w:val="uk-UA"/>
              </w:rPr>
              <w:t>У</w:t>
            </w:r>
            <w:r>
              <w:rPr>
                <w:lang w:val="uk-UA"/>
              </w:rPr>
              <w:t xml:space="preserve"> разі залучення машин та механізмів субпідрядних організацій, про це зазначається у довідці із наданням сканкопії оригінала листа-підтвердження про готовність до співпраці від субпідрядної організації.</w:t>
            </w:r>
          </w:p>
        </w:tc>
      </w:tr>
      <w:tr>
        <w:trPr>
          <w:trHeight w:val="841"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eastAsia="Calibri"/>
                <w:lang w:val="uk-UA" w:eastAsia="en-US"/>
              </w:rPr>
            </w:pPr>
            <w:r>
              <w:rPr>
                <w:rFonts w:eastAsia="Calibri"/>
                <w:lang w:val="uk-UA" w:eastAsia="en-US"/>
              </w:rPr>
              <w:t>2</w:t>
            </w:r>
          </w:p>
        </w:tc>
        <w:tc>
          <w:tcPr>
            <w:tcW w:w="2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
                <w:b/>
                <w:lang w:val="uk-UA" w:eastAsia="en-US"/>
              </w:rPr>
            </w:pPr>
            <w:r>
              <w:rPr>
                <w:rFonts w:eastAsia="Calibri"/>
                <w:b/>
                <w:lang w:val="uk-UA" w:eastAsia="en-US"/>
              </w:rPr>
              <w:t>наявність в учасника процедури закупівлі працівників відповідної кваліфікації, які мають необхідні знання та досвід</w:t>
            </w:r>
          </w:p>
        </w:tc>
        <w:tc>
          <w:tcPr>
            <w:tcW w:w="6949" w:type="dxa"/>
            <w:tcBorders>
              <w:top w:val="single" w:sz="4" w:space="0" w:color="000000"/>
              <w:left w:val="single" w:sz="4" w:space="0" w:color="000000"/>
              <w:bottom w:val="single" w:sz="4" w:space="0" w:color="000000"/>
              <w:right w:val="single" w:sz="4" w:space="0" w:color="000000"/>
            </w:tcBorders>
          </w:tcPr>
          <w:p>
            <w:pPr>
              <w:pStyle w:val="Normal"/>
              <w:keepLines/>
              <w:widowControl w:val="false"/>
              <w:ind w:firstLine="320"/>
              <w:jc w:val="both"/>
              <w:rPr>
                <w:rFonts w:eastAsia="Calibri"/>
                <w:highlight w:val="yellow"/>
                <w:lang w:val="uk-UA" w:eastAsia="en-US"/>
              </w:rPr>
            </w:pPr>
            <w:r>
              <w:rPr>
                <w:rFonts w:eastAsia="Calibri"/>
                <w:lang w:val="uk-UA" w:eastAsia="en-US"/>
              </w:rPr>
              <w:t>Довідка у довільній формі, що містить інформацію  про персонал Учасника із зазначенням рівня освіти, досвіду, кваліфікації та достатньої кількості працівників Учасника для виконання послуг у кількості згідно потреб Замовника;</w:t>
            </w:r>
          </w:p>
        </w:tc>
      </w:tr>
      <w:tr>
        <w:trPr>
          <w:trHeight w:val="1496" w:hRule="atLeast"/>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eastAsia="Calibri"/>
                <w:lang w:val="uk-UA" w:eastAsia="en-US"/>
              </w:rPr>
            </w:pPr>
            <w:r>
              <w:rPr>
                <w:rFonts w:eastAsia="Calibri"/>
                <w:lang w:val="uk-UA" w:eastAsia="en-US"/>
              </w:rPr>
              <w:t>3</w:t>
            </w:r>
          </w:p>
        </w:tc>
        <w:tc>
          <w:tcPr>
            <w:tcW w:w="2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b/>
                <w:b/>
                <w:lang w:val="uk-UA" w:eastAsia="en-US"/>
              </w:rPr>
            </w:pPr>
            <w:r>
              <w:rPr>
                <w:rFonts w:eastAsia="Calibri"/>
                <w:b/>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949" w:type="dxa"/>
            <w:tcBorders>
              <w:top w:val="single" w:sz="4" w:space="0" w:color="000000"/>
              <w:left w:val="single" w:sz="4" w:space="0" w:color="000000"/>
              <w:bottom w:val="single" w:sz="4" w:space="0" w:color="000000"/>
              <w:right w:val="single" w:sz="4" w:space="0" w:color="000000"/>
            </w:tcBorders>
          </w:tcPr>
          <w:p>
            <w:pPr>
              <w:pStyle w:val="Normal"/>
              <w:widowControl w:val="false"/>
              <w:ind w:firstLine="317"/>
              <w:jc w:val="both"/>
              <w:rPr>
                <w:rFonts w:eastAsia="Calibri"/>
                <w:lang w:val="uk-UA" w:eastAsia="en-US"/>
              </w:rPr>
            </w:pPr>
            <w:r>
              <w:rPr>
                <w:rFonts w:eastAsia="Calibri"/>
                <w:lang w:val="uk-UA" w:eastAsia="en-US"/>
              </w:rPr>
              <w:t>Довідка учасника у довільній формі про виконання аналогічного договору.</w:t>
            </w:r>
          </w:p>
          <w:p>
            <w:pPr>
              <w:pStyle w:val="Normal"/>
              <w:widowControl w:val="false"/>
              <w:ind w:firstLine="317"/>
              <w:jc w:val="both"/>
              <w:rPr>
                <w:rFonts w:eastAsia="Calibri"/>
                <w:lang w:val="uk-UA" w:eastAsia="en-US"/>
              </w:rPr>
            </w:pPr>
            <w:r>
              <w:rPr>
                <w:rFonts w:eastAsia="Calibri"/>
                <w:lang w:val="uk-UA" w:eastAsia="en-US"/>
              </w:rPr>
              <w:t>В довідці обов’язково повинні бути зазначені:</w:t>
            </w:r>
          </w:p>
          <w:p>
            <w:pPr>
              <w:pStyle w:val="Normal"/>
              <w:widowControl w:val="false"/>
              <w:ind w:firstLine="317"/>
              <w:jc w:val="both"/>
              <w:rPr>
                <w:rFonts w:eastAsia="Calibri"/>
                <w:lang w:val="uk-UA" w:eastAsia="en-US"/>
              </w:rPr>
            </w:pPr>
            <w:r>
              <w:rPr>
                <w:rFonts w:eastAsia="Calibri"/>
                <w:lang w:val="uk-UA" w:eastAsia="en-US"/>
              </w:rPr>
              <w:t>- предмет договору;</w:t>
            </w:r>
          </w:p>
          <w:p>
            <w:pPr>
              <w:pStyle w:val="Normal"/>
              <w:widowControl w:val="false"/>
              <w:ind w:firstLine="317"/>
              <w:jc w:val="both"/>
              <w:rPr>
                <w:rFonts w:eastAsia="Calibri"/>
                <w:lang w:val="uk-UA" w:eastAsia="en-US"/>
              </w:rPr>
            </w:pPr>
            <w:r>
              <w:rPr>
                <w:rFonts w:eastAsia="Calibri"/>
                <w:lang w:val="uk-UA" w:eastAsia="en-US"/>
              </w:rPr>
              <w:t>- повне найменування замовника, його місцезнаходження, адреса та телефон;</w:t>
            </w:r>
          </w:p>
          <w:p>
            <w:pPr>
              <w:pStyle w:val="Normal"/>
              <w:widowControl w:val="false"/>
              <w:ind w:firstLine="317"/>
              <w:jc w:val="both"/>
              <w:rPr>
                <w:rFonts w:eastAsia="Calibri"/>
                <w:lang w:val="uk-UA" w:eastAsia="en-US"/>
              </w:rPr>
            </w:pPr>
            <w:r>
              <w:rPr>
                <w:rFonts w:eastAsia="Calibri"/>
                <w:lang w:val="uk-UA" w:eastAsia="en-US"/>
              </w:rPr>
              <w:t>- рік виконання договору;</w:t>
            </w:r>
          </w:p>
          <w:p>
            <w:pPr>
              <w:pStyle w:val="Normal"/>
              <w:widowControl w:val="false"/>
              <w:ind w:firstLine="317"/>
              <w:jc w:val="both"/>
              <w:rPr>
                <w:rFonts w:eastAsia="Calibri"/>
                <w:lang w:val="uk-UA" w:eastAsia="en-US"/>
              </w:rPr>
            </w:pPr>
            <w:r>
              <w:rPr>
                <w:rFonts w:eastAsia="Calibri"/>
                <w:lang w:val="uk-UA" w:eastAsia="en-US"/>
              </w:rPr>
              <w:t>- обсяг виконаних замовлень згідно договору у кількісному та вартісному вимірі.</w:t>
            </w:r>
          </w:p>
          <w:p>
            <w:pPr>
              <w:pStyle w:val="Normal"/>
              <w:widowControl w:val="false"/>
              <w:ind w:firstLine="317"/>
              <w:jc w:val="both"/>
              <w:rPr>
                <w:rFonts w:eastAsia="Calibri"/>
                <w:lang w:val="uk-UA" w:eastAsia="en-US"/>
              </w:rPr>
            </w:pPr>
            <w:r>
              <w:rPr>
                <w:rFonts w:eastAsia="Calibri"/>
                <w:lang w:val="uk-UA" w:eastAsia="en-US"/>
              </w:rPr>
              <w:t>3.2. Копія аналогічного договору, завірена підписом уповноваженої особи та печаткою* учасника.</w:t>
            </w:r>
          </w:p>
          <w:p>
            <w:pPr>
              <w:pStyle w:val="Normal"/>
              <w:widowControl w:val="false"/>
              <w:ind w:firstLine="317"/>
              <w:jc w:val="both"/>
              <w:rPr>
                <w:color w:val="000000"/>
                <w:lang w:val="uk-UA" w:eastAsia="ar-SA"/>
              </w:rPr>
            </w:pPr>
            <w:r>
              <w:rPr>
                <w:rFonts w:eastAsia="Calibri"/>
                <w:lang w:val="uk-UA" w:eastAsia="en-US"/>
              </w:rPr>
              <w:t>3.3. Копії документів, що свідчать про належне виконання договору: копії актів приймання-передачі (надання) послуг, завірені підписом уповноваженої особи та печаткою* учасника та копії позитивного листа-відгуку про виконання учасником аналогічного договору, який вказано в довідці, щодо якості та своєчасності надання послуг.</w:t>
            </w:r>
          </w:p>
        </w:tc>
      </w:tr>
    </w:tbl>
    <w:p>
      <w:pPr>
        <w:pStyle w:val="Normal"/>
        <w:ind w:right="187" w:firstLine="463"/>
        <w:jc w:val="both"/>
        <w:rPr>
          <w:b/>
          <w:b/>
          <w:iCs/>
          <w:sz w:val="20"/>
          <w:szCs w:val="20"/>
          <w:lang w:val="uk-UA" w:eastAsia="uk-UA"/>
        </w:rPr>
      </w:pPr>
      <w:r>
        <w:rPr>
          <w:b/>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ind w:firstLine="459"/>
        <w:jc w:val="both"/>
        <w:rPr>
          <w:rFonts w:eastAsia="Calibri"/>
          <w:lang w:val="uk-UA" w:eastAsia="en-US"/>
        </w:rPr>
      </w:pPr>
      <w:r>
        <w:rPr>
          <w:rFonts w:eastAsia="Calibri"/>
          <w:lang w:val="uk-UA" w:eastAsia="en-US"/>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rmal"/>
        <w:ind w:firstLine="459"/>
        <w:jc w:val="both"/>
        <w:rPr>
          <w:rFonts w:eastAsia="Calibri"/>
          <w:lang w:val="uk-UA" w:eastAsia="en-US"/>
        </w:rPr>
      </w:pPr>
      <w:r>
        <w:rPr>
          <w:rFonts w:eastAsia="Calibri"/>
          <w:lang w:val="uk-UA" w:eastAsia="en-US"/>
        </w:rPr>
      </w:r>
    </w:p>
    <w:p>
      <w:pPr>
        <w:pStyle w:val="Normal"/>
        <w:spacing w:lineRule="auto" w:line="276"/>
        <w:jc w:val="center"/>
        <w:rPr>
          <w:rFonts w:eastAsia="Calibri"/>
          <w:b/>
          <w:b/>
          <w:bCs/>
          <w:highlight w:val="yellow"/>
          <w:lang w:val="uk-UA" w:eastAsia="en-US"/>
        </w:rPr>
      </w:pPr>
      <w:r>
        <w:rPr>
          <w:rFonts w:eastAsia="Calibri"/>
          <w:b/>
          <w:bCs/>
          <w:highlight w:val="yellow"/>
          <w:lang w:val="uk-UA" w:eastAsia="en-US"/>
        </w:rPr>
      </w:r>
    </w:p>
    <w:p>
      <w:pPr>
        <w:pStyle w:val="Normal"/>
        <w:jc w:val="both"/>
        <w:rPr>
          <w:b/>
          <w:b/>
          <w:color w:val="000000"/>
          <w:lang w:val="uk-UA"/>
        </w:rPr>
      </w:pPr>
      <w:r>
        <w:rPr>
          <w:b/>
          <w:lang w:val="uk-UA"/>
        </w:rPr>
        <w:t>Підтвердження відсутності підстав для відмови УЧАСНИКУ в участі у процедурі закупівлі</w:t>
      </w:r>
      <w:r>
        <w:rPr>
          <w:b/>
          <w:color w:val="000000"/>
          <w:lang w:val="uk-UA"/>
        </w:rPr>
        <w:t xml:space="preserve"> відповідно до п. 47 Особливостей </w:t>
      </w:r>
    </w:p>
    <w:p>
      <w:pPr>
        <w:pStyle w:val="Normal"/>
        <w:widowControl w:val="false"/>
        <w:spacing w:before="0" w:after="0"/>
        <w:ind w:firstLine="709"/>
        <w:contextualSpacing/>
        <w:jc w:val="both"/>
        <w:rPr>
          <w:bCs/>
          <w:lang w:val="uk-UA" w:eastAsia="uk-UA"/>
        </w:rPr>
      </w:pPr>
      <w:r>
        <w:rPr>
          <w:bCs/>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Pr>
          <w:bCs/>
          <w:lang w:val="uk-UA" w:eastAsia="uk-UA"/>
        </w:rPr>
        <w:t xml:space="preserve">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абз. 14 п. 47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абз. 14 п. 47 Особливостей.</w:t>
      </w:r>
    </w:p>
    <w:p>
      <w:pPr>
        <w:pStyle w:val="Normal"/>
        <w:widowControl w:val="false"/>
        <w:ind w:firstLine="426"/>
        <w:jc w:val="both"/>
        <w:rPr>
          <w:rFonts w:eastAsia="Calibri"/>
          <w:color w:val="000000"/>
          <w:lang w:val="uk-UA" w:eastAsia="en-US"/>
        </w:rPr>
      </w:pPr>
      <w:r>
        <w:rPr>
          <w:rFonts w:eastAsia="Calibri"/>
          <w:color w:val="00000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jc w:val="center"/>
        <w:rPr>
          <w:b/>
          <w:b/>
          <w:lang w:val="uk-UA"/>
        </w:rPr>
      </w:pPr>
      <w:r>
        <w:rPr>
          <w:b/>
          <w:lang w:val="uk-UA"/>
        </w:rPr>
      </w:r>
    </w:p>
    <w:p>
      <w:pPr>
        <w:pStyle w:val="Normal"/>
        <w:jc w:val="both"/>
        <w:rPr>
          <w:b/>
          <w:b/>
          <w:lang w:val="uk-UA"/>
        </w:rPr>
      </w:pPr>
      <w:r>
        <w:rPr>
          <w:b/>
          <w:lang w:val="uk-UA"/>
        </w:rPr>
        <w:t>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before="0" w:after="0"/>
        <w:ind w:firstLine="567"/>
        <w:contextualSpacing/>
        <w:jc w:val="both"/>
        <w:rPr>
          <w:lang w:val="uk-UA"/>
        </w:rPr>
      </w:pPr>
      <w:r>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before="0" w:after="0"/>
        <w:ind w:firstLine="567"/>
        <w:contextualSpacing/>
        <w:jc w:val="both"/>
        <w:rPr>
          <w:lang w:val="uk-UA"/>
        </w:rPr>
      </w:pPr>
      <w:r>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2"/>
          <w:szCs w:val="22"/>
          <w:highlight w:val="yellow"/>
          <w:lang w:val="uk-UA"/>
        </w:rPr>
      </w:pPr>
      <w:r>
        <w:rPr>
          <w:b/>
          <w:sz w:val="22"/>
          <w:szCs w:val="22"/>
          <w:highlight w:val="yellow"/>
          <w:lang w:val="uk-UA"/>
        </w:rPr>
      </w:r>
    </w:p>
    <w:p>
      <w:pPr>
        <w:pStyle w:val="Normal"/>
        <w:spacing w:before="0" w:after="0"/>
        <w:ind w:firstLine="709"/>
        <w:contextualSpacing/>
        <w:rPr>
          <w:b/>
          <w:b/>
          <w:color w:val="000000"/>
          <w:lang w:val="uk-UA"/>
        </w:rPr>
      </w:pPr>
      <w:r>
        <w:rPr>
          <w:b/>
          <w:color w:val="000000"/>
          <w:lang w:val="uk-UA"/>
        </w:rPr>
        <w:t>Документи, які надаються  ПЕРЕМОЖЦЕМ (юридичною особою):</w:t>
      </w:r>
    </w:p>
    <w:tbl>
      <w:tblPr>
        <w:tblW w:w="9981" w:type="dxa"/>
        <w:jc w:val="left"/>
        <w:tblInd w:w="-107" w:type="dxa"/>
        <w:tblLayout w:type="fixed"/>
        <w:tblCellMar>
          <w:top w:w="100" w:type="dxa"/>
          <w:left w:w="100" w:type="dxa"/>
          <w:bottom w:w="100" w:type="dxa"/>
          <w:right w:w="100" w:type="dxa"/>
        </w:tblCellMar>
        <w:tblLook w:val="0400"/>
      </w:tblPr>
      <w:tblGrid>
        <w:gridCol w:w="762"/>
        <w:gridCol w:w="4353"/>
        <w:gridCol w:w="4866"/>
      </w:tblGrid>
      <w:tr>
        <w:trPr>
          <w:trHeight w:val="100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lang w:val="uk-UA"/>
              </w:rPr>
              <w:t>№</w:t>
            </w:r>
          </w:p>
          <w:p>
            <w:pPr>
              <w:pStyle w:val="Normal"/>
              <w:widowControl w:val="false"/>
              <w:spacing w:before="0" w:after="0"/>
              <w:ind w:left="100" w:hanging="0"/>
              <w:contextualSpacing/>
              <w:jc w:val="center"/>
              <w:rPr>
                <w:bCs/>
                <w:lang w:val="uk-UA"/>
              </w:rPr>
            </w:pPr>
            <w:r>
              <w:rPr>
                <w:bCs/>
                <w:lang w:val="uk-UA"/>
              </w:rPr>
              <w:t>з/п</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lang w:val="uk-UA"/>
              </w:rPr>
              <w:t>Вимоги згідно п. 47 Особливостей</w:t>
            </w:r>
          </w:p>
          <w:p>
            <w:pPr>
              <w:pStyle w:val="Normal"/>
              <w:widowControl w:val="false"/>
              <w:spacing w:before="0" w:after="0"/>
              <w:ind w:left="100" w:hanging="0"/>
              <w:contextualSpacing/>
              <w:jc w:val="center"/>
              <w:rPr>
                <w:bCs/>
                <w:lang w:val="uk-UA"/>
              </w:rPr>
            </w:pPr>
            <w:r>
              <w:rPr>
                <w:bCs/>
                <w:lang w:val="uk-UA"/>
              </w:rPr>
            </w:r>
          </w:p>
        </w:tc>
        <w:tc>
          <w:tcPr>
            <w:tcW w:w="486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589"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lang w:val="uk-UA"/>
              </w:rPr>
              <w:t>1</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bCs/>
                <w:lang w:val="uk-UA"/>
              </w:rPr>
            </w:pPr>
            <w:r>
              <w:rPr>
                <w:bCs/>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contextualSpacing/>
              <w:jc w:val="both"/>
              <w:rPr>
                <w:b/>
                <w:b/>
                <w:lang w:val="uk-UA"/>
              </w:rPr>
            </w:pPr>
            <w:r>
              <w:rPr>
                <w:b/>
                <w:lang w:val="uk-UA"/>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right="140" w:hanging="0"/>
              <w:contextualSpacing/>
              <w:jc w:val="both"/>
              <w:rPr>
                <w:bCs/>
                <w:lang w:val="uk-UA"/>
              </w:rPr>
            </w:pPr>
            <w:r>
              <w:rPr>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color w:val="000000"/>
                <w:lang w:val="uk-UA"/>
              </w:rPr>
              <w:t>2</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bCs/>
                <w:lang w:val="uk-UA"/>
              </w:rPr>
            </w:pPr>
            <w:r>
              <w:rPr>
                <w:bCs/>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ind w:right="140" w:hanging="0"/>
              <w:contextualSpacing/>
              <w:jc w:val="both"/>
              <w:rPr>
                <w:b/>
                <w:b/>
                <w:lang w:val="uk-UA"/>
              </w:rPr>
            </w:pPr>
            <w:r>
              <w:rPr>
                <w:b/>
                <w:lang w:val="uk-UA"/>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Pr>
          <w:p>
            <w:pPr>
              <w:pStyle w:val="Normal"/>
              <w:widowControl w:val="false"/>
              <w:spacing w:before="0" w:after="0"/>
              <w:contextualSpacing/>
              <w:jc w:val="both"/>
              <w:rPr>
                <w:bCs/>
                <w:lang w:val="uk-UA"/>
              </w:rPr>
            </w:pPr>
            <w:r>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bCs/>
                <w:lang w:val="uk-UA"/>
              </w:rPr>
              <w:t>процесуальним законодавством України щодо керівника учасника процедури закупівлі, яка підписала тендерну пропозицію.</w:t>
            </w:r>
          </w:p>
          <w:p>
            <w:pPr>
              <w:pStyle w:val="Normal"/>
              <w:widowControl w:val="false"/>
              <w:spacing w:before="0" w:after="0"/>
              <w:contextualSpacing/>
              <w:jc w:val="both"/>
              <w:rPr>
                <w:bCs/>
                <w:lang w:val="uk-UA"/>
              </w:rPr>
            </w:pPr>
            <w:r>
              <w:rPr>
                <w:bCs/>
                <w:lang w:val="uk-UA"/>
              </w:rPr>
              <w:t>Документ повинен бути не більше тридцятиденної давнини від дати подання документа.</w:t>
            </w:r>
          </w:p>
        </w:tc>
      </w:tr>
      <w:tr>
        <w:trPr>
          <w:trHeight w:val="253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lang w:val="uk-UA"/>
              </w:rPr>
              <w:t>3</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bCs/>
                <w:lang w:val="uk-UA"/>
              </w:rPr>
            </w:pPr>
            <w:r>
              <w:rPr>
                <w:bCs/>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contextualSpacing/>
              <w:jc w:val="both"/>
              <w:rPr>
                <w:b/>
                <w:b/>
                <w:lang w:val="uk-UA"/>
              </w:rPr>
            </w:pPr>
            <w:r>
              <w:rPr>
                <w:b/>
                <w:lang w:val="uk-UA"/>
              </w:rPr>
              <w:t>(підпункт 12 пункт 47 Особливостей)</w:t>
            </w:r>
          </w:p>
        </w:tc>
        <w:tc>
          <w:tcPr>
            <w:tcW w:w="4866" w:type="dxa"/>
            <w:vMerge w:val="continue"/>
            <w:tcBorders>
              <w:top w:val="single" w:sz="8" w:space="0" w:color="000000"/>
              <w:left w:val="single" w:sz="8" w:space="0" w:color="000000"/>
              <w:right w:val="single" w:sz="8" w:space="0" w:color="000000"/>
            </w:tcBorders>
          </w:tcPr>
          <w:p>
            <w:pPr>
              <w:pStyle w:val="Normal"/>
              <w:widowControl w:val="false"/>
              <w:spacing w:before="0" w:after="0"/>
              <w:contextualSpacing/>
              <w:rPr>
                <w:bCs/>
                <w:lang w:val="uk-UA"/>
              </w:rPr>
            </w:pPr>
            <w:r>
              <w:rPr>
                <w:bCs/>
                <w:lang w:val="uk-UA"/>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Cs/>
                <w:lang w:val="uk-UA"/>
              </w:rPr>
            </w:pPr>
            <w:r>
              <w:rPr>
                <w:bCs/>
                <w:lang w:val="uk-UA"/>
              </w:rPr>
              <w:t>4</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bCs/>
                <w:lang w:val="uk-UA"/>
              </w:rPr>
            </w:pPr>
            <w:r>
              <w:rPr>
                <w:bCs/>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0"/>
              <w:contextualSpacing/>
              <w:jc w:val="both"/>
              <w:rPr>
                <w:b/>
                <w:b/>
                <w:lang w:val="uk-UA"/>
              </w:rPr>
            </w:pPr>
            <w:r>
              <w:rPr>
                <w:b/>
                <w:lang w:val="uk-UA"/>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bCs/>
                <w:lang w:val="uk-UA"/>
              </w:rPr>
            </w:pPr>
            <w:r>
              <w:rPr>
                <w:b/>
                <w:lang w:val="uk-UA"/>
              </w:rPr>
              <w:t>Довідка в довільній формі</w:t>
            </w:r>
            <w:r>
              <w:rPr>
                <w:bCs/>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2"/>
          <w:szCs w:val="22"/>
          <w:lang w:val="uk-UA"/>
        </w:rPr>
      </w:pPr>
      <w:r>
        <w:rPr>
          <w:b/>
          <w:color w:val="000000"/>
          <w:sz w:val="22"/>
          <w:szCs w:val="22"/>
          <w:lang w:val="uk-UA"/>
        </w:rPr>
      </w:r>
    </w:p>
    <w:p>
      <w:pPr>
        <w:pStyle w:val="Normal"/>
        <w:spacing w:before="240" w:after="0"/>
        <w:ind w:firstLine="426"/>
        <w:jc w:val="both"/>
        <w:rPr>
          <w:b/>
          <w:b/>
          <w:color w:val="000000"/>
          <w:lang w:val="uk-UA"/>
        </w:rPr>
      </w:pPr>
      <w:r>
        <w:rPr>
          <w:b/>
          <w:color w:val="000000"/>
          <w:lang w:val="uk-UA"/>
        </w:rPr>
      </w:r>
    </w:p>
    <w:p>
      <w:pPr>
        <w:pStyle w:val="Normal"/>
        <w:spacing w:before="240" w:after="0"/>
        <w:ind w:firstLine="426"/>
        <w:jc w:val="both"/>
        <w:rPr>
          <w:b/>
          <w:b/>
          <w:color w:val="000000"/>
          <w:lang w:val="uk-UA"/>
        </w:rPr>
      </w:pPr>
      <w:r>
        <w:rPr>
          <w:b/>
          <w:color w:val="000000"/>
          <w:lang w:val="uk-UA"/>
        </w:rPr>
      </w:r>
    </w:p>
    <w:p>
      <w:pPr>
        <w:pStyle w:val="Normal"/>
        <w:spacing w:before="240" w:after="0"/>
        <w:ind w:firstLine="426"/>
        <w:jc w:val="both"/>
        <w:rPr>
          <w:b/>
          <w:b/>
          <w:color w:val="000000"/>
          <w:lang w:val="uk-UA"/>
        </w:rPr>
      </w:pPr>
      <w:r>
        <w:rPr>
          <w:b/>
          <w:color w:val="000000"/>
          <w:lang w:val="uk-UA"/>
        </w:rPr>
      </w:r>
    </w:p>
    <w:p>
      <w:pPr>
        <w:pStyle w:val="Normal"/>
        <w:spacing w:before="240" w:after="0"/>
        <w:ind w:firstLine="426"/>
        <w:jc w:val="both"/>
        <w:rPr>
          <w:lang w:val="uk-UA"/>
        </w:rPr>
      </w:pPr>
      <w:r>
        <w:rPr>
          <w:b/>
          <w:color w:val="000000"/>
          <w:lang w:val="uk-UA"/>
        </w:rPr>
        <w:t>Документи, які надаються ПЕРЕМОЖЦЕМ (фізичною особою чи фізичною особою</w:t>
      </w:r>
      <w:r>
        <w:rPr>
          <w:b/>
          <w:lang w:val="uk-UA"/>
        </w:rPr>
        <w:t xml:space="preserve"> — </w:t>
      </w:r>
      <w:r>
        <w:rPr>
          <w:b/>
          <w:color w:val="000000"/>
          <w:lang w:val="uk-UA"/>
        </w:rPr>
        <w:t>підприємцем):</w:t>
      </w:r>
    </w:p>
    <w:tbl>
      <w:tblPr>
        <w:tblW w:w="9981" w:type="dxa"/>
        <w:jc w:val="left"/>
        <w:tblInd w:w="-107" w:type="dxa"/>
        <w:tblLayout w:type="fixed"/>
        <w:tblCellMar>
          <w:top w:w="100" w:type="dxa"/>
          <w:left w:w="100" w:type="dxa"/>
          <w:bottom w:w="100" w:type="dxa"/>
          <w:right w:w="100" w:type="dxa"/>
        </w:tblCellMar>
        <w:tblLook w:val="0400"/>
      </w:tblPr>
      <w:tblGrid>
        <w:gridCol w:w="584"/>
        <w:gridCol w:w="4578"/>
        <w:gridCol w:w="4819"/>
      </w:tblGrid>
      <w:tr>
        <w:trPr>
          <w:trHeight w:val="825"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Cs/>
                <w:lang w:val="uk-UA"/>
              </w:rPr>
            </w:pPr>
            <w:r>
              <w:rPr>
                <w:bCs/>
                <w:lang w:val="uk-UA"/>
              </w:rPr>
              <w:t>№</w:t>
            </w:r>
          </w:p>
          <w:p>
            <w:pPr>
              <w:pStyle w:val="Normal"/>
              <w:widowControl w:val="false"/>
              <w:ind w:left="100" w:hanging="0"/>
              <w:jc w:val="center"/>
              <w:rPr>
                <w:bCs/>
                <w:lang w:val="uk-UA"/>
              </w:rPr>
            </w:pPr>
            <w:r>
              <w:rPr>
                <w:bCs/>
                <w:lang w:val="uk-UA"/>
              </w:rPr>
              <w:t>з/п</w:t>
            </w:r>
          </w:p>
        </w:tc>
        <w:tc>
          <w:tcPr>
            <w:tcW w:w="457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Cs/>
                <w:lang w:val="uk-UA"/>
              </w:rPr>
            </w:pPr>
            <w:r>
              <w:rPr>
                <w:bCs/>
                <w:lang w:val="uk-UA"/>
              </w:rPr>
              <w:t>Вимоги згідно пункту 47 Особливостей</w:t>
            </w:r>
          </w:p>
          <w:p>
            <w:pPr>
              <w:pStyle w:val="Normal"/>
              <w:widowControl w:val="false"/>
              <w:ind w:left="100" w:hanging="0"/>
              <w:jc w:val="center"/>
              <w:rPr>
                <w:bCs/>
                <w:lang w:val="uk-UA"/>
              </w:rPr>
            </w:pPr>
            <w:r>
              <w:rPr>
                <w:bCs/>
                <w:lang w:val="uk-UA"/>
              </w:rPr>
            </w:r>
          </w:p>
        </w:tc>
        <w:tc>
          <w:tcPr>
            <w:tcW w:w="481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Cs/>
                <w:lang w:val="uk-UA"/>
              </w:rPr>
            </w:pPr>
            <w:r>
              <w:rPr>
                <w:bCs/>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Cs/>
                <w:lang w:val="uk-UA"/>
              </w:rPr>
            </w:pPr>
            <w:r>
              <w:rPr>
                <w:bCs/>
                <w:lang w:val="uk-UA"/>
              </w:rPr>
              <w:t>1</w:t>
            </w:r>
          </w:p>
        </w:tc>
        <w:tc>
          <w:tcPr>
            <w:tcW w:w="457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bCs/>
                <w:lang w:val="uk-UA"/>
              </w:rPr>
            </w:pPr>
            <w:r>
              <w:rPr>
                <w:bCs/>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lang w:val="uk-UA"/>
              </w:rPr>
            </w:pPr>
            <w:r>
              <w:rPr>
                <w:b/>
                <w:lang w:val="uk-UA"/>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bCs/>
                <w:lang w:val="uk-UA"/>
              </w:rPr>
            </w:pPr>
            <w:r>
              <w:rPr>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Cs/>
                <w:lang w:val="uk-UA"/>
              </w:rPr>
            </w:pPr>
            <w:r>
              <w:rPr>
                <w:bCs/>
                <w:lang w:val="uk-UA"/>
              </w:rPr>
              <w:t>2</w:t>
            </w:r>
          </w:p>
        </w:tc>
        <w:tc>
          <w:tcPr>
            <w:tcW w:w="4578"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Cs/>
                <w:lang w:val="uk-UA"/>
              </w:rPr>
            </w:pPr>
            <w:r>
              <w:rPr>
                <w:bCs/>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jc w:val="both"/>
              <w:rPr>
                <w:b/>
                <w:b/>
                <w:lang w:val="uk-UA"/>
              </w:rPr>
            </w:pPr>
            <w:r>
              <w:rPr>
                <w:b/>
                <w:lang w:val="uk-UA"/>
              </w:rPr>
              <w:t>(підпункт 5 пункт 47 Особливостей)</w:t>
            </w:r>
          </w:p>
        </w:tc>
        <w:tc>
          <w:tcPr>
            <w:tcW w:w="4819" w:type="dxa"/>
            <w:vMerge w:val="restart"/>
            <w:tcBorders>
              <w:top w:val="single" w:sz="8" w:space="0" w:color="000000"/>
              <w:left w:val="single" w:sz="8" w:space="0" w:color="000000"/>
              <w:right w:val="single" w:sz="8" w:space="0" w:color="000000"/>
            </w:tcBorders>
          </w:tcPr>
          <w:p>
            <w:pPr>
              <w:pStyle w:val="Normal"/>
              <w:widowControl w:val="false"/>
              <w:jc w:val="both"/>
              <w:rPr>
                <w:bCs/>
                <w:lang w:val="uk-UA"/>
              </w:rPr>
            </w:pPr>
            <w:r>
              <w:rPr>
                <w:bCs/>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Cs/>
                <w:lang w:val="uk-UA"/>
              </w:rPr>
            </w:pPr>
            <w:r>
              <w:rPr>
                <w:bCs/>
                <w:lang w:val="uk-UA"/>
              </w:rPr>
              <w:t>Документ повинен бути не більше тридцятиденної давнини від дати подання документа.</w:t>
            </w:r>
          </w:p>
        </w:tc>
      </w:tr>
      <w:tr>
        <w:trPr>
          <w:trHeight w:val="1635"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2"/>
                <w:szCs w:val="22"/>
                <w:lang w:val="uk-UA"/>
              </w:rPr>
            </w:pPr>
            <w:r>
              <w:rPr>
                <w:b/>
                <w:sz w:val="22"/>
                <w:szCs w:val="22"/>
                <w:lang w:val="uk-UA"/>
              </w:rPr>
              <w:t>3</w:t>
            </w:r>
          </w:p>
        </w:tc>
        <w:tc>
          <w:tcPr>
            <w:tcW w:w="457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lang w:val="uk-UA"/>
              </w:rPr>
            </w:pPr>
            <w:r>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contextualSpacing/>
              <w:jc w:val="both"/>
              <w:rPr>
                <w:lang w:val="uk-UA"/>
              </w:rPr>
            </w:pPr>
            <w:r>
              <w:rPr>
                <w:b/>
                <w:lang w:val="uk-UA"/>
              </w:rPr>
              <w:t>(підпункт 12 пункт 47 Особливостей)</w:t>
            </w:r>
          </w:p>
        </w:tc>
        <w:tc>
          <w:tcPr>
            <w:tcW w:w="4819" w:type="dxa"/>
            <w:vMerge w:val="continue"/>
            <w:tcBorders>
              <w:top w:val="single" w:sz="8" w:space="0" w:color="000000"/>
              <w:left w:val="single" w:sz="8" w:space="0" w:color="000000"/>
              <w:right w:val="single" w:sz="8" w:space="0" w:color="000000"/>
            </w:tcBorders>
          </w:tcPr>
          <w:p>
            <w:pPr>
              <w:pStyle w:val="Normal"/>
              <w:widowControl w:val="false"/>
              <w:spacing w:lineRule="auto" w:line="276"/>
              <w:rPr>
                <w:sz w:val="22"/>
                <w:szCs w:val="22"/>
                <w:lang w:val="uk-UA"/>
              </w:rPr>
            </w:pPr>
            <w:r>
              <w:rPr>
                <w:sz w:val="22"/>
                <w:szCs w:val="22"/>
                <w:lang w:val="uk-UA"/>
              </w:rPr>
            </w:r>
          </w:p>
        </w:tc>
      </w:tr>
      <w:tr>
        <w:trPr>
          <w:trHeight w:val="588"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ind w:left="100" w:hanging="0"/>
              <w:contextualSpacing/>
              <w:jc w:val="center"/>
              <w:rPr>
                <w:b/>
                <w:b/>
                <w:lang w:val="uk-UA"/>
              </w:rPr>
            </w:pPr>
            <w:r>
              <w:rPr>
                <w:b/>
                <w:lang w:val="uk-UA"/>
              </w:rPr>
              <w:t>4</w:t>
            </w:r>
          </w:p>
        </w:tc>
        <w:tc>
          <w:tcPr>
            <w:tcW w:w="457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lang w:val="uk-UA"/>
              </w:rPr>
            </w:pPr>
            <w:r>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0"/>
              <w:contextualSpacing/>
              <w:jc w:val="both"/>
              <w:rPr>
                <w:b/>
                <w:b/>
                <w:highlight w:val="yellow"/>
                <w:lang w:val="uk-UA"/>
              </w:rPr>
            </w:pPr>
            <w:r>
              <w:rPr>
                <w:b/>
                <w:lang w:val="uk-UA"/>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highlight w:val="yellow"/>
                <w:lang w:val="uk-UA"/>
              </w:rPr>
            </w:pPr>
            <w:r>
              <w:rPr>
                <w:b/>
                <w:lang w:val="uk-UA"/>
              </w:rPr>
              <w:t>Довідка в довільній формі</w:t>
            </w:r>
            <w:r>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jc w:val="both"/>
        <w:rPr>
          <w:rFonts w:eastAsia="Calibri"/>
          <w:b/>
          <w:b/>
          <w:i/>
          <w:i/>
          <w:iCs/>
          <w:lang w:val="uk-UA" w:eastAsia="en-US"/>
        </w:rPr>
      </w:pPr>
      <w:r>
        <w:rPr>
          <w:rFonts w:eastAsia="Calibri"/>
          <w:b/>
          <w:i/>
          <w:iCs/>
          <w:lang w:val="uk-UA" w:eastAsia="en-US"/>
        </w:rPr>
      </w:r>
    </w:p>
    <w:p>
      <w:pPr>
        <w:pStyle w:val="Normal"/>
        <w:shd w:val="clear" w:color="auto" w:fill="FFFFFF"/>
        <w:ind w:firstLine="667"/>
        <w:jc w:val="both"/>
        <w:rPr>
          <w:rFonts w:eastAsia="Calibri"/>
          <w:b/>
          <w:b/>
          <w:i/>
          <w:i/>
          <w:iCs/>
          <w:lang w:val="uk-UA" w:eastAsia="en-US"/>
        </w:rPr>
      </w:pPr>
      <w:r>
        <w:rPr>
          <w:rFonts w:eastAsia="Calibri"/>
          <w:b/>
          <w:i/>
          <w:iCs/>
          <w:lang w:val="uk-UA" w:eastAsia="en-US"/>
        </w:rPr>
        <w:t>ВАЖЛИВО!!!</w:t>
      </w:r>
    </w:p>
    <w:p>
      <w:pPr>
        <w:pStyle w:val="Normal"/>
        <w:shd w:val="clear" w:color="auto" w:fill="FFFFFF"/>
        <w:ind w:firstLine="667"/>
        <w:jc w:val="both"/>
        <w:rPr>
          <w:rFonts w:eastAsia="Calibri"/>
          <w:b/>
          <w:b/>
          <w:i/>
          <w:i/>
          <w:iCs/>
          <w:lang w:val="uk-UA" w:eastAsia="en-US"/>
        </w:rPr>
      </w:pPr>
      <w:r>
        <w:rPr>
          <w:rFonts w:eastAsia="Calibri"/>
          <w:i/>
          <w:iCs/>
          <w:lang w:val="uk-UA"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eastAsia="Calibri"/>
          <w:b/>
          <w:i/>
          <w:iCs/>
          <w:u w:val="single"/>
          <w:lang w:val="uk-UA" w:eastAsia="en-US"/>
        </w:rPr>
        <w:t>В такому випадку Учасник надає довідку довільної форми за підписом уповноваженої особи та печаткою (в разі наявності) із зазначенням причини неподання документа, посилаючись на відповідну норму законодавства</w:t>
      </w:r>
      <w:r>
        <w:rPr>
          <w:rFonts w:eastAsia="Calibri"/>
          <w:b/>
          <w:i/>
          <w:iCs/>
          <w:lang w:val="uk-UA" w:eastAsia="en-US"/>
        </w:rPr>
        <w:t>.</w:t>
      </w:r>
    </w:p>
    <w:p>
      <w:pPr>
        <w:pStyle w:val="Normal"/>
        <w:shd w:val="clear" w:color="auto" w:fill="FFFFFF"/>
        <w:ind w:firstLine="667"/>
        <w:jc w:val="both"/>
        <w:rPr>
          <w:rFonts w:eastAsia="Calibri"/>
          <w:i/>
          <w:i/>
          <w:iCs/>
          <w:lang w:val="uk-UA" w:eastAsia="en-US"/>
        </w:rPr>
      </w:pPr>
      <w:r>
        <w:rPr>
          <w:rFonts w:eastAsia="Calibri"/>
          <w:i/>
          <w:iCs/>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tabs>
          <w:tab w:val="clear" w:pos="708"/>
          <w:tab w:val="left" w:pos="4253" w:leader="none"/>
        </w:tabs>
        <w:ind w:firstLine="540"/>
        <w:jc w:val="both"/>
        <w:rPr>
          <w:rFonts w:eastAsia="Calibri"/>
          <w:i/>
          <w:i/>
          <w:iCs/>
          <w:lang w:val="uk-UA" w:eastAsia="en-US"/>
        </w:rPr>
      </w:pPr>
      <w:r>
        <w:rPr>
          <w:rFonts w:eastAsia="Calibri"/>
          <w:i/>
          <w:iCs/>
          <w:lang w:val="uk-UA" w:eastAsia="en-US"/>
        </w:rPr>
        <w:t xml:space="preserve">У разі надання Учасником будь-яких документів іноземною мовою, вони повинні бути перекладені українською. Переклад повинен бути посвідчений підписом уповноваженої особи та печаткою (за наявності) Учасника торгів. </w:t>
      </w:r>
    </w:p>
    <w:p>
      <w:pPr>
        <w:pStyle w:val="Normal"/>
        <w:tabs>
          <w:tab w:val="clear" w:pos="708"/>
          <w:tab w:val="left" w:pos="4253" w:leader="none"/>
        </w:tabs>
        <w:ind w:firstLine="540"/>
        <w:jc w:val="both"/>
        <w:rPr>
          <w:rFonts w:eastAsia="Calibri"/>
          <w:i/>
          <w:i/>
          <w:iCs/>
          <w:lang w:val="uk-UA" w:eastAsia="en-US"/>
        </w:rPr>
      </w:pPr>
      <w:r>
        <w:rPr>
          <w:rFonts w:eastAsia="Calibri"/>
          <w:i/>
          <w:iCs/>
          <w:lang w:val="uk-UA" w:eastAsia="en-US"/>
        </w:rPr>
        <w:t>Учасник - нерезидент повинен надати документи, зазначені у додатку №3,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 наданого документа.</w:t>
      </w:r>
      <w:r>
        <w:br w:type="page"/>
      </w:r>
    </w:p>
    <w:p>
      <w:pPr>
        <w:pStyle w:val="Normal"/>
        <w:tabs>
          <w:tab w:val="clear" w:pos="708"/>
          <w:tab w:val="left" w:pos="4253" w:leader="none"/>
        </w:tabs>
        <w:ind w:firstLine="5812"/>
        <w:rPr>
          <w:rFonts w:eastAsia="Calibri"/>
          <w:b/>
          <w:b/>
          <w:i/>
          <w:i/>
          <w:lang w:val="uk-UA" w:eastAsia="en-US"/>
        </w:rPr>
      </w:pPr>
      <w:r>
        <w:rPr>
          <w:rFonts w:eastAsia="Calibri"/>
          <w:b/>
          <w:i/>
          <w:lang w:val="uk-UA" w:eastAsia="en-US"/>
        </w:rPr>
        <w:t>Додаток 5</w:t>
      </w:r>
    </w:p>
    <w:p>
      <w:pPr>
        <w:pStyle w:val="Normal"/>
        <w:tabs>
          <w:tab w:val="clear" w:pos="708"/>
          <w:tab w:val="left" w:pos="4253" w:leader="none"/>
        </w:tabs>
        <w:ind w:firstLine="5812"/>
        <w:rPr>
          <w:rFonts w:eastAsia="Calibri"/>
          <w:b/>
          <w:b/>
          <w:i/>
          <w:i/>
          <w:lang w:val="uk-UA" w:eastAsia="en-US"/>
        </w:rPr>
      </w:pPr>
      <w:r>
        <w:rPr>
          <w:rFonts w:eastAsia="Calibri"/>
          <w:b/>
          <w:i/>
          <w:lang w:val="uk-UA" w:eastAsia="en-US"/>
        </w:rPr>
        <w:t xml:space="preserve">до тендерної документації </w:t>
      </w:r>
    </w:p>
    <w:p>
      <w:pPr>
        <w:pStyle w:val="Normal"/>
        <w:spacing w:lineRule="auto" w:line="276"/>
        <w:jc w:val="right"/>
        <w:rPr>
          <w:rFonts w:eastAsia="Calibri"/>
          <w:lang w:val="uk-UA" w:eastAsia="en-US"/>
        </w:rPr>
      </w:pPr>
      <w:r>
        <w:rPr>
          <w:rFonts w:eastAsia="Calibri"/>
          <w:lang w:val="uk-UA" w:eastAsia="en-US"/>
        </w:rPr>
      </w:r>
    </w:p>
    <w:p>
      <w:pPr>
        <w:pStyle w:val="Normal"/>
        <w:spacing w:lineRule="auto" w:line="276" w:before="0" w:after="120"/>
        <w:jc w:val="center"/>
        <w:rPr>
          <w:rFonts w:eastAsia="Calibri"/>
          <w:b/>
          <w:b/>
          <w:bCs/>
          <w:lang w:val="uk-UA" w:eastAsia="en-US"/>
        </w:rPr>
      </w:pPr>
      <w:r>
        <w:rPr>
          <w:rFonts w:eastAsia="Calibri"/>
          <w:b/>
          <w:bCs/>
          <w:lang w:val="uk-UA" w:eastAsia="en-US"/>
        </w:rPr>
        <w:t>ІНФОРМАЦІЯ ПРО СУБПІДРЯДНИКА (СУБПІДРЯДНИКІВ)</w:t>
      </w:r>
    </w:p>
    <w:p>
      <w:pPr>
        <w:pStyle w:val="Normal"/>
        <w:spacing w:lineRule="auto" w:line="276" w:before="0" w:after="120"/>
        <w:jc w:val="center"/>
        <w:rPr>
          <w:rFonts w:eastAsia="Calibri"/>
          <w:i/>
          <w:i/>
          <w:iCs/>
          <w:lang w:val="uk-UA" w:eastAsia="en-US"/>
        </w:rPr>
      </w:pPr>
      <w:r>
        <w:rPr>
          <w:rFonts w:eastAsia="Calibri"/>
          <w:i/>
          <w:iCs/>
          <w:lang w:val="uk-UA" w:eastAsia="en-US"/>
        </w:rPr>
        <w:t>(надається у разі залучення субпідрядників)</w:t>
      </w:r>
    </w:p>
    <w:tbl>
      <w:tblPr>
        <w:tblW w:w="9855" w:type="dxa"/>
        <w:jc w:val="center"/>
        <w:tblInd w:w="0" w:type="dxa"/>
        <w:tblLayout w:type="fixed"/>
        <w:tblCellMar>
          <w:top w:w="0" w:type="dxa"/>
          <w:left w:w="108" w:type="dxa"/>
          <w:bottom w:w="0" w:type="dxa"/>
          <w:right w:w="108" w:type="dxa"/>
        </w:tblCellMar>
        <w:tblLook w:val="01e0"/>
      </w:tblPr>
      <w:tblGrid>
        <w:gridCol w:w="534"/>
        <w:gridCol w:w="2158"/>
        <w:gridCol w:w="2264"/>
        <w:gridCol w:w="1991"/>
        <w:gridCol w:w="2908"/>
      </w:tblGrid>
      <w:tr>
        <w:trPr>
          <w:trHeight w:val="1168"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b/>
                <w:bCs/>
                <w:lang w:val="uk-UA" w:eastAsia="uk-UA"/>
              </w:rPr>
              <w:t>№</w:t>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b/>
                <w:bCs/>
                <w:lang w:val="uk-UA" w:eastAsia="uk-UA"/>
              </w:rPr>
              <w:t>Повне найменування</w:t>
            </w:r>
          </w:p>
        </w:tc>
        <w:tc>
          <w:tcPr>
            <w:tcW w:w="2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b/>
                <w:bCs/>
                <w:lang w:val="uk-UA" w:eastAsia="uk-UA"/>
              </w:rPr>
              <w:t>Місцезнаходження</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b/>
                <w:color w:val="000000"/>
                <w:lang w:val="uk-UA" w:eastAsia="uk-UA"/>
              </w:rPr>
              <w:t>Вид робіт, які буде виконувати субпідрядник</w:t>
            </w:r>
          </w:p>
        </w:tc>
        <w:tc>
          <w:tcPr>
            <w:tcW w:w="29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b/>
                <w:color w:val="000000"/>
                <w:lang w:val="uk-UA" w:eastAsia="uk-UA"/>
              </w:rPr>
              <w:t>Розмір відсотку від вартості договору про закупівлю робіт, який буде надаватися субпідрядником (субпідрядниками)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i/>
                <w:iCs/>
                <w:lang w:val="uk-UA" w:eastAsia="uk-UA"/>
              </w:rPr>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i/>
                <w:iCs/>
                <w:lang w:val="uk-UA" w:eastAsia="uk-UA"/>
              </w:rPr>
            </w:r>
          </w:p>
        </w:tc>
        <w:tc>
          <w:tcPr>
            <w:tcW w:w="2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i/>
                <w:iCs/>
                <w:lang w:val="uk-UA" w:eastAsia="uk-UA"/>
              </w:rPr>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i/>
                <w:iCs/>
                <w:lang w:val="uk-UA" w:eastAsia="uk-UA"/>
              </w:rPr>
            </w:r>
          </w:p>
        </w:tc>
        <w:tc>
          <w:tcPr>
            <w:tcW w:w="29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i/>
                <w:i/>
                <w:iCs/>
                <w:lang w:val="uk-UA" w:eastAsia="uk-UA"/>
              </w:rPr>
            </w:pPr>
            <w:r>
              <w:rPr>
                <w:rFonts w:eastAsia="Calibri"/>
                <w:i/>
                <w:iCs/>
                <w:lang w:val="uk-UA" w:eastAsia="uk-UA"/>
              </w:rPr>
            </w:r>
          </w:p>
        </w:tc>
      </w:tr>
    </w:tbl>
    <w:p>
      <w:pPr>
        <w:pStyle w:val="Normal"/>
        <w:ind w:firstLine="708"/>
        <w:jc w:val="both"/>
        <w:rPr>
          <w:b/>
          <w:b/>
          <w:i/>
          <w:i/>
          <w:iCs/>
          <w:sz w:val="16"/>
          <w:szCs w:val="16"/>
          <w:lang w:val="uk-UA" w:eastAsia="uk-UA"/>
        </w:rPr>
      </w:pPr>
      <w:r>
        <w:rPr>
          <w:b/>
          <w:i/>
          <w:iCs/>
          <w:sz w:val="16"/>
          <w:szCs w:val="16"/>
          <w:lang w:val="uk-UA" w:eastAsia="uk-UA"/>
        </w:rPr>
      </w:r>
    </w:p>
    <w:p>
      <w:pPr>
        <w:pStyle w:val="Normal"/>
        <w:ind w:firstLine="708"/>
        <w:jc w:val="both"/>
        <w:rPr>
          <w:iCs/>
          <w:lang w:val="uk-UA"/>
        </w:rPr>
      </w:pPr>
      <w:r>
        <w:rPr>
          <w:b/>
          <w:i/>
          <w:iCs/>
          <w:lang w:val="uk-UA" w:eastAsia="uk-UA"/>
        </w:rPr>
        <w:t>Посада, прізвище, ініціали, підпис уповноваженої особи Учасника</w:t>
      </w:r>
    </w:p>
    <w:p>
      <w:pPr>
        <w:pStyle w:val="Normal"/>
        <w:ind w:firstLine="708"/>
        <w:jc w:val="both"/>
        <w:rPr>
          <w:sz w:val="16"/>
          <w:szCs w:val="16"/>
          <w:lang w:val="uk-UA"/>
        </w:rPr>
      </w:pPr>
      <w:r>
        <w:rPr>
          <w:sz w:val="16"/>
          <w:szCs w:val="16"/>
          <w:lang w:val="uk-UA"/>
        </w:rPr>
      </w:r>
    </w:p>
    <w:p>
      <w:pPr>
        <w:pStyle w:val="Normal"/>
        <w:ind w:firstLine="284"/>
        <w:jc w:val="both"/>
        <w:rPr>
          <w:iCs/>
          <w:lang w:val="uk-UA"/>
        </w:rPr>
      </w:pPr>
      <w:r>
        <w:rPr>
          <w:lang w:val="uk-UA"/>
        </w:rPr>
        <w:t>Учасни</w:t>
      </w:r>
      <w:r>
        <w:rPr>
          <w:iCs/>
          <w:lang w:val="uk-UA"/>
        </w:rPr>
        <w:t>к, у разі залучення субпідрядників, обов’язково подає:</w:t>
      </w:r>
    </w:p>
    <w:p>
      <w:pPr>
        <w:pStyle w:val="Normal"/>
        <w:ind w:firstLine="284"/>
        <w:jc w:val="both"/>
        <w:rPr>
          <w:iCs/>
          <w:lang w:val="uk-UA"/>
        </w:rPr>
      </w:pPr>
      <w:r>
        <w:rPr>
          <w:iCs/>
          <w:lang w:val="uk-UA"/>
        </w:rPr>
        <w:t>- лист-згоду на виконання окремих відповідних субпідрядних робіт від субпідрядної організації, що залучається, завірений підписом та печаткою субпідрядної організації (у разі наявності).</w:t>
      </w:r>
    </w:p>
    <w:p>
      <w:pPr>
        <w:pStyle w:val="Normal"/>
        <w:jc w:val="center"/>
        <w:rPr>
          <w:rFonts w:eastAsia="Calibri"/>
          <w:b/>
          <w:b/>
          <w:sz w:val="16"/>
          <w:szCs w:val="16"/>
          <w:lang w:val="uk-UA" w:eastAsia="en-US"/>
        </w:rPr>
      </w:pPr>
      <w:r>
        <w:rPr>
          <w:rFonts w:eastAsia="Calibri"/>
          <w:b/>
          <w:sz w:val="16"/>
          <w:szCs w:val="16"/>
          <w:lang w:val="uk-UA" w:eastAsia="en-US"/>
        </w:rPr>
      </w:r>
    </w:p>
    <w:p>
      <w:pPr>
        <w:pStyle w:val="Normal"/>
        <w:jc w:val="center"/>
        <w:rPr>
          <w:rFonts w:eastAsia="Calibri"/>
          <w:b/>
          <w:b/>
          <w:lang w:val="uk-UA" w:eastAsia="en-US"/>
        </w:rPr>
      </w:pPr>
      <w:r>
        <w:rPr>
          <w:rFonts w:eastAsia="Calibri"/>
          <w:b/>
          <w:lang w:val="uk-UA" w:eastAsia="en-US"/>
        </w:rPr>
        <w:t>ІНШІ ВИМОГИ ДО УЧАСНИКІВ</w:t>
      </w:r>
    </w:p>
    <w:p>
      <w:pPr>
        <w:pStyle w:val="Normal"/>
        <w:jc w:val="center"/>
        <w:rPr>
          <w:rFonts w:eastAsia="Calibri"/>
          <w:b/>
          <w:b/>
          <w:lang w:val="uk-UA" w:eastAsia="en-US"/>
        </w:rPr>
      </w:pPr>
      <w:r>
        <w:rPr>
          <w:lang w:val="uk-UA"/>
        </w:rPr>
        <w:t>Інші документи, які подають Учасники торгів у складі тендерної пропозиції та вимоги до Учасника:</w:t>
      </w:r>
    </w:p>
    <w:p>
      <w:pPr>
        <w:pStyle w:val="Normal"/>
        <w:widowControl w:val="false"/>
        <w:shd w:val="clear" w:color="auto" w:fill="FFFFFF"/>
        <w:ind w:firstLine="284"/>
        <w:jc w:val="both"/>
        <w:rPr>
          <w:rFonts w:eastAsia="Calibri"/>
          <w:lang w:val="uk-UA" w:eastAsia="en-US"/>
        </w:rPr>
      </w:pPr>
      <w:r>
        <w:rPr>
          <w:rFonts w:eastAsia="Calibri"/>
          <w:lang w:val="uk-UA" w:eastAsia="en-US"/>
        </w:rPr>
        <w:t xml:space="preserve">1.1. Сканкопія Статуту в повному обсязі (остання редакція, дійсна на момент розкриття тендерних пропозицій); </w:t>
      </w:r>
    </w:p>
    <w:p>
      <w:pPr>
        <w:pStyle w:val="Normal"/>
        <w:ind w:firstLine="284"/>
        <w:jc w:val="both"/>
        <w:rPr>
          <w:rFonts w:eastAsia="Calibri"/>
          <w:lang w:val="uk-UA" w:eastAsia="en-US"/>
        </w:rPr>
      </w:pPr>
      <w:r>
        <w:rPr>
          <w:rFonts w:eastAsia="Calibri"/>
          <w:lang w:val="uk-UA" w:eastAsia="en-US"/>
        </w:rPr>
        <w:t>1.2. Сканкопія виписки (свідоцтва) з Єдиного державного реєстру юридичних осіб, фізичних осіб-підприємців та громадських формувань, або витягу з Єдиного державного реєстру юридичних осіб та фізичних осіб – підприємців.</w:t>
      </w:r>
    </w:p>
    <w:p>
      <w:pPr>
        <w:pStyle w:val="Normal"/>
        <w:ind w:firstLine="284"/>
        <w:jc w:val="both"/>
        <w:rPr>
          <w:rFonts w:eastAsia="Calibri"/>
          <w:lang w:val="uk-UA" w:eastAsia="en-US"/>
        </w:rPr>
      </w:pPr>
      <w:r>
        <w:rPr>
          <w:rFonts w:eastAsia="Calibri"/>
          <w:lang w:val="uk-UA" w:eastAsia="en-US"/>
        </w:rPr>
        <w:t>1.3. Сканкопія свідоцтва про реєстрацію платника податку на додану вартість (витягу з реєстру платників податку на додану вартість) та/або сканкопію свідоцтва про право сплати єдиного податку (витягу з реєстру платників єдиного податку).</w:t>
      </w:r>
    </w:p>
    <w:p>
      <w:pPr>
        <w:pStyle w:val="Normal"/>
        <w:ind w:firstLine="284"/>
        <w:jc w:val="both"/>
        <w:rPr>
          <w:rFonts w:eastAsia="Calibri"/>
          <w:lang w:val="uk-UA" w:eastAsia="en-US"/>
        </w:rPr>
      </w:pPr>
      <w:r>
        <w:rPr>
          <w:rFonts w:eastAsia="Calibri"/>
          <w:lang w:val="uk-UA" w:eastAsia="en-US"/>
        </w:rPr>
        <w:t>1.4. Сканкопія документу, який підтверджує повноваження особи, що підписує документи пропозиції та Договір (копію наказу про призначення, або копію доручення, або копію протоколу установчих/загальних зборів або виписку з протоколу установчих/загальних зборів, або копію рішення засновника та наказ, або копію рішення вищого органу управління юридичної особи, або інший документ, який підтверджує право особи на підписання документів закупівлі, і що підтверджує правомочність на укладання Договору). Кpiм тoгo, якщo Учaсник пiдпaдaє пiд дiю Зaкoну Укpaїни «Пpo тoвapиствa з oбмeжeнoю тa дoдaткoвoю вiдпoвiдaльнiстю», нa пiдтвepджeння пoвнoвaжeнь тaких учaсникiв/пpeдстaвникiв учaсникiв дoдaткoвo у склaдi пpoпoзицiї нaдaються дoкумeнти згiднo чaстини 2 ст. 44 дaнoгo Зaкoну. Повноваження учасника - фізичної особи, у тому числі фізичної особи-підприємця, що є громадянином України, підтверджується поданням у складі пропозиції довідки в довільній формі із зазначенням пpiзвища, iм’я, пo-бaтькoвi фізичної особи (у тому числі, фізичної особи-підприємця) тa peквiзитів дoкумeнту, що посвідчує таку особу (серію та номер паспорта громадянина України, ідентифікаційний номер тощо). Дoвiдкa мaє мiстити зpaзoк пiдпису фізичної особи (у тому числі, фізичної особи-підприємця).</w:t>
      </w:r>
    </w:p>
    <w:p>
      <w:pPr>
        <w:pStyle w:val="Normal"/>
        <w:widowControl w:val="false"/>
        <w:ind w:firstLine="284"/>
        <w:jc w:val="both"/>
        <w:rPr>
          <w:rFonts w:eastAsia="Calibri"/>
          <w:lang w:val="uk-UA" w:eastAsia="en-US"/>
        </w:rPr>
      </w:pPr>
      <w:r>
        <w:rPr>
          <w:rFonts w:eastAsia="Calibri"/>
          <w:lang w:val="uk-UA" w:eastAsia="en-US"/>
        </w:rPr>
        <w:t xml:space="preserve">1.5. Календарний графік виконання робіт (складається подекадно (10 днів) з урахуванням обсягів запланованих робіт та їх кошторисної вартості у відповідності до розрахунку ціни, наданої Учасником тендерної пропозиції). </w:t>
      </w:r>
    </w:p>
    <w:p>
      <w:pPr>
        <w:pStyle w:val="Normal"/>
        <w:ind w:firstLine="284"/>
        <w:jc w:val="both"/>
        <w:rPr>
          <w:rFonts w:eastAsia="Calibri"/>
          <w:lang w:val="uk-UA" w:eastAsia="en-US"/>
        </w:rPr>
      </w:pPr>
      <w:r>
        <w:rPr>
          <w:rFonts w:eastAsia="Calibri"/>
          <w:lang w:val="uk-UA" w:eastAsia="en-US"/>
        </w:rPr>
        <w:t>1.6. Наявність ліцензії на провадження виду господарської діяльності згідно предмету закупівлі відповідно до Закону України  "Про ліцензування видів господарської діяльності" та Постанови Кабінету Міністрів України від 23.11.2016 року № 852 "Деякі питання ліцензування господарської діяльності з надання послуг і виконання робіт протипожежного призначення".</w:t>
      </w:r>
    </w:p>
    <w:p>
      <w:pPr>
        <w:pStyle w:val="Normal"/>
        <w:ind w:firstLine="284"/>
        <w:jc w:val="both"/>
        <w:rPr>
          <w:rFonts w:eastAsia="Calibri"/>
          <w:lang w:val="uk-UA" w:eastAsia="en-US"/>
        </w:rPr>
      </w:pPr>
      <w:r>
        <w:rPr>
          <w:rFonts w:eastAsia="Calibri"/>
          <w:lang w:val="uk-UA" w:eastAsia="en-US"/>
        </w:rPr>
        <w:t>1.7. Наявність в Учасника права провадження діяльності відповідно до КВЕД 16.10 Лісопильне та стругальне виробництво.</w:t>
      </w:r>
    </w:p>
    <w:p>
      <w:pPr>
        <w:pStyle w:val="Normal"/>
        <w:ind w:firstLine="284"/>
        <w:jc w:val="both"/>
        <w:rPr>
          <w:highlight w:val="none"/>
          <w:shd w:fill="auto" w:val="clear"/>
        </w:rPr>
      </w:pPr>
      <w:bookmarkStart w:id="14" w:name="_Hlk489431949"/>
      <w:r>
        <w:rPr>
          <w:rFonts w:eastAsia="Calibri"/>
          <w:shd w:fill="auto" w:val="clear"/>
          <w:lang w:val="uk-UA" w:eastAsia="en-US"/>
        </w:rPr>
        <w:t>1.8.</w:t>
      </w:r>
      <w:bookmarkEnd w:id="14"/>
      <w:r>
        <w:rPr>
          <w:rFonts w:eastAsia="Calibri"/>
          <w:shd w:fill="auto" w:val="clear"/>
          <w:lang w:val="uk-UA" w:eastAsia="en-US"/>
        </w:rPr>
        <w:tab/>
        <w:t>Оригінал або копію декларації про відповідність матеріально-технічної бази вимогам законодавства з питань охорони праці на виконання робіт підвищеної небезпеки – ремонтні, монтажні, будівельні та інші роботи, що виконуються на висоті понад 1,3 метра, крім робіт верхолазних та скелелазних, що виконуються на висоті п’ять метрів і більше над поверхнею ґрунту, з перекриття або робочого настилу.</w:t>
      </w:r>
    </w:p>
    <w:p>
      <w:pPr>
        <w:pStyle w:val="Normal"/>
        <w:ind w:firstLine="284"/>
        <w:jc w:val="both"/>
        <w:rPr>
          <w:rFonts w:eastAsia="Calibri"/>
          <w:lang w:val="uk-UA" w:eastAsia="en-US"/>
        </w:rPr>
      </w:pPr>
      <w:r>
        <w:rPr>
          <w:rFonts w:eastAsia="Calibri"/>
          <w:lang w:val="uk-UA" w:eastAsia="en-US"/>
        </w:rPr>
        <w:t>1.9. Оригінал або копію Наказу про призначення відповідальної особи за організацію і безпечне виконання робіт на висоті.</w:t>
      </w:r>
    </w:p>
    <w:p>
      <w:pPr>
        <w:pStyle w:val="Normal"/>
        <w:ind w:firstLine="284"/>
        <w:jc w:val="both"/>
        <w:rPr>
          <w:rFonts w:eastAsia="Calibri"/>
          <w:lang w:val="uk-UA" w:eastAsia="en-US"/>
        </w:rPr>
      </w:pPr>
      <w:r>
        <w:rPr>
          <w:rFonts w:eastAsia="Calibri"/>
          <w:lang w:val="uk-UA" w:eastAsia="en-US"/>
        </w:rPr>
        <w:t>1.10.</w:t>
        <w:tab/>
        <w:t xml:space="preserve"> Гарантійний лист щодо зобов’язання Учасника організувати роботи у суворій відповідності до Правил техніки безпеки, забезпечення персоналу необхідним захисним та страхувальним інвентарем (касками, поясами, жилетами, захистом органів дихання, шкіри та зору тощо).</w:t>
      </w:r>
    </w:p>
    <w:p>
      <w:pPr>
        <w:pStyle w:val="Normal"/>
        <w:ind w:firstLine="284"/>
        <w:jc w:val="both"/>
        <w:rPr>
          <w:rFonts w:eastAsia="Calibri"/>
          <w:lang w:val="uk-UA" w:eastAsia="en-US"/>
        </w:rPr>
      </w:pPr>
      <w:r>
        <w:rPr>
          <w:rFonts w:eastAsia="Calibri"/>
          <w:lang w:val="uk-UA" w:eastAsia="en-US"/>
        </w:rPr>
        <w:t>1.11.</w:t>
        <w:tab/>
        <w:t xml:space="preserve"> Гарантійний лист - погодження щодо залучення акредитованої дослідно-випробувальної лабораторії, яка має свідоцтво про атестацію на проведення вимірювань у сфері поширення державного метрологічного нагляду згідно Закону України «Про технічні регламенти та оцінку відповідності» для визначення якості виконаних послуг за рахунок Учасника.</w:t>
      </w:r>
    </w:p>
    <w:p>
      <w:pPr>
        <w:pStyle w:val="Normal"/>
        <w:ind w:firstLine="284"/>
        <w:jc w:val="both"/>
        <w:rPr>
          <w:rFonts w:eastAsia="Calibri"/>
          <w:lang w:val="uk-UA" w:eastAsia="en-US"/>
        </w:rPr>
      </w:pPr>
      <w:r>
        <w:rPr>
          <w:rFonts w:eastAsia="Calibri"/>
          <w:lang w:val="uk-UA" w:eastAsia="en-US"/>
        </w:rPr>
        <w:t>1.12. Кошторисна документація, складена згідно додатку 1 тендерної документації.</w:t>
      </w:r>
    </w:p>
    <w:p>
      <w:pPr>
        <w:pStyle w:val="Normal"/>
        <w:ind w:firstLine="284"/>
        <w:jc w:val="both"/>
        <w:rPr>
          <w:rFonts w:eastAsia="Calibri"/>
          <w:lang w:val="uk-UA" w:eastAsia="en-US"/>
        </w:rPr>
      </w:pPr>
      <w:r>
        <w:rPr>
          <w:rFonts w:eastAsia="Calibri"/>
          <w:lang w:val="uk-UA" w:eastAsia="en-US"/>
        </w:rPr>
        <w:t xml:space="preserve">1.13. Гарантійний лист щодо передачі замовнику після надання послуг наступної виконавчої документації: </w:t>
      </w:r>
    </w:p>
    <w:p>
      <w:pPr>
        <w:pStyle w:val="Normal"/>
        <w:ind w:firstLine="284"/>
        <w:jc w:val="both"/>
        <w:rPr>
          <w:rFonts w:eastAsia="Calibri"/>
          <w:lang w:val="uk-UA" w:eastAsia="en-US"/>
        </w:rPr>
      </w:pPr>
      <w:r>
        <w:rPr>
          <w:rFonts w:eastAsia="Calibri"/>
          <w:lang w:val="uk-UA" w:eastAsia="en-US"/>
        </w:rPr>
        <w:t>- Регламент робіт з вогнезахисту.</w:t>
      </w:r>
    </w:p>
    <w:p>
      <w:pPr>
        <w:pStyle w:val="Normal"/>
        <w:ind w:firstLine="284"/>
        <w:jc w:val="both"/>
        <w:rPr>
          <w:rFonts w:eastAsia="Calibri"/>
          <w:lang w:val="uk-UA" w:eastAsia="en-US"/>
        </w:rPr>
      </w:pPr>
      <w:r>
        <w:rPr>
          <w:rFonts w:eastAsia="Calibri"/>
          <w:lang w:val="uk-UA" w:eastAsia="en-US"/>
        </w:rPr>
        <w:t xml:space="preserve">- Проект проведення робіт з вогнезахисного обробляння. </w:t>
      </w:r>
    </w:p>
    <w:p>
      <w:pPr>
        <w:pStyle w:val="Normal"/>
        <w:ind w:firstLine="284"/>
        <w:jc w:val="both"/>
        <w:rPr>
          <w:rFonts w:eastAsia="Calibri"/>
          <w:lang w:val="uk-UA" w:eastAsia="en-US"/>
        </w:rPr>
      </w:pPr>
      <w:r>
        <w:rPr>
          <w:rFonts w:eastAsia="Calibri"/>
          <w:lang w:val="uk-UA" w:eastAsia="en-US"/>
        </w:rPr>
        <w:t>-Документи щодо токсичності  та небезпеки вогнезахисного засобу, пожежонебезпечних властивостей.</w:t>
      </w:r>
    </w:p>
    <w:p>
      <w:pPr>
        <w:pStyle w:val="Normal"/>
        <w:ind w:firstLine="284"/>
        <w:jc w:val="both"/>
        <w:rPr>
          <w:rFonts w:eastAsia="Calibri"/>
          <w:lang w:val="uk-UA" w:eastAsia="en-US"/>
        </w:rPr>
      </w:pPr>
      <w:r>
        <w:rPr>
          <w:rFonts w:eastAsia="Calibri"/>
          <w:lang w:val="uk-UA" w:eastAsia="en-US"/>
        </w:rPr>
        <w:t xml:space="preserve">- Копія протоколу випробувань зразків  (зрізів оброблених конструкцій). </w:t>
      </w:r>
    </w:p>
    <w:p>
      <w:pPr>
        <w:pStyle w:val="Normal"/>
        <w:ind w:firstLine="284"/>
        <w:jc w:val="both"/>
        <w:rPr>
          <w:rFonts w:eastAsia="Calibri"/>
          <w:lang w:val="uk-UA" w:eastAsia="en-US"/>
        </w:rPr>
      </w:pPr>
      <w:r>
        <w:rPr>
          <w:rFonts w:eastAsia="Calibri"/>
          <w:lang w:val="uk-UA" w:eastAsia="en-US"/>
        </w:rPr>
        <w:t>- Акт прийняття в експлуатацію та перевірки відповідності вогнезахисту, підписаний акредитованим інспекційним органом, залученим у якості третьої сторони до перевірки відповідності.</w:t>
      </w:r>
    </w:p>
    <w:p>
      <w:pPr>
        <w:pStyle w:val="Normal"/>
        <w:ind w:firstLine="284"/>
        <w:jc w:val="both"/>
        <w:rPr>
          <w:rFonts w:eastAsia="Calibri"/>
          <w:lang w:val="uk-UA" w:eastAsia="en-US"/>
        </w:rPr>
      </w:pPr>
      <w:r>
        <w:rPr>
          <w:rFonts w:eastAsia="Calibri"/>
          <w:lang w:val="uk-UA" w:eastAsia="en-US"/>
        </w:rPr>
        <w:t>- Сертифікат якості (відповідності) з мокрою печаткою  від виробника вогнезахисного засобу.</w:t>
      </w:r>
    </w:p>
    <w:p>
      <w:pPr>
        <w:pStyle w:val="Normal"/>
        <w:ind w:firstLine="284"/>
        <w:jc w:val="both"/>
        <w:rPr>
          <w:rFonts w:eastAsia="Calibri"/>
          <w:lang w:val="uk-UA" w:eastAsia="en-US"/>
        </w:rPr>
      </w:pPr>
      <w:r>
        <w:rPr>
          <w:rFonts w:eastAsia="Calibri"/>
          <w:lang w:val="uk-UA" w:eastAsia="en-US"/>
        </w:rPr>
        <w:t xml:space="preserve">- Акт визначення вологості деревини. </w:t>
      </w:r>
    </w:p>
    <w:p>
      <w:pPr>
        <w:pStyle w:val="Normal"/>
        <w:ind w:firstLine="284"/>
        <w:jc w:val="both"/>
        <w:rPr>
          <w:rFonts w:eastAsia="Calibri"/>
          <w:lang w:val="uk-UA" w:eastAsia="en-US"/>
        </w:rPr>
      </w:pPr>
      <w:r>
        <w:rPr>
          <w:rFonts w:eastAsia="Calibri"/>
          <w:lang w:val="uk-UA" w:eastAsia="en-US"/>
        </w:rPr>
        <w:t>1.14. Оригінал або завірену учасником копію кваліфікаційного сертифікату інженера-проектувальника.</w:t>
      </w:r>
    </w:p>
    <w:p>
      <w:pPr>
        <w:pStyle w:val="Normal"/>
        <w:ind w:firstLine="284"/>
        <w:jc w:val="both"/>
        <w:rPr>
          <w:rFonts w:eastAsia="Calibri"/>
          <w:lang w:val="uk-UA" w:eastAsia="en-US"/>
        </w:rPr>
      </w:pPr>
      <w:r>
        <w:rPr>
          <w:rFonts w:eastAsia="Calibri"/>
          <w:lang w:val="uk-UA" w:eastAsia="en-US"/>
        </w:rPr>
        <w:t>1.15. Оригінал або завірену учасником копію сертифікату ДСТУ ISO 14001:2015, ДСТУ ISO 45001:2019, SA 8000:2014 стосовно виду діяльності учасника за предметом закупівлі.</w:t>
      </w:r>
    </w:p>
    <w:p>
      <w:pPr>
        <w:pStyle w:val="Normal"/>
        <w:ind w:firstLine="284"/>
        <w:jc w:val="both"/>
        <w:rPr>
          <w:rFonts w:eastAsia="Calibri"/>
          <w:lang w:val="uk-UA" w:eastAsia="en-US"/>
        </w:rPr>
      </w:pPr>
      <w:r>
        <w:rPr>
          <w:rFonts w:eastAsia="Calibri"/>
          <w:lang w:val="uk-UA" w:eastAsia="en-US"/>
        </w:rPr>
        <w:t xml:space="preserve">Якщо будь-який із документів не може бути наданий з причин втрати його чинності або зміни форми, назви тощо, учасник надає письмове пояснення та інший рівнозначний документ, якщо такий передбачено законодавством. </w:t>
      </w:r>
    </w:p>
    <w:p>
      <w:pPr>
        <w:pStyle w:val="Normal"/>
        <w:ind w:firstLine="284"/>
        <w:jc w:val="both"/>
        <w:rPr>
          <w:rFonts w:eastAsia="Calibri"/>
          <w:lang w:val="uk-UA" w:eastAsia="en-US"/>
        </w:rPr>
      </w:pPr>
      <w:r>
        <w:rPr>
          <w:rFonts w:eastAsia="Calibri"/>
          <w:lang w:val="uk-UA" w:eastAsia="en-US"/>
        </w:rPr>
        <w:t>Копії документів повинні бути завірені Учасником належним чином відповідно до діючого законодавства України.</w:t>
      </w:r>
      <w:r>
        <w:br w:type="page"/>
      </w:r>
    </w:p>
    <w:p>
      <w:pPr>
        <w:pStyle w:val="Normal"/>
        <w:ind w:firstLine="5812"/>
        <w:rPr>
          <w:rFonts w:eastAsia="Calibri"/>
          <w:b/>
          <w:b/>
          <w:i/>
          <w:i/>
          <w:lang w:val="uk-UA" w:eastAsia="en-US"/>
        </w:rPr>
      </w:pPr>
      <w:r>
        <w:rPr>
          <w:rFonts w:eastAsia="Calibri"/>
          <w:b/>
          <w:i/>
          <w:lang w:val="uk-UA" w:eastAsia="en-US"/>
        </w:rPr>
        <w:t>Додаток 6</w:t>
      </w:r>
    </w:p>
    <w:p>
      <w:pPr>
        <w:pStyle w:val="Normal"/>
        <w:ind w:firstLine="5812"/>
        <w:rPr>
          <w:rFonts w:eastAsia="Calibri"/>
          <w:b/>
          <w:b/>
          <w:i/>
          <w:i/>
          <w:lang w:val="uk-UA" w:eastAsia="en-US"/>
        </w:rPr>
      </w:pPr>
      <w:r>
        <w:rPr>
          <w:rFonts w:eastAsia="Calibri"/>
          <w:b/>
          <w:i/>
          <w:lang w:val="uk-UA" w:eastAsia="en-US"/>
        </w:rPr>
        <w:t xml:space="preserve">до тендерної документації </w:t>
      </w:r>
    </w:p>
    <w:p>
      <w:pPr>
        <w:pStyle w:val="Normal"/>
        <w:ind w:left="284" w:firstLine="283"/>
        <w:jc w:val="right"/>
        <w:rPr>
          <w:rFonts w:eastAsia="Calibri"/>
          <w:b/>
          <w:b/>
          <w:sz w:val="20"/>
          <w:szCs w:val="20"/>
          <w:lang w:val="uk-UA" w:eastAsia="ar-SA"/>
        </w:rPr>
      </w:pPr>
      <w:r>
        <w:rPr>
          <w:rFonts w:eastAsia="Calibri"/>
          <w:sz w:val="20"/>
          <w:szCs w:val="20"/>
          <w:lang w:val="uk-UA" w:eastAsia="ar-SA"/>
        </w:rPr>
        <w:t>Учасник не повинен відступати від даної форми</w:t>
      </w:r>
    </w:p>
    <w:p>
      <w:pPr>
        <w:pStyle w:val="Normal"/>
        <w:ind w:firstLine="5812"/>
        <w:rPr>
          <w:rFonts w:eastAsia="Calibri"/>
          <w:b/>
          <w:b/>
          <w:i/>
          <w:i/>
          <w:lang w:val="uk-UA" w:eastAsia="en-US"/>
        </w:rPr>
      </w:pPr>
      <w:r>
        <w:rPr>
          <w:rFonts w:eastAsia="Calibri"/>
          <w:b/>
          <w:i/>
          <w:lang w:val="uk-UA" w:eastAsia="en-US"/>
        </w:rPr>
      </w:r>
    </w:p>
    <w:p>
      <w:pPr>
        <w:pStyle w:val="Normal"/>
        <w:widowControl w:val="false"/>
        <w:rPr>
          <w:rFonts w:eastAsia="Calibri"/>
          <w:b/>
          <w:b/>
          <w:lang w:val="uk-UA" w:eastAsia="en-US"/>
        </w:rPr>
      </w:pPr>
      <w:r>
        <w:rPr>
          <w:rFonts w:eastAsia="Calibri"/>
          <w:b/>
          <w:lang w:val="uk-UA" w:eastAsia="en-US"/>
        </w:rPr>
      </w:r>
    </w:p>
    <w:p>
      <w:pPr>
        <w:pStyle w:val="Normal"/>
        <w:widowControl w:val="false"/>
        <w:rPr>
          <w:rFonts w:eastAsia="Calibri"/>
          <w:b/>
          <w:b/>
          <w:lang w:val="uk-UA" w:eastAsia="en-US"/>
        </w:rPr>
      </w:pPr>
      <w:r>
        <w:rPr>
          <w:rFonts w:eastAsia="Calibri"/>
          <w:b/>
          <w:lang w:val="uk-UA" w:eastAsia="en-US"/>
        </w:rPr>
      </w:r>
    </w:p>
    <w:p>
      <w:pPr>
        <w:pStyle w:val="Normal"/>
        <w:widowControl w:val="false"/>
        <w:rPr>
          <w:rFonts w:eastAsia="@MS Mincho"/>
          <w:color w:val="000000"/>
          <w:sz w:val="28"/>
          <w:szCs w:val="28"/>
          <w:lang w:val="uk-UA" w:bidi="uk-UA"/>
        </w:rPr>
      </w:pPr>
      <w:r>
        <w:rPr>
          <w:rFonts w:eastAsia="@MS Mincho"/>
          <w:color w:val="000000"/>
          <w:sz w:val="28"/>
          <w:szCs w:val="28"/>
          <w:lang w:val="uk-UA" w:bidi="uk-UA"/>
        </w:rPr>
      </w:r>
    </w:p>
    <w:p>
      <w:pPr>
        <w:pStyle w:val="Normal"/>
        <w:jc w:val="center"/>
        <w:rPr>
          <w:rFonts w:eastAsia="Cambria Math"/>
          <w:b/>
          <w:b/>
          <w:color w:val="000000"/>
          <w:lang w:val="uk-UA"/>
        </w:rPr>
      </w:pPr>
      <w:r>
        <w:rPr>
          <w:rFonts w:eastAsia="Cambria Math"/>
          <w:b/>
          <w:color w:val="000000"/>
          <w:lang w:val="uk-UA"/>
        </w:rPr>
        <w:t>Лист – згода*</w:t>
      </w:r>
    </w:p>
    <w:p>
      <w:pPr>
        <w:pStyle w:val="Normal"/>
        <w:jc w:val="center"/>
        <w:rPr>
          <w:rFonts w:eastAsia="Cambria Math"/>
          <w:b/>
          <w:b/>
          <w:color w:val="000000"/>
          <w:lang w:val="uk-UA"/>
        </w:rPr>
      </w:pPr>
      <w:r>
        <w:rPr>
          <w:rFonts w:eastAsia="Cambria Math"/>
          <w:b/>
          <w:color w:val="000000"/>
          <w:lang w:val="uk-UA"/>
        </w:rPr>
      </w:r>
    </w:p>
    <w:p>
      <w:pPr>
        <w:pStyle w:val="Normal"/>
        <w:ind w:left="284" w:firstLine="283"/>
        <w:jc w:val="both"/>
        <w:rPr>
          <w:rFonts w:eastAsia="Cambria Math" w:cs="Calibri"/>
          <w:color w:val="00000A"/>
          <w:lang w:val="uk-UA" w:eastAsia="ar-SA"/>
        </w:rPr>
      </w:pPr>
      <w:r>
        <w:rPr>
          <w:rFonts w:eastAsia="Cambria Math"/>
          <w:color w:val="000000"/>
          <w:lang w:val="uk-UA"/>
        </w:rPr>
        <w:t xml:space="preserve">Відповідно до Закону України «Про захист персональних даних» від 01.06.2010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w:t>
      </w:r>
      <w:r>
        <w:rPr>
          <w:rFonts w:eastAsia="Cambria Math" w:cs="Calibri"/>
          <w:color w:val="00000A"/>
          <w:lang w:val="uk-UA" w:eastAsia="ar-SA"/>
        </w:rPr>
        <w:t xml:space="preserve">для використання в межах даної закупівлі.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80" w:hanging="0"/>
        <w:jc w:val="both"/>
        <w:rPr>
          <w:rFonts w:eastAsia="Cambria Math" w:cs="Calibri"/>
          <w:color w:val="00000A"/>
          <w:lang w:val="uk-UA" w:eastAsia="ar-SA"/>
        </w:rPr>
      </w:pPr>
      <w:r>
        <w:rPr>
          <w:rFonts w:eastAsia="Cambria Math" w:cs="Calibri"/>
          <w:color w:val="00000A"/>
          <w:lang w:val="uk-UA" w:eastAsia="ar-SA"/>
        </w:rPr>
      </w:r>
    </w:p>
    <w:p>
      <w:pPr>
        <w:pStyle w:val="Normal"/>
        <w:widowControl w:val="false"/>
        <w:ind w:firstLine="709"/>
        <w:jc w:val="both"/>
        <w:rPr>
          <w:rFonts w:eastAsia="Cambria Math" w:cs="Calibri"/>
          <w:color w:val="000000"/>
          <w:highlight w:val="white"/>
          <w:lang w:val="uk-UA" w:eastAsia="ar-SA"/>
        </w:rPr>
      </w:pPr>
      <w:r>
        <w:rPr>
          <w:rFonts w:eastAsia="Cambria Math" w:cs="Calibri"/>
          <w:color w:val="000000"/>
          <w:highlight w:val="white"/>
          <w:lang w:val="uk-UA" w:eastAsia="ar-SA"/>
        </w:rPr>
      </w:r>
    </w:p>
    <w:p>
      <w:pPr>
        <w:pStyle w:val="Normal"/>
        <w:jc w:val="both"/>
        <w:rPr>
          <w:rFonts w:eastAsia="Cambria Math"/>
          <w:color w:val="000000"/>
          <w:lang w:val="uk-UA"/>
        </w:rPr>
      </w:pPr>
      <w:r>
        <w:rPr>
          <w:rFonts w:eastAsia="Cambria Math"/>
          <w:color w:val="000000"/>
          <w:lang w:val="uk-UA"/>
        </w:rPr>
      </w:r>
    </w:p>
    <w:p>
      <w:pPr>
        <w:pStyle w:val="Normal"/>
        <w:jc w:val="both"/>
        <w:rPr>
          <w:rFonts w:eastAsia="Cambria Math"/>
          <w:color w:val="000000"/>
          <w:lang w:val="uk-UA"/>
        </w:rPr>
      </w:pPr>
      <w:r>
        <w:rPr>
          <w:rFonts w:eastAsia="Cambria Math"/>
          <w:color w:val="000000"/>
          <w:lang w:val="uk-UA"/>
        </w:rPr>
      </w:r>
    </w:p>
    <w:p>
      <w:pPr>
        <w:pStyle w:val="Normal"/>
        <w:ind w:firstLine="708"/>
        <w:jc w:val="both"/>
        <w:rPr>
          <w:rFonts w:eastAsia="Cambria Math"/>
          <w:color w:val="000000"/>
          <w:lang w:val="uk-UA"/>
        </w:rPr>
      </w:pPr>
      <w:r>
        <w:rPr>
          <w:rFonts w:eastAsia="Cambria Math"/>
          <w:color w:val="000000"/>
          <w:lang w:val="uk-UA"/>
        </w:rPr>
        <w:t>________</w:t>
        <w:tab/>
        <w:tab/>
        <w:tab/>
        <w:tab/>
        <w:tab/>
        <w:tab/>
        <w:t>______________/_________________/</w:t>
      </w:r>
    </w:p>
    <w:p>
      <w:pPr>
        <w:pStyle w:val="Normal"/>
        <w:ind w:firstLine="708"/>
        <w:jc w:val="both"/>
        <w:rPr>
          <w:rFonts w:eastAsia="Cambria Math"/>
          <w:color w:val="000000"/>
          <w:lang w:val="uk-UA" w:eastAsia="ar-SA"/>
        </w:rPr>
      </w:pPr>
      <w:r>
        <w:rPr>
          <w:rFonts w:eastAsia="Cambria Math"/>
          <w:color w:val="000000"/>
          <w:lang w:val="uk-UA"/>
        </w:rPr>
        <w:t>(дата)</w:t>
        <w:tab/>
        <w:tab/>
        <w:tab/>
        <w:tab/>
        <w:tab/>
        <w:tab/>
        <w:tab/>
        <w:t>(підпис)</w:t>
        <w:tab/>
        <w:tab/>
        <w:t>(ПІБ)</w:t>
      </w:r>
      <w:r>
        <w:rPr>
          <w:rFonts w:eastAsia="Cambria Math"/>
          <w:color w:val="000000"/>
          <w:lang w:val="uk-UA" w:eastAsia="ar-SA"/>
        </w:rPr>
        <w:t xml:space="preserve"> </w:t>
      </w:r>
    </w:p>
    <w:p>
      <w:pPr>
        <w:pStyle w:val="Normal"/>
        <w:spacing w:lineRule="auto" w:line="276" w:before="0" w:after="200"/>
        <w:rPr>
          <w:rFonts w:eastAsia="Calibri"/>
          <w:lang w:val="uk-UA" w:eastAsia="en-US"/>
        </w:rPr>
      </w:pPr>
      <w:r>
        <w:rPr>
          <w:rFonts w:eastAsia="Calibri"/>
          <w:lang w:val="uk-UA" w:eastAsia="en-US"/>
        </w:rPr>
      </w:r>
    </w:p>
    <w:p>
      <w:pPr>
        <w:pStyle w:val="Normal"/>
        <w:spacing w:lineRule="auto" w:line="276" w:before="0" w:after="200"/>
        <w:rPr>
          <w:rFonts w:eastAsia="Calibri"/>
          <w:b/>
          <w:b/>
          <w:lang w:val="uk-UA" w:eastAsia="en-US"/>
        </w:rPr>
      </w:pPr>
      <w:r>
        <w:rPr>
          <w:rFonts w:eastAsia="Calibri"/>
          <w:b/>
          <w:lang w:val="uk-UA" w:eastAsia="en-US"/>
        </w:rPr>
      </w:r>
    </w:p>
    <w:p>
      <w:pPr>
        <w:pStyle w:val="Normal"/>
        <w:jc w:val="both"/>
        <w:rPr>
          <w:rFonts w:eastAsia="Calibri"/>
          <w:i/>
          <w:i/>
          <w:sz w:val="20"/>
          <w:szCs w:val="20"/>
          <w:lang w:val="uk-UA" w:eastAsia="ar-SA"/>
        </w:rPr>
      </w:pPr>
      <w:r>
        <w:rPr>
          <w:rFonts w:eastAsia="Calibri"/>
          <w:i/>
          <w:sz w:val="20"/>
          <w:szCs w:val="20"/>
          <w:lang w:val="uk-UA" w:eastAsia="ar-SA"/>
        </w:rPr>
        <w:t>* Надається окремо на кожну особу, персональні дані якої використовуються у тендерній пропозиції учасника.</w:t>
      </w:r>
    </w:p>
    <w:p>
      <w:pPr>
        <w:pStyle w:val="Normal"/>
        <w:spacing w:lineRule="auto" w:line="276" w:before="0" w:after="200"/>
        <w:rPr>
          <w:rFonts w:eastAsia="Calibri"/>
          <w:b/>
          <w:b/>
          <w:lang w:val="uk-UA" w:eastAsia="en-US"/>
        </w:rPr>
      </w:pPr>
      <w:r>
        <w:rPr/>
      </w:r>
    </w:p>
    <w:sectPr>
      <w:headerReference w:type="even" r:id="rId6"/>
      <w:headerReference w:type="default" r:id="rId7"/>
      <w:type w:val="nextPage"/>
      <w:pgSz w:w="11906" w:h="16838"/>
      <w:pgMar w:left="1134" w:right="849" w:gutter="0" w:header="283"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swiss"/>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Georgia">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MS Mincho">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spacing w:lineRule="auto" w:line="276" w:before="0" w:after="200"/>
      <w:rPr/>
    </w:pPr>
    <w:r>
      <w:rPr/>
      <mc:AlternateContent>
        <mc:Choice Requires="wps">
          <w:drawing>
            <wp:anchor behindDoc="1" distT="0" distB="635" distL="0" distR="635" simplePos="0" locked="0" layoutInCell="0" allowOverlap="1" relativeHeight="2">
              <wp:simplePos x="0" y="0"/>
              <wp:positionH relativeFrom="margin">
                <wp:align>center</wp:align>
              </wp:positionH>
              <wp:positionV relativeFrom="paragraph">
                <wp:posOffset>635</wp:posOffset>
              </wp:positionV>
              <wp:extent cx="14605" cy="14605"/>
              <wp:effectExtent l="0" t="1270" r="0" b="0"/>
              <wp:wrapSquare wrapText="bothSides"/>
              <wp:docPr id="1" name="Рамка1"/>
              <a:graphic xmlns:a="http://schemas.openxmlformats.org/drawingml/2006/main">
                <a:graphicData uri="http://schemas.microsoft.com/office/word/2010/wordprocessingShape">
                  <wps:wsp>
                    <wps:cNvSpPr/>
                    <wps:spPr>
                      <a:xfrm>
                        <a:off x="0" y="0"/>
                        <a:ext cx="14760" cy="14760"/>
                      </a:xfrm>
                      <a:prstGeom prst="rect">
                        <a:avLst/>
                      </a:prstGeom>
                      <a:noFill/>
                      <a:ln w="635">
                        <a:solidFill>
                          <a:srgbClr val="000000"/>
                        </a:solidFill>
                        <a:round/>
                      </a:ln>
                    </wps:spPr>
                    <wps:style>
                      <a:lnRef idx="0"/>
                      <a:fillRef idx="0"/>
                      <a:effectRef idx="0"/>
                      <a:fontRef idx="minor"/>
                    </wps:style>
                    <wps:txbx>
                      <w:txbxContent>
                        <w:p>
                          <w:pPr>
                            <w:pStyle w:val="Style42"/>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noAutofit/>
                    </wps:bodyPr>
                  </wps:wsp>
                </a:graphicData>
              </a:graphic>
            </wp:anchor>
          </w:drawing>
        </mc:Choice>
        <mc:Fallback>
          <w:pict>
            <v:rect id="shape_0" ID="Рамка1" path="m0,0l-2147483645,0l-2147483645,-2147483646l0,-2147483646xe" fillcolor="white" stroked="t" o:allowincell="f" style="position:absolute;margin-left:0pt;margin-top:0.05pt;width:1.1pt;height:1.1pt;mso-wrap-style:square;v-text-anchor:top;mso-position-horizontal:center;mso-position-horizontal-relative:margin">
              <v:fill o:detectmouseclick="t" type="solid" color2="black" opacity="0"/>
              <v:stroke color="black" weight="720" joinstyle="round" endcap="flat"/>
              <v:textbox>
                <w:txbxContent>
                  <w:p>
                    <w:pPr>
                      <w:pStyle w:val="Style42"/>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spacing w:before="0" w:after="20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3"/>
      <w:numFmt w:val="bullet"/>
      <w:lvlText w:val="-"/>
      <w:lvlJc w:val="left"/>
      <w:pPr>
        <w:tabs>
          <w:tab w:val="num" w:pos="0"/>
        </w:tabs>
        <w:ind w:left="819" w:hanging="360"/>
      </w:pPr>
      <w:rPr>
        <w:rFonts w:ascii="Times New Roman" w:hAnsi="Times New Roman" w:cs="Times New Roman" w:hint="default"/>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3">
    <w:lvl w:ilvl="0">
      <w:numFmt w:val="bullet"/>
      <w:lvlText w:val="-"/>
      <w:lvlJc w:val="left"/>
      <w:pPr>
        <w:tabs>
          <w:tab w:val="num" w:pos="987"/>
        </w:tabs>
        <w:ind w:left="987" w:hanging="720"/>
      </w:pPr>
      <w:rPr>
        <w:rFonts w:ascii="Times New Roman" w:hAnsi="Times New Roman" w:cs="Times New Roman" w:hint="default"/>
      </w:rPr>
    </w:lvl>
    <w:lvl w:ilvl="1">
      <w:start w:val="1"/>
      <w:numFmt w:val="bullet"/>
      <w:lvlText w:val="o"/>
      <w:lvlJc w:val="left"/>
      <w:pPr>
        <w:tabs>
          <w:tab w:val="num" w:pos="1347"/>
        </w:tabs>
        <w:ind w:left="1347" w:hanging="360"/>
      </w:pPr>
      <w:rPr>
        <w:rFonts w:ascii="Courier New" w:hAnsi="Courier New" w:cs="Courier New" w:hint="default"/>
      </w:rPr>
    </w:lvl>
    <w:lvl w:ilvl="2">
      <w:start w:val="1"/>
      <w:numFmt w:val="bullet"/>
      <w:lvlText w:val=""/>
      <w:lvlJc w:val="left"/>
      <w:pPr>
        <w:tabs>
          <w:tab w:val="num" w:pos="2067"/>
        </w:tabs>
        <w:ind w:left="2067" w:hanging="360"/>
      </w:pPr>
      <w:rPr>
        <w:rFonts w:ascii="Wingdings" w:hAnsi="Wingdings" w:cs="Wingdings" w:hint="default"/>
      </w:rPr>
    </w:lvl>
    <w:lvl w:ilvl="3">
      <w:start w:val="1"/>
      <w:numFmt w:val="bullet"/>
      <w:lvlText w:val=""/>
      <w:lvlJc w:val="left"/>
      <w:pPr>
        <w:tabs>
          <w:tab w:val="num" w:pos="2787"/>
        </w:tabs>
        <w:ind w:left="2787" w:hanging="360"/>
      </w:pPr>
      <w:rPr>
        <w:rFonts w:ascii="Symbol" w:hAnsi="Symbol" w:cs="Symbol" w:hint="default"/>
      </w:rPr>
    </w:lvl>
    <w:lvl w:ilvl="4">
      <w:start w:val="1"/>
      <w:numFmt w:val="bullet"/>
      <w:lvlText w:val="o"/>
      <w:lvlJc w:val="left"/>
      <w:pPr>
        <w:tabs>
          <w:tab w:val="num" w:pos="3507"/>
        </w:tabs>
        <w:ind w:left="3507" w:hanging="360"/>
      </w:pPr>
      <w:rPr>
        <w:rFonts w:ascii="Courier New" w:hAnsi="Courier New" w:cs="Courier New" w:hint="default"/>
      </w:rPr>
    </w:lvl>
    <w:lvl w:ilvl="5">
      <w:start w:val="1"/>
      <w:numFmt w:val="bullet"/>
      <w:lvlText w:val=""/>
      <w:lvlJc w:val="left"/>
      <w:pPr>
        <w:tabs>
          <w:tab w:val="num" w:pos="4227"/>
        </w:tabs>
        <w:ind w:left="4227" w:hanging="360"/>
      </w:pPr>
      <w:rPr>
        <w:rFonts w:ascii="Wingdings" w:hAnsi="Wingdings" w:cs="Wingdings" w:hint="default"/>
      </w:rPr>
    </w:lvl>
    <w:lvl w:ilvl="6">
      <w:start w:val="1"/>
      <w:numFmt w:val="bullet"/>
      <w:lvlText w:val=""/>
      <w:lvlJc w:val="left"/>
      <w:pPr>
        <w:tabs>
          <w:tab w:val="num" w:pos="4947"/>
        </w:tabs>
        <w:ind w:left="4947" w:hanging="360"/>
      </w:pPr>
      <w:rPr>
        <w:rFonts w:ascii="Symbol" w:hAnsi="Symbol" w:cs="Symbol" w:hint="default"/>
      </w:rPr>
    </w:lvl>
    <w:lvl w:ilvl="7">
      <w:start w:val="1"/>
      <w:numFmt w:val="bullet"/>
      <w:lvlText w:val="o"/>
      <w:lvlJc w:val="left"/>
      <w:pPr>
        <w:tabs>
          <w:tab w:val="num" w:pos="5667"/>
        </w:tabs>
        <w:ind w:left="5667" w:hanging="360"/>
      </w:pPr>
      <w:rPr>
        <w:rFonts w:ascii="Courier New" w:hAnsi="Courier New" w:cs="Courier New" w:hint="default"/>
      </w:rPr>
    </w:lvl>
    <w:lvl w:ilvl="8">
      <w:start w:val="1"/>
      <w:numFmt w:val="bullet"/>
      <w:lvlText w:val=""/>
      <w:lvlJc w:val="left"/>
      <w:pPr>
        <w:tabs>
          <w:tab w:val="num" w:pos="6387"/>
        </w:tabs>
        <w:ind w:left="6387" w:hanging="360"/>
      </w:pPr>
      <w:rPr>
        <w:rFonts w:ascii="Wingdings" w:hAnsi="Wingdings" w:cs="Wingdings" w:hint="default"/>
      </w:rPr>
    </w:lvl>
  </w:abstractNum>
  <w:abstractNum w:abstractNumId="4">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rFonts w:cs="Times New Roman"/>
      </w:rPr>
    </w:lvl>
    <w:lvl w:ilvl="1">
      <w:start w:val="4"/>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semiHidden="0" w:unhideWhenUsed="0" w:qFormat="1"/>
    <w:lsdException w:name="annotation reference" w:qFormat="1"/>
    <w:lsdException w:name="page number" w:uiPriority="0"/>
    <w:lsdException w:name="List Bullet 2"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Body Text 2" w:qFormat="1"/>
    <w:lsdException w:name="Body Text Indent 2" w:qFormat="1"/>
    <w:lsdException w:name="Strong" w:semiHidden="0" w:unhideWhenUsed="0" w:qFormat="1"/>
    <w:lsdException w:name="Emphasis" w:uiPriority="20" w:semiHidden="0" w:unhideWhenUsed="0" w:qFormat="1"/>
    <w:lsdException w:name="Normal (Web)" w:qFormat="1"/>
    <w:lsdException w:name="HTML Preformatted" w:uiPriority="0" w:qFormat="1"/>
    <w:lsdException w:name="annotation subject" w:qFormat="1"/>
    <w:lsdException w:name="Balloon Text"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71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Style31"/>
    <w:link w:val="12"/>
    <w:uiPriority w:val="99"/>
    <w:qFormat/>
    <w:rsid w:val="005a0e8b"/>
    <w:pPr>
      <w:numPr>
        <w:ilvl w:val="0"/>
        <w:numId w:val="1"/>
      </w:numPr>
      <w:spacing w:before="280" w:after="280"/>
      <w:outlineLvl w:val="0"/>
    </w:pPr>
    <w:rPr>
      <w:b/>
      <w:bCs/>
      <w:kern w:val="2"/>
      <w:sz w:val="48"/>
      <w:szCs w:val="48"/>
    </w:rPr>
  </w:style>
  <w:style w:type="paragraph" w:styleId="2" w:customStyle="1">
    <w:name w:val="Heading 2"/>
    <w:basedOn w:val="115"/>
    <w:next w:val="115"/>
    <w:link w:val="21"/>
    <w:uiPriority w:val="99"/>
    <w:qFormat/>
    <w:rsid w:val="00c0529a"/>
    <w:pPr>
      <w:keepNext w:val="true"/>
      <w:keepLines/>
      <w:spacing w:lineRule="auto" w:line="240" w:before="360" w:after="80"/>
      <w:outlineLvl w:val="1"/>
    </w:pPr>
    <w:rPr>
      <w:rFonts w:ascii="Calibri" w:hAnsi="Calibri" w:eastAsia="Calibri" w:cs="Times New Roman"/>
      <w:b/>
      <w:color w:val="auto"/>
      <w:sz w:val="36"/>
      <w:szCs w:val="36"/>
      <w:lang w:val="uk-UA"/>
    </w:rPr>
  </w:style>
  <w:style w:type="paragraph" w:styleId="3" w:customStyle="1">
    <w:name w:val="Heading 3"/>
    <w:basedOn w:val="Normal"/>
    <w:next w:val="Style31"/>
    <w:uiPriority w:val="99"/>
    <w:qFormat/>
    <w:rsid w:val="005a0e8b"/>
    <w:pPr>
      <w:numPr>
        <w:ilvl w:val="2"/>
        <w:numId w:val="1"/>
      </w:numPr>
      <w:spacing w:before="280" w:after="280"/>
      <w:outlineLvl w:val="2"/>
    </w:pPr>
    <w:rPr>
      <w:b/>
      <w:bCs/>
      <w:sz w:val="27"/>
      <w:szCs w:val="27"/>
    </w:rPr>
  </w:style>
  <w:style w:type="paragraph" w:styleId="4" w:customStyle="1">
    <w:name w:val="Heading 4"/>
    <w:basedOn w:val="115"/>
    <w:next w:val="115"/>
    <w:link w:val="41"/>
    <w:uiPriority w:val="99"/>
    <w:qFormat/>
    <w:rsid w:val="00c0529a"/>
    <w:pPr>
      <w:keepNext w:val="true"/>
      <w:keepLines/>
      <w:spacing w:lineRule="auto" w:line="240" w:before="240" w:after="40"/>
      <w:outlineLvl w:val="3"/>
    </w:pPr>
    <w:rPr>
      <w:rFonts w:ascii="Calibri" w:hAnsi="Calibri" w:eastAsia="Calibri" w:cs="Times New Roman"/>
      <w:b/>
      <w:color w:val="auto"/>
      <w:sz w:val="24"/>
      <w:szCs w:val="24"/>
      <w:lang w:val="uk-UA"/>
    </w:rPr>
  </w:style>
  <w:style w:type="paragraph" w:styleId="5" w:customStyle="1">
    <w:name w:val="Heading 5"/>
    <w:basedOn w:val="Normal"/>
    <w:next w:val="Style31"/>
    <w:link w:val="51"/>
    <w:uiPriority w:val="99"/>
    <w:qFormat/>
    <w:rsid w:val="005a0e8b"/>
    <w:pPr>
      <w:numPr>
        <w:ilvl w:val="4"/>
        <w:numId w:val="1"/>
      </w:numPr>
      <w:spacing w:before="280" w:after="280"/>
      <w:outlineLvl w:val="4"/>
    </w:pPr>
    <w:rPr>
      <w:b/>
      <w:bCs/>
      <w:sz w:val="20"/>
      <w:szCs w:val="20"/>
    </w:rPr>
  </w:style>
  <w:style w:type="paragraph" w:styleId="6" w:customStyle="1">
    <w:name w:val="Heading 6"/>
    <w:basedOn w:val="Normal"/>
    <w:next w:val="Normal"/>
    <w:link w:val="61"/>
    <w:uiPriority w:val="99"/>
    <w:unhideWhenUsed/>
    <w:qFormat/>
    <w:rsid w:val="00c0529a"/>
    <w:pPr>
      <w:spacing w:lineRule="auto" w:line="276" w:before="240" w:after="60"/>
      <w:outlineLvl w:val="5"/>
    </w:pPr>
    <w:rPr>
      <w:rFonts w:ascii="Calibri" w:hAnsi="Calibri"/>
      <w:b/>
      <w:bCs/>
      <w:sz w:val="22"/>
      <w:szCs w:val="22"/>
      <w:lang w:val="uk-UA" w:eastAsia="en-US"/>
    </w:rPr>
  </w:style>
  <w:style w:type="character" w:styleId="DefaultParagraphFont" w:default="1">
    <w:name w:val="Default Paragraph Font"/>
    <w:uiPriority w:val="1"/>
    <w:semiHidden/>
    <w:unhideWhenUsed/>
    <w:qFormat/>
    <w:rPr/>
  </w:style>
  <w:style w:type="character" w:styleId="WW8Num1z0" w:customStyle="1">
    <w:name w:val="WW8Num1z0"/>
    <w:qFormat/>
    <w:rsid w:val="005a0e8b"/>
    <w:rPr>
      <w:rFonts w:cs="Times New Roman"/>
    </w:rPr>
  </w:style>
  <w:style w:type="character" w:styleId="WW8Num2z0" w:customStyle="1">
    <w:name w:val="WW8Num2z0"/>
    <w:qFormat/>
    <w:rsid w:val="005a0e8b"/>
    <w:rPr>
      <w:rFonts w:ascii="Symbol" w:hAnsi="Symbol" w:cs="Symbol"/>
      <w:color w:val="000000"/>
    </w:rPr>
  </w:style>
  <w:style w:type="character" w:styleId="WW8Num2z1" w:customStyle="1">
    <w:name w:val="WW8Num2z1"/>
    <w:qFormat/>
    <w:rsid w:val="005a0e8b"/>
    <w:rPr>
      <w:rFonts w:ascii="Courier New" w:hAnsi="Courier New" w:cs="Courier New"/>
    </w:rPr>
  </w:style>
  <w:style w:type="character" w:styleId="WW8Num2z2" w:customStyle="1">
    <w:name w:val="WW8Num2z2"/>
    <w:qFormat/>
    <w:rsid w:val="005a0e8b"/>
    <w:rPr>
      <w:rFonts w:ascii="Wingdings" w:hAnsi="Wingdings" w:cs="Wingdings"/>
    </w:rPr>
  </w:style>
  <w:style w:type="character" w:styleId="WW8Num3z0" w:customStyle="1">
    <w:name w:val="WW8Num3z0"/>
    <w:qFormat/>
    <w:rsid w:val="005a0e8b"/>
    <w:rPr>
      <w:rFonts w:ascii="Times New Roman" w:hAnsi="Times New Roman" w:eastAsia="Times New Roman" w:cs="Times New Roman"/>
    </w:rPr>
  </w:style>
  <w:style w:type="character" w:styleId="WW8Num3z1" w:customStyle="1">
    <w:name w:val="WW8Num3z1"/>
    <w:qFormat/>
    <w:rsid w:val="005a0e8b"/>
    <w:rPr/>
  </w:style>
  <w:style w:type="character" w:styleId="WW8Num3z2" w:customStyle="1">
    <w:name w:val="WW8Num3z2"/>
    <w:qFormat/>
    <w:rsid w:val="005a0e8b"/>
    <w:rPr/>
  </w:style>
  <w:style w:type="character" w:styleId="WW8Num3z3" w:customStyle="1">
    <w:name w:val="WW8Num3z3"/>
    <w:qFormat/>
    <w:rsid w:val="005a0e8b"/>
    <w:rPr/>
  </w:style>
  <w:style w:type="character" w:styleId="WW8Num3z4" w:customStyle="1">
    <w:name w:val="WW8Num3z4"/>
    <w:qFormat/>
    <w:rsid w:val="005a0e8b"/>
    <w:rPr/>
  </w:style>
  <w:style w:type="character" w:styleId="WW8Num3z5" w:customStyle="1">
    <w:name w:val="WW8Num3z5"/>
    <w:qFormat/>
    <w:rsid w:val="005a0e8b"/>
    <w:rPr/>
  </w:style>
  <w:style w:type="character" w:styleId="WW8Num3z6" w:customStyle="1">
    <w:name w:val="WW8Num3z6"/>
    <w:qFormat/>
    <w:rsid w:val="005a0e8b"/>
    <w:rPr/>
  </w:style>
  <w:style w:type="character" w:styleId="WW8Num3z7" w:customStyle="1">
    <w:name w:val="WW8Num3z7"/>
    <w:qFormat/>
    <w:rsid w:val="005a0e8b"/>
    <w:rPr/>
  </w:style>
  <w:style w:type="character" w:styleId="WW8Num3z8" w:customStyle="1">
    <w:name w:val="WW8Num3z8"/>
    <w:qFormat/>
    <w:rsid w:val="005a0e8b"/>
    <w:rPr/>
  </w:style>
  <w:style w:type="character" w:styleId="WW8Num4z0" w:customStyle="1">
    <w:name w:val="WW8Num4z0"/>
    <w:uiPriority w:val="99"/>
    <w:qFormat/>
    <w:rsid w:val="005a0e8b"/>
    <w:rPr>
      <w:rFonts w:ascii="Times New Roman" w:hAnsi="Times New Roman" w:eastAsia="Arial" w:cs="Times New Roman"/>
    </w:rPr>
  </w:style>
  <w:style w:type="character" w:styleId="WW8Num4z1" w:customStyle="1">
    <w:name w:val="WW8Num4z1"/>
    <w:qFormat/>
    <w:rsid w:val="005a0e8b"/>
    <w:rPr>
      <w:rFonts w:ascii="Courier New" w:hAnsi="Courier New" w:cs="Courier New"/>
    </w:rPr>
  </w:style>
  <w:style w:type="character" w:styleId="WW8Num4z2" w:customStyle="1">
    <w:name w:val="WW8Num4z2"/>
    <w:qFormat/>
    <w:rsid w:val="005a0e8b"/>
    <w:rPr>
      <w:rFonts w:ascii="Wingdings" w:hAnsi="Wingdings" w:cs="Wingdings"/>
    </w:rPr>
  </w:style>
  <w:style w:type="character" w:styleId="WW8Num4z3" w:customStyle="1">
    <w:name w:val="WW8Num4z3"/>
    <w:qFormat/>
    <w:rsid w:val="005a0e8b"/>
    <w:rPr>
      <w:rFonts w:ascii="Symbol" w:hAnsi="Symbol" w:cs="Symbol"/>
    </w:rPr>
  </w:style>
  <w:style w:type="character" w:styleId="WW8Num5z0" w:customStyle="1">
    <w:name w:val="WW8Num5z0"/>
    <w:qFormat/>
    <w:rsid w:val="005a0e8b"/>
    <w:rPr/>
  </w:style>
  <w:style w:type="character" w:styleId="WW8Num5z1" w:customStyle="1">
    <w:name w:val="WW8Num5z1"/>
    <w:qFormat/>
    <w:rsid w:val="005a0e8b"/>
    <w:rPr/>
  </w:style>
  <w:style w:type="character" w:styleId="WW8Num5z2" w:customStyle="1">
    <w:name w:val="WW8Num5z2"/>
    <w:qFormat/>
    <w:rsid w:val="005a0e8b"/>
    <w:rPr/>
  </w:style>
  <w:style w:type="character" w:styleId="WW8Num5z3" w:customStyle="1">
    <w:name w:val="WW8Num5z3"/>
    <w:qFormat/>
    <w:rsid w:val="005a0e8b"/>
    <w:rPr/>
  </w:style>
  <w:style w:type="character" w:styleId="WW8Num5z4" w:customStyle="1">
    <w:name w:val="WW8Num5z4"/>
    <w:qFormat/>
    <w:rsid w:val="005a0e8b"/>
    <w:rPr/>
  </w:style>
  <w:style w:type="character" w:styleId="WW8Num5z5" w:customStyle="1">
    <w:name w:val="WW8Num5z5"/>
    <w:qFormat/>
    <w:rsid w:val="005a0e8b"/>
    <w:rPr/>
  </w:style>
  <w:style w:type="character" w:styleId="WW8Num5z6" w:customStyle="1">
    <w:name w:val="WW8Num5z6"/>
    <w:qFormat/>
    <w:rsid w:val="005a0e8b"/>
    <w:rPr/>
  </w:style>
  <w:style w:type="character" w:styleId="WW8Num5z7" w:customStyle="1">
    <w:name w:val="WW8Num5z7"/>
    <w:qFormat/>
    <w:rsid w:val="005a0e8b"/>
    <w:rPr/>
  </w:style>
  <w:style w:type="character" w:styleId="WW8Num5z8" w:customStyle="1">
    <w:name w:val="WW8Num5z8"/>
    <w:qFormat/>
    <w:rsid w:val="005a0e8b"/>
    <w:rPr/>
  </w:style>
  <w:style w:type="character" w:styleId="WW8Num6z0" w:customStyle="1">
    <w:name w:val="WW8Num6z0"/>
    <w:qFormat/>
    <w:rsid w:val="005a0e8b"/>
    <w:rPr>
      <w:rFonts w:ascii="Symbol" w:hAnsi="Symbol" w:cs="Symbol"/>
    </w:rPr>
  </w:style>
  <w:style w:type="character" w:styleId="WW8Num6z1" w:customStyle="1">
    <w:name w:val="WW8Num6z1"/>
    <w:qFormat/>
    <w:rsid w:val="005a0e8b"/>
    <w:rPr>
      <w:rFonts w:ascii="Courier New" w:hAnsi="Courier New" w:cs="Courier New"/>
    </w:rPr>
  </w:style>
  <w:style w:type="character" w:styleId="WW8Num6z2" w:customStyle="1">
    <w:name w:val="WW8Num6z2"/>
    <w:qFormat/>
    <w:rsid w:val="005a0e8b"/>
    <w:rPr>
      <w:rFonts w:ascii="Wingdings" w:hAnsi="Wingdings" w:cs="Wingdings"/>
    </w:rPr>
  </w:style>
  <w:style w:type="character" w:styleId="WW8Num7z0" w:customStyle="1">
    <w:name w:val="WW8Num7z0"/>
    <w:qFormat/>
    <w:rsid w:val="005a0e8b"/>
    <w:rPr>
      <w:rFonts w:ascii="Times New Roman" w:hAnsi="Times New Roman" w:eastAsia="Arial" w:cs="Times New Roman"/>
    </w:rPr>
  </w:style>
  <w:style w:type="character" w:styleId="WW8Num7z1" w:customStyle="1">
    <w:name w:val="WW8Num7z1"/>
    <w:qFormat/>
    <w:rsid w:val="005a0e8b"/>
    <w:rPr>
      <w:rFonts w:ascii="Courier New" w:hAnsi="Courier New" w:cs="Courier New"/>
    </w:rPr>
  </w:style>
  <w:style w:type="character" w:styleId="WW8Num7z2" w:customStyle="1">
    <w:name w:val="WW8Num7z2"/>
    <w:qFormat/>
    <w:rsid w:val="005a0e8b"/>
    <w:rPr>
      <w:rFonts w:ascii="Wingdings" w:hAnsi="Wingdings" w:cs="Wingdings"/>
    </w:rPr>
  </w:style>
  <w:style w:type="character" w:styleId="WW8Num7z3" w:customStyle="1">
    <w:name w:val="WW8Num7z3"/>
    <w:qFormat/>
    <w:rsid w:val="005a0e8b"/>
    <w:rPr>
      <w:rFonts w:ascii="Symbol" w:hAnsi="Symbol" w:cs="Symbol"/>
    </w:rPr>
  </w:style>
  <w:style w:type="character" w:styleId="11" w:customStyle="1">
    <w:name w:val="Основной шрифт абзаца1"/>
    <w:uiPriority w:val="99"/>
    <w:qFormat/>
    <w:rsid w:val="005a0e8b"/>
    <w:rPr/>
  </w:style>
  <w:style w:type="character" w:styleId="Style8">
    <w:name w:val="Hyperlink"/>
    <w:uiPriority w:val="99"/>
    <w:rsid w:val="005a0e8b"/>
    <w:rPr>
      <w:color w:val="0000FF"/>
      <w:u w:val="single"/>
    </w:rPr>
  </w:style>
  <w:style w:type="character" w:styleId="Style9" w:customStyle="1">
    <w:name w:val="Нижний колонтитул Знак"/>
    <w:uiPriority w:val="99"/>
    <w:qFormat/>
    <w:rsid w:val="005a0e8b"/>
    <w:rPr>
      <w:rFonts w:eastAsia="Arial"/>
      <w:b/>
      <w:sz w:val="24"/>
      <w:szCs w:val="24"/>
      <w:lang w:bidi="en-US"/>
    </w:rPr>
  </w:style>
  <w:style w:type="character" w:styleId="Style10" w:customStyle="1">
    <w:name w:val="Обычный (веб) Знак"/>
    <w:qFormat/>
    <w:rsid w:val="005a0e8b"/>
    <w:rPr>
      <w:sz w:val="24"/>
      <w:szCs w:val="24"/>
      <w:lang w:val="ru-RU" w:bidi="ar-SA"/>
    </w:rPr>
  </w:style>
  <w:style w:type="character" w:styleId="Style11" w:customStyle="1">
    <w:name w:val="Без интервала Знак"/>
    <w:uiPriority w:val="1"/>
    <w:qFormat/>
    <w:rsid w:val="005a0e8b"/>
    <w:rPr>
      <w:rFonts w:ascii="Calibri" w:hAnsi="Calibri" w:eastAsia="Calibri" w:cs="Calibri"/>
      <w:sz w:val="22"/>
      <w:szCs w:val="22"/>
      <w:lang w:bidi="ar-SA"/>
    </w:rPr>
  </w:style>
  <w:style w:type="character" w:styleId="WWAbsatzStandardschriftart11111" w:customStyle="1">
    <w:name w:val="WW-Absatz-Standardschriftart11111"/>
    <w:qFormat/>
    <w:rsid w:val="005a0e8b"/>
    <w:rPr/>
  </w:style>
  <w:style w:type="character" w:styleId="31" w:customStyle="1">
    <w:name w:val="Заголовок 3 Знак"/>
    <w:uiPriority w:val="99"/>
    <w:qFormat/>
    <w:rsid w:val="005a0e8b"/>
    <w:rPr>
      <w:b/>
      <w:bCs/>
      <w:sz w:val="27"/>
      <w:szCs w:val="27"/>
    </w:rPr>
  </w:style>
  <w:style w:type="character" w:styleId="21" w:customStyle="1">
    <w:name w:val="Заголовок 2 Знак"/>
    <w:uiPriority w:val="99"/>
    <w:qFormat/>
    <w:rsid w:val="00c0529a"/>
    <w:rPr>
      <w:rFonts w:ascii="Calibri" w:hAnsi="Calibri" w:eastAsia="Calibri"/>
      <w:b/>
      <w:sz w:val="36"/>
      <w:szCs w:val="36"/>
      <w:lang w:val="uk-UA"/>
    </w:rPr>
  </w:style>
  <w:style w:type="character" w:styleId="41" w:customStyle="1">
    <w:name w:val="Заголовок 4 Знак"/>
    <w:uiPriority w:val="99"/>
    <w:qFormat/>
    <w:rsid w:val="00c0529a"/>
    <w:rPr>
      <w:rFonts w:ascii="Calibri" w:hAnsi="Calibri" w:eastAsia="Calibri"/>
      <w:b/>
      <w:sz w:val="24"/>
      <w:szCs w:val="24"/>
      <w:lang w:val="uk-UA"/>
    </w:rPr>
  </w:style>
  <w:style w:type="character" w:styleId="61" w:customStyle="1">
    <w:name w:val="Заголовок 6 Знак"/>
    <w:uiPriority w:val="99"/>
    <w:qFormat/>
    <w:rsid w:val="00c0529a"/>
    <w:rPr>
      <w:rFonts w:ascii="Calibri" w:hAnsi="Calibri"/>
      <w:b/>
      <w:bCs/>
      <w:sz w:val="22"/>
      <w:szCs w:val="22"/>
      <w:lang w:val="uk-UA" w:eastAsia="en-US"/>
    </w:rPr>
  </w:style>
  <w:style w:type="character" w:styleId="12" w:customStyle="1">
    <w:name w:val="Заголовок 1 Знак"/>
    <w:uiPriority w:val="99"/>
    <w:qFormat/>
    <w:rsid w:val="00c0529a"/>
    <w:rPr>
      <w:b/>
      <w:bCs/>
      <w:kern w:val="2"/>
      <w:sz w:val="48"/>
      <w:szCs w:val="48"/>
      <w:lang w:eastAsia="zh-CN"/>
    </w:rPr>
  </w:style>
  <w:style w:type="character" w:styleId="Rvts0" w:customStyle="1">
    <w:name w:val="rvts0"/>
    <w:qFormat/>
    <w:rsid w:val="00c0529a"/>
    <w:rPr>
      <w:rFonts w:cs="Times New Roman"/>
    </w:rPr>
  </w:style>
  <w:style w:type="character" w:styleId="13" w:customStyle="1">
    <w:name w:val="Обычный (веб) Знак1"/>
    <w:link w:val="NormalWeb"/>
    <w:uiPriority w:val="99"/>
    <w:qFormat/>
    <w:locked/>
    <w:rsid w:val="00c0529a"/>
    <w:rPr>
      <w:sz w:val="24"/>
      <w:szCs w:val="24"/>
    </w:rPr>
  </w:style>
  <w:style w:type="character" w:styleId="Style12" w:customStyle="1">
    <w:name w:val="Основной текст Знак"/>
    <w:qFormat/>
    <w:rsid w:val="00c0529a"/>
    <w:rPr>
      <w:sz w:val="24"/>
      <w:szCs w:val="24"/>
      <w:lang w:eastAsia="zh-CN"/>
    </w:rPr>
  </w:style>
  <w:style w:type="character" w:styleId="82" w:customStyle="1">
    <w:name w:val="Основной текст + 82"/>
    <w:qFormat/>
    <w:rsid w:val="00c0529a"/>
    <w:rPr>
      <w:rFonts w:ascii="Times New Roman" w:hAnsi="Times New Roman" w:cs="Times New Roman"/>
      <w:b/>
      <w:bCs/>
      <w:sz w:val="17"/>
      <w:szCs w:val="17"/>
      <w:u w:val="none"/>
    </w:rPr>
  </w:style>
  <w:style w:type="character" w:styleId="8" w:customStyle="1">
    <w:name w:val="Основной текст + 8"/>
    <w:qFormat/>
    <w:rsid w:val="00c0529a"/>
    <w:rPr>
      <w:rFonts w:ascii="Times New Roman" w:hAnsi="Times New Roman" w:cs="Times New Roman"/>
      <w:sz w:val="17"/>
      <w:szCs w:val="17"/>
      <w:u w:val="none"/>
    </w:rPr>
  </w:style>
  <w:style w:type="character" w:styleId="FontStyle" w:customStyle="1">
    <w:name w:val="Font Style"/>
    <w:qFormat/>
    <w:rsid w:val="00c0529a"/>
    <w:rPr>
      <w:rFonts w:ascii="Courier New" w:hAnsi="Courier New" w:cs="Courier New"/>
      <w:color w:val="000000"/>
    </w:rPr>
  </w:style>
  <w:style w:type="character" w:styleId="Style13" w:customStyle="1">
    <w:name w:val="Верхний колонтитул Знак"/>
    <w:uiPriority w:val="99"/>
    <w:qFormat/>
    <w:rsid w:val="00c0529a"/>
    <w:rPr>
      <w:rFonts w:ascii="Calibri" w:hAnsi="Calibri" w:eastAsia="Calibri"/>
    </w:rPr>
  </w:style>
  <w:style w:type="character" w:styleId="Pagenumber">
    <w:name w:val="page number"/>
    <w:basedOn w:val="DefaultParagraphFont"/>
    <w:qFormat/>
    <w:rsid w:val="00c0529a"/>
    <w:rPr/>
  </w:style>
  <w:style w:type="character" w:styleId="Rvts46" w:customStyle="1">
    <w:name w:val="rvts46"/>
    <w:qFormat/>
    <w:rsid w:val="00c0529a"/>
    <w:rPr>
      <w:rFonts w:ascii="Times New Roman" w:hAnsi="Times New Roman" w:cs="Times New Roman"/>
      <w:b w:val="false"/>
      <w:bCs w:val="false"/>
      <w:i/>
      <w:iCs/>
      <w:strike w:val="false"/>
      <w:dstrike w:val="false"/>
      <w:color w:val="000000"/>
      <w:sz w:val="24"/>
      <w:szCs w:val="24"/>
      <w:u w:val="none"/>
      <w:effect w:val="none"/>
    </w:rPr>
  </w:style>
  <w:style w:type="character" w:styleId="Rvts11" w:customStyle="1">
    <w:name w:val="rvts11"/>
    <w:qFormat/>
    <w:rsid w:val="00c0529a"/>
    <w:rPr/>
  </w:style>
  <w:style w:type="character" w:styleId="Bodytext" w:customStyle="1">
    <w:name w:val="Body text_"/>
    <w:link w:val="Bodytext1"/>
    <w:qFormat/>
    <w:locked/>
    <w:rsid w:val="00c0529a"/>
    <w:rPr>
      <w:sz w:val="24"/>
      <w:szCs w:val="24"/>
      <w:shd w:fill="FFFFFF" w:val="clear"/>
    </w:rPr>
  </w:style>
  <w:style w:type="character" w:styleId="14" w:customStyle="1">
    <w:name w:val="Нижний колонтитул Знак1"/>
    <w:uiPriority w:val="99"/>
    <w:qFormat/>
    <w:rsid w:val="00c0529a"/>
    <w:rPr>
      <w:rFonts w:ascii="Calibri" w:hAnsi="Calibri" w:eastAsia="Calibri" w:cs="Times New Roman"/>
    </w:rPr>
  </w:style>
  <w:style w:type="character" w:styleId="Btagtext" w:customStyle="1">
    <w:name w:val="b-tag__text"/>
    <w:basedOn w:val="DefaultParagraphFont"/>
    <w:qFormat/>
    <w:rsid w:val="00c0529a"/>
    <w:rPr/>
  </w:style>
  <w:style w:type="character" w:styleId="Style14" w:customStyle="1">
    <w:name w:val="Текст выноски Знак"/>
    <w:link w:val="BalloonText"/>
    <w:uiPriority w:val="99"/>
    <w:qFormat/>
    <w:rsid w:val="00c0529a"/>
    <w:rPr>
      <w:rFonts w:ascii="Segoe UI" w:hAnsi="Segoe UI" w:eastAsia="Calibri"/>
      <w:sz w:val="18"/>
      <w:szCs w:val="18"/>
      <w:lang w:eastAsia="en-US"/>
    </w:rPr>
  </w:style>
  <w:style w:type="character" w:styleId="Style15">
    <w:name w:val="FollowedHyperlink"/>
    <w:uiPriority w:val="99"/>
    <w:semiHidden/>
    <w:unhideWhenUsed/>
    <w:rsid w:val="00c0529a"/>
    <w:rPr>
      <w:color w:val="800080"/>
      <w:u w:val="single"/>
    </w:rPr>
  </w:style>
  <w:style w:type="character" w:styleId="WW8Num1z5" w:customStyle="1">
    <w:name w:val="WW8Num1z5"/>
    <w:qFormat/>
    <w:rsid w:val="00c0529a"/>
    <w:rPr/>
  </w:style>
  <w:style w:type="character" w:styleId="Style16" w:customStyle="1">
    <w:name w:val="Текст примечания Знак"/>
    <w:link w:val="Annotationtext"/>
    <w:uiPriority w:val="99"/>
    <w:qFormat/>
    <w:rsid w:val="00c0529a"/>
    <w:rPr>
      <w:lang w:eastAsia="en-US"/>
    </w:rPr>
  </w:style>
  <w:style w:type="character" w:styleId="15" w:customStyle="1">
    <w:name w:val="Текст примечания Знак1"/>
    <w:uiPriority w:val="99"/>
    <w:qFormat/>
    <w:rsid w:val="00c0529a"/>
    <w:rPr>
      <w:lang w:eastAsia="zh-CN"/>
    </w:rPr>
  </w:style>
  <w:style w:type="character" w:styleId="Style17" w:customStyle="1">
    <w:name w:val="Тема примечания Знак"/>
    <w:link w:val="Annotationsubject"/>
    <w:uiPriority w:val="99"/>
    <w:semiHidden/>
    <w:qFormat/>
    <w:rsid w:val="00c0529a"/>
    <w:rPr>
      <w:b/>
      <w:bCs/>
      <w:lang w:eastAsia="en-US"/>
    </w:rPr>
  </w:style>
  <w:style w:type="character" w:styleId="16" w:customStyle="1">
    <w:name w:val="Тема примечания Знак1"/>
    <w:uiPriority w:val="99"/>
    <w:semiHidden/>
    <w:qFormat/>
    <w:rsid w:val="00c0529a"/>
    <w:rPr>
      <w:b/>
      <w:bCs/>
      <w:lang w:eastAsia="zh-CN"/>
    </w:rPr>
  </w:style>
  <w:style w:type="character" w:styleId="Style18" w:customStyle="1">
    <w:name w:val="Абзац списка Знак"/>
    <w:link w:val="ListParagraph"/>
    <w:uiPriority w:val="34"/>
    <w:qFormat/>
    <w:locked/>
    <w:rsid w:val="00c0529a"/>
    <w:rPr>
      <w:sz w:val="24"/>
      <w:szCs w:val="24"/>
      <w:lang w:val="uk-UA" w:eastAsia="zh-CN"/>
    </w:rPr>
  </w:style>
  <w:style w:type="character" w:styleId="51" w:customStyle="1">
    <w:name w:val="Заголовок 5 Знак"/>
    <w:uiPriority w:val="99"/>
    <w:qFormat/>
    <w:rsid w:val="00c0529a"/>
    <w:rPr>
      <w:b/>
      <w:bCs/>
      <w:lang w:eastAsia="zh-CN"/>
    </w:rPr>
  </w:style>
  <w:style w:type="character" w:styleId="Style19" w:customStyle="1">
    <w:name w:val="Заголовок Знак"/>
    <w:uiPriority w:val="99"/>
    <w:qFormat/>
    <w:rsid w:val="00c0529a"/>
    <w:rPr>
      <w:rFonts w:ascii="Calibri" w:hAnsi="Calibri" w:eastAsia="Calibri" w:cs="Calibri"/>
      <w:b/>
      <w:sz w:val="72"/>
      <w:szCs w:val="72"/>
      <w:lang w:val="uk-UA" w:eastAsia="ru-RU"/>
    </w:rPr>
  </w:style>
  <w:style w:type="character" w:styleId="Style20" w:customStyle="1">
    <w:name w:val="Подзаголовок Знак"/>
    <w:uiPriority w:val="99"/>
    <w:qFormat/>
    <w:rsid w:val="00c0529a"/>
    <w:rPr>
      <w:rFonts w:ascii="Georgia" w:hAnsi="Georgia" w:eastAsia="Calibri" w:cs="Times New Roman"/>
      <w:i/>
      <w:color w:val="666666"/>
      <w:sz w:val="48"/>
      <w:szCs w:val="48"/>
      <w:lang w:val="uk-UA" w:eastAsia="ru-RU"/>
    </w:rPr>
  </w:style>
  <w:style w:type="character" w:styleId="Annotationreference">
    <w:name w:val="annotation reference"/>
    <w:uiPriority w:val="99"/>
    <w:qFormat/>
    <w:rsid w:val="00c0529a"/>
    <w:rPr>
      <w:rFonts w:cs="Times New Roman"/>
      <w:sz w:val="16"/>
    </w:rPr>
  </w:style>
  <w:style w:type="character" w:styleId="Style21" w:customStyle="1">
    <w:name w:val="Интернет-ссылка"/>
    <w:uiPriority w:val="99"/>
    <w:qFormat/>
    <w:rsid w:val="00c0529a"/>
    <w:rPr>
      <w:rFonts w:cs="Times New Roman"/>
      <w:color w:val="0000FF"/>
      <w:u w:val="single"/>
    </w:rPr>
  </w:style>
  <w:style w:type="character" w:styleId="17" w:customStyle="1">
    <w:name w:val="Строгий1"/>
    <w:uiPriority w:val="99"/>
    <w:qFormat/>
    <w:rsid w:val="00c0529a"/>
    <w:rPr>
      <w:b/>
    </w:rPr>
  </w:style>
  <w:style w:type="character" w:styleId="22" w:customStyle="1">
    <w:name w:val="Основной текст 2 Знак"/>
    <w:uiPriority w:val="99"/>
    <w:qFormat/>
    <w:rsid w:val="00c0529a"/>
    <w:rPr>
      <w:rFonts w:ascii="Calibri" w:hAnsi="Calibri" w:eastAsia="Calibri" w:cs="Times New Roman"/>
      <w:sz w:val="20"/>
      <w:szCs w:val="20"/>
      <w:lang w:val="uk-UA" w:eastAsia="ru-RU"/>
    </w:rPr>
  </w:style>
  <w:style w:type="character" w:styleId="Style22" w:customStyle="1">
    <w:name w:val="Основной текст с отступом Знак"/>
    <w:uiPriority w:val="99"/>
    <w:qFormat/>
    <w:rsid w:val="00c0529a"/>
    <w:rPr>
      <w:rFonts w:ascii="Calibri" w:hAnsi="Calibri" w:eastAsia="Calibri" w:cs="Times New Roman"/>
      <w:sz w:val="20"/>
      <w:szCs w:val="20"/>
      <w:lang w:val="uk-UA" w:eastAsia="ru-RU"/>
    </w:rPr>
  </w:style>
  <w:style w:type="character" w:styleId="Strong">
    <w:name w:val="Strong"/>
    <w:uiPriority w:val="99"/>
    <w:qFormat/>
    <w:rsid w:val="00c0529a"/>
    <w:rPr>
      <w:rFonts w:cs="Times New Roman"/>
      <w:b/>
    </w:rPr>
  </w:style>
  <w:style w:type="character" w:styleId="Style23" w:customStyle="1">
    <w:name w:val="Основной текст_"/>
    <w:uiPriority w:val="99"/>
    <w:qFormat/>
    <w:locked/>
    <w:rsid w:val="00c0529a"/>
    <w:rPr>
      <w:rFonts w:ascii="Times New Roman" w:hAnsi="Times New Roman"/>
      <w:sz w:val="24"/>
      <w:shd w:fill="FFFFFF" w:val="clear"/>
    </w:rPr>
  </w:style>
  <w:style w:type="character" w:styleId="Style24" w:customStyle="1">
    <w:name w:val="Основной текст + Полужирный"/>
    <w:uiPriority w:val="99"/>
    <w:qFormat/>
    <w:rsid w:val="00c0529a"/>
    <w:rPr>
      <w:rFonts w:ascii="Times New Roman" w:hAnsi="Times New Roman"/>
      <w:b/>
      <w:spacing w:val="0"/>
      <w:sz w:val="24"/>
    </w:rPr>
  </w:style>
  <w:style w:type="character" w:styleId="18" w:customStyle="1">
    <w:name w:val="Заголовок №1_"/>
    <w:uiPriority w:val="99"/>
    <w:qFormat/>
    <w:locked/>
    <w:rsid w:val="00c0529a"/>
    <w:rPr>
      <w:rFonts w:ascii="Times New Roman" w:hAnsi="Times New Roman"/>
      <w:sz w:val="24"/>
      <w:shd w:fill="FFFFFF" w:val="clear"/>
    </w:rPr>
  </w:style>
  <w:style w:type="character" w:styleId="211" w:customStyle="1">
    <w:name w:val="Основной текст 2 Знак1"/>
    <w:uiPriority w:val="99"/>
    <w:qFormat/>
    <w:rsid w:val="00c0529a"/>
    <w:rPr>
      <w:rFonts w:ascii="Times New Roman" w:hAnsi="Times New Roman"/>
      <w:color w:val="000000"/>
      <w:spacing w:val="0"/>
      <w:w w:val="100"/>
      <w:position w:val="0"/>
      <w:sz w:val="19"/>
      <w:sz w:val="19"/>
      <w:u w:val="single"/>
      <w:shd w:fill="FFFFFF" w:val="clear"/>
      <w:vertAlign w:val="baseline"/>
      <w:lang w:val="uk-UA"/>
    </w:rPr>
  </w:style>
  <w:style w:type="character" w:styleId="Style25" w:customStyle="1">
    <w:name w:val="Обычный (Интернет) Знак"/>
    <w:uiPriority w:val="99"/>
    <w:qFormat/>
    <w:locked/>
    <w:rsid w:val="00c0529a"/>
    <w:rPr>
      <w:rFonts w:ascii="Times New Roman" w:hAnsi="Times New Roman" w:eastAsia="Calibri" w:cs="Times New Roman"/>
      <w:color w:val="000000"/>
      <w:sz w:val="24"/>
      <w:szCs w:val="20"/>
      <w:lang w:val="uk-UA" w:eastAsia="uk-UA"/>
    </w:rPr>
  </w:style>
  <w:style w:type="character" w:styleId="Qowtfont2timesnewroman" w:customStyle="1">
    <w:name w:val="qowt-font2-timesnewroman"/>
    <w:uiPriority w:val="99"/>
    <w:qFormat/>
    <w:rsid w:val="00c0529a"/>
    <w:rPr/>
  </w:style>
  <w:style w:type="character" w:styleId="19" w:customStyle="1">
    <w:name w:val="Без интервала Знак1"/>
    <w:uiPriority w:val="99"/>
    <w:qFormat/>
    <w:locked/>
    <w:rsid w:val="00c0529a"/>
    <w:rPr>
      <w:rFonts w:ascii="Calibri" w:hAnsi="Calibri" w:eastAsia="Calibri" w:cs="Times New Roman"/>
      <w:lang w:val="ru-RU" w:eastAsia="zh-CN"/>
    </w:rPr>
  </w:style>
  <w:style w:type="character" w:styleId="SubtleEmphasis">
    <w:name w:val="Subtle Emphasis"/>
    <w:uiPriority w:val="99"/>
    <w:qFormat/>
    <w:rsid w:val="00c0529a"/>
    <w:rPr>
      <w:rFonts w:cs="Times New Roman"/>
      <w:i/>
      <w:color w:val="808080"/>
    </w:rPr>
  </w:style>
  <w:style w:type="character" w:styleId="23" w:customStyle="1">
    <w:name w:val="Основной текст с отступом 2 Знак"/>
    <w:link w:val="26"/>
    <w:uiPriority w:val="99"/>
    <w:qFormat/>
    <w:rsid w:val="00c0529a"/>
    <w:rPr>
      <w:sz w:val="24"/>
      <w:szCs w:val="24"/>
      <w:vertAlign w:val="subscript"/>
    </w:rPr>
  </w:style>
  <w:style w:type="character" w:styleId="212" w:customStyle="1">
    <w:name w:val="Основной текст с отступом 2 Знак1"/>
    <w:uiPriority w:val="99"/>
    <w:qFormat/>
    <w:rsid w:val="00c0529a"/>
    <w:rPr>
      <w:rFonts w:ascii="Times New Roman" w:hAnsi="Times New Roman"/>
      <w:w w:val="100"/>
      <w:position w:val="0"/>
      <w:sz w:val="24"/>
      <w:sz w:val="24"/>
      <w:effect w:val="none"/>
      <w:vertAlign w:val="baseline"/>
      <w:em w:val="none"/>
      <w:lang w:val="ru-RU" w:eastAsia="ru-RU"/>
    </w:rPr>
  </w:style>
  <w:style w:type="character" w:styleId="HTML" w:customStyle="1">
    <w:name w:val="Стандартный HTML Знак"/>
    <w:qFormat/>
    <w:rsid w:val="00c0529a"/>
    <w:rPr>
      <w:rFonts w:ascii="Courier New" w:hAnsi="Courier New" w:eastAsia="Times New Roman" w:cs="Times New Roman"/>
      <w:color w:val="000000"/>
      <w:sz w:val="14"/>
      <w:szCs w:val="14"/>
      <w:vertAlign w:val="subscript"/>
      <w:lang w:val="ru-RU" w:eastAsia="ru-RU"/>
    </w:rPr>
  </w:style>
  <w:style w:type="character" w:styleId="HTML1" w:customStyle="1">
    <w:name w:val="Стандартный HTML Знак1"/>
    <w:uiPriority w:val="99"/>
    <w:qFormat/>
    <w:rsid w:val="00c0529a"/>
    <w:rPr>
      <w:rFonts w:ascii="Courier New" w:hAnsi="Courier New"/>
      <w:color w:val="000000"/>
      <w:w w:val="100"/>
      <w:position w:val="0"/>
      <w:sz w:val="14"/>
      <w:sz w:val="14"/>
      <w:effect w:val="none"/>
      <w:vertAlign w:val="baseline"/>
      <w:em w:val="none"/>
      <w:lang w:val="ru-RU" w:eastAsia="ru-RU"/>
    </w:rPr>
  </w:style>
  <w:style w:type="character" w:styleId="Tm81" w:customStyle="1">
    <w:name w:val="tm81"/>
    <w:uiPriority w:val="99"/>
    <w:qFormat/>
    <w:rsid w:val="00c0529a"/>
    <w:rPr>
      <w:w w:val="100"/>
      <w:position w:val="0"/>
      <w:sz w:val="24"/>
      <w:sz w:val="24"/>
      <w:effect w:val="none"/>
      <w:vertAlign w:val="baseline"/>
      <w:em w:val="none"/>
    </w:rPr>
  </w:style>
  <w:style w:type="character" w:styleId="Xfm84710384" w:customStyle="1">
    <w:name w:val="xfm_84710384"/>
    <w:uiPriority w:val="99"/>
    <w:qFormat/>
    <w:rsid w:val="00c0529a"/>
    <w:rPr>
      <w:w w:val="100"/>
      <w:position w:val="0"/>
      <w:sz w:val="20"/>
      <w:sz w:val="20"/>
      <w:effect w:val="none"/>
      <w:vertAlign w:val="baseline"/>
      <w:em w:val="none"/>
    </w:rPr>
  </w:style>
  <w:style w:type="character" w:styleId="Rvts23" w:customStyle="1">
    <w:name w:val="rvts23"/>
    <w:uiPriority w:val="99"/>
    <w:qFormat/>
    <w:rsid w:val="00c0529a"/>
    <w:rPr>
      <w:rFonts w:cs="Times New Roman"/>
    </w:rPr>
  </w:style>
  <w:style w:type="character" w:styleId="62" w:customStyle="1">
    <w:name w:val="Основной текст (6)"/>
    <w:uiPriority w:val="99"/>
    <w:qFormat/>
    <w:rsid w:val="00c0529a"/>
    <w:rPr>
      <w:rFonts w:ascii="Times New Roman" w:hAnsi="Times New Roman"/>
      <w:b/>
      <w:color w:val="000000"/>
      <w:spacing w:val="0"/>
      <w:w w:val="100"/>
      <w:sz w:val="20"/>
      <w:u w:val="none"/>
      <w:lang w:val="uk-UA"/>
    </w:rPr>
  </w:style>
  <w:style w:type="character" w:styleId="FontStyle15" w:customStyle="1">
    <w:name w:val="Font Style15"/>
    <w:uiPriority w:val="99"/>
    <w:qFormat/>
    <w:rsid w:val="00c0529a"/>
    <w:rPr>
      <w:rFonts w:ascii="Calibri" w:hAnsi="Calibri"/>
      <w:sz w:val="28"/>
    </w:rPr>
  </w:style>
  <w:style w:type="character" w:styleId="Style26" w:customStyle="1">
    <w:name w:val="Знак Знак"/>
    <w:uiPriority w:val="99"/>
    <w:qFormat/>
    <w:rsid w:val="00c0529a"/>
    <w:rPr>
      <w:rFonts w:ascii="Courier New" w:hAnsi="Courier New"/>
    </w:rPr>
  </w:style>
  <w:style w:type="character" w:styleId="Style27" w:customStyle="1">
    <w:name w:val="Посещённая гиперссылка"/>
    <w:uiPriority w:val="99"/>
    <w:semiHidden/>
    <w:unhideWhenUsed/>
    <w:qFormat/>
    <w:rsid w:val="00c0529a"/>
    <w:rPr>
      <w:color w:val="800080"/>
      <w:u w:val="single"/>
    </w:rPr>
  </w:style>
  <w:style w:type="character" w:styleId="Appletabspan" w:customStyle="1">
    <w:name w:val="apple-tab-span"/>
    <w:uiPriority w:val="99"/>
    <w:qFormat/>
    <w:rsid w:val="00c0529a"/>
    <w:rPr>
      <w:rFonts w:cs="Times New Roman"/>
    </w:rPr>
  </w:style>
  <w:style w:type="character" w:styleId="Longtext" w:customStyle="1">
    <w:name w:val="long_text"/>
    <w:qFormat/>
    <w:rsid w:val="00c0529a"/>
    <w:rPr/>
  </w:style>
  <w:style w:type="character" w:styleId="Style28" w:customStyle="1">
    <w:name w:val="Название Знак"/>
    <w:uiPriority w:val="99"/>
    <w:qFormat/>
    <w:rsid w:val="00c0529a"/>
    <w:rPr>
      <w:rFonts w:ascii="Calibri" w:hAnsi="Calibri" w:eastAsia="Calibri" w:cs="Calibri"/>
      <w:b/>
      <w:sz w:val="72"/>
      <w:szCs w:val="72"/>
      <w:lang w:val="uk-UA"/>
    </w:rPr>
  </w:style>
  <w:style w:type="character" w:styleId="110" w:customStyle="1">
    <w:name w:val="Подзаголовок Знак1"/>
    <w:uiPriority w:val="99"/>
    <w:qFormat/>
    <w:rsid w:val="00c0529a"/>
    <w:rPr>
      <w:rFonts w:ascii="Georgia" w:hAnsi="Georgia" w:eastAsia="Calibri"/>
      <w:i/>
      <w:color w:val="666666"/>
      <w:sz w:val="48"/>
      <w:szCs w:val="48"/>
      <w:lang w:val="uk-UA"/>
    </w:rPr>
  </w:style>
  <w:style w:type="character" w:styleId="221" w:customStyle="1">
    <w:name w:val="Основной текст 2 Знак2"/>
    <w:link w:val="BodyText2"/>
    <w:uiPriority w:val="99"/>
    <w:qFormat/>
    <w:rsid w:val="00c0529a"/>
    <w:rPr>
      <w:rFonts w:ascii="Calibri" w:hAnsi="Calibri" w:eastAsia="Calibri"/>
      <w:lang w:val="uk-UA"/>
    </w:rPr>
  </w:style>
  <w:style w:type="character" w:styleId="111" w:customStyle="1">
    <w:name w:val="Основной текст с отступом Знак1"/>
    <w:uiPriority w:val="99"/>
    <w:qFormat/>
    <w:rsid w:val="00c0529a"/>
    <w:rPr>
      <w:rFonts w:ascii="Calibri" w:hAnsi="Calibri" w:eastAsia="Calibri"/>
      <w:lang w:val="uk-UA"/>
    </w:rPr>
  </w:style>
  <w:style w:type="character" w:styleId="222" w:customStyle="1">
    <w:name w:val="Основной текст с отступом 2 Знак2"/>
    <w:link w:val="BodyTextIndent2"/>
    <w:uiPriority w:val="99"/>
    <w:qFormat/>
    <w:rsid w:val="00c0529a"/>
    <w:rPr>
      <w:sz w:val="24"/>
      <w:szCs w:val="24"/>
      <w:vertAlign w:val="subscript"/>
    </w:rPr>
  </w:style>
  <w:style w:type="character" w:styleId="HTML2" w:customStyle="1">
    <w:name w:val="Стандартный HTML Знак2"/>
    <w:link w:val="HTMLPreformatted"/>
    <w:qFormat/>
    <w:rsid w:val="00c0529a"/>
    <w:rPr>
      <w:color w:val="000000"/>
      <w:sz w:val="24"/>
      <w:szCs w:val="24"/>
      <w:vertAlign w:val="subscript"/>
    </w:rPr>
  </w:style>
  <w:style w:type="character" w:styleId="St42" w:customStyle="1">
    <w:name w:val="st42"/>
    <w:uiPriority w:val="99"/>
    <w:qFormat/>
    <w:rsid w:val="00c0529a"/>
    <w:rPr>
      <w:color w:val="000000"/>
    </w:rPr>
  </w:style>
  <w:style w:type="character" w:styleId="24" w:customStyle="1">
    <w:name w:val="Основной текст2"/>
    <w:uiPriority w:val="99"/>
    <w:qFormat/>
    <w:rsid w:val="00c0529a"/>
    <w:rPr>
      <w:rFonts w:ascii="Times New Roman" w:hAnsi="Times New Roman"/>
      <w:color w:val="000000"/>
      <w:spacing w:val="0"/>
      <w:w w:val="100"/>
      <w:sz w:val="22"/>
      <w:u w:val="none"/>
      <w:lang w:val="uk-UA"/>
    </w:rPr>
  </w:style>
  <w:style w:type="character" w:styleId="32" w:customStyle="1">
    <w:name w:val="Основной текст (3)"/>
    <w:link w:val="312"/>
    <w:uiPriority w:val="99"/>
    <w:qFormat/>
    <w:rsid w:val="00c0529a"/>
    <w:rPr>
      <w:color w:val="000000"/>
      <w:sz w:val="36"/>
      <w:shd w:fill="FFFFFF" w:val="clear"/>
      <w:lang w:val="uk-UA"/>
    </w:rPr>
  </w:style>
  <w:style w:type="character" w:styleId="Style29">
    <w:name w:val="Emphasis"/>
    <w:uiPriority w:val="20"/>
    <w:qFormat/>
    <w:rsid w:val="00b972b6"/>
    <w:rPr>
      <w:i/>
      <w:iCs/>
    </w:rPr>
  </w:style>
  <w:style w:type="character" w:styleId="Y2iqfc" w:customStyle="1">
    <w:name w:val="y2iqfc"/>
    <w:basedOn w:val="DefaultParagraphFont"/>
    <w:qFormat/>
    <w:rsid w:val="001a13a4"/>
    <w:rPr/>
  </w:style>
  <w:style w:type="paragraph" w:styleId="Style30" w:customStyle="1">
    <w:name w:val="Заголовок"/>
    <w:basedOn w:val="Normal"/>
    <w:next w:val="Style31"/>
    <w:qFormat/>
    <w:rsid w:val="003f5f85"/>
    <w:pPr>
      <w:keepNext w:val="true"/>
      <w:spacing w:before="240" w:after="120"/>
    </w:pPr>
    <w:rPr>
      <w:rFonts w:ascii="Liberation Sans" w:hAnsi="Liberation Sans" w:eastAsia="Microsoft YaHei" w:cs="Arial"/>
      <w:sz w:val="28"/>
      <w:szCs w:val="28"/>
    </w:rPr>
  </w:style>
  <w:style w:type="paragraph" w:styleId="Style31">
    <w:name w:val="Body Text"/>
    <w:basedOn w:val="Normal"/>
    <w:link w:val="Style12"/>
    <w:qFormat/>
    <w:rsid w:val="005a0e8b"/>
    <w:pPr>
      <w:spacing w:before="0" w:after="120"/>
    </w:pPr>
    <w:rPr/>
  </w:style>
  <w:style w:type="paragraph" w:styleId="Style32">
    <w:name w:val="List"/>
    <w:basedOn w:val="Style31"/>
    <w:rsid w:val="005a0e8b"/>
    <w:pPr/>
    <w:rPr>
      <w:rFonts w:cs="Mangal"/>
    </w:rPr>
  </w:style>
  <w:style w:type="paragraph" w:styleId="Style33" w:customStyle="1">
    <w:name w:val="Caption"/>
    <w:basedOn w:val="Normal"/>
    <w:qFormat/>
    <w:rsid w:val="003f5f85"/>
    <w:pPr>
      <w:suppressLineNumbers/>
      <w:spacing w:before="120" w:after="120"/>
    </w:pPr>
    <w:rPr>
      <w:rFonts w:cs="Arial"/>
      <w:i/>
      <w:iCs/>
    </w:rPr>
  </w:style>
  <w:style w:type="paragraph" w:styleId="Style34" w:customStyle="1">
    <w:name w:val="Покажчик"/>
    <w:basedOn w:val="Normal"/>
    <w:qFormat/>
    <w:rsid w:val="003f5f85"/>
    <w:pPr>
      <w:suppressLineNumbers/>
    </w:pPr>
    <w:rPr>
      <w:rFonts w:cs="Arial"/>
    </w:rPr>
  </w:style>
  <w:style w:type="paragraph" w:styleId="112" w:customStyle="1">
    <w:name w:val="Заголовок1"/>
    <w:basedOn w:val="Normal"/>
    <w:next w:val="Style31"/>
    <w:qFormat/>
    <w:rsid w:val="005a0e8b"/>
    <w:pPr>
      <w:keepNext w:val="true"/>
      <w:spacing w:before="240" w:after="120"/>
    </w:pPr>
    <w:rPr>
      <w:rFonts w:ascii="Arial" w:hAnsi="Arial" w:eastAsia="Microsoft YaHei" w:cs="Mangal"/>
      <w:sz w:val="28"/>
      <w:szCs w:val="28"/>
    </w:rPr>
  </w:style>
  <w:style w:type="paragraph" w:styleId="Caption">
    <w:name w:val="caption"/>
    <w:basedOn w:val="Normal"/>
    <w:qFormat/>
    <w:rsid w:val="005a0e8b"/>
    <w:pPr>
      <w:suppressLineNumbers/>
      <w:spacing w:before="120" w:after="120"/>
    </w:pPr>
    <w:rPr>
      <w:rFonts w:cs="Mangal"/>
      <w:i/>
      <w:iCs/>
    </w:rPr>
  </w:style>
  <w:style w:type="paragraph" w:styleId="113" w:customStyle="1">
    <w:name w:val="Указатель1"/>
    <w:basedOn w:val="Normal"/>
    <w:qFormat/>
    <w:rsid w:val="005a0e8b"/>
    <w:pPr>
      <w:suppressLineNumbers/>
    </w:pPr>
    <w:rPr>
      <w:rFonts w:cs="Mangal"/>
    </w:rPr>
  </w:style>
  <w:style w:type="paragraph" w:styleId="Docdata" w:customStyle="1">
    <w:name w:val="docdata"/>
    <w:basedOn w:val="Normal"/>
    <w:qFormat/>
    <w:rsid w:val="005a0e8b"/>
    <w:pPr>
      <w:spacing w:before="280" w:after="280"/>
    </w:pPr>
    <w:rPr/>
  </w:style>
  <w:style w:type="paragraph" w:styleId="114" w:customStyle="1">
    <w:name w:val="Обычный (Интернет)1"/>
    <w:basedOn w:val="Normal"/>
    <w:qFormat/>
    <w:rsid w:val="005a0e8b"/>
    <w:pPr>
      <w:spacing w:before="280" w:after="280"/>
    </w:pPr>
    <w:rPr/>
  </w:style>
  <w:style w:type="paragraph" w:styleId="NoSpacing">
    <w:name w:val="No Spacing"/>
    <w:uiPriority w:val="1"/>
    <w:qFormat/>
    <w:rsid w:val="005a0e8b"/>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35" w:customStyle="1">
    <w:name w:val="Знак Знак Знак"/>
    <w:basedOn w:val="Normal"/>
    <w:qFormat/>
    <w:rsid w:val="005a0e8b"/>
    <w:pPr/>
    <w:rPr>
      <w:rFonts w:ascii="Verdana" w:hAnsi="Verdana" w:cs="Verdana"/>
      <w:sz w:val="20"/>
      <w:szCs w:val="20"/>
      <w:lang w:val="en-US"/>
    </w:rPr>
  </w:style>
  <w:style w:type="paragraph" w:styleId="Style36" w:customStyle="1">
    <w:name w:val="Верхній і нижній колонтитули"/>
    <w:basedOn w:val="Normal"/>
    <w:qFormat/>
    <w:rsid w:val="003f5f85"/>
    <w:pPr/>
    <w:rPr/>
  </w:style>
  <w:style w:type="paragraph" w:styleId="Style37" w:customStyle="1">
    <w:name w:val="Footer"/>
    <w:basedOn w:val="Normal"/>
    <w:uiPriority w:val="99"/>
    <w:rsid w:val="005a0e8b"/>
    <w:pPr>
      <w:widowControl w:val="false"/>
      <w:tabs>
        <w:tab w:val="clear" w:pos="708"/>
        <w:tab w:val="center" w:pos="4677" w:leader="none"/>
        <w:tab w:val="right" w:pos="9355" w:leader="none"/>
      </w:tabs>
      <w:jc w:val="center"/>
    </w:pPr>
    <w:rPr>
      <w:rFonts w:eastAsia="Arial"/>
      <w:b/>
      <w:lang w:bidi="en-US"/>
    </w:rPr>
  </w:style>
  <w:style w:type="paragraph" w:styleId="ListParagraph">
    <w:name w:val="List Paragraph"/>
    <w:basedOn w:val="Normal"/>
    <w:link w:val="Style18"/>
    <w:uiPriority w:val="34"/>
    <w:qFormat/>
    <w:rsid w:val="005a0e8b"/>
    <w:pPr>
      <w:spacing w:before="0" w:after="0"/>
      <w:ind w:left="720" w:hanging="0"/>
      <w:contextualSpacing/>
    </w:pPr>
    <w:rPr>
      <w:lang w:val="uk-UA"/>
    </w:rPr>
  </w:style>
  <w:style w:type="paragraph" w:styleId="Rvps2" w:customStyle="1">
    <w:name w:val="rvps2"/>
    <w:basedOn w:val="Normal"/>
    <w:qFormat/>
    <w:rsid w:val="005a0e8b"/>
    <w:pPr>
      <w:spacing w:before="280" w:after="280"/>
    </w:pPr>
    <w:rPr/>
  </w:style>
  <w:style w:type="paragraph" w:styleId="Tj" w:customStyle="1">
    <w:name w:val="tj"/>
    <w:basedOn w:val="Normal"/>
    <w:uiPriority w:val="99"/>
    <w:qFormat/>
    <w:rsid w:val="005a0e8b"/>
    <w:pPr>
      <w:spacing w:before="280" w:after="280"/>
    </w:pPr>
    <w:rPr/>
  </w:style>
  <w:style w:type="paragraph" w:styleId="Style38" w:customStyle="1">
    <w:name w:val="Содержимое таблицы"/>
    <w:basedOn w:val="Normal"/>
    <w:uiPriority w:val="99"/>
    <w:qFormat/>
    <w:rsid w:val="005a0e8b"/>
    <w:pPr>
      <w:suppressLineNumbers/>
    </w:pPr>
    <w:rPr/>
  </w:style>
  <w:style w:type="paragraph" w:styleId="Style39" w:customStyle="1">
    <w:name w:val="Заголовок таблицы"/>
    <w:basedOn w:val="Style38"/>
    <w:qFormat/>
    <w:rsid w:val="005a0e8b"/>
    <w:pPr>
      <w:jc w:val="center"/>
    </w:pPr>
    <w:rPr>
      <w:b/>
      <w:bCs/>
    </w:rPr>
  </w:style>
  <w:style w:type="paragraph" w:styleId="Default" w:customStyle="1">
    <w:name w:val="Default"/>
    <w:qFormat/>
    <w:rsid w:val="00411383"/>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Xl73" w:customStyle="1">
    <w:name w:val="xl73"/>
    <w:basedOn w:val="Normal"/>
    <w:qFormat/>
    <w:rsid w:val="00411383"/>
    <w:pPr>
      <w:pBdr>
        <w:left w:val="single" w:sz="8" w:space="0" w:color="000000"/>
        <w:right w:val="single" w:sz="4" w:space="0" w:color="000000"/>
      </w:pBdr>
      <w:spacing w:beforeAutospacing="1" w:afterAutospacing="1"/>
      <w:jc w:val="center"/>
      <w:textAlignment w:val="center"/>
    </w:pPr>
    <w:rPr>
      <w:color w:val="000000"/>
      <w:u w:val="single"/>
    </w:rPr>
  </w:style>
  <w:style w:type="paragraph" w:styleId="213" w:customStyle="1">
    <w:name w:val="Основной текст 21"/>
    <w:basedOn w:val="Normal"/>
    <w:qFormat/>
    <w:rsid w:val="0066045d"/>
    <w:pPr/>
    <w:rPr>
      <w:szCs w:val="20"/>
      <w:lang w:val="uk-UA"/>
    </w:rPr>
  </w:style>
  <w:style w:type="paragraph" w:styleId="115" w:customStyle="1">
    <w:name w:val="Обычный1"/>
    <w:uiPriority w:val="99"/>
    <w:qFormat/>
    <w:rsid w:val="001e439b"/>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Xl69" w:customStyle="1">
    <w:name w:val="xl69"/>
    <w:basedOn w:val="Normal"/>
    <w:qFormat/>
    <w:rsid w:val="001e439b"/>
    <w:pPr>
      <w:pBdr>
        <w:left w:val="single" w:sz="8" w:space="0" w:color="000000"/>
        <w:right w:val="single" w:sz="4" w:space="0" w:color="000000"/>
      </w:pBdr>
      <w:spacing w:beforeAutospacing="1" w:afterAutospacing="1"/>
      <w:jc w:val="center"/>
      <w:textAlignment w:val="top"/>
    </w:pPr>
    <w:rPr>
      <w:color w:val="000000"/>
    </w:rPr>
  </w:style>
  <w:style w:type="paragraph" w:styleId="Style40" w:customStyle="1">
    <w:name w:val="Вміст таблиці"/>
    <w:basedOn w:val="Normal"/>
    <w:uiPriority w:val="99"/>
    <w:qFormat/>
    <w:rsid w:val="001e439b"/>
    <w:pPr>
      <w:suppressLineNumbers/>
      <w:spacing w:lineRule="auto" w:line="252" w:before="0" w:after="160"/>
    </w:pPr>
    <w:rPr>
      <w:rFonts w:ascii="Calibri" w:hAnsi="Calibri" w:eastAsia="Calibri" w:cs="font195"/>
      <w:sz w:val="22"/>
      <w:szCs w:val="22"/>
      <w:lang w:val="uk-UA" w:eastAsia="en-US"/>
    </w:rPr>
  </w:style>
  <w:style w:type="paragraph" w:styleId="Style41" w:customStyle="1">
    <w:name w:val="Знак"/>
    <w:basedOn w:val="Normal"/>
    <w:qFormat/>
    <w:rsid w:val="00c0529a"/>
    <w:pPr/>
    <w:rPr>
      <w:rFonts w:ascii="Verdana" w:hAnsi="Verdana"/>
      <w:sz w:val="20"/>
      <w:szCs w:val="20"/>
      <w:lang w:val="en-US" w:eastAsia="en-US"/>
    </w:rPr>
  </w:style>
  <w:style w:type="paragraph" w:styleId="NormalWeb">
    <w:name w:val="Normal (Web)"/>
    <w:basedOn w:val="Normal"/>
    <w:link w:val="13"/>
    <w:uiPriority w:val="99"/>
    <w:qFormat/>
    <w:rsid w:val="00c0529a"/>
    <w:pPr>
      <w:spacing w:beforeAutospacing="1" w:afterAutospacing="1"/>
    </w:pPr>
    <w:rPr/>
  </w:style>
  <w:style w:type="paragraph" w:styleId="25" w:customStyle="1">
    <w:name w:val="Знак Знак2 Знак Знак"/>
    <w:basedOn w:val="Normal"/>
    <w:qFormat/>
    <w:rsid w:val="00c0529a"/>
    <w:pPr/>
    <w:rPr>
      <w:rFonts w:ascii="Verdana" w:hAnsi="Verdana" w:cs="Verdana"/>
      <w:sz w:val="20"/>
      <w:szCs w:val="20"/>
      <w:lang w:val="en-US" w:eastAsia="en-US"/>
    </w:rPr>
  </w:style>
  <w:style w:type="paragraph" w:styleId="42" w:customStyle="1">
    <w:name w:val="Знак Знак4 Знак Знак"/>
    <w:basedOn w:val="Normal"/>
    <w:qFormat/>
    <w:rsid w:val="00c0529a"/>
    <w:pPr/>
    <w:rPr>
      <w:rFonts w:ascii="Verdana" w:hAnsi="Verdana" w:cs="Verdana"/>
      <w:sz w:val="20"/>
      <w:szCs w:val="20"/>
      <w:lang w:val="en-US" w:eastAsia="en-US"/>
    </w:rPr>
  </w:style>
  <w:style w:type="paragraph" w:styleId="ParagraphStyle" w:customStyle="1">
    <w:name w:val="Paragraph Style"/>
    <w:qFormat/>
    <w:rsid w:val="00c0529a"/>
    <w:pPr>
      <w:widowControl/>
      <w:suppressAutoHyphens w:val="true"/>
      <w:bidi w:val="0"/>
      <w:spacing w:before="0" w:after="0"/>
      <w:jc w:val="left"/>
    </w:pPr>
    <w:rPr>
      <w:rFonts w:ascii="Courier New" w:hAnsi="Courier New" w:eastAsia="Times New Roman" w:cs="Times New Roman"/>
      <w:color w:val="auto"/>
      <w:kern w:val="0"/>
      <w:sz w:val="24"/>
      <w:szCs w:val="24"/>
      <w:lang w:val="ru-RU" w:eastAsia="ru-RU" w:bidi="ar-SA"/>
    </w:rPr>
  </w:style>
  <w:style w:type="paragraph" w:styleId="Style42" w:customStyle="1">
    <w:name w:val="Header"/>
    <w:basedOn w:val="Normal"/>
    <w:link w:val="Style13"/>
    <w:uiPriority w:val="99"/>
    <w:rsid w:val="00c0529a"/>
    <w:pPr>
      <w:tabs>
        <w:tab w:val="clear" w:pos="708"/>
        <w:tab w:val="center" w:pos="4819" w:leader="none"/>
        <w:tab w:val="right" w:pos="9639" w:leader="none"/>
      </w:tabs>
      <w:spacing w:lineRule="auto" w:line="276" w:before="0" w:after="200"/>
    </w:pPr>
    <w:rPr>
      <w:rFonts w:ascii="Calibri" w:hAnsi="Calibri" w:eastAsia="Calibri"/>
      <w:sz w:val="20"/>
      <w:szCs w:val="20"/>
    </w:rPr>
  </w:style>
  <w:style w:type="paragraph" w:styleId="Msonormalcxspmiddle" w:customStyle="1">
    <w:name w:val="msonormalcxspmiddle"/>
    <w:basedOn w:val="Normal"/>
    <w:qFormat/>
    <w:rsid w:val="00c0529a"/>
    <w:pPr>
      <w:spacing w:beforeAutospacing="1" w:afterAutospacing="1"/>
    </w:pPr>
    <w:rPr/>
  </w:style>
  <w:style w:type="paragraph" w:styleId="Bodytext1" w:customStyle="1">
    <w:name w:val="Body text1"/>
    <w:basedOn w:val="Normal"/>
    <w:link w:val="Bodytext"/>
    <w:qFormat/>
    <w:rsid w:val="00c0529a"/>
    <w:pPr>
      <w:shd w:val="clear" w:color="auto" w:fill="FFFFFF"/>
      <w:spacing w:lineRule="atLeast" w:line="240" w:before="0" w:after="240"/>
      <w:ind w:hanging="460"/>
    </w:pPr>
    <w:rPr>
      <w:shd w:fill="FFFFFF" w:val="clear"/>
    </w:rPr>
  </w:style>
  <w:style w:type="paragraph" w:styleId="116" w:customStyle="1">
    <w:name w:val="заголовок 1"/>
    <w:basedOn w:val="Normal"/>
    <w:next w:val="Normal"/>
    <w:qFormat/>
    <w:rsid w:val="00c0529a"/>
    <w:pPr>
      <w:keepNext w:val="true"/>
      <w:widowControl w:val="false"/>
      <w:jc w:val="center"/>
    </w:pPr>
    <w:rPr>
      <w:b/>
      <w:bCs/>
      <w:lang w:val="uk-UA"/>
    </w:rPr>
  </w:style>
  <w:style w:type="paragraph" w:styleId="117" w:customStyle="1">
    <w:name w:val="Знак Знак1 Знак"/>
    <w:basedOn w:val="Normal"/>
    <w:qFormat/>
    <w:rsid w:val="00c0529a"/>
    <w:pPr/>
    <w:rPr>
      <w:rFonts w:ascii="Verdana" w:hAnsi="Verdana" w:cs="Verdana"/>
      <w:sz w:val="20"/>
      <w:szCs w:val="20"/>
      <w:lang w:val="en-US" w:eastAsia="en-US"/>
    </w:rPr>
  </w:style>
  <w:style w:type="paragraph" w:styleId="BalloonText">
    <w:name w:val="Balloon Text"/>
    <w:basedOn w:val="Normal"/>
    <w:link w:val="Style14"/>
    <w:uiPriority w:val="99"/>
    <w:unhideWhenUsed/>
    <w:qFormat/>
    <w:rsid w:val="00c0529a"/>
    <w:pPr/>
    <w:rPr>
      <w:rFonts w:ascii="Segoe UI" w:hAnsi="Segoe UI" w:eastAsia="Calibri"/>
      <w:sz w:val="18"/>
      <w:szCs w:val="18"/>
      <w:lang w:eastAsia="en-US"/>
    </w:rPr>
  </w:style>
  <w:style w:type="paragraph" w:styleId="Msonormal" w:customStyle="1">
    <w:name w:val="msonormal"/>
    <w:basedOn w:val="Normal"/>
    <w:qFormat/>
    <w:rsid w:val="00c0529a"/>
    <w:pPr>
      <w:spacing w:beforeAutospacing="1" w:afterAutospacing="1"/>
    </w:pPr>
    <w:rPr/>
  </w:style>
  <w:style w:type="paragraph" w:styleId="Xl63" w:customStyle="1">
    <w:name w:val="xl63"/>
    <w:basedOn w:val="Normal"/>
    <w:qFormat/>
    <w:rsid w:val="00c0529a"/>
    <w:pPr>
      <w:spacing w:beforeAutospacing="1" w:afterAutospacing="1"/>
      <w:textAlignment w:val="top"/>
    </w:pPr>
    <w:rPr>
      <w:color w:val="000000"/>
    </w:rPr>
  </w:style>
  <w:style w:type="paragraph" w:styleId="Xl64" w:customStyle="1">
    <w:name w:val="xl64"/>
    <w:basedOn w:val="Normal"/>
    <w:qFormat/>
    <w:rsid w:val="00c0529a"/>
    <w:pPr>
      <w:pBdr>
        <w:top w:val="single" w:sz="8" w:space="0" w:color="000000"/>
        <w:left w:val="single" w:sz="8" w:space="0" w:color="000000"/>
        <w:right w:val="single" w:sz="4" w:space="0" w:color="000000"/>
      </w:pBdr>
      <w:spacing w:beforeAutospacing="1" w:afterAutospacing="1"/>
      <w:jc w:val="center"/>
      <w:textAlignment w:val="center"/>
    </w:pPr>
    <w:rPr>
      <w:color w:val="000000"/>
    </w:rPr>
  </w:style>
  <w:style w:type="paragraph" w:styleId="Xl65" w:customStyle="1">
    <w:name w:val="xl65"/>
    <w:basedOn w:val="Normal"/>
    <w:qFormat/>
    <w:rsid w:val="00c0529a"/>
    <w:pPr>
      <w:pBdr>
        <w:top w:val="single" w:sz="8" w:space="0" w:color="000000"/>
        <w:left w:val="single" w:sz="4" w:space="0" w:color="000000"/>
      </w:pBdr>
      <w:spacing w:beforeAutospacing="1" w:afterAutospacing="1"/>
      <w:jc w:val="center"/>
      <w:textAlignment w:val="center"/>
    </w:pPr>
    <w:rPr>
      <w:color w:val="000000"/>
    </w:rPr>
  </w:style>
  <w:style w:type="paragraph" w:styleId="Xl66" w:customStyle="1">
    <w:name w:val="xl66"/>
    <w:basedOn w:val="Normal"/>
    <w:qFormat/>
    <w:rsid w:val="00c0529a"/>
    <w:pPr>
      <w:pBdr>
        <w:left w:val="single" w:sz="8" w:space="0" w:color="000000"/>
        <w:right w:val="single" w:sz="4" w:space="0" w:color="000000"/>
      </w:pBdr>
      <w:spacing w:beforeAutospacing="1" w:afterAutospacing="1"/>
      <w:jc w:val="center"/>
      <w:textAlignment w:val="center"/>
    </w:pPr>
    <w:rPr>
      <w:color w:val="000000"/>
    </w:rPr>
  </w:style>
  <w:style w:type="paragraph" w:styleId="Xl67" w:customStyle="1">
    <w:name w:val="xl67"/>
    <w:basedOn w:val="Normal"/>
    <w:qFormat/>
    <w:rsid w:val="00c0529a"/>
    <w:pPr>
      <w:pBdr>
        <w:left w:val="single" w:sz="4" w:space="0" w:color="000000"/>
        <w:right w:val="single" w:sz="4" w:space="0" w:color="000000"/>
      </w:pBdr>
      <w:spacing w:beforeAutospacing="1" w:afterAutospacing="1"/>
      <w:jc w:val="center"/>
      <w:textAlignment w:val="center"/>
    </w:pPr>
    <w:rPr>
      <w:color w:val="000000"/>
      <w:u w:val="single"/>
    </w:rPr>
  </w:style>
  <w:style w:type="paragraph" w:styleId="Xl68" w:customStyle="1">
    <w:name w:val="xl68"/>
    <w:basedOn w:val="Normal"/>
    <w:qFormat/>
    <w:rsid w:val="00c0529a"/>
    <w:pPr>
      <w:pBdr>
        <w:left w:val="single" w:sz="8" w:space="0" w:color="000000"/>
        <w:right w:val="single" w:sz="4" w:space="0" w:color="000000"/>
      </w:pBdr>
      <w:spacing w:beforeAutospacing="1" w:afterAutospacing="1"/>
      <w:jc w:val="center"/>
      <w:textAlignment w:val="center"/>
    </w:pPr>
    <w:rPr>
      <w:color w:val="000000"/>
      <w:u w:val="single"/>
    </w:rPr>
  </w:style>
  <w:style w:type="paragraph" w:styleId="Xl70" w:customStyle="1">
    <w:name w:val="xl70"/>
    <w:basedOn w:val="Normal"/>
    <w:qFormat/>
    <w:rsid w:val="00c0529a"/>
    <w:pPr>
      <w:pBdr>
        <w:left w:val="single" w:sz="4" w:space="0" w:color="000000"/>
      </w:pBdr>
      <w:spacing w:beforeAutospacing="1" w:afterAutospacing="1"/>
      <w:textAlignment w:val="top"/>
    </w:pPr>
    <w:rPr>
      <w:color w:val="000000"/>
    </w:rPr>
  </w:style>
  <w:style w:type="paragraph" w:styleId="Xl71" w:customStyle="1">
    <w:name w:val="xl71"/>
    <w:basedOn w:val="Normal"/>
    <w:qFormat/>
    <w:rsid w:val="00c0529a"/>
    <w:pPr>
      <w:pBdr>
        <w:left w:val="single" w:sz="8" w:space="0" w:color="000000"/>
        <w:right w:val="single" w:sz="4" w:space="0" w:color="000000"/>
      </w:pBdr>
      <w:spacing w:beforeAutospacing="1" w:afterAutospacing="1"/>
      <w:jc w:val="center"/>
      <w:textAlignment w:val="center"/>
    </w:pPr>
    <w:rPr>
      <w:color w:val="000000"/>
    </w:rPr>
  </w:style>
  <w:style w:type="paragraph" w:styleId="Xl72" w:customStyle="1">
    <w:name w:val="xl72"/>
    <w:basedOn w:val="Normal"/>
    <w:qFormat/>
    <w:rsid w:val="00c0529a"/>
    <w:pPr>
      <w:pBdr>
        <w:left w:val="single" w:sz="4" w:space="0" w:color="000000"/>
        <w:right w:val="single" w:sz="4" w:space="0" w:color="000000"/>
      </w:pBdr>
      <w:spacing w:beforeAutospacing="1" w:afterAutospacing="1"/>
      <w:jc w:val="center"/>
      <w:textAlignment w:val="center"/>
    </w:pPr>
    <w:rPr>
      <w:color w:val="000000"/>
      <w:u w:val="single"/>
    </w:rPr>
  </w:style>
  <w:style w:type="paragraph" w:styleId="Xl74" w:customStyle="1">
    <w:name w:val="xl74"/>
    <w:basedOn w:val="Normal"/>
    <w:qFormat/>
    <w:rsid w:val="00c0529a"/>
    <w:pPr>
      <w:pBdr>
        <w:left w:val="single" w:sz="8" w:space="0" w:color="000000"/>
        <w:right w:val="single" w:sz="4" w:space="0" w:color="000000"/>
      </w:pBdr>
      <w:spacing w:beforeAutospacing="1" w:afterAutospacing="1"/>
      <w:jc w:val="center"/>
      <w:textAlignment w:val="center"/>
    </w:pPr>
    <w:rPr>
      <w:color w:val="000000"/>
    </w:rPr>
  </w:style>
  <w:style w:type="paragraph" w:styleId="Xl75" w:customStyle="1">
    <w:name w:val="xl75"/>
    <w:basedOn w:val="Normal"/>
    <w:qFormat/>
    <w:rsid w:val="00c0529a"/>
    <w:pPr>
      <w:pBdr>
        <w:left w:val="single" w:sz="4" w:space="0" w:color="000000"/>
        <w:right w:val="single" w:sz="4" w:space="0" w:color="000000"/>
      </w:pBdr>
      <w:spacing w:beforeAutospacing="1" w:afterAutospacing="1"/>
      <w:jc w:val="center"/>
      <w:textAlignment w:val="center"/>
    </w:pPr>
    <w:rPr>
      <w:color w:val="000000"/>
      <w:u w:val="single"/>
    </w:rPr>
  </w:style>
  <w:style w:type="paragraph" w:styleId="Xl76" w:customStyle="1">
    <w:name w:val="xl76"/>
    <w:basedOn w:val="Normal"/>
    <w:qFormat/>
    <w:rsid w:val="00c0529a"/>
    <w:pPr>
      <w:pBdr>
        <w:left w:val="single" w:sz="8" w:space="0" w:color="000000"/>
        <w:right w:val="single" w:sz="4" w:space="0" w:color="000000"/>
      </w:pBdr>
      <w:spacing w:beforeAutospacing="1" w:afterAutospacing="1"/>
      <w:jc w:val="center"/>
      <w:textAlignment w:val="center"/>
    </w:pPr>
    <w:rPr>
      <w:color w:val="000000"/>
      <w:u w:val="single"/>
    </w:rPr>
  </w:style>
  <w:style w:type="paragraph" w:styleId="Xl77" w:customStyle="1">
    <w:name w:val="xl77"/>
    <w:basedOn w:val="Normal"/>
    <w:qFormat/>
    <w:rsid w:val="00c0529a"/>
    <w:pPr>
      <w:pBdr>
        <w:left w:val="single" w:sz="8" w:space="0" w:color="000000"/>
        <w:right w:val="single" w:sz="4" w:space="0" w:color="000000"/>
      </w:pBdr>
      <w:spacing w:beforeAutospacing="1" w:afterAutospacing="1"/>
      <w:jc w:val="center"/>
      <w:textAlignment w:val="center"/>
    </w:pPr>
    <w:rPr>
      <w:color w:val="000000"/>
    </w:rPr>
  </w:style>
  <w:style w:type="paragraph" w:styleId="Xl78" w:customStyle="1">
    <w:name w:val="xl78"/>
    <w:basedOn w:val="Normal"/>
    <w:qFormat/>
    <w:rsid w:val="00c0529a"/>
    <w:pPr>
      <w:pBdr>
        <w:left w:val="single" w:sz="4" w:space="0" w:color="000000"/>
        <w:right w:val="single" w:sz="4" w:space="0" w:color="000000"/>
      </w:pBdr>
      <w:spacing w:beforeAutospacing="1" w:afterAutospacing="1"/>
      <w:jc w:val="center"/>
      <w:textAlignment w:val="center"/>
    </w:pPr>
    <w:rPr>
      <w:color w:val="000000"/>
      <w:u w:val="single"/>
    </w:rPr>
  </w:style>
  <w:style w:type="paragraph" w:styleId="Xl79" w:customStyle="1">
    <w:name w:val="xl79"/>
    <w:basedOn w:val="Normal"/>
    <w:qFormat/>
    <w:rsid w:val="00c0529a"/>
    <w:pPr>
      <w:pBdr>
        <w:left w:val="single" w:sz="8" w:space="0" w:color="000000"/>
        <w:right w:val="single" w:sz="4" w:space="0" w:color="000000"/>
      </w:pBdr>
      <w:spacing w:beforeAutospacing="1" w:afterAutospacing="1"/>
      <w:jc w:val="center"/>
      <w:textAlignment w:val="center"/>
    </w:pPr>
    <w:rPr>
      <w:color w:val="000000"/>
      <w:u w:val="single"/>
    </w:rPr>
  </w:style>
  <w:style w:type="paragraph" w:styleId="Xl80" w:customStyle="1">
    <w:name w:val="xl80"/>
    <w:basedOn w:val="Normal"/>
    <w:qFormat/>
    <w:rsid w:val="00c0529a"/>
    <w:pPr>
      <w:pBdr>
        <w:left w:val="single" w:sz="8" w:space="0" w:color="000000"/>
        <w:right w:val="single" w:sz="4" w:space="0" w:color="000000"/>
      </w:pBdr>
      <w:spacing w:beforeAutospacing="1" w:afterAutospacing="1"/>
      <w:jc w:val="center"/>
      <w:textAlignment w:val="center"/>
    </w:pPr>
    <w:rPr>
      <w:color w:val="000000"/>
    </w:rPr>
  </w:style>
  <w:style w:type="paragraph" w:styleId="Xl81" w:customStyle="1">
    <w:name w:val="xl81"/>
    <w:basedOn w:val="Normal"/>
    <w:qFormat/>
    <w:rsid w:val="00c0529a"/>
    <w:pPr>
      <w:pBdr>
        <w:left w:val="single" w:sz="4" w:space="0" w:color="000000"/>
        <w:right w:val="single" w:sz="4" w:space="0" w:color="000000"/>
      </w:pBdr>
      <w:spacing w:beforeAutospacing="1" w:afterAutospacing="1"/>
      <w:jc w:val="center"/>
      <w:textAlignment w:val="center"/>
    </w:pPr>
    <w:rPr>
      <w:color w:val="000000"/>
      <w:u w:val="single"/>
    </w:rPr>
  </w:style>
  <w:style w:type="paragraph" w:styleId="Xl82" w:customStyle="1">
    <w:name w:val="xl82"/>
    <w:basedOn w:val="Normal"/>
    <w:qFormat/>
    <w:rsid w:val="00c0529a"/>
    <w:pPr>
      <w:pBdr>
        <w:left w:val="single" w:sz="8" w:space="0" w:color="000000"/>
        <w:right w:val="single" w:sz="4" w:space="0" w:color="000000"/>
      </w:pBdr>
      <w:spacing w:beforeAutospacing="1" w:afterAutospacing="1"/>
      <w:jc w:val="center"/>
      <w:textAlignment w:val="center"/>
    </w:pPr>
    <w:rPr>
      <w:color w:val="000000"/>
      <w:u w:val="single"/>
    </w:rPr>
  </w:style>
  <w:style w:type="paragraph" w:styleId="Xl83" w:customStyle="1">
    <w:name w:val="xl83"/>
    <w:basedOn w:val="Normal"/>
    <w:qFormat/>
    <w:rsid w:val="00c0529a"/>
    <w:pPr>
      <w:pBdr>
        <w:top w:val="single" w:sz="8" w:space="0" w:color="000000"/>
      </w:pBdr>
      <w:spacing w:beforeAutospacing="1" w:afterAutospacing="1"/>
      <w:jc w:val="center"/>
      <w:textAlignment w:val="center"/>
    </w:pPr>
    <w:rPr>
      <w:color w:val="000000"/>
    </w:rPr>
  </w:style>
  <w:style w:type="paragraph" w:styleId="Xl84" w:customStyle="1">
    <w:name w:val="xl84"/>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85" w:customStyle="1">
    <w:name w:val="xl85"/>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86" w:customStyle="1">
    <w:name w:val="xl86"/>
    <w:basedOn w:val="Normal"/>
    <w:qFormat/>
    <w:rsid w:val="00c0529a"/>
    <w:pPr>
      <w:pBdr>
        <w:left w:val="single" w:sz="4" w:space="0" w:color="000000"/>
      </w:pBdr>
      <w:spacing w:beforeAutospacing="1" w:afterAutospacing="1"/>
      <w:jc w:val="right"/>
      <w:textAlignment w:val="top"/>
    </w:pPr>
    <w:rPr>
      <w:color w:val="000000"/>
    </w:rPr>
  </w:style>
  <w:style w:type="paragraph" w:styleId="Xl87" w:customStyle="1">
    <w:name w:val="xl87"/>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88" w:customStyle="1">
    <w:name w:val="xl88"/>
    <w:basedOn w:val="Normal"/>
    <w:qFormat/>
    <w:rsid w:val="00c0529a"/>
    <w:pPr>
      <w:pBdr>
        <w:left w:val="single" w:sz="4" w:space="0" w:color="000000"/>
      </w:pBdr>
      <w:spacing w:beforeAutospacing="1" w:afterAutospacing="1"/>
      <w:jc w:val="right"/>
      <w:textAlignment w:val="top"/>
    </w:pPr>
    <w:rPr>
      <w:color w:val="000000"/>
    </w:rPr>
  </w:style>
  <w:style w:type="paragraph" w:styleId="Xl89" w:customStyle="1">
    <w:name w:val="xl89"/>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90" w:customStyle="1">
    <w:name w:val="xl90"/>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91" w:customStyle="1">
    <w:name w:val="xl91"/>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92" w:customStyle="1">
    <w:name w:val="xl92"/>
    <w:basedOn w:val="Normal"/>
    <w:qFormat/>
    <w:rsid w:val="00c0529a"/>
    <w:pPr>
      <w:pBdr>
        <w:left w:val="single" w:sz="4" w:space="0" w:color="000000"/>
      </w:pBdr>
      <w:spacing w:beforeAutospacing="1" w:afterAutospacing="1"/>
      <w:jc w:val="right"/>
      <w:textAlignment w:val="top"/>
    </w:pPr>
    <w:rPr>
      <w:color w:val="000000"/>
    </w:rPr>
  </w:style>
  <w:style w:type="paragraph" w:styleId="Xl93" w:customStyle="1">
    <w:name w:val="xl93"/>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94" w:customStyle="1">
    <w:name w:val="xl94"/>
    <w:basedOn w:val="Normal"/>
    <w:qFormat/>
    <w:rsid w:val="00c0529a"/>
    <w:pPr>
      <w:pBdr>
        <w:left w:val="single" w:sz="4" w:space="0" w:color="000000"/>
      </w:pBdr>
      <w:spacing w:beforeAutospacing="1" w:afterAutospacing="1"/>
      <w:jc w:val="right"/>
      <w:textAlignment w:val="top"/>
    </w:pPr>
    <w:rPr>
      <w:color w:val="000000"/>
    </w:rPr>
  </w:style>
  <w:style w:type="paragraph" w:styleId="Xl95" w:customStyle="1">
    <w:name w:val="xl95"/>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96" w:customStyle="1">
    <w:name w:val="xl96"/>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97" w:customStyle="1">
    <w:name w:val="xl97"/>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98" w:customStyle="1">
    <w:name w:val="xl98"/>
    <w:basedOn w:val="Normal"/>
    <w:qFormat/>
    <w:rsid w:val="00c0529a"/>
    <w:pPr>
      <w:pBdr>
        <w:left w:val="single" w:sz="4" w:space="0" w:color="000000"/>
      </w:pBdr>
      <w:spacing w:beforeAutospacing="1" w:afterAutospacing="1"/>
      <w:jc w:val="right"/>
      <w:textAlignment w:val="top"/>
    </w:pPr>
    <w:rPr>
      <w:color w:val="000000"/>
    </w:rPr>
  </w:style>
  <w:style w:type="paragraph" w:styleId="Xl99" w:customStyle="1">
    <w:name w:val="xl99"/>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100" w:customStyle="1">
    <w:name w:val="xl100"/>
    <w:basedOn w:val="Normal"/>
    <w:qFormat/>
    <w:rsid w:val="00c0529a"/>
    <w:pPr>
      <w:pBdr>
        <w:left w:val="single" w:sz="4" w:space="0" w:color="000000"/>
      </w:pBdr>
      <w:spacing w:beforeAutospacing="1" w:afterAutospacing="1"/>
      <w:jc w:val="right"/>
      <w:textAlignment w:val="top"/>
    </w:pPr>
    <w:rPr>
      <w:color w:val="000000"/>
    </w:rPr>
  </w:style>
  <w:style w:type="paragraph" w:styleId="Xl101" w:customStyle="1">
    <w:name w:val="xl101"/>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102" w:customStyle="1">
    <w:name w:val="xl102"/>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103" w:customStyle="1">
    <w:name w:val="xl103"/>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104" w:customStyle="1">
    <w:name w:val="xl104"/>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105" w:customStyle="1">
    <w:name w:val="xl105"/>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106" w:customStyle="1">
    <w:name w:val="xl106"/>
    <w:basedOn w:val="Normal"/>
    <w:qFormat/>
    <w:rsid w:val="00c0529a"/>
    <w:pPr>
      <w:pBdr>
        <w:top w:val="single" w:sz="8" w:space="0" w:color="000000"/>
        <w:left w:val="single" w:sz="4" w:space="0" w:color="000000"/>
        <w:right w:val="single" w:sz="8" w:space="0" w:color="000000"/>
      </w:pBdr>
      <w:spacing w:beforeAutospacing="1" w:afterAutospacing="1"/>
      <w:jc w:val="center"/>
      <w:textAlignment w:val="center"/>
    </w:pPr>
    <w:rPr>
      <w:color w:val="000000"/>
    </w:rPr>
  </w:style>
  <w:style w:type="paragraph" w:styleId="Xl107" w:customStyle="1">
    <w:name w:val="xl107"/>
    <w:basedOn w:val="Normal"/>
    <w:qFormat/>
    <w:rsid w:val="00c0529a"/>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color w:val="000000"/>
    </w:rPr>
  </w:style>
  <w:style w:type="paragraph" w:styleId="Xl108" w:customStyle="1">
    <w:name w:val="xl108"/>
    <w:basedOn w:val="Normal"/>
    <w:qFormat/>
    <w:rsid w:val="00c0529a"/>
    <w:pPr>
      <w:pBdr>
        <w:top w:val="single" w:sz="4" w:space="0" w:color="000000"/>
        <w:left w:val="single" w:sz="4" w:space="0" w:color="000000"/>
        <w:bottom w:val="single" w:sz="8" w:space="0" w:color="000000"/>
      </w:pBdr>
      <w:spacing w:beforeAutospacing="1" w:afterAutospacing="1"/>
      <w:jc w:val="center"/>
      <w:textAlignment w:val="center"/>
    </w:pPr>
    <w:rPr>
      <w:color w:val="000000"/>
    </w:rPr>
  </w:style>
  <w:style w:type="paragraph" w:styleId="Xl109" w:customStyle="1">
    <w:name w:val="xl109"/>
    <w:basedOn w:val="Normal"/>
    <w:qFormat/>
    <w:rsid w:val="00c0529a"/>
    <w:pPr>
      <w:pBdr>
        <w:top w:val="single" w:sz="4" w:space="0" w:color="000000"/>
        <w:left w:val="single" w:sz="4" w:space="0" w:color="000000"/>
        <w:bottom w:val="single" w:sz="8" w:space="0" w:color="000000"/>
        <w:right w:val="single" w:sz="8" w:space="0" w:color="000000"/>
      </w:pBdr>
      <w:spacing w:beforeAutospacing="1" w:afterAutospacing="1"/>
      <w:jc w:val="center"/>
      <w:textAlignment w:val="center"/>
    </w:pPr>
    <w:rPr>
      <w:color w:val="000000"/>
    </w:rPr>
  </w:style>
  <w:style w:type="paragraph" w:styleId="Xl110" w:customStyle="1">
    <w:name w:val="xl110"/>
    <w:basedOn w:val="Normal"/>
    <w:qFormat/>
    <w:rsid w:val="00c0529a"/>
    <w:pPr>
      <w:pBdr>
        <w:top w:val="single" w:sz="4" w:space="0" w:color="000000"/>
        <w:bottom w:val="single" w:sz="8" w:space="0" w:color="000000"/>
      </w:pBdr>
      <w:spacing w:beforeAutospacing="1" w:afterAutospacing="1"/>
      <w:jc w:val="center"/>
      <w:textAlignment w:val="center"/>
    </w:pPr>
    <w:rPr>
      <w:color w:val="000000"/>
    </w:rPr>
  </w:style>
  <w:style w:type="paragraph" w:styleId="Xl111" w:customStyle="1">
    <w:name w:val="xl111"/>
    <w:basedOn w:val="Normal"/>
    <w:qFormat/>
    <w:rsid w:val="00c0529a"/>
    <w:pPr>
      <w:pBdr>
        <w:left w:val="single" w:sz="8" w:space="0" w:color="000000"/>
        <w:right w:val="single" w:sz="4" w:space="0" w:color="000000"/>
      </w:pBdr>
      <w:spacing w:beforeAutospacing="1" w:afterAutospacing="1"/>
      <w:jc w:val="center"/>
      <w:textAlignment w:val="top"/>
    </w:pPr>
    <w:rPr>
      <w:b/>
      <w:bCs/>
      <w:color w:val="000000"/>
    </w:rPr>
  </w:style>
  <w:style w:type="paragraph" w:styleId="Xl112" w:customStyle="1">
    <w:name w:val="xl112"/>
    <w:basedOn w:val="Normal"/>
    <w:qFormat/>
    <w:rsid w:val="00c0529a"/>
    <w:pPr>
      <w:pBdr>
        <w:right w:val="single" w:sz="4" w:space="0" w:color="000000"/>
      </w:pBdr>
      <w:spacing w:beforeAutospacing="1" w:afterAutospacing="1"/>
      <w:jc w:val="center"/>
      <w:textAlignment w:val="top"/>
    </w:pPr>
    <w:rPr>
      <w:b/>
      <w:bCs/>
      <w:color w:val="000000"/>
      <w:u w:val="single"/>
    </w:rPr>
  </w:style>
  <w:style w:type="paragraph" w:styleId="Xl113" w:customStyle="1">
    <w:name w:val="xl113"/>
    <w:basedOn w:val="Normal"/>
    <w:qFormat/>
    <w:rsid w:val="00c0529a"/>
    <w:pPr>
      <w:pBdr>
        <w:left w:val="single" w:sz="4" w:space="0" w:color="000000"/>
        <w:right w:val="single" w:sz="4" w:space="0" w:color="000000"/>
      </w:pBdr>
      <w:spacing w:beforeAutospacing="1" w:afterAutospacing="1"/>
      <w:jc w:val="center"/>
      <w:textAlignment w:val="top"/>
    </w:pPr>
    <w:rPr>
      <w:b/>
      <w:bCs/>
      <w:color w:val="000000"/>
      <w:u w:val="single"/>
    </w:rPr>
  </w:style>
  <w:style w:type="paragraph" w:styleId="Xl114" w:customStyle="1">
    <w:name w:val="xl114"/>
    <w:basedOn w:val="Normal"/>
    <w:qFormat/>
    <w:rsid w:val="00c0529a"/>
    <w:pPr>
      <w:pBdr>
        <w:left w:val="single" w:sz="4" w:space="0" w:color="000000"/>
        <w:right w:val="single" w:sz="8" w:space="0" w:color="000000"/>
      </w:pBdr>
      <w:spacing w:beforeAutospacing="1" w:afterAutospacing="1"/>
      <w:jc w:val="center"/>
      <w:textAlignment w:val="top"/>
    </w:pPr>
    <w:rPr>
      <w:b/>
      <w:bCs/>
      <w:color w:val="000000"/>
      <w:u w:val="single"/>
    </w:rPr>
  </w:style>
  <w:style w:type="paragraph" w:styleId="Xl115" w:customStyle="1">
    <w:name w:val="xl115"/>
    <w:basedOn w:val="Normal"/>
    <w:qFormat/>
    <w:rsid w:val="00c0529a"/>
    <w:pPr>
      <w:pBdr>
        <w:left w:val="single" w:sz="8" w:space="0" w:color="000000"/>
        <w:right w:val="single" w:sz="4" w:space="0" w:color="000000"/>
      </w:pBdr>
      <w:spacing w:beforeAutospacing="1" w:afterAutospacing="1"/>
      <w:jc w:val="center"/>
      <w:textAlignment w:val="center"/>
    </w:pPr>
    <w:rPr>
      <w:b/>
      <w:bCs/>
      <w:color w:val="000000"/>
      <w:u w:val="single"/>
    </w:rPr>
  </w:style>
  <w:style w:type="paragraph" w:styleId="Xl116" w:customStyle="1">
    <w:name w:val="xl116"/>
    <w:basedOn w:val="Normal"/>
    <w:qFormat/>
    <w:rsid w:val="00c0529a"/>
    <w:pPr>
      <w:spacing w:beforeAutospacing="1" w:afterAutospacing="1"/>
      <w:textAlignment w:val="center"/>
    </w:pPr>
    <w:rPr>
      <w:b/>
      <w:bCs/>
      <w:color w:val="000000"/>
      <w:u w:val="single"/>
    </w:rPr>
  </w:style>
  <w:style w:type="paragraph" w:styleId="Xl117" w:customStyle="1">
    <w:name w:val="xl117"/>
    <w:basedOn w:val="Normal"/>
    <w:qFormat/>
    <w:rsid w:val="00c0529a"/>
    <w:pPr>
      <w:pBdr>
        <w:left w:val="single" w:sz="4" w:space="0" w:color="000000"/>
        <w:right w:val="single" w:sz="4" w:space="0" w:color="000000"/>
      </w:pBdr>
      <w:spacing w:beforeAutospacing="1" w:afterAutospacing="1"/>
      <w:jc w:val="center"/>
      <w:textAlignment w:val="center"/>
    </w:pPr>
    <w:rPr>
      <w:b/>
      <w:bCs/>
      <w:color w:val="000000"/>
      <w:u w:val="single"/>
    </w:rPr>
  </w:style>
  <w:style w:type="paragraph" w:styleId="Xl118" w:customStyle="1">
    <w:name w:val="xl118"/>
    <w:basedOn w:val="Normal"/>
    <w:qFormat/>
    <w:rsid w:val="00c0529a"/>
    <w:pPr>
      <w:pBdr>
        <w:left w:val="single" w:sz="4" w:space="0" w:color="000000"/>
        <w:right w:val="single" w:sz="8" w:space="0" w:color="000000"/>
      </w:pBdr>
      <w:spacing w:beforeAutospacing="1" w:afterAutospacing="1"/>
      <w:jc w:val="right"/>
      <w:textAlignment w:val="top"/>
    </w:pPr>
    <w:rPr>
      <w:b/>
      <w:bCs/>
      <w:color w:val="000000"/>
      <w:u w:val="single"/>
    </w:rPr>
  </w:style>
  <w:style w:type="paragraph" w:styleId="Xl119" w:customStyle="1">
    <w:name w:val="xl119"/>
    <w:basedOn w:val="Normal"/>
    <w:qFormat/>
    <w:rsid w:val="00c0529a"/>
    <w:pPr>
      <w:pBdr>
        <w:left w:val="single" w:sz="8" w:space="0" w:color="000000"/>
        <w:right w:val="single" w:sz="4" w:space="0" w:color="000000"/>
      </w:pBdr>
      <w:spacing w:beforeAutospacing="1" w:afterAutospacing="1"/>
      <w:jc w:val="right"/>
      <w:textAlignment w:val="top"/>
    </w:pPr>
    <w:rPr>
      <w:color w:val="000000"/>
    </w:rPr>
  </w:style>
  <w:style w:type="paragraph" w:styleId="Xl120" w:customStyle="1">
    <w:name w:val="xl120"/>
    <w:basedOn w:val="Normal"/>
    <w:qFormat/>
    <w:rsid w:val="00c0529a"/>
    <w:pPr>
      <w:pBdr>
        <w:left w:val="single" w:sz="4" w:space="0" w:color="000000"/>
        <w:right w:val="single" w:sz="4" w:space="0" w:color="000000"/>
      </w:pBdr>
      <w:spacing w:beforeAutospacing="1" w:afterAutospacing="1"/>
      <w:jc w:val="center"/>
      <w:textAlignment w:val="top"/>
    </w:pPr>
    <w:rPr>
      <w:color w:val="000000"/>
    </w:rPr>
  </w:style>
  <w:style w:type="paragraph" w:styleId="Xl121" w:customStyle="1">
    <w:name w:val="xl121"/>
    <w:basedOn w:val="Normal"/>
    <w:qFormat/>
    <w:rsid w:val="00c0529a"/>
    <w:pPr>
      <w:pBdr>
        <w:left w:val="single" w:sz="4" w:space="0" w:color="000000"/>
        <w:right w:val="single" w:sz="4" w:space="0" w:color="000000"/>
      </w:pBdr>
      <w:spacing w:beforeAutospacing="1" w:afterAutospacing="1"/>
      <w:jc w:val="right"/>
      <w:textAlignment w:val="top"/>
    </w:pPr>
    <w:rPr>
      <w:color w:val="000000"/>
    </w:rPr>
  </w:style>
  <w:style w:type="paragraph" w:styleId="Xl122" w:customStyle="1">
    <w:name w:val="xl122"/>
    <w:basedOn w:val="Normal"/>
    <w:qFormat/>
    <w:rsid w:val="00c0529a"/>
    <w:pPr>
      <w:pBdr>
        <w:left w:val="single" w:sz="4" w:space="0" w:color="000000"/>
        <w:right w:val="single" w:sz="8" w:space="0" w:color="000000"/>
      </w:pBdr>
      <w:spacing w:beforeAutospacing="1" w:afterAutospacing="1"/>
      <w:textAlignment w:val="top"/>
    </w:pPr>
    <w:rPr>
      <w:color w:val="000000"/>
      <w:u w:val="single"/>
    </w:rPr>
  </w:style>
  <w:style w:type="paragraph" w:styleId="Xl123" w:customStyle="1">
    <w:name w:val="xl123"/>
    <w:basedOn w:val="Normal"/>
    <w:qFormat/>
    <w:rsid w:val="00c0529a"/>
    <w:pPr>
      <w:pBdr>
        <w:left w:val="single" w:sz="8" w:space="0" w:color="000000"/>
        <w:right w:val="single" w:sz="4" w:space="0" w:color="000000"/>
      </w:pBdr>
      <w:spacing w:beforeAutospacing="1" w:afterAutospacing="1"/>
      <w:jc w:val="right"/>
      <w:textAlignment w:val="top"/>
    </w:pPr>
    <w:rPr>
      <w:color w:val="000000"/>
      <w:u w:val="single"/>
    </w:rPr>
  </w:style>
  <w:style w:type="paragraph" w:styleId="Xl124" w:customStyle="1">
    <w:name w:val="xl124"/>
    <w:basedOn w:val="Normal"/>
    <w:qFormat/>
    <w:rsid w:val="00c0529a"/>
    <w:pPr>
      <w:spacing w:beforeAutospacing="1" w:afterAutospacing="1"/>
      <w:textAlignment w:val="top"/>
    </w:pPr>
    <w:rPr>
      <w:color w:val="000000"/>
      <w:u w:val="single"/>
    </w:rPr>
  </w:style>
  <w:style w:type="paragraph" w:styleId="Xl125" w:customStyle="1">
    <w:name w:val="xl125"/>
    <w:basedOn w:val="Normal"/>
    <w:qFormat/>
    <w:rsid w:val="00c0529a"/>
    <w:pPr>
      <w:pBdr>
        <w:left w:val="single" w:sz="4" w:space="0" w:color="000000"/>
        <w:right w:val="single" w:sz="4" w:space="0" w:color="000000"/>
      </w:pBdr>
      <w:spacing w:beforeAutospacing="1" w:afterAutospacing="1"/>
      <w:jc w:val="center"/>
      <w:textAlignment w:val="top"/>
    </w:pPr>
    <w:rPr>
      <w:color w:val="000000"/>
      <w:u w:val="single"/>
    </w:rPr>
  </w:style>
  <w:style w:type="paragraph" w:styleId="Xl126" w:customStyle="1">
    <w:name w:val="xl126"/>
    <w:basedOn w:val="Normal"/>
    <w:qFormat/>
    <w:rsid w:val="00c0529a"/>
    <w:pPr>
      <w:pBdr>
        <w:left w:val="single" w:sz="4" w:space="0" w:color="000000"/>
        <w:right w:val="single" w:sz="4" w:space="0" w:color="000000"/>
      </w:pBdr>
      <w:spacing w:beforeAutospacing="1" w:afterAutospacing="1"/>
      <w:jc w:val="right"/>
      <w:textAlignment w:val="top"/>
    </w:pPr>
    <w:rPr>
      <w:color w:val="000000"/>
      <w:u w:val="single"/>
    </w:rPr>
  </w:style>
  <w:style w:type="paragraph" w:styleId="Xl127" w:customStyle="1">
    <w:name w:val="xl127"/>
    <w:basedOn w:val="Normal"/>
    <w:qFormat/>
    <w:rsid w:val="00c0529a"/>
    <w:pPr>
      <w:pBdr>
        <w:left w:val="single" w:sz="4" w:space="0" w:color="000000"/>
        <w:right w:val="single" w:sz="8" w:space="0" w:color="000000"/>
      </w:pBdr>
      <w:spacing w:beforeAutospacing="1" w:afterAutospacing="1"/>
      <w:textAlignment w:val="top"/>
    </w:pPr>
    <w:rPr>
      <w:color w:val="000000"/>
    </w:rPr>
  </w:style>
  <w:style w:type="paragraph" w:styleId="Xl128" w:customStyle="1">
    <w:name w:val="xl128"/>
    <w:basedOn w:val="Normal"/>
    <w:qFormat/>
    <w:rsid w:val="00c0529a"/>
    <w:pPr>
      <w:pBdr>
        <w:left w:val="single" w:sz="8" w:space="0" w:color="000000"/>
        <w:bottom w:val="single" w:sz="8" w:space="0" w:color="000000"/>
        <w:right w:val="single" w:sz="4" w:space="0" w:color="000000"/>
      </w:pBdr>
      <w:spacing w:beforeAutospacing="1" w:afterAutospacing="1"/>
      <w:jc w:val="right"/>
      <w:textAlignment w:val="top"/>
    </w:pPr>
    <w:rPr>
      <w:color w:val="000000"/>
    </w:rPr>
  </w:style>
  <w:style w:type="paragraph" w:styleId="Xl129" w:customStyle="1">
    <w:name w:val="xl129"/>
    <w:basedOn w:val="Normal"/>
    <w:qFormat/>
    <w:rsid w:val="00c0529a"/>
    <w:pPr>
      <w:pBdr>
        <w:bottom w:val="single" w:sz="8" w:space="0" w:color="000000"/>
      </w:pBdr>
      <w:spacing w:beforeAutospacing="1" w:afterAutospacing="1"/>
      <w:textAlignment w:val="top"/>
    </w:pPr>
    <w:rPr>
      <w:color w:val="000000"/>
    </w:rPr>
  </w:style>
  <w:style w:type="paragraph" w:styleId="Xl130" w:customStyle="1">
    <w:name w:val="xl130"/>
    <w:basedOn w:val="Normal"/>
    <w:qFormat/>
    <w:rsid w:val="00c0529a"/>
    <w:pPr>
      <w:pBdr>
        <w:left w:val="single" w:sz="4" w:space="0" w:color="000000"/>
        <w:bottom w:val="single" w:sz="8" w:space="0" w:color="000000"/>
        <w:right w:val="single" w:sz="4" w:space="0" w:color="000000"/>
      </w:pBdr>
      <w:spacing w:beforeAutospacing="1" w:afterAutospacing="1"/>
      <w:jc w:val="center"/>
      <w:textAlignment w:val="top"/>
    </w:pPr>
    <w:rPr>
      <w:color w:val="000000"/>
    </w:rPr>
  </w:style>
  <w:style w:type="paragraph" w:styleId="Xl131" w:customStyle="1">
    <w:name w:val="xl131"/>
    <w:basedOn w:val="Normal"/>
    <w:qFormat/>
    <w:rsid w:val="00c0529a"/>
    <w:pPr>
      <w:pBdr>
        <w:left w:val="single" w:sz="4" w:space="0" w:color="000000"/>
        <w:bottom w:val="single" w:sz="8" w:space="0" w:color="000000"/>
        <w:right w:val="single" w:sz="4" w:space="0" w:color="000000"/>
      </w:pBdr>
      <w:spacing w:beforeAutospacing="1" w:afterAutospacing="1"/>
      <w:jc w:val="right"/>
      <w:textAlignment w:val="top"/>
    </w:pPr>
    <w:rPr>
      <w:color w:val="000000"/>
    </w:rPr>
  </w:style>
  <w:style w:type="paragraph" w:styleId="Xl132" w:customStyle="1">
    <w:name w:val="xl132"/>
    <w:basedOn w:val="Normal"/>
    <w:qFormat/>
    <w:rsid w:val="00c0529a"/>
    <w:pPr>
      <w:pBdr>
        <w:left w:val="single" w:sz="4" w:space="0" w:color="000000"/>
        <w:bottom w:val="single" w:sz="8" w:space="0" w:color="000000"/>
        <w:right w:val="single" w:sz="8" w:space="0" w:color="000000"/>
      </w:pBdr>
      <w:spacing w:beforeAutospacing="1" w:afterAutospacing="1"/>
      <w:textAlignment w:val="top"/>
    </w:pPr>
    <w:rPr>
      <w:color w:val="000000"/>
      <w:u w:val="single"/>
    </w:rPr>
  </w:style>
  <w:style w:type="paragraph" w:styleId="Xl133" w:customStyle="1">
    <w:name w:val="xl133"/>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134" w:customStyle="1">
    <w:name w:val="xl134"/>
    <w:basedOn w:val="Normal"/>
    <w:qFormat/>
    <w:rsid w:val="00c0529a"/>
    <w:pPr>
      <w:pBdr>
        <w:right w:val="single" w:sz="8" w:space="0" w:color="000000"/>
      </w:pBdr>
      <w:spacing w:beforeAutospacing="1" w:afterAutospacing="1"/>
      <w:jc w:val="center"/>
      <w:textAlignment w:val="center"/>
    </w:pPr>
    <w:rPr>
      <w:color w:val="000000"/>
      <w:u w:val="single"/>
    </w:rPr>
  </w:style>
  <w:style w:type="paragraph" w:styleId="Xl135" w:customStyle="1">
    <w:name w:val="xl135"/>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136" w:customStyle="1">
    <w:name w:val="xl136"/>
    <w:basedOn w:val="Normal"/>
    <w:qFormat/>
    <w:rsid w:val="00c0529a"/>
    <w:pPr>
      <w:pBdr>
        <w:right w:val="single" w:sz="4" w:space="0" w:color="000000"/>
      </w:pBdr>
      <w:spacing w:beforeAutospacing="1" w:afterAutospacing="1"/>
      <w:jc w:val="center"/>
      <w:textAlignment w:val="center"/>
    </w:pPr>
    <w:rPr>
      <w:color w:val="000000"/>
    </w:rPr>
  </w:style>
  <w:style w:type="paragraph" w:styleId="Xl137" w:customStyle="1">
    <w:name w:val="xl137"/>
    <w:basedOn w:val="Normal"/>
    <w:qFormat/>
    <w:rsid w:val="00c0529a"/>
    <w:pPr>
      <w:spacing w:beforeAutospacing="1" w:afterAutospacing="1"/>
      <w:jc w:val="center"/>
      <w:textAlignment w:val="center"/>
    </w:pPr>
    <w:rPr>
      <w:color w:val="000000"/>
      <w:u w:val="single"/>
    </w:rPr>
  </w:style>
  <w:style w:type="paragraph" w:styleId="Xl138" w:customStyle="1">
    <w:name w:val="xl138"/>
    <w:basedOn w:val="Normal"/>
    <w:qFormat/>
    <w:rsid w:val="00c0529a"/>
    <w:pPr>
      <w:pBdr>
        <w:right w:val="single" w:sz="4" w:space="0" w:color="000000"/>
      </w:pBdr>
      <w:spacing w:beforeAutospacing="1" w:afterAutospacing="1"/>
      <w:jc w:val="center"/>
      <w:textAlignment w:val="center"/>
    </w:pPr>
    <w:rPr>
      <w:color w:val="000000"/>
      <w:u w:val="single"/>
    </w:rPr>
  </w:style>
  <w:style w:type="paragraph" w:styleId="Xl139" w:customStyle="1">
    <w:name w:val="xl139"/>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140" w:customStyle="1">
    <w:name w:val="xl140"/>
    <w:basedOn w:val="Normal"/>
    <w:qFormat/>
    <w:rsid w:val="00c0529a"/>
    <w:pPr>
      <w:pBdr>
        <w:right w:val="single" w:sz="8" w:space="0" w:color="000000"/>
      </w:pBdr>
      <w:spacing w:beforeAutospacing="1" w:afterAutospacing="1"/>
      <w:jc w:val="center"/>
      <w:textAlignment w:val="center"/>
    </w:pPr>
    <w:rPr>
      <w:color w:val="000000"/>
      <w:u w:val="single"/>
    </w:rPr>
  </w:style>
  <w:style w:type="paragraph" w:styleId="Xl141" w:customStyle="1">
    <w:name w:val="xl141"/>
    <w:basedOn w:val="Normal"/>
    <w:qFormat/>
    <w:rsid w:val="00c0529a"/>
    <w:pPr>
      <w:pBdr>
        <w:left w:val="single" w:sz="4" w:space="0" w:color="000000"/>
      </w:pBdr>
      <w:spacing w:beforeAutospacing="1" w:afterAutospacing="1"/>
      <w:jc w:val="right"/>
      <w:textAlignment w:val="top"/>
    </w:pPr>
    <w:rPr>
      <w:color w:val="000000"/>
    </w:rPr>
  </w:style>
  <w:style w:type="paragraph" w:styleId="Xl142" w:customStyle="1">
    <w:name w:val="xl142"/>
    <w:basedOn w:val="Normal"/>
    <w:qFormat/>
    <w:rsid w:val="00c0529a"/>
    <w:pPr>
      <w:spacing w:beforeAutospacing="1" w:afterAutospacing="1"/>
      <w:jc w:val="right"/>
      <w:textAlignment w:val="top"/>
    </w:pPr>
    <w:rPr>
      <w:color w:val="000000"/>
    </w:rPr>
  </w:style>
  <w:style w:type="paragraph" w:styleId="Xl143" w:customStyle="1">
    <w:name w:val="xl143"/>
    <w:basedOn w:val="Normal"/>
    <w:qFormat/>
    <w:rsid w:val="00c0529a"/>
    <w:pPr>
      <w:pBdr>
        <w:right w:val="single" w:sz="4" w:space="0" w:color="000000"/>
      </w:pBdr>
      <w:spacing w:beforeAutospacing="1" w:afterAutospacing="1"/>
      <w:jc w:val="right"/>
      <w:textAlignment w:val="top"/>
    </w:pPr>
    <w:rPr>
      <w:color w:val="000000"/>
    </w:rPr>
  </w:style>
  <w:style w:type="paragraph" w:styleId="Xl144" w:customStyle="1">
    <w:name w:val="xl144"/>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145" w:customStyle="1">
    <w:name w:val="xl145"/>
    <w:basedOn w:val="Normal"/>
    <w:qFormat/>
    <w:rsid w:val="00c0529a"/>
    <w:pPr>
      <w:spacing w:beforeAutospacing="1" w:afterAutospacing="1"/>
      <w:jc w:val="center"/>
      <w:textAlignment w:val="center"/>
    </w:pPr>
    <w:rPr>
      <w:color w:val="000000"/>
    </w:rPr>
  </w:style>
  <w:style w:type="paragraph" w:styleId="Xl146" w:customStyle="1">
    <w:name w:val="xl146"/>
    <w:basedOn w:val="Normal"/>
    <w:qFormat/>
    <w:rsid w:val="00c0529a"/>
    <w:pPr>
      <w:pBdr>
        <w:right w:val="single" w:sz="8" w:space="0" w:color="000000"/>
      </w:pBdr>
      <w:spacing w:beforeAutospacing="1" w:afterAutospacing="1"/>
      <w:jc w:val="center"/>
      <w:textAlignment w:val="center"/>
    </w:pPr>
    <w:rPr>
      <w:color w:val="000000"/>
    </w:rPr>
  </w:style>
  <w:style w:type="paragraph" w:styleId="Xl147" w:customStyle="1">
    <w:name w:val="xl147"/>
    <w:basedOn w:val="Normal"/>
    <w:qFormat/>
    <w:rsid w:val="00c0529a"/>
    <w:pPr>
      <w:pBdr>
        <w:left w:val="single" w:sz="4" w:space="0" w:color="000000"/>
      </w:pBdr>
      <w:spacing w:beforeAutospacing="1" w:afterAutospacing="1"/>
      <w:jc w:val="center"/>
      <w:textAlignment w:val="center"/>
    </w:pPr>
    <w:rPr>
      <w:color w:val="000000"/>
      <w:u w:val="single"/>
    </w:rPr>
  </w:style>
  <w:style w:type="paragraph" w:styleId="Xl148" w:customStyle="1">
    <w:name w:val="xl148"/>
    <w:basedOn w:val="Normal"/>
    <w:qFormat/>
    <w:rsid w:val="00c0529a"/>
    <w:pPr>
      <w:pBdr>
        <w:right w:val="single" w:sz="4" w:space="0" w:color="000000"/>
      </w:pBdr>
      <w:spacing w:beforeAutospacing="1" w:afterAutospacing="1"/>
      <w:jc w:val="center"/>
      <w:textAlignment w:val="center"/>
    </w:pPr>
    <w:rPr>
      <w:color w:val="000000"/>
    </w:rPr>
  </w:style>
  <w:style w:type="paragraph" w:styleId="Xl149" w:customStyle="1">
    <w:name w:val="xl149"/>
    <w:basedOn w:val="Normal"/>
    <w:qFormat/>
    <w:rsid w:val="00c0529a"/>
    <w:pPr>
      <w:spacing w:beforeAutospacing="1" w:afterAutospacing="1"/>
      <w:jc w:val="center"/>
      <w:textAlignment w:val="center"/>
    </w:pPr>
    <w:rPr>
      <w:color w:val="000000"/>
      <w:u w:val="single"/>
    </w:rPr>
  </w:style>
  <w:style w:type="paragraph" w:styleId="Xl150" w:customStyle="1">
    <w:name w:val="xl150"/>
    <w:basedOn w:val="Normal"/>
    <w:qFormat/>
    <w:rsid w:val="00c0529a"/>
    <w:pPr>
      <w:pBdr>
        <w:right w:val="single" w:sz="4" w:space="0" w:color="000000"/>
      </w:pBdr>
      <w:spacing w:beforeAutospacing="1" w:afterAutospacing="1"/>
      <w:jc w:val="center"/>
      <w:textAlignment w:val="center"/>
    </w:pPr>
    <w:rPr>
      <w:color w:val="000000"/>
      <w:u w:val="single"/>
    </w:rPr>
  </w:style>
  <w:style w:type="paragraph" w:styleId="Xl151" w:customStyle="1">
    <w:name w:val="xl151"/>
    <w:basedOn w:val="Normal"/>
    <w:qFormat/>
    <w:rsid w:val="00c0529a"/>
    <w:pPr>
      <w:pBdr>
        <w:left w:val="single" w:sz="4" w:space="0" w:color="000000"/>
        <w:right w:val="single" w:sz="8" w:space="0" w:color="000000"/>
      </w:pBdr>
      <w:spacing w:beforeAutospacing="1" w:afterAutospacing="1"/>
      <w:jc w:val="center"/>
      <w:textAlignment w:val="center"/>
    </w:pPr>
    <w:rPr>
      <w:color w:val="000000"/>
      <w:u w:val="single"/>
    </w:rPr>
  </w:style>
  <w:style w:type="paragraph" w:styleId="Xl152" w:customStyle="1">
    <w:name w:val="xl152"/>
    <w:basedOn w:val="Normal"/>
    <w:qFormat/>
    <w:rsid w:val="00c0529a"/>
    <w:pPr>
      <w:pBdr>
        <w:right w:val="single" w:sz="8" w:space="0" w:color="000000"/>
      </w:pBdr>
      <w:spacing w:beforeAutospacing="1" w:afterAutospacing="1"/>
      <w:jc w:val="center"/>
      <w:textAlignment w:val="center"/>
    </w:pPr>
    <w:rPr>
      <w:color w:val="000000"/>
      <w:u w:val="single"/>
    </w:rPr>
  </w:style>
  <w:style w:type="paragraph" w:styleId="Xl153" w:customStyle="1">
    <w:name w:val="xl153"/>
    <w:basedOn w:val="Normal"/>
    <w:qFormat/>
    <w:rsid w:val="00c0529a"/>
    <w:pPr>
      <w:pBdr>
        <w:left w:val="single" w:sz="4" w:space="0" w:color="000000"/>
      </w:pBdr>
      <w:spacing w:beforeAutospacing="1" w:afterAutospacing="1"/>
      <w:jc w:val="right"/>
      <w:textAlignment w:val="top"/>
    </w:pPr>
    <w:rPr>
      <w:color w:val="000000"/>
    </w:rPr>
  </w:style>
  <w:style w:type="paragraph" w:styleId="Xl154" w:customStyle="1">
    <w:name w:val="xl154"/>
    <w:basedOn w:val="Normal"/>
    <w:qFormat/>
    <w:rsid w:val="00c0529a"/>
    <w:pPr>
      <w:spacing w:beforeAutospacing="1" w:afterAutospacing="1"/>
      <w:jc w:val="right"/>
      <w:textAlignment w:val="top"/>
    </w:pPr>
    <w:rPr>
      <w:color w:val="000000"/>
    </w:rPr>
  </w:style>
  <w:style w:type="paragraph" w:styleId="Xl155" w:customStyle="1">
    <w:name w:val="xl155"/>
    <w:basedOn w:val="Normal"/>
    <w:qFormat/>
    <w:rsid w:val="00c0529a"/>
    <w:pPr>
      <w:pBdr>
        <w:right w:val="single" w:sz="4" w:space="0" w:color="000000"/>
      </w:pBdr>
      <w:spacing w:beforeAutospacing="1" w:afterAutospacing="1"/>
      <w:jc w:val="right"/>
      <w:textAlignment w:val="top"/>
    </w:pPr>
    <w:rPr>
      <w:color w:val="000000"/>
    </w:rPr>
  </w:style>
  <w:style w:type="paragraph" w:styleId="Xl156" w:customStyle="1">
    <w:name w:val="xl156"/>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157" w:customStyle="1">
    <w:name w:val="xl157"/>
    <w:basedOn w:val="Normal"/>
    <w:qFormat/>
    <w:rsid w:val="00c0529a"/>
    <w:pPr>
      <w:spacing w:beforeAutospacing="1" w:afterAutospacing="1"/>
      <w:jc w:val="center"/>
      <w:textAlignment w:val="center"/>
    </w:pPr>
    <w:rPr>
      <w:color w:val="000000"/>
    </w:rPr>
  </w:style>
  <w:style w:type="paragraph" w:styleId="Xl158" w:customStyle="1">
    <w:name w:val="xl158"/>
    <w:basedOn w:val="Normal"/>
    <w:qFormat/>
    <w:rsid w:val="00c0529a"/>
    <w:pPr>
      <w:pBdr>
        <w:right w:val="single" w:sz="8" w:space="0" w:color="000000"/>
      </w:pBdr>
      <w:spacing w:beforeAutospacing="1" w:afterAutospacing="1"/>
      <w:jc w:val="center"/>
      <w:textAlignment w:val="center"/>
    </w:pPr>
    <w:rPr>
      <w:color w:val="000000"/>
    </w:rPr>
  </w:style>
  <w:style w:type="paragraph" w:styleId="Xl159" w:customStyle="1">
    <w:name w:val="xl159"/>
    <w:basedOn w:val="Normal"/>
    <w:qFormat/>
    <w:rsid w:val="00c0529a"/>
    <w:pPr>
      <w:pBdr>
        <w:left w:val="single" w:sz="4" w:space="0" w:color="000000"/>
      </w:pBdr>
      <w:spacing w:beforeAutospacing="1" w:afterAutospacing="1"/>
      <w:jc w:val="right"/>
      <w:textAlignment w:val="top"/>
    </w:pPr>
    <w:rPr>
      <w:color w:val="000000"/>
    </w:rPr>
  </w:style>
  <w:style w:type="paragraph" w:styleId="Xl160" w:customStyle="1">
    <w:name w:val="xl160"/>
    <w:basedOn w:val="Normal"/>
    <w:qFormat/>
    <w:rsid w:val="00c0529a"/>
    <w:pPr>
      <w:spacing w:beforeAutospacing="1" w:afterAutospacing="1"/>
      <w:jc w:val="right"/>
      <w:textAlignment w:val="top"/>
    </w:pPr>
    <w:rPr>
      <w:color w:val="000000"/>
    </w:rPr>
  </w:style>
  <w:style w:type="paragraph" w:styleId="Xl161" w:customStyle="1">
    <w:name w:val="xl161"/>
    <w:basedOn w:val="Normal"/>
    <w:qFormat/>
    <w:rsid w:val="00c0529a"/>
    <w:pPr>
      <w:pBdr>
        <w:right w:val="single" w:sz="4" w:space="0" w:color="000000"/>
      </w:pBdr>
      <w:spacing w:beforeAutospacing="1" w:afterAutospacing="1"/>
      <w:jc w:val="right"/>
      <w:textAlignment w:val="top"/>
    </w:pPr>
    <w:rPr>
      <w:color w:val="000000"/>
    </w:rPr>
  </w:style>
  <w:style w:type="paragraph" w:styleId="Xl162" w:customStyle="1">
    <w:name w:val="xl162"/>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163" w:customStyle="1">
    <w:name w:val="xl163"/>
    <w:basedOn w:val="Normal"/>
    <w:qFormat/>
    <w:rsid w:val="00c0529a"/>
    <w:pPr>
      <w:spacing w:beforeAutospacing="1" w:afterAutospacing="1"/>
      <w:jc w:val="center"/>
      <w:textAlignment w:val="center"/>
    </w:pPr>
    <w:rPr>
      <w:color w:val="000000"/>
    </w:rPr>
  </w:style>
  <w:style w:type="paragraph" w:styleId="Xl164" w:customStyle="1">
    <w:name w:val="xl164"/>
    <w:basedOn w:val="Normal"/>
    <w:qFormat/>
    <w:rsid w:val="00c0529a"/>
    <w:pPr>
      <w:pBdr>
        <w:right w:val="single" w:sz="8" w:space="0" w:color="000000"/>
      </w:pBdr>
      <w:spacing w:beforeAutospacing="1" w:afterAutospacing="1"/>
      <w:jc w:val="center"/>
      <w:textAlignment w:val="center"/>
    </w:pPr>
    <w:rPr>
      <w:color w:val="000000"/>
    </w:rPr>
  </w:style>
  <w:style w:type="paragraph" w:styleId="Xl165" w:customStyle="1">
    <w:name w:val="xl165"/>
    <w:basedOn w:val="Normal"/>
    <w:qFormat/>
    <w:rsid w:val="00c0529a"/>
    <w:pPr>
      <w:pBdr>
        <w:left w:val="single" w:sz="4" w:space="0" w:color="000000"/>
      </w:pBdr>
      <w:spacing w:beforeAutospacing="1" w:afterAutospacing="1"/>
      <w:jc w:val="right"/>
      <w:textAlignment w:val="top"/>
    </w:pPr>
    <w:rPr>
      <w:color w:val="000000"/>
    </w:rPr>
  </w:style>
  <w:style w:type="paragraph" w:styleId="Xl166" w:customStyle="1">
    <w:name w:val="xl166"/>
    <w:basedOn w:val="Normal"/>
    <w:qFormat/>
    <w:rsid w:val="00c0529a"/>
    <w:pPr>
      <w:spacing w:beforeAutospacing="1" w:afterAutospacing="1"/>
      <w:jc w:val="right"/>
      <w:textAlignment w:val="top"/>
    </w:pPr>
    <w:rPr>
      <w:color w:val="000000"/>
    </w:rPr>
  </w:style>
  <w:style w:type="paragraph" w:styleId="Xl167" w:customStyle="1">
    <w:name w:val="xl167"/>
    <w:basedOn w:val="Normal"/>
    <w:qFormat/>
    <w:rsid w:val="00c0529a"/>
    <w:pPr>
      <w:pBdr>
        <w:right w:val="single" w:sz="4" w:space="0" w:color="000000"/>
      </w:pBdr>
      <w:spacing w:beforeAutospacing="1" w:afterAutospacing="1"/>
      <w:jc w:val="right"/>
      <w:textAlignment w:val="top"/>
    </w:pPr>
    <w:rPr>
      <w:color w:val="000000"/>
    </w:rPr>
  </w:style>
  <w:style w:type="paragraph" w:styleId="Xl168" w:customStyle="1">
    <w:name w:val="xl168"/>
    <w:basedOn w:val="Normal"/>
    <w:qFormat/>
    <w:rsid w:val="00c0529a"/>
    <w:pPr>
      <w:pBdr>
        <w:left w:val="single" w:sz="4" w:space="0" w:color="000000"/>
        <w:right w:val="single" w:sz="8" w:space="0" w:color="000000"/>
      </w:pBdr>
      <w:spacing w:beforeAutospacing="1" w:afterAutospacing="1"/>
      <w:jc w:val="center"/>
      <w:textAlignment w:val="center"/>
    </w:pPr>
    <w:rPr>
      <w:color w:val="000000"/>
    </w:rPr>
  </w:style>
  <w:style w:type="paragraph" w:styleId="Xl169" w:customStyle="1">
    <w:name w:val="xl169"/>
    <w:basedOn w:val="Normal"/>
    <w:qFormat/>
    <w:rsid w:val="00c0529a"/>
    <w:pPr>
      <w:spacing w:beforeAutospacing="1" w:afterAutospacing="1"/>
      <w:jc w:val="center"/>
      <w:textAlignment w:val="center"/>
    </w:pPr>
    <w:rPr>
      <w:color w:val="000000"/>
    </w:rPr>
  </w:style>
  <w:style w:type="paragraph" w:styleId="Xl170" w:customStyle="1">
    <w:name w:val="xl170"/>
    <w:basedOn w:val="Normal"/>
    <w:qFormat/>
    <w:rsid w:val="00c0529a"/>
    <w:pPr>
      <w:pBdr>
        <w:right w:val="single" w:sz="8" w:space="0" w:color="000000"/>
      </w:pBdr>
      <w:spacing w:beforeAutospacing="1" w:afterAutospacing="1"/>
      <w:jc w:val="center"/>
      <w:textAlignment w:val="center"/>
    </w:pPr>
    <w:rPr>
      <w:color w:val="000000"/>
    </w:rPr>
  </w:style>
  <w:style w:type="paragraph" w:styleId="Annotationtext">
    <w:name w:val="annotation text"/>
    <w:basedOn w:val="Normal"/>
    <w:link w:val="Style16"/>
    <w:uiPriority w:val="99"/>
    <w:unhideWhenUsed/>
    <w:qFormat/>
    <w:rsid w:val="00c0529a"/>
    <w:pPr>
      <w:spacing w:lineRule="auto" w:line="259" w:before="0" w:after="160"/>
    </w:pPr>
    <w:rPr>
      <w:sz w:val="20"/>
      <w:szCs w:val="20"/>
      <w:lang w:eastAsia="en-US"/>
    </w:rPr>
  </w:style>
  <w:style w:type="paragraph" w:styleId="Annotationsubject">
    <w:name w:val="annotation subject"/>
    <w:basedOn w:val="Annotationtext"/>
    <w:next w:val="Annotationtext"/>
    <w:link w:val="Style17"/>
    <w:uiPriority w:val="99"/>
    <w:semiHidden/>
    <w:unhideWhenUsed/>
    <w:qFormat/>
    <w:rsid w:val="00c0529a"/>
    <w:pPr/>
    <w:rPr>
      <w:b/>
      <w:bCs/>
    </w:rPr>
  </w:style>
  <w:style w:type="paragraph" w:styleId="118" w:customStyle="1">
    <w:name w:val="Заголовок №1"/>
    <w:basedOn w:val="Normal"/>
    <w:uiPriority w:val="99"/>
    <w:qFormat/>
    <w:rsid w:val="00c0529a"/>
    <w:pPr>
      <w:shd w:val="clear" w:color="auto" w:fill="FFFFFF"/>
      <w:spacing w:lineRule="exact" w:line="298" w:before="240" w:after="0"/>
      <w:outlineLvl w:val="0"/>
    </w:pPr>
    <w:rPr>
      <w:rFonts w:eastAsia="Calibri" w:cs="Calibri"/>
      <w:szCs w:val="22"/>
      <w:lang w:val="uk-UA" w:eastAsia="en-US"/>
    </w:rPr>
  </w:style>
  <w:style w:type="paragraph" w:styleId="LOnormal" w:customStyle="1">
    <w:name w:val="LO-normal"/>
    <w:uiPriority w:val="99"/>
    <w:qFormat/>
    <w:rsid w:val="00c0529a"/>
    <w:pPr>
      <w:widowControl/>
      <w:suppressAutoHyphens w:val="true"/>
      <w:bidi w:val="0"/>
      <w:spacing w:lineRule="auto" w:line="276" w:before="0" w:after="0"/>
      <w:jc w:val="left"/>
    </w:pPr>
    <w:rPr>
      <w:rFonts w:ascii="Arial" w:hAnsi="Arial" w:eastAsia="Times New Roman" w:cs="Arial"/>
      <w:color w:val="000000"/>
      <w:kern w:val="0"/>
      <w:sz w:val="20"/>
      <w:szCs w:val="22"/>
      <w:lang w:val="ru-RU" w:eastAsia="zh-CN" w:bidi="ar-SA"/>
    </w:rPr>
  </w:style>
  <w:style w:type="paragraph" w:styleId="Xfmc1" w:customStyle="1">
    <w:name w:val="xfmc1"/>
    <w:basedOn w:val="Normal"/>
    <w:qFormat/>
    <w:rsid w:val="00c0529a"/>
    <w:pPr>
      <w:spacing w:beforeAutospacing="1" w:afterAutospacing="1"/>
    </w:pPr>
    <w:rPr/>
  </w:style>
  <w:style w:type="paragraph" w:styleId="Style43">
    <w:name w:val="Title"/>
    <w:basedOn w:val="115"/>
    <w:next w:val="Style31"/>
    <w:link w:val="Style28"/>
    <w:uiPriority w:val="99"/>
    <w:qFormat/>
    <w:rsid w:val="00c0529a"/>
    <w:pPr>
      <w:keepNext w:val="true"/>
      <w:keepLines/>
      <w:spacing w:lineRule="auto" w:line="240" w:before="480" w:after="120"/>
    </w:pPr>
    <w:rPr>
      <w:rFonts w:ascii="Calibri" w:hAnsi="Calibri" w:eastAsia="Calibri" w:cs="Calibri"/>
      <w:b/>
      <w:color w:val="auto"/>
      <w:sz w:val="72"/>
      <w:szCs w:val="72"/>
      <w:lang w:val="uk-UA"/>
    </w:rPr>
  </w:style>
  <w:style w:type="paragraph" w:styleId="Index1">
    <w:name w:val="index 1"/>
    <w:basedOn w:val="Normal"/>
    <w:next w:val="Normal"/>
    <w:autoRedefine/>
    <w:uiPriority w:val="99"/>
    <w:semiHidden/>
    <w:unhideWhenUsed/>
    <w:qFormat/>
    <w:rsid w:val="00c0529a"/>
    <w:pPr>
      <w:spacing w:lineRule="auto" w:line="276" w:before="0" w:after="200"/>
      <w:ind w:left="220" w:hanging="220"/>
    </w:pPr>
    <w:rPr>
      <w:rFonts w:ascii="Calibri" w:hAnsi="Calibri" w:eastAsia="Calibri"/>
      <w:sz w:val="22"/>
      <w:szCs w:val="22"/>
      <w:lang w:val="uk-UA" w:eastAsia="en-US"/>
    </w:rPr>
  </w:style>
  <w:style w:type="paragraph" w:styleId="Indexheading">
    <w:name w:val="index heading"/>
    <w:basedOn w:val="Normal"/>
    <w:qFormat/>
    <w:rsid w:val="00c0529a"/>
    <w:pPr>
      <w:suppressLineNumbers/>
    </w:pPr>
    <w:rPr>
      <w:rFonts w:ascii="Calibri" w:hAnsi="Calibri" w:eastAsia="Calibri" w:cs="Arial"/>
      <w:sz w:val="20"/>
      <w:szCs w:val="20"/>
      <w:lang w:val="uk-UA"/>
    </w:rPr>
  </w:style>
  <w:style w:type="paragraph" w:styleId="Style44">
    <w:name w:val="Subtitle"/>
    <w:basedOn w:val="115"/>
    <w:next w:val="115"/>
    <w:link w:val="110"/>
    <w:uiPriority w:val="99"/>
    <w:qFormat/>
    <w:rsid w:val="00c0529a"/>
    <w:pPr>
      <w:keepNext w:val="true"/>
      <w:keepLines/>
      <w:spacing w:lineRule="auto" w:line="240" w:before="360" w:after="80"/>
    </w:pPr>
    <w:rPr>
      <w:rFonts w:ascii="Georgia" w:hAnsi="Georgia" w:eastAsia="Calibri" w:cs="Times New Roman"/>
      <w:i/>
      <w:color w:val="666666"/>
      <w:sz w:val="48"/>
      <w:szCs w:val="48"/>
      <w:lang w:val="uk-UA"/>
    </w:rPr>
  </w:style>
  <w:style w:type="paragraph" w:styleId="119" w:customStyle="1">
    <w:name w:val="Абзац списка1"/>
    <w:basedOn w:val="Normal"/>
    <w:uiPriority w:val="99"/>
    <w:qFormat/>
    <w:rsid w:val="00c0529a"/>
    <w:pPr>
      <w:spacing w:lineRule="auto" w:line="276" w:before="0" w:after="200"/>
      <w:ind w:left="708" w:hanging="0"/>
    </w:pPr>
    <w:rPr>
      <w:rFonts w:ascii="Calibri" w:hAnsi="Calibri" w:eastAsia="Calibri"/>
      <w:sz w:val="22"/>
      <w:szCs w:val="22"/>
      <w:lang w:eastAsia="en-US"/>
    </w:rPr>
  </w:style>
  <w:style w:type="paragraph" w:styleId="26" w:customStyle="1">
    <w:name w:val="Абзац списка2"/>
    <w:basedOn w:val="Normal"/>
    <w:link w:val="23"/>
    <w:uiPriority w:val="99"/>
    <w:qFormat/>
    <w:rsid w:val="00c0529a"/>
    <w:pPr>
      <w:spacing w:lineRule="auto" w:line="276" w:before="0" w:after="200"/>
      <w:ind w:left="708" w:hanging="0"/>
    </w:pPr>
    <w:rPr>
      <w:vertAlign w:val="subscript"/>
    </w:rPr>
  </w:style>
  <w:style w:type="paragraph" w:styleId="27" w:customStyle="1">
    <w:name w:val="Текст примечания Знак2"/>
    <w:basedOn w:val="Normal"/>
    <w:uiPriority w:val="99"/>
    <w:qFormat/>
    <w:rsid w:val="00c0529a"/>
    <w:pPr>
      <w:spacing w:before="280" w:after="280"/>
    </w:pPr>
    <w:rPr>
      <w:lang w:val="en-US"/>
    </w:rPr>
  </w:style>
  <w:style w:type="paragraph" w:styleId="214" w:customStyle="1">
    <w:name w:val="Основной текст с отступом 21"/>
    <w:basedOn w:val="Normal"/>
    <w:uiPriority w:val="99"/>
    <w:qFormat/>
    <w:rsid w:val="00c0529a"/>
    <w:pPr>
      <w:spacing w:lineRule="auto" w:line="480" w:before="0" w:after="120"/>
      <w:ind w:left="283" w:hanging="0"/>
    </w:pPr>
    <w:rPr/>
  </w:style>
  <w:style w:type="paragraph" w:styleId="33" w:customStyle="1">
    <w:name w:val="Пункт-3 подзаголовок"/>
    <w:basedOn w:val="Normal"/>
    <w:uiPriority w:val="99"/>
    <w:qFormat/>
    <w:rsid w:val="00c0529a"/>
    <w:pPr>
      <w:keepNext w:val="true"/>
      <w:tabs>
        <w:tab w:val="clear" w:pos="708"/>
        <w:tab w:val="left" w:pos="1701" w:leader="none"/>
        <w:tab w:val="left" w:pos="1843" w:leader="none"/>
      </w:tabs>
      <w:spacing w:lineRule="auto" w:line="288" w:before="360" w:after="120"/>
      <w:ind w:left="142" w:hanging="0"/>
      <w:jc w:val="both"/>
    </w:pPr>
    <w:rPr>
      <w:b/>
      <w:bCs/>
      <w:sz w:val="28"/>
      <w:szCs w:val="28"/>
    </w:rPr>
  </w:style>
  <w:style w:type="paragraph" w:styleId="311" w:customStyle="1">
    <w:name w:val="Заголовок 31"/>
    <w:basedOn w:val="Normal"/>
    <w:uiPriority w:val="99"/>
    <w:qFormat/>
    <w:rsid w:val="00c0529a"/>
    <w:pPr>
      <w:spacing w:before="280" w:after="280"/>
    </w:pPr>
    <w:rPr>
      <w:b/>
      <w:sz w:val="27"/>
      <w:szCs w:val="20"/>
      <w:lang w:val="uk-UA" w:eastAsia="uk-UA"/>
    </w:rPr>
  </w:style>
  <w:style w:type="paragraph" w:styleId="Style45" w:customStyle="1">
    <w:name w:val="Верхний и нижний колонтитулы"/>
    <w:basedOn w:val="Normal"/>
    <w:qFormat/>
    <w:rsid w:val="00c0529a"/>
    <w:pPr/>
    <w:rPr>
      <w:rFonts w:ascii="Calibri" w:hAnsi="Calibri" w:eastAsia="Calibri" w:cs="Calibri"/>
      <w:sz w:val="20"/>
      <w:szCs w:val="20"/>
      <w:lang w:val="uk-UA"/>
    </w:rPr>
  </w:style>
  <w:style w:type="paragraph" w:styleId="Revision">
    <w:name w:val="Revision"/>
    <w:uiPriority w:val="99"/>
    <w:qFormat/>
    <w:rsid w:val="00c0529a"/>
    <w:pPr>
      <w:widowControl/>
      <w:suppressAutoHyphens w:val="true"/>
      <w:bidi w:val="0"/>
      <w:spacing w:before="0" w:after="0"/>
      <w:jc w:val="left"/>
    </w:pPr>
    <w:rPr>
      <w:rFonts w:ascii="Calibri" w:hAnsi="Calibri" w:eastAsia="Calibri" w:cs="Calibri"/>
      <w:color w:val="auto"/>
      <w:kern w:val="0"/>
      <w:sz w:val="20"/>
      <w:szCs w:val="20"/>
      <w:lang w:val="uk-UA" w:eastAsia="ru-RU" w:bidi="ar-SA"/>
    </w:rPr>
  </w:style>
  <w:style w:type="paragraph" w:styleId="BodyText2">
    <w:name w:val="Body Text 2"/>
    <w:basedOn w:val="Normal"/>
    <w:link w:val="221"/>
    <w:uiPriority w:val="99"/>
    <w:qFormat/>
    <w:rsid w:val="00c0529a"/>
    <w:pPr>
      <w:spacing w:lineRule="auto" w:line="480" w:before="0" w:after="120"/>
    </w:pPr>
    <w:rPr>
      <w:rFonts w:ascii="Calibri" w:hAnsi="Calibri" w:eastAsia="Calibri"/>
      <w:sz w:val="20"/>
      <w:szCs w:val="20"/>
      <w:lang w:val="uk-UA"/>
    </w:rPr>
  </w:style>
  <w:style w:type="paragraph" w:styleId="Style46">
    <w:name w:val="Body Text Indent"/>
    <w:basedOn w:val="Normal"/>
    <w:link w:val="111"/>
    <w:uiPriority w:val="99"/>
    <w:rsid w:val="00c0529a"/>
    <w:pPr>
      <w:spacing w:before="0" w:after="120"/>
      <w:ind w:left="283" w:hanging="0"/>
    </w:pPr>
    <w:rPr>
      <w:rFonts w:ascii="Calibri" w:hAnsi="Calibri" w:eastAsia="Calibri"/>
      <w:sz w:val="20"/>
      <w:szCs w:val="20"/>
      <w:lang w:val="uk-UA"/>
    </w:rPr>
  </w:style>
  <w:style w:type="paragraph" w:styleId="Normal1" w:customStyle="1">
    <w:name w:val="Normal1"/>
    <w:uiPriority w:val="99"/>
    <w:qFormat/>
    <w:rsid w:val="00c0529a"/>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Just" w:customStyle="1">
    <w:name w:val="Just"/>
    <w:uiPriority w:val="99"/>
    <w:qFormat/>
    <w:rsid w:val="00c0529a"/>
    <w:pPr>
      <w:widowControl/>
      <w:suppressAutoHyphens w:val="true"/>
      <w:bidi w:val="0"/>
      <w:spacing w:before="40" w:after="40"/>
      <w:ind w:firstLine="568"/>
      <w:jc w:val="both"/>
    </w:pPr>
    <w:rPr>
      <w:rFonts w:ascii="Times New Roman" w:hAnsi="Times New Roman" w:eastAsia="Times New Roman" w:cs="Times New Roman"/>
      <w:color w:val="auto"/>
      <w:kern w:val="0"/>
      <w:sz w:val="24"/>
      <w:szCs w:val="24"/>
      <w:lang w:val="ru-RU" w:eastAsia="uk-UA" w:bidi="ar-SA"/>
    </w:rPr>
  </w:style>
  <w:style w:type="paragraph" w:styleId="28" w:customStyle="1">
    <w:name w:val="Без интервала Знак2"/>
    <w:basedOn w:val="Normal"/>
    <w:uiPriority w:val="99"/>
    <w:qFormat/>
    <w:rsid w:val="00c0529a"/>
    <w:pPr>
      <w:shd w:val="clear" w:color="auto" w:fill="FFFFFF"/>
      <w:spacing w:lineRule="exact" w:line="298" w:before="360" w:after="240"/>
      <w:ind w:hanging="4700"/>
      <w:jc w:val="both"/>
    </w:pPr>
    <w:rPr>
      <w:rFonts w:eastAsia="Calibri" w:cs="Calibri"/>
      <w:szCs w:val="22"/>
      <w:lang w:val="uk-UA" w:eastAsia="en-US"/>
    </w:rPr>
  </w:style>
  <w:style w:type="paragraph" w:styleId="Rvps14" w:customStyle="1">
    <w:name w:val="rvps14"/>
    <w:basedOn w:val="Normal"/>
    <w:uiPriority w:val="99"/>
    <w:qFormat/>
    <w:rsid w:val="00c0529a"/>
    <w:pPr>
      <w:spacing w:before="167" w:after="167"/>
    </w:pPr>
    <w:rPr/>
  </w:style>
  <w:style w:type="paragraph" w:styleId="34" w:customStyle="1">
    <w:name w:val="Основной текст3"/>
    <w:basedOn w:val="Normal"/>
    <w:uiPriority w:val="99"/>
    <w:qFormat/>
    <w:rsid w:val="00c0529a"/>
    <w:pPr>
      <w:widowControl w:val="false"/>
      <w:shd w:val="clear" w:color="auto" w:fill="FFFFFF"/>
      <w:spacing w:lineRule="exact" w:line="232" w:before="420" w:after="180"/>
    </w:pPr>
    <w:rPr>
      <w:sz w:val="19"/>
      <w:szCs w:val="19"/>
      <w:lang w:val="uk-UA"/>
    </w:rPr>
  </w:style>
  <w:style w:type="paragraph" w:styleId="120" w:customStyle="1">
    <w:name w:val="Без интервала1"/>
    <w:uiPriority w:val="99"/>
    <w:qFormat/>
    <w:rsid w:val="00c0529a"/>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110" w:customStyle="1">
    <w:name w:val="Обычный11"/>
    <w:uiPriority w:val="99"/>
    <w:qFormat/>
    <w:rsid w:val="00c0529a"/>
    <w:pPr>
      <w:widowControl/>
      <w:suppressAutoHyphens w:val="true"/>
      <w:bidi w:val="0"/>
      <w:spacing w:lineRule="auto" w:line="276" w:before="0" w:after="0"/>
      <w:jc w:val="left"/>
    </w:pPr>
    <w:rPr>
      <w:rFonts w:ascii="Arial" w:hAnsi="Arial" w:eastAsia="Times New Roman" w:cs="Arial"/>
      <w:color w:val="000000"/>
      <w:kern w:val="0"/>
      <w:sz w:val="20"/>
      <w:szCs w:val="22"/>
      <w:lang w:val="ru-RU" w:eastAsia="ru-RU" w:bidi="ar-SA"/>
    </w:rPr>
  </w:style>
  <w:style w:type="paragraph" w:styleId="ListParagraph1" w:customStyle="1">
    <w:name w:val="List Paragraph1"/>
    <w:basedOn w:val="Normal"/>
    <w:uiPriority w:val="99"/>
    <w:qFormat/>
    <w:rsid w:val="00c0529a"/>
    <w:pPr>
      <w:spacing w:lineRule="auto" w:line="276" w:before="0" w:after="200"/>
      <w:ind w:left="720" w:hanging="0"/>
      <w:contextualSpacing/>
    </w:pPr>
    <w:rPr>
      <w:rFonts w:ascii="Calibri" w:hAnsi="Calibri" w:eastAsia="Calibri"/>
      <w:sz w:val="22"/>
      <w:szCs w:val="22"/>
      <w:lang w:val="uk-UA" w:eastAsia="en-US"/>
    </w:rPr>
  </w:style>
  <w:style w:type="paragraph" w:styleId="35" w:customStyle="1">
    <w:name w:val="Без интервала Знак3"/>
    <w:uiPriority w:val="99"/>
    <w:qFormat/>
    <w:rsid w:val="00c0529a"/>
    <w:pPr>
      <w:widowControl/>
      <w:suppressAutoHyphens w:val="true"/>
      <w:bidi w:val="0"/>
      <w:spacing w:before="0" w:after="0"/>
      <w:jc w:val="left"/>
    </w:pPr>
    <w:rPr>
      <w:rFonts w:ascii="Calibri" w:hAnsi="Calibri" w:eastAsia="Times New Roman" w:cs="Times New Roman"/>
      <w:color w:val="auto"/>
      <w:kern w:val="0"/>
      <w:sz w:val="20"/>
      <w:szCs w:val="22"/>
      <w:lang w:val="ru-RU" w:eastAsia="zh-CN" w:bidi="ar-SA"/>
    </w:rPr>
  </w:style>
  <w:style w:type="paragraph" w:styleId="121" w:customStyle="1">
    <w:name w:val="Стиль1"/>
    <w:basedOn w:val="115"/>
    <w:next w:val="115"/>
    <w:uiPriority w:val="99"/>
    <w:qFormat/>
    <w:rsid w:val="00c0529a"/>
    <w:pPr>
      <w:keepNext w:val="true"/>
      <w:keepLines/>
      <w:spacing w:lineRule="auto" w:line="240" w:before="480" w:after="120"/>
    </w:pPr>
    <w:rPr>
      <w:rFonts w:ascii="Calibri" w:hAnsi="Calibri" w:eastAsia="Calibri" w:cs="Calibri"/>
      <w:b/>
      <w:color w:val="auto"/>
      <w:sz w:val="72"/>
      <w:szCs w:val="72"/>
      <w:lang w:val="uk-UA"/>
    </w:rPr>
  </w:style>
  <w:style w:type="paragraph" w:styleId="122" w:customStyle="1">
    <w:name w:val="Название1"/>
    <w:basedOn w:val="Normal"/>
    <w:next w:val="Normal"/>
    <w:uiPriority w:val="99"/>
    <w:qFormat/>
    <w:rsid w:val="00c0529a"/>
    <w:pPr>
      <w:keepNext w:val="true"/>
      <w:keepLines/>
      <w:spacing w:lineRule="atLeast" w:line="1" w:before="480" w:after="120"/>
      <w:ind w:left="-1" w:hanging="1"/>
      <w:textAlignment w:val="top"/>
      <w:outlineLvl w:val="0"/>
    </w:pPr>
    <w:rPr>
      <w:rFonts w:ascii="Calibri" w:hAnsi="Calibri" w:eastAsia="Calibri" w:cs="Calibri"/>
      <w:b/>
      <w:sz w:val="72"/>
      <w:szCs w:val="72"/>
      <w:vertAlign w:val="subscript"/>
      <w:lang w:val="uk-UA"/>
    </w:rPr>
  </w:style>
  <w:style w:type="paragraph" w:styleId="BodyTextIndent2">
    <w:name w:val="Body Text Indent 2"/>
    <w:basedOn w:val="Normal"/>
    <w:link w:val="222"/>
    <w:uiPriority w:val="99"/>
    <w:qFormat/>
    <w:rsid w:val="00c0529a"/>
    <w:pPr>
      <w:spacing w:lineRule="auto" w:line="480" w:before="0" w:after="120"/>
      <w:ind w:left="283" w:hanging="1"/>
      <w:textAlignment w:val="top"/>
      <w:outlineLvl w:val="0"/>
    </w:pPr>
    <w:rPr>
      <w:vertAlign w:val="subscript"/>
    </w:rPr>
  </w:style>
  <w:style w:type="paragraph" w:styleId="HTMLPreformatted">
    <w:name w:val="HTML Preformatted"/>
    <w:basedOn w:val="Normal"/>
    <w:link w:val="HTML2"/>
    <w:qFormat/>
    <w:rsid w:val="00c0529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2"/>
      <w:jc w:val="both"/>
      <w:textAlignment w:val="top"/>
      <w:outlineLvl w:val="0"/>
    </w:pPr>
    <w:rPr>
      <w:color w:val="000000"/>
      <w:vertAlign w:val="subscript"/>
    </w:rPr>
  </w:style>
  <w:style w:type="paragraph" w:styleId="Style47" w:customStyle="1">
    <w:name w:val="Текст в заданном формате"/>
    <w:basedOn w:val="Normal"/>
    <w:uiPriority w:val="99"/>
    <w:qFormat/>
    <w:rsid w:val="00c0529a"/>
    <w:pPr>
      <w:widowControl w:val="false"/>
      <w:spacing w:lineRule="atLeast" w:line="1"/>
      <w:ind w:left="-1" w:hanging="1"/>
      <w:textAlignment w:val="top"/>
      <w:outlineLvl w:val="0"/>
    </w:pPr>
    <w:rPr>
      <w:rFonts w:ascii="Courier New" w:hAnsi="Courier New" w:eastAsia="Calibri" w:cs="Courier New"/>
      <w:kern w:val="2"/>
      <w:sz w:val="20"/>
      <w:szCs w:val="20"/>
      <w:vertAlign w:val="subscript"/>
      <w:lang w:eastAsia="hi-IN" w:bidi="hi-IN"/>
    </w:rPr>
  </w:style>
  <w:style w:type="paragraph" w:styleId="Standard" w:customStyle="1">
    <w:name w:val="Standard"/>
    <w:uiPriority w:val="99"/>
    <w:qFormat/>
    <w:rsid w:val="00c0529a"/>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2"/>
      <w:sz w:val="24"/>
      <w:szCs w:val="24"/>
      <w:vertAlign w:val="subscript"/>
      <w:lang w:val="ru-RU" w:eastAsia="ar-SA" w:bidi="ar-SA"/>
    </w:rPr>
  </w:style>
  <w:style w:type="paragraph" w:styleId="Style48" w:customStyle="1">
    <w:name w:val="Îáû÷íûé"/>
    <w:uiPriority w:val="99"/>
    <w:qFormat/>
    <w:rsid w:val="00c0529a"/>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2"/>
      <w:sz w:val="20"/>
      <w:szCs w:val="20"/>
      <w:vertAlign w:val="subscript"/>
      <w:lang w:val="ru-RU" w:eastAsia="ar-SA" w:bidi="ar-SA"/>
    </w:rPr>
  </w:style>
  <w:style w:type="paragraph" w:styleId="Xl40" w:customStyle="1">
    <w:name w:val="xl40"/>
    <w:basedOn w:val="Normal"/>
    <w:uiPriority w:val="99"/>
    <w:qFormat/>
    <w:rsid w:val="00c0529a"/>
    <w:pPr>
      <w:pBdr>
        <w:left w:val="single" w:sz="4" w:space="0" w:color="000000"/>
        <w:right w:val="single" w:sz="4" w:space="0" w:color="000000"/>
      </w:pBdr>
      <w:spacing w:beforeAutospacing="1" w:afterAutospacing="1"/>
    </w:pPr>
    <w:rPr>
      <w:rFonts w:ascii="Arial" w:hAnsi="Arial"/>
    </w:rPr>
  </w:style>
  <w:style w:type="paragraph" w:styleId="36" w:customStyle="1">
    <w:name w:val="Без интервала3"/>
    <w:uiPriority w:val="99"/>
    <w:qFormat/>
    <w:rsid w:val="00c0529a"/>
    <w:pPr>
      <w:widowControl/>
      <w:suppressAutoHyphens w:val="true"/>
      <w:bidi w:val="0"/>
      <w:spacing w:before="0" w:after="0"/>
      <w:jc w:val="left"/>
    </w:pPr>
    <w:rPr>
      <w:rFonts w:ascii="Calibri" w:hAnsi="Calibri" w:eastAsia="Times New Roman" w:cs="Times New Roman"/>
      <w:color w:val="auto"/>
      <w:kern w:val="0"/>
      <w:sz w:val="20"/>
      <w:szCs w:val="22"/>
      <w:lang w:val="ru-RU" w:eastAsia="zh-CN" w:bidi="ar-SA"/>
    </w:rPr>
  </w:style>
  <w:style w:type="paragraph" w:styleId="43" w:customStyle="1">
    <w:name w:val="Без интервала4"/>
    <w:uiPriority w:val="99"/>
    <w:qFormat/>
    <w:rsid w:val="00c0529a"/>
    <w:pPr>
      <w:widowControl/>
      <w:suppressAutoHyphens w:val="true"/>
      <w:bidi w:val="0"/>
      <w:spacing w:before="0" w:after="0"/>
      <w:jc w:val="left"/>
    </w:pPr>
    <w:rPr>
      <w:rFonts w:ascii="Calibri" w:hAnsi="Calibri" w:eastAsia="Times New Roman" w:cs="Times New Roman"/>
      <w:color w:val="auto"/>
      <w:kern w:val="0"/>
      <w:sz w:val="20"/>
      <w:szCs w:val="22"/>
      <w:lang w:val="ru-RU" w:eastAsia="zh-CN" w:bidi="ar-SA"/>
    </w:rPr>
  </w:style>
  <w:style w:type="paragraph" w:styleId="37" w:customStyle="1">
    <w:name w:val="Обычный3"/>
    <w:uiPriority w:val="99"/>
    <w:qFormat/>
    <w:rsid w:val="00c0529a"/>
    <w:pPr>
      <w:widowControl/>
      <w:suppressAutoHyphens w:val="true"/>
      <w:bidi w:val="0"/>
      <w:spacing w:lineRule="auto" w:line="276" w:before="0" w:after="0"/>
      <w:jc w:val="left"/>
    </w:pPr>
    <w:rPr>
      <w:rFonts w:ascii="Arial" w:hAnsi="Arial" w:eastAsia="Times New Roman" w:cs="Arial"/>
      <w:color w:val="000000"/>
      <w:kern w:val="0"/>
      <w:sz w:val="20"/>
      <w:szCs w:val="22"/>
      <w:lang w:val="ru-RU" w:eastAsia="ru-RU" w:bidi="ar-SA"/>
    </w:rPr>
  </w:style>
  <w:style w:type="paragraph" w:styleId="52" w:customStyle="1">
    <w:name w:val="Без интервала5"/>
    <w:uiPriority w:val="99"/>
    <w:qFormat/>
    <w:rsid w:val="00c0529a"/>
    <w:pPr>
      <w:widowControl/>
      <w:suppressAutoHyphens w:val="true"/>
      <w:bidi w:val="0"/>
      <w:spacing w:before="0" w:after="0"/>
      <w:jc w:val="left"/>
    </w:pPr>
    <w:rPr>
      <w:rFonts w:ascii="Calibri" w:hAnsi="Calibri" w:eastAsia="Times New Roman" w:cs="Times New Roman"/>
      <w:color w:val="auto"/>
      <w:kern w:val="0"/>
      <w:sz w:val="20"/>
      <w:szCs w:val="22"/>
      <w:lang w:val="uk-UA" w:eastAsia="en-US" w:bidi="ar-SA"/>
    </w:rPr>
  </w:style>
  <w:style w:type="paragraph" w:styleId="ListBullet2">
    <w:name w:val="List Bullet 2"/>
    <w:basedOn w:val="Normal"/>
    <w:qFormat/>
    <w:rsid w:val="00c0529a"/>
    <w:pPr>
      <w:ind w:left="566" w:hanging="283"/>
    </w:pPr>
    <w:rPr>
      <w:sz w:val="20"/>
      <w:szCs w:val="20"/>
    </w:rPr>
  </w:style>
  <w:style w:type="paragraph" w:styleId="Style49" w:customStyle="1">
    <w:name w:val="_Основной"/>
    <w:basedOn w:val="Normal"/>
    <w:qFormat/>
    <w:rsid w:val="00c0529a"/>
    <w:pPr>
      <w:ind w:firstLine="426"/>
    </w:pPr>
    <w:rPr/>
  </w:style>
  <w:style w:type="paragraph" w:styleId="29" w:customStyle="1">
    <w:name w:val="2"/>
    <w:basedOn w:val="Normal"/>
    <w:next w:val="NormalWeb"/>
    <w:uiPriority w:val="99"/>
    <w:qFormat/>
    <w:rsid w:val="00c0529a"/>
    <w:pPr>
      <w:spacing w:beforeAutospacing="1" w:afterAutospacing="1"/>
    </w:pPr>
    <w:rPr/>
  </w:style>
  <w:style w:type="paragraph" w:styleId="44" w:customStyle="1">
    <w:name w:val="Обычный4"/>
    <w:qFormat/>
    <w:rsid w:val="00c0529a"/>
    <w:pPr>
      <w:widowControl/>
      <w:suppressAutoHyphens w:val="true"/>
      <w:bidi w:val="0"/>
      <w:spacing w:lineRule="auto" w:line="276" w:before="0" w:after="0"/>
      <w:jc w:val="left"/>
    </w:pPr>
    <w:rPr>
      <w:rFonts w:ascii="Arial" w:hAnsi="Arial" w:eastAsia="Arial" w:cs="Arial"/>
      <w:color w:val="000000"/>
      <w:kern w:val="0"/>
      <w:sz w:val="20"/>
      <w:szCs w:val="22"/>
      <w:lang w:val="ru-RU" w:eastAsia="ru-RU" w:bidi="ar-SA"/>
    </w:rPr>
  </w:style>
  <w:style w:type="paragraph" w:styleId="ListParagraph2" w:customStyle="1">
    <w:name w:val="List Paragraph2"/>
    <w:basedOn w:val="Normal"/>
    <w:uiPriority w:val="99"/>
    <w:qFormat/>
    <w:rsid w:val="00c0529a"/>
    <w:pPr>
      <w:widowControl w:val="false"/>
      <w:spacing w:before="0" w:after="0"/>
      <w:ind w:left="720" w:hanging="0"/>
      <w:contextualSpacing/>
      <w:jc w:val="both"/>
    </w:pPr>
    <w:rPr>
      <w:rFonts w:ascii="Arial" w:hAnsi="Arial" w:cs="Arial"/>
      <w:lang w:val="uk-UA"/>
    </w:rPr>
  </w:style>
  <w:style w:type="paragraph" w:styleId="271" w:customStyle="1">
    <w:name w:val="Основной текст27"/>
    <w:basedOn w:val="Normal"/>
    <w:uiPriority w:val="99"/>
    <w:qFormat/>
    <w:rsid w:val="00c0529a"/>
    <w:pPr>
      <w:widowControl w:val="false"/>
      <w:shd w:val="clear" w:color="auto" w:fill="FFFFFF"/>
      <w:spacing w:lineRule="atLeast" w:line="240"/>
      <w:ind w:hanging="1100"/>
      <w:jc w:val="center"/>
    </w:pPr>
    <w:rPr>
      <w:rFonts w:ascii="Calibri" w:hAnsi="Calibri" w:eastAsia="Calibri"/>
      <w:sz w:val="22"/>
      <w:szCs w:val="22"/>
      <w:lang w:val="uk-UA" w:eastAsia="en-US"/>
    </w:rPr>
  </w:style>
  <w:style w:type="paragraph" w:styleId="312" w:customStyle="1">
    <w:name w:val="Основной текст (3)1"/>
    <w:basedOn w:val="Normal"/>
    <w:link w:val="32"/>
    <w:uiPriority w:val="99"/>
    <w:qFormat/>
    <w:rsid w:val="00c0529a"/>
    <w:pPr>
      <w:widowControl w:val="false"/>
      <w:shd w:val="clear" w:color="auto" w:fill="FFFFFF"/>
      <w:spacing w:lineRule="atLeast" w:line="240"/>
      <w:jc w:val="center"/>
    </w:pPr>
    <w:rPr>
      <w:color w:val="000000"/>
      <w:sz w:val="36"/>
      <w:szCs w:val="20"/>
      <w:lang w:val="uk-UA"/>
    </w:rPr>
  </w:style>
  <w:style w:type="paragraph" w:styleId="Xfmc3" w:customStyle="1">
    <w:name w:val="xfmc3"/>
    <w:basedOn w:val="Normal"/>
    <w:qFormat/>
    <w:rsid w:val="00885368"/>
    <w:pPr>
      <w:spacing w:beforeAutospacing="1" w:afterAutospacing="1"/>
    </w:pPr>
    <w:rPr/>
  </w:style>
  <w:style w:type="paragraph" w:styleId="141" w:customStyle="1">
    <w:name w:val="ЕТС-ОТ(Ц-О)14"/>
    <w:basedOn w:val="Normal"/>
    <w:qFormat/>
    <w:rsid w:val="00f17773"/>
    <w:pPr>
      <w:jc w:val="center"/>
    </w:pPr>
    <w:rPr>
      <w:sz w:val="28"/>
      <w:szCs w:val="20"/>
      <w:lang w:val="uk-UA" w:eastAsia="ar-SA"/>
    </w:rPr>
  </w:style>
  <w:style w:type="paragraph" w:styleId="Rvps6" w:customStyle="1">
    <w:name w:val="rvps6"/>
    <w:basedOn w:val="Normal"/>
    <w:qFormat/>
    <w:rsid w:val="00d73def"/>
    <w:pPr>
      <w:spacing w:beforeAutospacing="1" w:afterAutospacing="1"/>
    </w:pPr>
    <w:rPr>
      <w:rFonts w:ascii="@MS Mincho" w:hAnsi="@MS Mincho" w:eastAsia="@MS Mincho" w:cs="@MS Mincho"/>
    </w:rPr>
  </w:style>
  <w:style w:type="paragraph" w:styleId="210" w:customStyle="1">
    <w:name w:val="Знак Знак2 Знак Знак Знак Знак Знак Знак"/>
    <w:basedOn w:val="Normal"/>
    <w:next w:val="Normal"/>
    <w:qFormat/>
    <w:rsid w:val="00a24b8f"/>
    <w:pPr/>
    <w:rPr>
      <w:szCs w:val="20"/>
      <w:lang w:val="en-US" w:eastAsia="en-US"/>
    </w:rPr>
  </w:style>
  <w:style w:type="paragraph" w:styleId="FR2" w:customStyle="1">
    <w:name w:val="FR2"/>
    <w:qFormat/>
    <w:rsid w:val="00994015"/>
    <w:pPr>
      <w:widowControl w:val="false"/>
      <w:suppressAutoHyphens w:val="true"/>
      <w:bidi w:val="0"/>
      <w:spacing w:before="0" w:after="0"/>
      <w:jc w:val="both"/>
    </w:pPr>
    <w:rPr>
      <w:rFonts w:ascii="Arial" w:hAnsi="Arial" w:eastAsia="Times New Roman" w:cs="Times New Roman"/>
      <w:color w:val="auto"/>
      <w:kern w:val="0"/>
      <w:sz w:val="22"/>
      <w:szCs w:val="20"/>
      <w:lang w:val="ru-RU" w:eastAsia="ru-RU" w:bidi="ar-SA"/>
    </w:rPr>
  </w:style>
  <w:style w:type="paragraph" w:styleId="215" w:customStyle="1">
    <w:name w:val="Без интервала2"/>
    <w:qFormat/>
    <w:rsid w:val="00ea77be"/>
    <w:pPr>
      <w:widowControl/>
      <w:suppressAutoHyphens w:val="true"/>
      <w:bidi w:val="0"/>
      <w:spacing w:before="0" w:after="0"/>
      <w:jc w:val="left"/>
    </w:pPr>
    <w:rPr>
      <w:rFonts w:ascii="Calibri" w:hAnsi="Calibri" w:eastAsia="Calibri" w:cs="Times New Roman"/>
      <w:color w:val="auto"/>
      <w:kern w:val="0"/>
      <w:sz w:val="22"/>
      <w:szCs w:val="22"/>
      <w:lang w:val="ru-RU" w:eastAsia="ar-SA" w:bidi="ar-SA"/>
    </w:rPr>
  </w:style>
  <w:style w:type="paragraph" w:styleId="Style50" w:customStyle="1">
    <w:name w:val="Öåíòð"/>
    <w:basedOn w:val="Normal"/>
    <w:uiPriority w:val="99"/>
    <w:qFormat/>
    <w:rsid w:val="00984d69"/>
    <w:pPr>
      <w:widowControl w:val="false"/>
      <w:spacing w:lineRule="atLeast" w:line="210"/>
      <w:ind w:left="-1" w:hanging="1"/>
      <w:jc w:val="center"/>
      <w:textAlignment w:val="top"/>
      <w:outlineLvl w:val="0"/>
    </w:pPr>
    <w:rPr>
      <w:sz w:val="20"/>
      <w:szCs w:val="20"/>
      <w:vertAlign w:val="subscript"/>
      <w:lang w:val="en-US" w:eastAsia="zh-CN"/>
    </w:rPr>
  </w:style>
  <w:style w:type="paragraph" w:styleId="Font7" w:customStyle="1">
    <w:name w:val="font7"/>
    <w:basedOn w:val="Normal"/>
    <w:qFormat/>
    <w:rsid w:val="00891043"/>
    <w:pPr>
      <w:spacing w:beforeAutospacing="1" w:afterAutospacing="1"/>
    </w:pPr>
    <w:rPr>
      <w:sz w:val="22"/>
      <w:szCs w:val="22"/>
    </w:rPr>
  </w:style>
  <w:style w:type="paragraph" w:styleId="123" w:customStyle="1">
    <w:name w:val="Звичайний1"/>
    <w:uiPriority w:val="99"/>
    <w:qFormat/>
    <w:rsid w:val="00891043"/>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Msonormalbullet2gif" w:customStyle="1">
    <w:name w:val="msonormalbullet2.gif"/>
    <w:basedOn w:val="Normal"/>
    <w:qFormat/>
    <w:rsid w:val="00891043"/>
    <w:pPr>
      <w:spacing w:before="280" w:after="280"/>
    </w:pPr>
    <w:rPr>
      <w:lang w:val="uk-UA" w:eastAsia="ar-SA"/>
    </w:rPr>
  </w:style>
  <w:style w:type="paragraph" w:styleId="Msonormalbullet1gif" w:customStyle="1">
    <w:name w:val="msonormalbullet1.gif"/>
    <w:basedOn w:val="Normal"/>
    <w:qFormat/>
    <w:rsid w:val="00891043"/>
    <w:pPr>
      <w:spacing w:before="280" w:after="280"/>
    </w:pPr>
    <w:rPr>
      <w:lang w:eastAsia="ar-SA"/>
    </w:rPr>
  </w:style>
  <w:style w:type="paragraph" w:styleId="63" w:customStyle="1">
    <w:name w:val="Без интервала6"/>
    <w:qFormat/>
    <w:rsid w:val="00a24b8f"/>
    <w:pPr>
      <w:widowControl/>
      <w:suppressAutoHyphens w:val="true"/>
      <w:bidi w:val="0"/>
      <w:spacing w:before="0" w:after="0"/>
      <w:jc w:val="left"/>
    </w:pPr>
    <w:rPr>
      <w:rFonts w:ascii="Calibri" w:hAnsi="Calibri" w:eastAsia="Calibri" w:cs="Times New Roman"/>
      <w:color w:val="auto"/>
      <w:kern w:val="0"/>
      <w:sz w:val="22"/>
      <w:szCs w:val="22"/>
      <w:lang w:val="ru-RU" w:eastAsia="ar-SA" w:bidi="ar-SA"/>
    </w:rPr>
  </w:style>
  <w:style w:type="paragraph" w:styleId="Style51" w:customStyle="1">
    <w:name w:val="Вміст рамки"/>
    <w:basedOn w:val="Normal"/>
    <w:qFormat/>
    <w:rsid w:val="003f5f85"/>
    <w:pPr/>
    <w:rPr/>
  </w:style>
  <w:style w:type="paragraph" w:styleId="Style52" w:customStyle="1">
    <w:name w:val="Заголовок таблиці"/>
    <w:basedOn w:val="Style40"/>
    <w:qFormat/>
    <w:rsid w:val="003f5f85"/>
    <w:pPr>
      <w:jc w:val="center"/>
    </w:pPr>
    <w:rPr>
      <w:b/>
      <w:bCs/>
    </w:rPr>
  </w:style>
  <w:style w:type="numbering" w:styleId="NoList" w:default="1">
    <w:name w:val="No List"/>
    <w:uiPriority w:val="99"/>
    <w:semiHidden/>
    <w:unhideWhenUsed/>
    <w:qFormat/>
  </w:style>
  <w:style w:type="numbering" w:styleId="124" w:customStyle="1">
    <w:name w:val="Нет списка1"/>
    <w:uiPriority w:val="99"/>
    <w:semiHidden/>
    <w:unhideWhenUsed/>
    <w:qFormat/>
    <w:rsid w:val="00c0529a"/>
  </w:style>
  <w:style w:type="numbering" w:styleId="125" w:customStyle="1">
    <w:name w:val="Текущий список1"/>
    <w:uiPriority w:val="99"/>
    <w:qFormat/>
    <w:rsid w:val="00401fab"/>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f9">
    <w:name w:val="Table Grid"/>
    <w:basedOn w:val="a1"/>
    <w:uiPriority w:val="39"/>
    <w:rsid w:val="00c0529a"/>
    <w:rPr>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uiPriority w:val="99"/>
    <w:rsid w:val="00c0529a"/>
    <w:rPr>
      <w:lang w:val="uk-UA"/>
    </w:rPr>
    <w:tblPr>
      <w:tblCellMar>
        <w:top w:w="0" w:type="dxa"/>
        <w:left w:w="0" w:type="dxa"/>
        <w:bottom w:w="0" w:type="dxa"/>
        <w:right w:w="0" w:type="dxa"/>
      </w:tblCellMar>
    </w:tblPr>
  </w:style>
  <w:style w:type="table" w:customStyle="1" w:styleId="afffa">
    <w:name w:val="Стиль"/>
    <w:basedOn w:val="TableNormal1"/>
    <w:uiPriority w:val="99"/>
    <w:rsid w:val="00c0529a"/>
    <w:tblPr>
      <w:tblStyleRowBandSize w:val="1"/>
      <w:tblStyleColBandSize w:val="1"/>
      <w:tblCellMar>
        <w:top w:w="0" w:type="dxa"/>
        <w:left w:w="108" w:type="dxa"/>
        <w:bottom w:w="0" w:type="dxa"/>
        <w:right w:w="108" w:type="dxa"/>
      </w:tblCellMar>
    </w:tblPr>
  </w:style>
  <w:style w:type="table" w:customStyle="1" w:styleId="TableGrid">
    <w:name w:val="TableGrid"/>
    <w:rsid w:val="00c0529a"/>
    <w:rPr>
      <w:lang w:val="en-US" w:eastAsia="en-US"/>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yulya.parhomenko.92@gmail.com" TargetMode="External"/><Relationship Id="rId3" Type="http://schemas.openxmlformats.org/officeDocument/2006/relationships/hyperlink" Target="https://ips.ligazakon.net/document/view/kp230157?ed=2023_02_17&amp;an=109" TargetMode="External"/><Relationship Id="rId4" Type="http://schemas.openxmlformats.org/officeDocument/2006/relationships/hyperlink" Target="https://czo.gov.ua/verify" TargetMode="External"/><Relationship Id="rId5" Type="http://schemas.openxmlformats.org/officeDocument/2006/relationships/hyperlink" Target="https://ips.ligazakon.net/document/view/t150922?ed=2022_08_16&amp;an=1435"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D3E4-6218-4D0F-825C-1876DA9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Application>LibreOffice/7.4.2.3$Windows_X86_64 LibreOffice_project/382eef1f22670f7f4118c8c2dd222ec7ad009daf</Application>
  <AppVersion>15.0000</AppVersion>
  <Pages>44</Pages>
  <Words>14263</Words>
  <Characters>99099</Characters>
  <CharactersWithSpaces>112832</CharactersWithSpaces>
  <Paragraphs>695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2023-07-13T12:06:00Z</dcterms:created>
  <dc:creator>User</dc:creator>
  <dc:description/>
  <dc:language>uk-UA</dc:language>
  <cp:lastModifiedBy/>
  <cp:lastPrinted>2023-10-02T11:17:53Z</cp:lastPrinted>
  <dcterms:modified xsi:type="dcterms:W3CDTF">2023-10-02T11:18:12Z</dcterms:modified>
  <cp:revision>11</cp:revision>
  <dc:subject/>
  <dc:title>Відділ освіти Великобурлуцької районної державної адміністрації Харківської області</dc:title>
</cp:coreProperties>
</file>

<file path=docProps/custom.xml><?xml version="1.0" encoding="utf-8"?>
<Properties xmlns="http://schemas.openxmlformats.org/officeDocument/2006/custom-properties" xmlns:vt="http://schemas.openxmlformats.org/officeDocument/2006/docPropsVTypes"/>
</file>