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C5D03" w14:textId="77777777" w:rsidR="00565D9C" w:rsidRPr="004123CF" w:rsidRDefault="00565D9C">
      <w:pPr>
        <w:widowControl w:val="0"/>
        <w:spacing w:after="0"/>
        <w:rPr>
          <w:rFonts w:ascii="Arial" w:eastAsia="Arial" w:hAnsi="Arial" w:cs="Arial"/>
          <w:sz w:val="22"/>
          <w:szCs w:val="22"/>
        </w:rPr>
      </w:pPr>
    </w:p>
    <w:p w14:paraId="3238F915" w14:textId="1DF47967" w:rsidR="000D7A0D" w:rsidRDefault="000D7A0D" w:rsidP="00824002">
      <w:pPr>
        <w:spacing w:after="0" w:line="360" w:lineRule="auto"/>
        <w:jc w:val="both"/>
        <w:rPr>
          <w:b/>
          <w:sz w:val="26"/>
          <w:szCs w:val="26"/>
        </w:rPr>
      </w:pPr>
      <w:r>
        <w:rPr>
          <w:b/>
          <w:sz w:val="26"/>
          <w:szCs w:val="26"/>
        </w:rPr>
        <w:t xml:space="preserve"> ЗАКЛАД ЗАГАЛЬНО</w:t>
      </w:r>
      <w:r w:rsidR="00824002">
        <w:rPr>
          <w:b/>
          <w:sz w:val="26"/>
          <w:szCs w:val="26"/>
        </w:rPr>
        <w:t>Ї СЕРЕДНЬОЇ ОСВІТИ «</w:t>
      </w:r>
      <w:r w:rsidR="00725907">
        <w:rPr>
          <w:b/>
          <w:sz w:val="26"/>
          <w:szCs w:val="26"/>
        </w:rPr>
        <w:t>СЕДЛИЩЕНС</w:t>
      </w:r>
      <w:r w:rsidR="00824002">
        <w:rPr>
          <w:b/>
          <w:sz w:val="26"/>
          <w:szCs w:val="26"/>
        </w:rPr>
        <w:t xml:space="preserve">ЬКИЙ </w:t>
      </w:r>
      <w:r>
        <w:rPr>
          <w:b/>
          <w:sz w:val="26"/>
          <w:szCs w:val="26"/>
        </w:rPr>
        <w:t>ЛІЦЕЙ» ЛЮБЕШІВСЬКОЇ СЕЛИЩНОЇ РАДИ ВОЛИНСЬКОЇ ОБЛАСТІ</w:t>
      </w:r>
    </w:p>
    <w:p w14:paraId="4EB86EEC" w14:textId="77777777" w:rsidR="000D7A0D" w:rsidRDefault="000D7A0D" w:rsidP="000D7A0D">
      <w:pPr>
        <w:spacing w:before="240" w:after="0"/>
        <w:rPr>
          <w:szCs w:val="24"/>
        </w:rPr>
      </w:pPr>
    </w:p>
    <w:tbl>
      <w:tblPr>
        <w:tblW w:w="4518" w:type="dxa"/>
        <w:tblInd w:w="5382" w:type="dxa"/>
        <w:tblLook w:val="00A0" w:firstRow="1" w:lastRow="0" w:firstColumn="1" w:lastColumn="0" w:noHBand="0" w:noVBand="0"/>
      </w:tblPr>
      <w:tblGrid>
        <w:gridCol w:w="4518"/>
      </w:tblGrid>
      <w:tr w:rsidR="000D7A0D" w14:paraId="6F6F13C4" w14:textId="77777777" w:rsidTr="00B86AA9">
        <w:trPr>
          <w:trHeight w:val="2311"/>
        </w:trPr>
        <w:tc>
          <w:tcPr>
            <w:tcW w:w="4518" w:type="dxa"/>
            <w:tcMar>
              <w:top w:w="100" w:type="dxa"/>
              <w:left w:w="100" w:type="dxa"/>
              <w:bottom w:w="100" w:type="dxa"/>
              <w:right w:w="100" w:type="dxa"/>
            </w:tcMar>
            <w:hideMark/>
          </w:tcPr>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18"/>
            </w:tblGrid>
            <w:tr w:rsidR="000D7A0D" w14:paraId="2FD1FB2F" w14:textId="77777777" w:rsidTr="00B86AA9">
              <w:tc>
                <w:tcPr>
                  <w:tcW w:w="5387" w:type="dxa"/>
                  <w:tcBorders>
                    <w:top w:val="nil"/>
                    <w:left w:val="nil"/>
                    <w:bottom w:val="nil"/>
                    <w:right w:val="nil"/>
                  </w:tcBorders>
                  <w:hideMark/>
                </w:tcPr>
                <w:p w14:paraId="14843AD7" w14:textId="77777777" w:rsidR="000D7A0D" w:rsidRDefault="000D7A0D" w:rsidP="00B86AA9">
                  <w:pPr>
                    <w:autoSpaceDE w:val="0"/>
                    <w:autoSpaceDN w:val="0"/>
                    <w:adjustRightInd w:val="0"/>
                    <w:spacing w:after="0" w:line="240" w:lineRule="auto"/>
                    <w:jc w:val="right"/>
                    <w:rPr>
                      <w:rFonts w:ascii="Times New Roman CYR" w:hAnsi="Times New Roman CYR" w:cs="Times New Roman CYR"/>
                      <w:b/>
                      <w:bCs/>
                      <w:noProof/>
                      <w:sz w:val="24"/>
                      <w:szCs w:val="24"/>
                    </w:rPr>
                  </w:pPr>
                  <w:bookmarkStart w:id="0" w:name="_Hlk37689513"/>
                  <w:r>
                    <w:rPr>
                      <w:rFonts w:ascii="Times New Roman CYR" w:hAnsi="Times New Roman CYR" w:cs="Times New Roman CYR"/>
                      <w:b/>
                      <w:bCs/>
                      <w:noProof/>
                      <w:sz w:val="24"/>
                      <w:szCs w:val="24"/>
                    </w:rPr>
                    <w:t>ЗАТВЕРДЖЕНО</w:t>
                  </w:r>
                </w:p>
              </w:tc>
            </w:tr>
            <w:tr w:rsidR="000D7A0D" w14:paraId="3C496B5D" w14:textId="77777777" w:rsidTr="00B86AA9">
              <w:tc>
                <w:tcPr>
                  <w:tcW w:w="5387" w:type="dxa"/>
                  <w:tcBorders>
                    <w:top w:val="nil"/>
                    <w:left w:val="nil"/>
                    <w:bottom w:val="nil"/>
                    <w:right w:val="nil"/>
                  </w:tcBorders>
                  <w:hideMark/>
                </w:tcPr>
                <w:p w14:paraId="259E12F1" w14:textId="77777777" w:rsidR="000D7A0D" w:rsidRDefault="000D7A0D" w:rsidP="00B86AA9">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Протокол  уповноваженої особи</w:t>
                  </w:r>
                </w:p>
              </w:tc>
            </w:tr>
            <w:tr w:rsidR="000D7A0D" w14:paraId="48D05C89" w14:textId="77777777" w:rsidTr="00B86AA9">
              <w:tc>
                <w:tcPr>
                  <w:tcW w:w="5387" w:type="dxa"/>
                  <w:tcBorders>
                    <w:top w:val="nil"/>
                    <w:left w:val="nil"/>
                    <w:bottom w:val="nil"/>
                    <w:right w:val="nil"/>
                  </w:tcBorders>
                  <w:hideMark/>
                </w:tcPr>
                <w:p w14:paraId="67A89105" w14:textId="02E746BE" w:rsidR="000D7A0D" w:rsidRDefault="000D7A0D" w:rsidP="0063012A">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від «</w:t>
                  </w:r>
                  <w:r w:rsidR="00725907">
                    <w:rPr>
                      <w:rFonts w:ascii="Times New Roman CYR" w:hAnsi="Times New Roman CYR" w:cs="Times New Roman CYR"/>
                      <w:b/>
                      <w:bCs/>
                      <w:sz w:val="24"/>
                      <w:szCs w:val="24"/>
                    </w:rPr>
                    <w:t>18</w:t>
                  </w:r>
                  <w:r w:rsidRPr="009012F0">
                    <w:rPr>
                      <w:rFonts w:ascii="Times New Roman CYR" w:hAnsi="Times New Roman CYR" w:cs="Times New Roman CYR"/>
                      <w:b/>
                      <w:color w:val="000000" w:themeColor="text1"/>
                      <w:sz w:val="24"/>
                      <w:szCs w:val="24"/>
                    </w:rPr>
                    <w:t>»</w:t>
                  </w:r>
                  <w:r>
                    <w:rPr>
                      <w:rFonts w:ascii="Times New Roman CYR" w:hAnsi="Times New Roman CYR" w:cs="Times New Roman CYR"/>
                      <w:b/>
                      <w:color w:val="000000" w:themeColor="text1"/>
                      <w:sz w:val="24"/>
                      <w:szCs w:val="24"/>
                    </w:rPr>
                    <w:t xml:space="preserve"> </w:t>
                  </w:r>
                  <w:r w:rsidR="00725907">
                    <w:rPr>
                      <w:rFonts w:ascii="Times New Roman CYR" w:hAnsi="Times New Roman CYR" w:cs="Times New Roman CYR"/>
                      <w:b/>
                      <w:color w:val="000000" w:themeColor="text1"/>
                      <w:sz w:val="24"/>
                      <w:szCs w:val="24"/>
                    </w:rPr>
                    <w:t>верес</w:t>
                  </w:r>
                  <w:r w:rsidR="00824002">
                    <w:rPr>
                      <w:rFonts w:ascii="Times New Roman CYR" w:hAnsi="Times New Roman CYR" w:cs="Times New Roman CYR"/>
                      <w:b/>
                      <w:color w:val="000000" w:themeColor="text1"/>
                      <w:sz w:val="24"/>
                      <w:szCs w:val="24"/>
                    </w:rPr>
                    <w:t xml:space="preserve">ня </w:t>
                  </w:r>
                  <w:r>
                    <w:rPr>
                      <w:rFonts w:ascii="Times New Roman CYR" w:hAnsi="Times New Roman CYR" w:cs="Times New Roman CYR"/>
                      <w:b/>
                      <w:sz w:val="24"/>
                      <w:szCs w:val="24"/>
                    </w:rPr>
                    <w:t xml:space="preserve"> 2023</w:t>
                  </w:r>
                  <w:r w:rsidR="00256483">
                    <w:rPr>
                      <w:rFonts w:ascii="Times New Roman CYR" w:hAnsi="Times New Roman CYR" w:cs="Times New Roman CYR"/>
                      <w:b/>
                      <w:sz w:val="24"/>
                      <w:szCs w:val="24"/>
                    </w:rPr>
                    <w:t xml:space="preserve"> </w:t>
                  </w:r>
                  <w:r>
                    <w:rPr>
                      <w:rFonts w:ascii="Times New Roman CYR" w:hAnsi="Times New Roman CYR" w:cs="Times New Roman CYR"/>
                      <w:b/>
                      <w:sz w:val="24"/>
                      <w:szCs w:val="24"/>
                    </w:rPr>
                    <w:t>р</w:t>
                  </w:r>
                  <w:r>
                    <w:rPr>
                      <w:rFonts w:ascii="Times New Roman CYR" w:hAnsi="Times New Roman CYR" w:cs="Times New Roman CYR"/>
                      <w:b/>
                      <w:bCs/>
                      <w:sz w:val="24"/>
                      <w:szCs w:val="24"/>
                    </w:rPr>
                    <w:t>оку</w:t>
                  </w:r>
                </w:p>
              </w:tc>
            </w:tr>
            <w:tr w:rsidR="000D7A0D" w14:paraId="0D2ED6DB" w14:textId="77777777" w:rsidTr="00B86AA9">
              <w:tc>
                <w:tcPr>
                  <w:tcW w:w="5387" w:type="dxa"/>
                  <w:tcBorders>
                    <w:top w:val="nil"/>
                    <w:left w:val="nil"/>
                    <w:bottom w:val="nil"/>
                    <w:right w:val="nil"/>
                  </w:tcBorders>
                  <w:hideMark/>
                </w:tcPr>
                <w:p w14:paraId="7C7AC6F0" w14:textId="77777777" w:rsidR="000D7A0D" w:rsidRDefault="000D7A0D" w:rsidP="00B86AA9">
                  <w:pPr>
                    <w:autoSpaceDE w:val="0"/>
                    <w:autoSpaceDN w:val="0"/>
                    <w:adjustRightInd w:val="0"/>
                    <w:spacing w:after="0" w:line="240" w:lineRule="auto"/>
                    <w:jc w:val="right"/>
                    <w:rPr>
                      <w:rFonts w:ascii="Times New Roman CYR" w:hAnsi="Times New Roman CYR" w:cs="Times New Roman CYR"/>
                      <w:b/>
                      <w:bCs/>
                      <w:sz w:val="24"/>
                      <w:szCs w:val="24"/>
                    </w:rPr>
                  </w:pPr>
                </w:p>
              </w:tc>
            </w:tr>
            <w:tr w:rsidR="000D7A0D" w14:paraId="57441D78" w14:textId="77777777" w:rsidTr="00B86AA9">
              <w:tc>
                <w:tcPr>
                  <w:tcW w:w="5387" w:type="dxa"/>
                  <w:tcBorders>
                    <w:top w:val="nil"/>
                    <w:left w:val="nil"/>
                    <w:bottom w:val="nil"/>
                    <w:right w:val="nil"/>
                  </w:tcBorders>
                  <w:hideMark/>
                </w:tcPr>
                <w:p w14:paraId="58F5582A" w14:textId="77777777" w:rsidR="000D7A0D" w:rsidRDefault="000D7A0D" w:rsidP="00B86AA9">
                  <w:pPr>
                    <w:autoSpaceDE w:val="0"/>
                    <w:autoSpaceDN w:val="0"/>
                    <w:adjustRightInd w:val="0"/>
                    <w:spacing w:after="0" w:line="240" w:lineRule="auto"/>
                    <w:jc w:val="right"/>
                    <w:rPr>
                      <w:rFonts w:ascii="Times New Roman CYR" w:hAnsi="Times New Roman CYR" w:cs="Times New Roman CYR"/>
                      <w:b/>
                      <w:bCs/>
                    </w:rPr>
                  </w:pPr>
                </w:p>
              </w:tc>
            </w:tr>
            <w:tr w:rsidR="000D7A0D" w14:paraId="7DD1EBF4" w14:textId="77777777" w:rsidTr="00B86AA9">
              <w:tc>
                <w:tcPr>
                  <w:tcW w:w="5387" w:type="dxa"/>
                  <w:tcBorders>
                    <w:top w:val="nil"/>
                    <w:left w:val="nil"/>
                    <w:bottom w:val="nil"/>
                    <w:right w:val="nil"/>
                  </w:tcBorders>
                  <w:hideMark/>
                </w:tcPr>
                <w:p w14:paraId="6B2B791B" w14:textId="50DB5635" w:rsidR="000D7A0D" w:rsidRDefault="00725907" w:rsidP="00B86AA9">
                  <w:pPr>
                    <w:autoSpaceDE w:val="0"/>
                    <w:autoSpaceDN w:val="0"/>
                    <w:adjustRightInd w:val="0"/>
                    <w:spacing w:after="0" w:line="240" w:lineRule="auto"/>
                    <w:jc w:val="right"/>
                    <w:rPr>
                      <w:rFonts w:ascii="Times New Roman CYR" w:hAnsi="Times New Roman CYR" w:cs="Times New Roman CYR"/>
                      <w:b/>
                      <w:bCs/>
                      <w:sz w:val="24"/>
                      <w:szCs w:val="24"/>
                    </w:rPr>
                  </w:pPr>
                  <w:r>
                    <w:rPr>
                      <w:rFonts w:ascii="Times New Roman CYR" w:hAnsi="Times New Roman CYR" w:cs="Times New Roman CYR"/>
                      <w:b/>
                      <w:bCs/>
                      <w:sz w:val="24"/>
                      <w:szCs w:val="24"/>
                    </w:rPr>
                    <w:t>Ірина</w:t>
                  </w:r>
                  <w:r w:rsidR="00824002">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ПЕТРИК</w:t>
                  </w:r>
                </w:p>
              </w:tc>
            </w:tr>
          </w:tbl>
          <w:p w14:paraId="7955E640" w14:textId="77777777" w:rsidR="000D7A0D" w:rsidRDefault="000D7A0D" w:rsidP="00B86AA9">
            <w:pPr>
              <w:spacing w:after="0"/>
              <w:jc w:val="both"/>
              <w:rPr>
                <w:color w:val="000000"/>
                <w:sz w:val="24"/>
                <w:szCs w:val="24"/>
              </w:rPr>
            </w:pPr>
          </w:p>
        </w:tc>
      </w:tr>
      <w:bookmarkEnd w:id="0"/>
    </w:tbl>
    <w:p w14:paraId="13564369" w14:textId="77777777" w:rsidR="000D7A0D" w:rsidRDefault="000D7A0D" w:rsidP="000D7A0D">
      <w:pPr>
        <w:spacing w:after="0" w:line="240" w:lineRule="auto"/>
        <w:jc w:val="center"/>
        <w:rPr>
          <w:sz w:val="24"/>
          <w:szCs w:val="24"/>
        </w:rPr>
      </w:pPr>
    </w:p>
    <w:p w14:paraId="6F64DAB3" w14:textId="77777777" w:rsidR="000D7A0D" w:rsidRDefault="000D7A0D" w:rsidP="000D7A0D">
      <w:pPr>
        <w:spacing w:after="0" w:line="360" w:lineRule="auto"/>
        <w:jc w:val="center"/>
        <w:rPr>
          <w:b/>
          <w:bCs/>
          <w:sz w:val="40"/>
          <w:szCs w:val="40"/>
        </w:rPr>
      </w:pPr>
      <w:r>
        <w:rPr>
          <w:b/>
          <w:bCs/>
          <w:sz w:val="40"/>
          <w:szCs w:val="40"/>
        </w:rPr>
        <w:t>ТЕНДЕРНА ДОКУМЕНТАЦІЯ</w:t>
      </w:r>
    </w:p>
    <w:p w14:paraId="0B26F0C7" w14:textId="77777777" w:rsidR="000D7A0D" w:rsidRDefault="000D7A0D" w:rsidP="000D7A0D">
      <w:pPr>
        <w:spacing w:after="0" w:line="360" w:lineRule="auto"/>
        <w:jc w:val="center"/>
        <w:rPr>
          <w:bCs/>
        </w:rPr>
      </w:pPr>
    </w:p>
    <w:p w14:paraId="6FEFBD8F" w14:textId="77777777" w:rsidR="000D7A0D" w:rsidRPr="008F7017" w:rsidRDefault="000D7A0D" w:rsidP="000D7A0D">
      <w:pPr>
        <w:spacing w:after="0" w:line="360" w:lineRule="auto"/>
        <w:jc w:val="center"/>
        <w:rPr>
          <w:b/>
          <w:bCs/>
        </w:rPr>
      </w:pPr>
      <w:r w:rsidRPr="008F7017">
        <w:rPr>
          <w:b/>
          <w:bCs/>
        </w:rPr>
        <w:t>ВІДКРИТІ ТОРГИ З ОСОБЛИВОСТЯМИ</w:t>
      </w:r>
    </w:p>
    <w:p w14:paraId="5B480AC9" w14:textId="77777777" w:rsidR="000D7A0D" w:rsidRDefault="000D7A0D" w:rsidP="000D7A0D">
      <w:pPr>
        <w:spacing w:after="0" w:line="360" w:lineRule="auto"/>
        <w:jc w:val="center"/>
      </w:pPr>
      <w:r>
        <w:t>на закупівлю</w:t>
      </w:r>
    </w:p>
    <w:p w14:paraId="75D2BA53" w14:textId="77777777" w:rsidR="00C73B9E" w:rsidRDefault="00C73B9E" w:rsidP="000D7A0D">
      <w:pPr>
        <w:spacing w:after="0" w:line="360" w:lineRule="auto"/>
        <w:jc w:val="center"/>
      </w:pPr>
    </w:p>
    <w:p w14:paraId="30430547" w14:textId="77777777" w:rsidR="00C73B9E" w:rsidRPr="008F7017" w:rsidRDefault="000D7A0D" w:rsidP="00C73B9E">
      <w:pPr>
        <w:spacing w:after="0" w:line="240" w:lineRule="auto"/>
        <w:jc w:val="center"/>
        <w:rPr>
          <w:b/>
          <w:sz w:val="40"/>
          <w:szCs w:val="40"/>
        </w:rPr>
      </w:pPr>
      <w:r w:rsidRPr="008F7017">
        <w:rPr>
          <w:b/>
          <w:sz w:val="40"/>
          <w:szCs w:val="40"/>
        </w:rPr>
        <w:t>Брикети торфові</w:t>
      </w:r>
    </w:p>
    <w:p w14:paraId="162E49D7" w14:textId="77777777" w:rsidR="000D7A0D" w:rsidRDefault="000D7A0D" w:rsidP="000D7A0D">
      <w:pPr>
        <w:spacing w:after="0" w:line="240" w:lineRule="auto"/>
        <w:jc w:val="center"/>
        <w:rPr>
          <w:b/>
          <w:sz w:val="24"/>
          <w:szCs w:val="24"/>
        </w:rPr>
      </w:pPr>
      <w:r w:rsidRPr="006B203B">
        <w:rPr>
          <w:b/>
          <w:sz w:val="40"/>
          <w:szCs w:val="40"/>
        </w:rPr>
        <w:t xml:space="preserve">ДК 021:2015 - 09110000-3 - Тверде паливо </w:t>
      </w:r>
    </w:p>
    <w:p w14:paraId="08D376CE" w14:textId="77777777" w:rsidR="000D7A0D" w:rsidRDefault="000D7A0D" w:rsidP="000D7A0D">
      <w:pPr>
        <w:spacing w:after="0" w:line="240" w:lineRule="auto"/>
        <w:jc w:val="center"/>
        <w:rPr>
          <w:b/>
          <w:sz w:val="24"/>
          <w:szCs w:val="24"/>
        </w:rPr>
      </w:pPr>
    </w:p>
    <w:p w14:paraId="33816B11" w14:textId="77777777" w:rsidR="000D7A0D" w:rsidRDefault="000D7A0D" w:rsidP="000D7A0D">
      <w:pPr>
        <w:spacing w:after="0" w:line="240" w:lineRule="auto"/>
        <w:jc w:val="center"/>
        <w:rPr>
          <w:b/>
          <w:sz w:val="24"/>
          <w:szCs w:val="24"/>
        </w:rPr>
      </w:pPr>
    </w:p>
    <w:p w14:paraId="06F547CA" w14:textId="77777777" w:rsidR="000D7A0D" w:rsidRDefault="000D7A0D" w:rsidP="000D7A0D">
      <w:pPr>
        <w:spacing w:after="0" w:line="240" w:lineRule="auto"/>
        <w:jc w:val="center"/>
        <w:rPr>
          <w:b/>
          <w:sz w:val="24"/>
          <w:szCs w:val="24"/>
        </w:rPr>
      </w:pPr>
    </w:p>
    <w:p w14:paraId="0ACFD758" w14:textId="77777777" w:rsidR="000D7A0D" w:rsidRPr="00DF3D40" w:rsidRDefault="000D7A0D" w:rsidP="000D7A0D">
      <w:pPr>
        <w:spacing w:after="0" w:line="240" w:lineRule="auto"/>
        <w:jc w:val="center"/>
        <w:rPr>
          <w:b/>
          <w:sz w:val="36"/>
          <w:szCs w:val="36"/>
        </w:rPr>
      </w:pPr>
    </w:p>
    <w:p w14:paraId="6284FEF8" w14:textId="77777777" w:rsidR="000D7A0D" w:rsidRDefault="000D7A0D" w:rsidP="000D7A0D">
      <w:pPr>
        <w:spacing w:after="0" w:line="240" w:lineRule="auto"/>
        <w:jc w:val="center"/>
        <w:rPr>
          <w:b/>
          <w:sz w:val="24"/>
          <w:szCs w:val="24"/>
        </w:rPr>
      </w:pPr>
    </w:p>
    <w:p w14:paraId="23364C2F" w14:textId="77777777" w:rsidR="000D7A0D" w:rsidRDefault="000D7A0D" w:rsidP="000D7A0D">
      <w:pPr>
        <w:spacing w:after="0" w:line="240" w:lineRule="auto"/>
        <w:jc w:val="center"/>
        <w:rPr>
          <w:b/>
          <w:sz w:val="24"/>
          <w:szCs w:val="24"/>
        </w:rPr>
      </w:pPr>
    </w:p>
    <w:p w14:paraId="7515639D" w14:textId="77777777" w:rsidR="000D7A0D" w:rsidRDefault="000D7A0D" w:rsidP="000D7A0D">
      <w:pPr>
        <w:spacing w:after="0" w:line="240" w:lineRule="auto"/>
        <w:jc w:val="center"/>
        <w:rPr>
          <w:b/>
          <w:sz w:val="24"/>
          <w:szCs w:val="24"/>
        </w:rPr>
      </w:pPr>
    </w:p>
    <w:p w14:paraId="509B753F" w14:textId="77777777" w:rsidR="000D7A0D" w:rsidRDefault="000D7A0D" w:rsidP="000D7A0D">
      <w:pPr>
        <w:spacing w:after="0" w:line="240" w:lineRule="auto"/>
        <w:jc w:val="center"/>
        <w:rPr>
          <w:b/>
          <w:sz w:val="24"/>
          <w:szCs w:val="24"/>
        </w:rPr>
      </w:pPr>
    </w:p>
    <w:p w14:paraId="76EDCB6C" w14:textId="77777777" w:rsidR="000D7A0D" w:rsidRDefault="000D7A0D" w:rsidP="000D7A0D">
      <w:pPr>
        <w:spacing w:after="0" w:line="240" w:lineRule="auto"/>
        <w:jc w:val="center"/>
        <w:rPr>
          <w:b/>
          <w:sz w:val="24"/>
          <w:szCs w:val="24"/>
        </w:rPr>
      </w:pPr>
    </w:p>
    <w:p w14:paraId="1BA1F0C3" w14:textId="77777777" w:rsidR="000D7A0D" w:rsidRDefault="000D7A0D" w:rsidP="000D7A0D">
      <w:pPr>
        <w:spacing w:after="0" w:line="240" w:lineRule="auto"/>
        <w:jc w:val="center"/>
        <w:rPr>
          <w:b/>
          <w:sz w:val="24"/>
          <w:szCs w:val="24"/>
        </w:rPr>
      </w:pPr>
    </w:p>
    <w:p w14:paraId="2E9E2C80" w14:textId="77777777" w:rsidR="000D7A0D" w:rsidRDefault="000D7A0D" w:rsidP="000D7A0D">
      <w:pPr>
        <w:spacing w:after="0" w:line="240" w:lineRule="auto"/>
        <w:jc w:val="center"/>
        <w:rPr>
          <w:b/>
          <w:sz w:val="24"/>
          <w:szCs w:val="24"/>
        </w:rPr>
      </w:pPr>
    </w:p>
    <w:p w14:paraId="051E052B" w14:textId="77777777" w:rsidR="000D7A0D" w:rsidRDefault="000D7A0D" w:rsidP="000D7A0D">
      <w:pPr>
        <w:spacing w:after="0" w:line="240" w:lineRule="auto"/>
        <w:jc w:val="center"/>
        <w:rPr>
          <w:b/>
          <w:sz w:val="24"/>
          <w:szCs w:val="24"/>
        </w:rPr>
      </w:pPr>
    </w:p>
    <w:p w14:paraId="6BB8EDDA" w14:textId="77777777" w:rsidR="000D7A0D" w:rsidRDefault="000D7A0D" w:rsidP="000D7A0D">
      <w:pPr>
        <w:spacing w:after="0" w:line="240" w:lineRule="auto"/>
        <w:jc w:val="center"/>
        <w:rPr>
          <w:b/>
          <w:sz w:val="24"/>
          <w:szCs w:val="24"/>
        </w:rPr>
      </w:pPr>
    </w:p>
    <w:p w14:paraId="3089BCFB" w14:textId="77777777" w:rsidR="000D7A0D" w:rsidRDefault="000D7A0D" w:rsidP="000D7A0D">
      <w:pPr>
        <w:spacing w:after="0" w:line="240" w:lineRule="auto"/>
        <w:jc w:val="center"/>
        <w:rPr>
          <w:b/>
          <w:sz w:val="24"/>
          <w:szCs w:val="24"/>
        </w:rPr>
      </w:pPr>
    </w:p>
    <w:p w14:paraId="2F23BB88" w14:textId="77777777" w:rsidR="000D7A0D" w:rsidRDefault="000D7A0D" w:rsidP="000D7A0D">
      <w:pPr>
        <w:spacing w:after="0" w:line="240" w:lineRule="auto"/>
        <w:jc w:val="center"/>
        <w:rPr>
          <w:b/>
          <w:sz w:val="24"/>
          <w:szCs w:val="24"/>
        </w:rPr>
      </w:pPr>
    </w:p>
    <w:p w14:paraId="08DE1BCA" w14:textId="77777777" w:rsidR="000D7A0D" w:rsidRDefault="000D7A0D" w:rsidP="000D7A0D">
      <w:pPr>
        <w:spacing w:after="0" w:line="240" w:lineRule="auto"/>
        <w:jc w:val="center"/>
        <w:rPr>
          <w:b/>
          <w:sz w:val="24"/>
          <w:szCs w:val="24"/>
        </w:rPr>
      </w:pPr>
    </w:p>
    <w:p w14:paraId="4BDCBD85" w14:textId="77777777" w:rsidR="000D7A0D" w:rsidRDefault="000D7A0D" w:rsidP="000D7A0D">
      <w:pPr>
        <w:spacing w:after="0" w:line="240" w:lineRule="auto"/>
        <w:rPr>
          <w:b/>
          <w:sz w:val="24"/>
          <w:szCs w:val="24"/>
        </w:rPr>
      </w:pPr>
    </w:p>
    <w:p w14:paraId="6E5F6670" w14:textId="77777777" w:rsidR="000D7A0D" w:rsidRDefault="000D7A0D" w:rsidP="000D7A0D">
      <w:pPr>
        <w:spacing w:after="0" w:line="240" w:lineRule="auto"/>
        <w:jc w:val="center"/>
        <w:rPr>
          <w:b/>
          <w:sz w:val="24"/>
          <w:szCs w:val="24"/>
        </w:rPr>
      </w:pPr>
    </w:p>
    <w:p w14:paraId="5CE9CFB2" w14:textId="77777777" w:rsidR="000D7A0D" w:rsidRDefault="000D7A0D" w:rsidP="000D7A0D">
      <w:pPr>
        <w:spacing w:after="0" w:line="240" w:lineRule="auto"/>
        <w:jc w:val="center"/>
        <w:rPr>
          <w:b/>
          <w:sz w:val="24"/>
          <w:szCs w:val="24"/>
        </w:rPr>
      </w:pPr>
    </w:p>
    <w:p w14:paraId="10D1C6FE" w14:textId="77777777" w:rsidR="000D7A0D" w:rsidRDefault="000D7A0D" w:rsidP="000D7A0D">
      <w:pPr>
        <w:spacing w:after="0" w:line="240" w:lineRule="auto"/>
        <w:jc w:val="center"/>
        <w:rPr>
          <w:b/>
          <w:sz w:val="24"/>
          <w:szCs w:val="24"/>
        </w:rPr>
      </w:pPr>
      <w:r>
        <w:rPr>
          <w:b/>
          <w:sz w:val="24"/>
          <w:szCs w:val="24"/>
        </w:rPr>
        <w:t>20</w:t>
      </w:r>
      <w:r>
        <w:rPr>
          <w:b/>
          <w:sz w:val="24"/>
          <w:szCs w:val="24"/>
          <w:lang w:val="en-US"/>
        </w:rPr>
        <w:t>2</w:t>
      </w:r>
      <w:r>
        <w:rPr>
          <w:b/>
          <w:sz w:val="24"/>
          <w:szCs w:val="24"/>
        </w:rPr>
        <w:t>3 рік</w:t>
      </w:r>
    </w:p>
    <w:p w14:paraId="5ACBC441" w14:textId="77777777" w:rsidR="000D7A0D" w:rsidRDefault="000D7A0D" w:rsidP="000D7A0D">
      <w:pPr>
        <w:spacing w:after="0" w:line="240" w:lineRule="auto"/>
        <w:jc w:val="center"/>
        <w:rPr>
          <w:b/>
          <w:sz w:val="24"/>
          <w:szCs w:val="24"/>
        </w:rPr>
      </w:pPr>
    </w:p>
    <w:p w14:paraId="5634E47A" w14:textId="77777777" w:rsidR="000D7A0D" w:rsidRDefault="000D7A0D" w:rsidP="000D7A0D">
      <w:pPr>
        <w:spacing w:after="0" w:line="240" w:lineRule="auto"/>
        <w:jc w:val="center"/>
        <w:rPr>
          <w:b/>
          <w:sz w:val="24"/>
          <w:szCs w:val="24"/>
        </w:rPr>
      </w:pPr>
    </w:p>
    <w:p w14:paraId="462E079E" w14:textId="77777777" w:rsidR="000D7A0D" w:rsidRPr="009012F0" w:rsidRDefault="000D7A0D" w:rsidP="000D7A0D">
      <w:pPr>
        <w:spacing w:after="0" w:line="240" w:lineRule="auto"/>
        <w:jc w:val="center"/>
        <w:rPr>
          <w:b/>
          <w:sz w:val="24"/>
          <w:szCs w:val="24"/>
        </w:rPr>
      </w:pPr>
    </w:p>
    <w:p w14:paraId="6EE7166E" w14:textId="77777777" w:rsidR="00565D9C" w:rsidRPr="004123CF" w:rsidRDefault="00565D9C">
      <w:pPr>
        <w:spacing w:after="0"/>
        <w:rPr>
          <w:sz w:val="22"/>
          <w:szCs w:val="22"/>
        </w:rPr>
      </w:pPr>
    </w:p>
    <w:p w14:paraId="32547897" w14:textId="77777777" w:rsidR="00565D9C" w:rsidRPr="004123CF" w:rsidRDefault="00565D9C">
      <w:pPr>
        <w:spacing w:after="0"/>
        <w:rPr>
          <w:sz w:val="22"/>
          <w:szCs w:val="22"/>
        </w:rPr>
      </w:pPr>
    </w:p>
    <w:tbl>
      <w:tblPr>
        <w:tblW w:w="10500" w:type="dxa"/>
        <w:tblInd w:w="-120" w:type="dxa"/>
        <w:tblLayout w:type="fixed"/>
        <w:tblLook w:val="0400" w:firstRow="0" w:lastRow="0" w:firstColumn="0" w:lastColumn="0" w:noHBand="0" w:noVBand="1"/>
      </w:tblPr>
      <w:tblGrid>
        <w:gridCol w:w="891"/>
        <w:gridCol w:w="3144"/>
        <w:gridCol w:w="6465"/>
      </w:tblGrid>
      <w:tr w:rsidR="004123CF" w:rsidRPr="004123CF" w14:paraId="112CAE19"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DA311CB" w14:textId="77777777" w:rsidR="00565D9C" w:rsidRPr="004123CF" w:rsidRDefault="00556B14">
            <w:pPr>
              <w:widowControl w:val="0"/>
              <w:spacing w:after="0" w:line="240" w:lineRule="auto"/>
              <w:jc w:val="center"/>
              <w:rPr>
                <w:b/>
                <w:sz w:val="24"/>
                <w:szCs w:val="24"/>
              </w:rPr>
            </w:pPr>
            <w:r w:rsidRPr="004123CF">
              <w:rPr>
                <w:b/>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3EE89E4" w14:textId="77777777" w:rsidR="00565D9C" w:rsidRPr="004123CF" w:rsidRDefault="00556B14">
            <w:pPr>
              <w:widowControl w:val="0"/>
              <w:spacing w:after="0" w:line="240" w:lineRule="auto"/>
              <w:jc w:val="center"/>
              <w:rPr>
                <w:b/>
                <w:sz w:val="24"/>
                <w:szCs w:val="24"/>
              </w:rPr>
            </w:pPr>
            <w:r w:rsidRPr="004123CF">
              <w:rPr>
                <w:b/>
                <w:sz w:val="24"/>
                <w:szCs w:val="24"/>
              </w:rPr>
              <w:t>Розділ І. Загальні положення</w:t>
            </w:r>
          </w:p>
        </w:tc>
      </w:tr>
      <w:tr w:rsidR="004123CF" w:rsidRPr="004123CF" w14:paraId="36B60862"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A1FA662" w14:textId="77777777" w:rsidR="00565D9C" w:rsidRPr="004123CF" w:rsidRDefault="00556B14">
            <w:pPr>
              <w:widowControl w:val="0"/>
              <w:spacing w:after="0" w:line="240" w:lineRule="auto"/>
              <w:jc w:val="center"/>
              <w:rPr>
                <w:b/>
                <w:sz w:val="24"/>
                <w:szCs w:val="24"/>
              </w:rPr>
            </w:pPr>
            <w:r w:rsidRPr="004123CF">
              <w:rPr>
                <w:b/>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B3EEB60" w14:textId="77777777" w:rsidR="00565D9C" w:rsidRPr="004123CF" w:rsidRDefault="00556B14">
            <w:pPr>
              <w:widowControl w:val="0"/>
              <w:spacing w:after="0" w:line="240" w:lineRule="auto"/>
              <w:jc w:val="center"/>
              <w:rPr>
                <w:b/>
                <w:sz w:val="24"/>
                <w:szCs w:val="24"/>
              </w:rPr>
            </w:pPr>
            <w:r w:rsidRPr="004123CF">
              <w:rPr>
                <w:b/>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27D87966" w14:textId="77777777" w:rsidR="00565D9C" w:rsidRPr="004123CF" w:rsidRDefault="00556B14">
            <w:pPr>
              <w:widowControl w:val="0"/>
              <w:spacing w:after="0" w:line="240" w:lineRule="auto"/>
              <w:jc w:val="center"/>
              <w:rPr>
                <w:b/>
                <w:sz w:val="24"/>
                <w:szCs w:val="24"/>
              </w:rPr>
            </w:pPr>
            <w:r w:rsidRPr="004123CF">
              <w:rPr>
                <w:b/>
                <w:sz w:val="24"/>
                <w:szCs w:val="24"/>
              </w:rPr>
              <w:t>3</w:t>
            </w:r>
          </w:p>
        </w:tc>
      </w:tr>
      <w:tr w:rsidR="004123CF" w:rsidRPr="004123CF" w14:paraId="19ACD9B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06C78A3" w14:textId="77777777" w:rsidR="00565D9C" w:rsidRPr="004123CF" w:rsidRDefault="00556B14">
            <w:pPr>
              <w:widowControl w:val="0"/>
              <w:spacing w:after="0" w:line="240" w:lineRule="auto"/>
              <w:rPr>
                <w:sz w:val="24"/>
                <w:szCs w:val="24"/>
              </w:rPr>
            </w:pPr>
            <w:r w:rsidRPr="004123CF">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C5CC14E" w14:textId="77777777" w:rsidR="00565D9C" w:rsidRPr="004123CF" w:rsidRDefault="00556B14">
            <w:pPr>
              <w:widowControl w:val="0"/>
              <w:spacing w:after="0" w:line="240" w:lineRule="auto"/>
              <w:rPr>
                <w:sz w:val="24"/>
                <w:szCs w:val="24"/>
              </w:rPr>
            </w:pPr>
            <w:r w:rsidRPr="004123CF">
              <w:rPr>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6D70C119" w14:textId="77777777" w:rsidR="00565D9C" w:rsidRPr="004123CF" w:rsidRDefault="00556B14">
            <w:pPr>
              <w:widowControl w:val="0"/>
              <w:tabs>
                <w:tab w:val="left" w:pos="5776"/>
              </w:tabs>
              <w:spacing w:before="80" w:after="80"/>
              <w:jc w:val="both"/>
              <w:rPr>
                <w:sz w:val="24"/>
                <w:szCs w:val="24"/>
              </w:rPr>
            </w:pPr>
            <w:r w:rsidRPr="004123CF">
              <w:rPr>
                <w:sz w:val="24"/>
                <w:szCs w:val="24"/>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4123CF">
              <w:rPr>
                <w:sz w:val="24"/>
                <w:szCs w:val="24"/>
              </w:rPr>
              <w:t>закупівель</w:t>
            </w:r>
            <w:proofErr w:type="spellEnd"/>
            <w:r w:rsidRPr="004123CF">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w:t>
            </w:r>
            <w:r w:rsidRPr="004123CF">
              <w:rPr>
                <w:bCs/>
                <w:sz w:val="24"/>
                <w:szCs w:val="27"/>
                <w:shd w:val="clear" w:color="auto" w:fill="FFFFFF"/>
              </w:rPr>
              <w:t xml:space="preserve">Про внесення змін до особливостей здійснення публічних </w:t>
            </w:r>
            <w:proofErr w:type="spellStart"/>
            <w:r w:rsidRPr="004123CF">
              <w:rPr>
                <w:bCs/>
                <w:sz w:val="24"/>
                <w:szCs w:val="27"/>
                <w:shd w:val="clear" w:color="auto" w:fill="FFFFFF"/>
              </w:rPr>
              <w:t>закупівель</w:t>
            </w:r>
            <w:proofErr w:type="spellEnd"/>
            <w:r w:rsidRPr="004123CF">
              <w:rPr>
                <w:bCs/>
                <w:sz w:val="24"/>
                <w:szCs w:val="27"/>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123CF">
              <w:rPr>
                <w:sz w:val="24"/>
                <w:szCs w:val="24"/>
              </w:rPr>
              <w:t xml:space="preserve">»  та інших нормативно-правових актів у сфері </w:t>
            </w:r>
            <w:proofErr w:type="spellStart"/>
            <w:r w:rsidRPr="004123CF">
              <w:rPr>
                <w:sz w:val="24"/>
                <w:szCs w:val="24"/>
              </w:rPr>
              <w:t>закупівель</w:t>
            </w:r>
            <w:proofErr w:type="spellEnd"/>
            <w:r w:rsidRPr="004123CF">
              <w:rPr>
                <w:sz w:val="24"/>
                <w:szCs w:val="24"/>
              </w:rPr>
              <w:t>.</w:t>
            </w:r>
          </w:p>
        </w:tc>
      </w:tr>
      <w:tr w:rsidR="004123CF" w:rsidRPr="004123CF" w14:paraId="4AA53AF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729F2AB" w14:textId="77777777" w:rsidR="00565D9C" w:rsidRPr="004123CF" w:rsidRDefault="00556B14">
            <w:pPr>
              <w:widowControl w:val="0"/>
              <w:spacing w:after="0" w:line="240" w:lineRule="auto"/>
              <w:rPr>
                <w:sz w:val="24"/>
                <w:szCs w:val="24"/>
              </w:rPr>
            </w:pPr>
            <w:r w:rsidRPr="004123CF">
              <w:rPr>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3F4F36C7" w14:textId="77777777" w:rsidR="00565D9C" w:rsidRPr="004123CF" w:rsidRDefault="00556B14">
            <w:pPr>
              <w:widowControl w:val="0"/>
              <w:spacing w:after="0" w:line="240" w:lineRule="auto"/>
              <w:rPr>
                <w:sz w:val="24"/>
                <w:szCs w:val="24"/>
              </w:rPr>
            </w:pPr>
            <w:r w:rsidRPr="004123CF">
              <w:rPr>
                <w:sz w:val="24"/>
                <w:szCs w:val="24"/>
              </w:rPr>
              <w:t>Інформація про Замовника</w:t>
            </w:r>
          </w:p>
        </w:tc>
        <w:tc>
          <w:tcPr>
            <w:tcW w:w="6465" w:type="dxa"/>
            <w:tcBorders>
              <w:top w:val="single" w:sz="4" w:space="0" w:color="000000"/>
              <w:left w:val="single" w:sz="4" w:space="0" w:color="000000"/>
              <w:bottom w:val="single" w:sz="4" w:space="0" w:color="000000"/>
              <w:right w:val="single" w:sz="4" w:space="0" w:color="000000"/>
            </w:tcBorders>
            <w:vAlign w:val="center"/>
          </w:tcPr>
          <w:p w14:paraId="5CF55405" w14:textId="77777777" w:rsidR="00565D9C" w:rsidRPr="004123CF" w:rsidRDefault="00565D9C">
            <w:pPr>
              <w:widowControl w:val="0"/>
              <w:spacing w:before="80" w:after="80"/>
              <w:rPr>
                <w:sz w:val="24"/>
                <w:szCs w:val="24"/>
              </w:rPr>
            </w:pPr>
          </w:p>
        </w:tc>
      </w:tr>
      <w:tr w:rsidR="004123CF" w:rsidRPr="004123CF" w14:paraId="1E5FF9F5"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3FD37523" w14:textId="77777777" w:rsidR="00565D9C" w:rsidRPr="004123CF" w:rsidRDefault="00556B14">
            <w:pPr>
              <w:widowControl w:val="0"/>
              <w:spacing w:after="0" w:line="240" w:lineRule="auto"/>
              <w:rPr>
                <w:sz w:val="24"/>
                <w:szCs w:val="24"/>
              </w:rPr>
            </w:pPr>
            <w:r w:rsidRPr="004123CF">
              <w:rPr>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2E419908" w14:textId="77777777" w:rsidR="00565D9C" w:rsidRPr="004123CF" w:rsidRDefault="00556B14">
            <w:pPr>
              <w:widowControl w:val="0"/>
              <w:spacing w:after="0" w:line="240" w:lineRule="auto"/>
              <w:ind w:right="113"/>
              <w:rPr>
                <w:sz w:val="24"/>
                <w:szCs w:val="24"/>
              </w:rPr>
            </w:pPr>
            <w:r w:rsidRPr="004123CF">
              <w:rPr>
                <w:sz w:val="24"/>
                <w:szCs w:val="24"/>
              </w:rPr>
              <w:t>Повне найменування, 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25988F2A" w14:textId="1D98C2EB" w:rsidR="000D7A0D" w:rsidRDefault="00824002">
            <w:pPr>
              <w:widowControl w:val="0"/>
              <w:spacing w:before="80" w:after="80"/>
              <w:ind w:right="113"/>
              <w:rPr>
                <w:sz w:val="24"/>
                <w:szCs w:val="24"/>
              </w:rPr>
            </w:pPr>
            <w:r>
              <w:rPr>
                <w:sz w:val="24"/>
                <w:szCs w:val="24"/>
              </w:rPr>
              <w:t xml:space="preserve"> З</w:t>
            </w:r>
            <w:r w:rsidR="000D7A0D" w:rsidRPr="000D7A0D">
              <w:rPr>
                <w:sz w:val="24"/>
                <w:szCs w:val="24"/>
              </w:rPr>
              <w:t>акл</w:t>
            </w:r>
            <w:r>
              <w:rPr>
                <w:sz w:val="24"/>
                <w:szCs w:val="24"/>
              </w:rPr>
              <w:t xml:space="preserve">ад загальної середньої освіти </w:t>
            </w:r>
            <w:r w:rsidR="00725907">
              <w:rPr>
                <w:sz w:val="24"/>
                <w:szCs w:val="24"/>
              </w:rPr>
              <w:t>«</w:t>
            </w:r>
            <w:proofErr w:type="spellStart"/>
            <w:r w:rsidR="00725907">
              <w:rPr>
                <w:sz w:val="24"/>
                <w:szCs w:val="24"/>
              </w:rPr>
              <w:t>Седлищенс</w:t>
            </w:r>
            <w:r>
              <w:rPr>
                <w:sz w:val="24"/>
                <w:szCs w:val="24"/>
              </w:rPr>
              <w:t>ький</w:t>
            </w:r>
            <w:proofErr w:type="spellEnd"/>
            <w:r w:rsidR="000D7A0D" w:rsidRPr="000D7A0D">
              <w:rPr>
                <w:sz w:val="24"/>
                <w:szCs w:val="24"/>
              </w:rPr>
              <w:t xml:space="preserve"> ліцей</w:t>
            </w:r>
            <w:r>
              <w:rPr>
                <w:sz w:val="24"/>
                <w:szCs w:val="24"/>
              </w:rPr>
              <w:t xml:space="preserve"> </w:t>
            </w:r>
            <w:r w:rsidR="000D7A0D" w:rsidRPr="000D7A0D">
              <w:rPr>
                <w:sz w:val="24"/>
                <w:szCs w:val="24"/>
              </w:rPr>
              <w:t xml:space="preserve">» </w:t>
            </w:r>
            <w:proofErr w:type="spellStart"/>
            <w:r w:rsidR="000D7A0D" w:rsidRPr="000D7A0D">
              <w:rPr>
                <w:sz w:val="24"/>
                <w:szCs w:val="24"/>
              </w:rPr>
              <w:t>Любешівської</w:t>
            </w:r>
            <w:proofErr w:type="spellEnd"/>
            <w:r w:rsidR="000D7A0D" w:rsidRPr="000D7A0D">
              <w:rPr>
                <w:sz w:val="24"/>
                <w:szCs w:val="24"/>
              </w:rPr>
              <w:t xml:space="preserve"> селищної ради Волинської області.</w:t>
            </w:r>
          </w:p>
          <w:p w14:paraId="68B90E21" w14:textId="58F876C8" w:rsidR="00FC206A" w:rsidRPr="004123CF" w:rsidRDefault="00FC206A" w:rsidP="000D7A0D">
            <w:pPr>
              <w:widowControl w:val="0"/>
              <w:spacing w:before="80" w:after="80"/>
              <w:ind w:right="113"/>
              <w:rPr>
                <w:sz w:val="24"/>
                <w:szCs w:val="24"/>
              </w:rPr>
            </w:pPr>
            <w:r w:rsidRPr="004123CF">
              <w:rPr>
                <w:bCs/>
                <w:sz w:val="24"/>
                <w:szCs w:val="24"/>
              </w:rPr>
              <w:t>Код ЄДРПОУ</w:t>
            </w:r>
            <w:r w:rsidR="00725907">
              <w:rPr>
                <w:bCs/>
                <w:sz w:val="24"/>
                <w:szCs w:val="24"/>
              </w:rPr>
              <w:t>23017180</w:t>
            </w:r>
          </w:p>
        </w:tc>
      </w:tr>
      <w:tr w:rsidR="004123CF" w:rsidRPr="004123CF" w14:paraId="48AFDE25"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304EA0B" w14:textId="77777777" w:rsidR="00565D9C" w:rsidRPr="004123CF" w:rsidRDefault="00556B14">
            <w:pPr>
              <w:widowControl w:val="0"/>
              <w:spacing w:after="0" w:line="240" w:lineRule="auto"/>
              <w:rPr>
                <w:sz w:val="24"/>
                <w:szCs w:val="24"/>
              </w:rPr>
            </w:pPr>
            <w:r w:rsidRPr="004123CF">
              <w:rPr>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4E93911F" w14:textId="77777777" w:rsidR="00565D9C" w:rsidRPr="004123CF" w:rsidRDefault="00556B14">
            <w:pPr>
              <w:widowControl w:val="0"/>
              <w:spacing w:before="120" w:after="120" w:line="240" w:lineRule="auto"/>
              <w:ind w:right="113"/>
              <w:rPr>
                <w:sz w:val="24"/>
                <w:szCs w:val="24"/>
              </w:rPr>
            </w:pPr>
            <w:r w:rsidRPr="004123CF">
              <w:rPr>
                <w:sz w:val="24"/>
                <w:szCs w:val="24"/>
              </w:rPr>
              <w:t>Місцезнаходження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0E332609" w14:textId="77777777" w:rsidR="006C6949" w:rsidRPr="006C6949" w:rsidRDefault="006C6949" w:rsidP="006C6949">
            <w:pPr>
              <w:spacing w:after="0"/>
              <w:ind w:left="-4" w:right="146"/>
              <w:textAlignment w:val="baseline"/>
              <w:rPr>
                <w:sz w:val="24"/>
                <w:szCs w:val="24"/>
              </w:rPr>
            </w:pPr>
            <w:r w:rsidRPr="006C6949">
              <w:rPr>
                <w:sz w:val="24"/>
                <w:szCs w:val="24"/>
              </w:rPr>
              <w:t xml:space="preserve">Юридична адреса: </w:t>
            </w:r>
          </w:p>
          <w:p w14:paraId="5B46DD97" w14:textId="4C98C7A9" w:rsidR="00565D9C" w:rsidRPr="004123CF" w:rsidRDefault="00824002" w:rsidP="006C6949">
            <w:pPr>
              <w:widowControl w:val="0"/>
              <w:spacing w:before="80" w:after="80"/>
              <w:rPr>
                <w:sz w:val="24"/>
                <w:szCs w:val="24"/>
              </w:rPr>
            </w:pPr>
            <w:r>
              <w:rPr>
                <w:sz w:val="24"/>
                <w:szCs w:val="24"/>
              </w:rPr>
              <w:t>442</w:t>
            </w:r>
            <w:r w:rsidR="00725907">
              <w:rPr>
                <w:sz w:val="24"/>
                <w:szCs w:val="24"/>
              </w:rPr>
              <w:t>55</w:t>
            </w:r>
            <w:r w:rsidR="006C6949" w:rsidRPr="006C6949">
              <w:rPr>
                <w:sz w:val="24"/>
                <w:szCs w:val="24"/>
              </w:rPr>
              <w:t>, Україна, Волинська область, Камі</w:t>
            </w:r>
            <w:r>
              <w:rPr>
                <w:sz w:val="24"/>
                <w:szCs w:val="24"/>
              </w:rPr>
              <w:t>нь-</w:t>
            </w:r>
            <w:proofErr w:type="spellStart"/>
            <w:r>
              <w:rPr>
                <w:sz w:val="24"/>
                <w:szCs w:val="24"/>
              </w:rPr>
              <w:t>Каширський</w:t>
            </w:r>
            <w:proofErr w:type="spellEnd"/>
            <w:r>
              <w:rPr>
                <w:sz w:val="24"/>
                <w:szCs w:val="24"/>
              </w:rPr>
              <w:t xml:space="preserve"> район, с. </w:t>
            </w:r>
            <w:proofErr w:type="spellStart"/>
            <w:r w:rsidR="00725907">
              <w:rPr>
                <w:sz w:val="24"/>
                <w:szCs w:val="24"/>
              </w:rPr>
              <w:t>Седлище</w:t>
            </w:r>
            <w:proofErr w:type="spellEnd"/>
            <w:r>
              <w:rPr>
                <w:sz w:val="24"/>
                <w:szCs w:val="24"/>
              </w:rPr>
              <w:t xml:space="preserve"> </w:t>
            </w:r>
            <w:r w:rsidR="006C6949" w:rsidRPr="006C6949">
              <w:rPr>
                <w:sz w:val="24"/>
                <w:szCs w:val="24"/>
              </w:rPr>
              <w:t xml:space="preserve">, </w:t>
            </w:r>
            <w:proofErr w:type="spellStart"/>
            <w:r>
              <w:rPr>
                <w:sz w:val="24"/>
                <w:szCs w:val="24"/>
              </w:rPr>
              <w:t>вул.</w:t>
            </w:r>
            <w:r w:rsidR="00725907">
              <w:rPr>
                <w:sz w:val="24"/>
                <w:szCs w:val="24"/>
              </w:rPr>
              <w:t>В</w:t>
            </w:r>
            <w:proofErr w:type="spellEnd"/>
            <w:r w:rsidR="00725907">
              <w:rPr>
                <w:sz w:val="24"/>
                <w:szCs w:val="24"/>
              </w:rPr>
              <w:t xml:space="preserve"> Григорук</w:t>
            </w:r>
            <w:r>
              <w:rPr>
                <w:sz w:val="24"/>
                <w:szCs w:val="24"/>
              </w:rPr>
              <w:t xml:space="preserve">а, </w:t>
            </w:r>
            <w:r w:rsidR="00725907">
              <w:rPr>
                <w:sz w:val="24"/>
                <w:szCs w:val="24"/>
              </w:rPr>
              <w:t>1</w:t>
            </w:r>
            <w:r w:rsidR="006C6949" w:rsidRPr="006C6949">
              <w:rPr>
                <w:sz w:val="24"/>
                <w:szCs w:val="24"/>
              </w:rPr>
              <w:t>.</w:t>
            </w:r>
          </w:p>
        </w:tc>
      </w:tr>
      <w:tr w:rsidR="004123CF" w:rsidRPr="004123CF" w14:paraId="695C9ADC"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1DEA07B0" w14:textId="77777777" w:rsidR="00565D9C" w:rsidRPr="004123CF" w:rsidRDefault="00556B14">
            <w:pPr>
              <w:widowControl w:val="0"/>
              <w:spacing w:after="0" w:line="240" w:lineRule="auto"/>
              <w:rPr>
                <w:sz w:val="24"/>
                <w:szCs w:val="24"/>
              </w:rPr>
            </w:pPr>
            <w:r w:rsidRPr="004123CF">
              <w:rPr>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3635A109" w14:textId="77777777" w:rsidR="00565D9C" w:rsidRPr="004123CF" w:rsidRDefault="00556B14">
            <w:pPr>
              <w:widowControl w:val="0"/>
              <w:spacing w:after="0" w:line="240" w:lineRule="auto"/>
              <w:rPr>
                <w:sz w:val="24"/>
                <w:szCs w:val="24"/>
              </w:rPr>
            </w:pPr>
            <w:r w:rsidRPr="004123CF">
              <w:rPr>
                <w:sz w:val="24"/>
                <w:szCs w:val="24"/>
              </w:rPr>
              <w:t>Посадова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426FB5A7" w14:textId="14DB5310" w:rsidR="00565D9C" w:rsidRPr="004123CF" w:rsidRDefault="00556B14">
            <w:pPr>
              <w:widowControl w:val="0"/>
              <w:spacing w:before="80" w:after="80"/>
              <w:rPr>
                <w:sz w:val="24"/>
                <w:szCs w:val="24"/>
                <w:shd w:val="clear" w:color="auto" w:fill="FFFFFF"/>
              </w:rPr>
            </w:pPr>
            <w:r w:rsidRPr="004123CF">
              <w:rPr>
                <w:sz w:val="24"/>
                <w:szCs w:val="24"/>
                <w:shd w:val="clear" w:color="auto" w:fill="FFFFFF"/>
              </w:rPr>
              <w:t xml:space="preserve">Уповноважена особа </w:t>
            </w:r>
            <w:r w:rsidR="00725907">
              <w:rPr>
                <w:sz w:val="24"/>
                <w:szCs w:val="24"/>
                <w:shd w:val="clear" w:color="auto" w:fill="FFFFFF"/>
              </w:rPr>
              <w:t>Петрик Ірина Миколаї</w:t>
            </w:r>
            <w:r w:rsidR="00824002">
              <w:rPr>
                <w:sz w:val="24"/>
                <w:szCs w:val="24"/>
                <w:shd w:val="clear" w:color="auto" w:fill="FFFFFF"/>
              </w:rPr>
              <w:t>вна</w:t>
            </w:r>
            <w:r w:rsidR="002522AD">
              <w:rPr>
                <w:sz w:val="24"/>
                <w:szCs w:val="24"/>
                <w:shd w:val="clear" w:color="auto" w:fill="FFFFFF"/>
              </w:rPr>
              <w:t>,</w:t>
            </w:r>
          </w:p>
          <w:p w14:paraId="5298AA46" w14:textId="44D33B53" w:rsidR="00565D9C" w:rsidRPr="004123CF" w:rsidRDefault="002522AD">
            <w:pPr>
              <w:widowControl w:val="0"/>
              <w:spacing w:before="80" w:after="80"/>
              <w:rPr>
                <w:sz w:val="24"/>
                <w:szCs w:val="24"/>
                <w:shd w:val="clear" w:color="auto" w:fill="FFFFFF"/>
              </w:rPr>
            </w:pPr>
            <w:r>
              <w:rPr>
                <w:sz w:val="24"/>
                <w:szCs w:val="24"/>
                <w:shd w:val="clear" w:color="auto" w:fill="FFFFFF"/>
              </w:rPr>
              <w:t xml:space="preserve"> бухгалтер</w:t>
            </w:r>
          </w:p>
          <w:p w14:paraId="45C91AC4" w14:textId="12E3A567" w:rsidR="00565D9C" w:rsidRPr="004123CF" w:rsidRDefault="00824002">
            <w:pPr>
              <w:widowControl w:val="0"/>
              <w:spacing w:before="80" w:after="80"/>
              <w:rPr>
                <w:sz w:val="24"/>
                <w:szCs w:val="24"/>
                <w:shd w:val="clear" w:color="auto" w:fill="FFFFFF"/>
              </w:rPr>
            </w:pPr>
            <w:r>
              <w:rPr>
                <w:sz w:val="24"/>
                <w:szCs w:val="24"/>
                <w:shd w:val="clear" w:color="auto" w:fill="FFFFFF"/>
              </w:rPr>
              <w:t>тел.0</w:t>
            </w:r>
            <w:r w:rsidR="00725907">
              <w:rPr>
                <w:sz w:val="24"/>
                <w:szCs w:val="24"/>
                <w:shd w:val="clear" w:color="auto" w:fill="FFFFFF"/>
              </w:rPr>
              <w:t>956234605</w:t>
            </w:r>
          </w:p>
          <w:p w14:paraId="4F14BB27" w14:textId="7B5A8767" w:rsidR="00565D9C" w:rsidRPr="004123CF" w:rsidRDefault="00556B14">
            <w:pPr>
              <w:widowControl w:val="0"/>
              <w:spacing w:before="80" w:after="80"/>
              <w:rPr>
                <w:sz w:val="24"/>
                <w:szCs w:val="24"/>
                <w:shd w:val="clear" w:color="auto" w:fill="FFFFFF"/>
              </w:rPr>
            </w:pPr>
            <w:r w:rsidRPr="004123CF">
              <w:rPr>
                <w:sz w:val="24"/>
                <w:szCs w:val="24"/>
                <w:shd w:val="clear" w:color="auto" w:fill="FFFFFF"/>
              </w:rPr>
              <w:t>е-</w:t>
            </w:r>
            <w:proofErr w:type="spellStart"/>
            <w:r w:rsidRPr="004123CF">
              <w:rPr>
                <w:sz w:val="24"/>
                <w:szCs w:val="24"/>
                <w:shd w:val="clear" w:color="auto" w:fill="FFFFFF"/>
              </w:rPr>
              <w:t>mail</w:t>
            </w:r>
            <w:proofErr w:type="spellEnd"/>
            <w:r w:rsidRPr="004123CF">
              <w:rPr>
                <w:sz w:val="24"/>
                <w:szCs w:val="24"/>
                <w:shd w:val="clear" w:color="auto" w:fill="FFFFFF"/>
              </w:rPr>
              <w:t>:</w:t>
            </w:r>
            <w:r w:rsidR="00725907">
              <w:rPr>
                <w:rFonts w:ascii="Arial" w:hAnsi="Arial" w:cs="Arial"/>
                <w:color w:val="000000"/>
                <w:sz w:val="21"/>
                <w:szCs w:val="21"/>
                <w:shd w:val="clear" w:color="auto" w:fill="FDFEFD"/>
              </w:rPr>
              <w:t xml:space="preserve"> sedlysche@ukr.net</w:t>
            </w:r>
            <w:r w:rsidR="00725907" w:rsidRPr="004123CF">
              <w:rPr>
                <w:sz w:val="24"/>
                <w:szCs w:val="24"/>
                <w:shd w:val="clear" w:color="auto" w:fill="FFFFFF"/>
              </w:rPr>
              <w:t xml:space="preserve"> </w:t>
            </w:r>
          </w:p>
        </w:tc>
      </w:tr>
      <w:tr w:rsidR="004123CF" w:rsidRPr="004123CF" w14:paraId="1B769313"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20ADE601" w14:textId="77777777" w:rsidR="00565D9C" w:rsidRPr="004123CF" w:rsidRDefault="00556B14">
            <w:pPr>
              <w:widowControl w:val="0"/>
              <w:spacing w:after="0" w:line="240" w:lineRule="auto"/>
              <w:rPr>
                <w:sz w:val="24"/>
                <w:szCs w:val="24"/>
              </w:rPr>
            </w:pPr>
            <w:r w:rsidRPr="004123CF">
              <w:rPr>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4A5D8669" w14:textId="77777777" w:rsidR="00565D9C" w:rsidRPr="004123CF" w:rsidRDefault="00556B14">
            <w:pPr>
              <w:widowControl w:val="0"/>
              <w:spacing w:after="0" w:line="240" w:lineRule="auto"/>
              <w:rPr>
                <w:sz w:val="24"/>
                <w:szCs w:val="24"/>
              </w:rPr>
            </w:pPr>
            <w:r w:rsidRPr="004123CF">
              <w:rPr>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00FA4004" w14:textId="77777777" w:rsidR="00565D9C" w:rsidRPr="004123CF" w:rsidRDefault="00556B14">
            <w:pPr>
              <w:widowControl w:val="0"/>
              <w:spacing w:before="80" w:after="80"/>
              <w:ind w:right="113"/>
              <w:rPr>
                <w:sz w:val="24"/>
                <w:szCs w:val="24"/>
              </w:rPr>
            </w:pPr>
            <w:r w:rsidRPr="004123CF">
              <w:rPr>
                <w:sz w:val="24"/>
                <w:szCs w:val="24"/>
              </w:rPr>
              <w:t>Відкриті торги у порядку, визначеному Особливостями (далі – відкриті торги, процедура закупівлі).</w:t>
            </w:r>
          </w:p>
        </w:tc>
      </w:tr>
      <w:tr w:rsidR="004123CF" w:rsidRPr="004123CF" w14:paraId="624E997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2EF50D88" w14:textId="77777777" w:rsidR="00565D9C" w:rsidRPr="004123CF" w:rsidRDefault="00556B14">
            <w:pPr>
              <w:widowControl w:val="0"/>
              <w:spacing w:after="0" w:line="240" w:lineRule="auto"/>
              <w:rPr>
                <w:sz w:val="24"/>
                <w:szCs w:val="24"/>
              </w:rPr>
            </w:pPr>
            <w:r w:rsidRPr="004123CF">
              <w:rPr>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0A14E048" w14:textId="77777777" w:rsidR="00565D9C" w:rsidRPr="004123CF" w:rsidRDefault="00556B14">
            <w:pPr>
              <w:widowControl w:val="0"/>
              <w:spacing w:after="0" w:line="240" w:lineRule="auto"/>
              <w:rPr>
                <w:sz w:val="24"/>
                <w:szCs w:val="24"/>
              </w:rPr>
            </w:pPr>
            <w:r w:rsidRPr="004123CF">
              <w:rPr>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5DECD906" w14:textId="77777777" w:rsidR="00565D9C" w:rsidRPr="004123CF" w:rsidRDefault="00565D9C">
            <w:pPr>
              <w:widowControl w:val="0"/>
              <w:spacing w:before="80" w:after="80"/>
              <w:ind w:right="113" w:firstLine="176"/>
              <w:rPr>
                <w:sz w:val="24"/>
                <w:szCs w:val="24"/>
              </w:rPr>
            </w:pPr>
          </w:p>
        </w:tc>
      </w:tr>
      <w:tr w:rsidR="004123CF" w:rsidRPr="004123CF" w14:paraId="679C1148"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7C62BAD4" w14:textId="77777777" w:rsidR="00565D9C" w:rsidRPr="004123CF" w:rsidRDefault="00556B14">
            <w:pPr>
              <w:widowControl w:val="0"/>
              <w:spacing w:after="0" w:line="240" w:lineRule="auto"/>
              <w:rPr>
                <w:sz w:val="24"/>
                <w:szCs w:val="24"/>
              </w:rPr>
            </w:pPr>
            <w:r w:rsidRPr="004123CF">
              <w:rPr>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72A64B3A" w14:textId="77777777" w:rsidR="00565D9C" w:rsidRPr="004123CF" w:rsidRDefault="00556B14">
            <w:pPr>
              <w:widowControl w:val="0"/>
              <w:spacing w:after="0" w:line="240" w:lineRule="auto"/>
              <w:ind w:left="-9" w:right="113"/>
              <w:rPr>
                <w:sz w:val="24"/>
                <w:szCs w:val="24"/>
              </w:rPr>
            </w:pPr>
            <w:r w:rsidRPr="004123CF">
              <w:rPr>
                <w:sz w:val="24"/>
                <w:szCs w:val="24"/>
              </w:rPr>
              <w:t>Назва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70A0E5C8" w14:textId="77777777" w:rsidR="00565D9C" w:rsidRPr="00B27B23" w:rsidRDefault="00ED4654" w:rsidP="009560F5">
            <w:pPr>
              <w:spacing w:after="0" w:line="240" w:lineRule="auto"/>
              <w:jc w:val="both"/>
              <w:rPr>
                <w:b/>
                <w:bCs/>
                <w:color w:val="000000"/>
                <w:sz w:val="24"/>
                <w:szCs w:val="24"/>
              </w:rPr>
            </w:pPr>
            <w:r>
              <w:rPr>
                <w:b/>
                <w:bCs/>
                <w:kern w:val="32"/>
                <w:sz w:val="24"/>
                <w:szCs w:val="24"/>
              </w:rPr>
              <w:t xml:space="preserve">Брикети торфові </w:t>
            </w:r>
            <w:r w:rsidR="00B27B23" w:rsidRPr="00B27B23">
              <w:rPr>
                <w:b/>
                <w:bCs/>
                <w:kern w:val="32"/>
                <w:sz w:val="24"/>
                <w:szCs w:val="24"/>
              </w:rPr>
              <w:t>ДК 021:2015:</w:t>
            </w:r>
            <w:r w:rsidR="00465626">
              <w:rPr>
                <w:b/>
                <w:bCs/>
                <w:kern w:val="32"/>
                <w:sz w:val="24"/>
                <w:szCs w:val="24"/>
              </w:rPr>
              <w:t xml:space="preserve"> </w:t>
            </w:r>
            <w:r w:rsidR="009560F5">
              <w:rPr>
                <w:b/>
                <w:bCs/>
                <w:color w:val="000000"/>
                <w:sz w:val="24"/>
                <w:szCs w:val="24"/>
              </w:rPr>
              <w:t>09110000-3</w:t>
            </w:r>
            <w:r w:rsidR="00B27B23" w:rsidRPr="00B27B23">
              <w:rPr>
                <w:b/>
                <w:bCs/>
                <w:color w:val="000000"/>
                <w:sz w:val="24"/>
                <w:szCs w:val="24"/>
              </w:rPr>
              <w:t xml:space="preserve"> Тверде паливо</w:t>
            </w:r>
          </w:p>
        </w:tc>
      </w:tr>
      <w:tr w:rsidR="004123CF" w:rsidRPr="004123CF" w14:paraId="0ACF63BD"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94FD916" w14:textId="77777777" w:rsidR="00565D9C" w:rsidRPr="004123CF" w:rsidRDefault="00556B14">
            <w:pPr>
              <w:widowControl w:val="0"/>
              <w:spacing w:after="0" w:line="240" w:lineRule="auto"/>
              <w:rPr>
                <w:sz w:val="24"/>
                <w:szCs w:val="24"/>
              </w:rPr>
            </w:pPr>
            <w:r w:rsidRPr="004123CF">
              <w:rPr>
                <w:sz w:val="24"/>
                <w:szCs w:val="24"/>
              </w:rPr>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37480A58" w14:textId="77777777" w:rsidR="00565D9C" w:rsidRPr="004123CF" w:rsidRDefault="00556B14">
            <w:pPr>
              <w:widowControl w:val="0"/>
              <w:spacing w:after="0" w:line="240" w:lineRule="auto"/>
              <w:ind w:left="-9" w:right="113"/>
              <w:rPr>
                <w:sz w:val="24"/>
                <w:szCs w:val="24"/>
              </w:rPr>
            </w:pPr>
            <w:r w:rsidRPr="004123CF">
              <w:rPr>
                <w:sz w:val="24"/>
                <w:szCs w:val="24"/>
              </w:rPr>
              <w:t>Опис окремої частини (частин) предмета закупівлі (лота), щодо якої можуть бути подані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61C19447" w14:textId="77777777" w:rsidR="00565D9C" w:rsidRPr="004123CF" w:rsidRDefault="00556B14" w:rsidP="00FC206A">
            <w:pPr>
              <w:widowControl w:val="0"/>
              <w:spacing w:before="80" w:after="80"/>
              <w:ind w:right="113"/>
              <w:rPr>
                <w:sz w:val="24"/>
                <w:szCs w:val="24"/>
              </w:rPr>
            </w:pPr>
            <w:r w:rsidRPr="004123CF">
              <w:rPr>
                <w:sz w:val="24"/>
                <w:szCs w:val="24"/>
              </w:rPr>
              <w:t>Дана закупівля здійснюється без поділу на окремі частини предмета закупівлі (лоти).</w:t>
            </w:r>
          </w:p>
          <w:p w14:paraId="5A625E7A" w14:textId="77777777" w:rsidR="00565D9C" w:rsidRPr="004123CF" w:rsidRDefault="00565D9C">
            <w:pPr>
              <w:widowControl w:val="0"/>
              <w:spacing w:before="80" w:after="80"/>
              <w:rPr>
                <w:i/>
                <w:sz w:val="24"/>
                <w:szCs w:val="24"/>
              </w:rPr>
            </w:pPr>
          </w:p>
        </w:tc>
      </w:tr>
      <w:tr w:rsidR="004123CF" w:rsidRPr="004123CF" w14:paraId="3BD39D17"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5131EEF9" w14:textId="77777777" w:rsidR="00565D9C" w:rsidRPr="004123CF" w:rsidRDefault="00556B14">
            <w:pPr>
              <w:widowControl w:val="0"/>
              <w:spacing w:after="0" w:line="240" w:lineRule="auto"/>
              <w:rPr>
                <w:sz w:val="24"/>
                <w:szCs w:val="24"/>
              </w:rPr>
            </w:pPr>
            <w:r w:rsidRPr="004123CF">
              <w:rPr>
                <w:sz w:val="24"/>
                <w:szCs w:val="24"/>
              </w:rPr>
              <w:lastRenderedPageBreak/>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03A9B1D5" w14:textId="77777777" w:rsidR="00565D9C" w:rsidRPr="00727535" w:rsidRDefault="00556B14">
            <w:pPr>
              <w:widowControl w:val="0"/>
              <w:spacing w:after="0" w:line="240" w:lineRule="auto"/>
              <w:ind w:left="-9" w:right="113"/>
              <w:rPr>
                <w:sz w:val="24"/>
                <w:szCs w:val="24"/>
              </w:rPr>
            </w:pPr>
            <w:r w:rsidRPr="00727535">
              <w:rPr>
                <w:sz w:val="24"/>
                <w:szCs w:val="24"/>
              </w:rPr>
              <w:t>Місце,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2017F705" w14:textId="77777777" w:rsidR="005F43B5" w:rsidRPr="00727535" w:rsidRDefault="00556B14" w:rsidP="005F43B5">
            <w:pPr>
              <w:widowControl w:val="0"/>
              <w:spacing w:before="80" w:after="80"/>
              <w:ind w:right="113"/>
              <w:rPr>
                <w:sz w:val="24"/>
                <w:szCs w:val="24"/>
              </w:rPr>
            </w:pPr>
            <w:r w:rsidRPr="00727535">
              <w:rPr>
                <w:sz w:val="24"/>
                <w:szCs w:val="24"/>
              </w:rPr>
              <w:t xml:space="preserve">Місце поставки: </w:t>
            </w:r>
          </w:p>
          <w:p w14:paraId="526C4EF6" w14:textId="12D39AC8" w:rsidR="002F1E98" w:rsidRPr="00727535" w:rsidRDefault="002D2D4A" w:rsidP="003838E1">
            <w:pPr>
              <w:pStyle w:val="afd"/>
              <w:numPr>
                <w:ilvl w:val="0"/>
                <w:numId w:val="2"/>
              </w:numPr>
              <w:suppressAutoHyphens w:val="0"/>
              <w:spacing w:after="0" w:line="240" w:lineRule="auto"/>
              <w:ind w:left="481"/>
              <w:jc w:val="both"/>
              <w:rPr>
                <w:sz w:val="24"/>
                <w:szCs w:val="24"/>
              </w:rPr>
            </w:pPr>
            <w:r w:rsidRPr="00727535">
              <w:rPr>
                <w:sz w:val="24"/>
                <w:szCs w:val="24"/>
              </w:rPr>
              <w:t xml:space="preserve">ЗЗСО </w:t>
            </w:r>
            <w:r w:rsidR="00824002">
              <w:rPr>
                <w:sz w:val="24"/>
                <w:szCs w:val="24"/>
              </w:rPr>
              <w:t>«</w:t>
            </w:r>
            <w:proofErr w:type="spellStart"/>
            <w:r w:rsidR="00725907">
              <w:rPr>
                <w:sz w:val="24"/>
                <w:szCs w:val="24"/>
              </w:rPr>
              <w:t>Седлищенський</w:t>
            </w:r>
            <w:proofErr w:type="spellEnd"/>
            <w:r w:rsidR="00824002">
              <w:rPr>
                <w:sz w:val="24"/>
                <w:szCs w:val="24"/>
              </w:rPr>
              <w:t xml:space="preserve"> </w:t>
            </w:r>
            <w:r w:rsidRPr="00727535">
              <w:rPr>
                <w:sz w:val="24"/>
                <w:szCs w:val="24"/>
              </w:rPr>
              <w:t>ліцей»</w:t>
            </w:r>
            <w:r w:rsidR="002F1E98" w:rsidRPr="00727535">
              <w:rPr>
                <w:sz w:val="24"/>
                <w:szCs w:val="24"/>
              </w:rPr>
              <w:t xml:space="preserve">, </w:t>
            </w:r>
            <w:r w:rsidRPr="00727535">
              <w:rPr>
                <w:sz w:val="24"/>
                <w:szCs w:val="24"/>
              </w:rPr>
              <w:t>Волинська</w:t>
            </w:r>
            <w:r w:rsidR="002F1E98" w:rsidRPr="00727535">
              <w:rPr>
                <w:sz w:val="24"/>
                <w:szCs w:val="24"/>
              </w:rPr>
              <w:t xml:space="preserve"> область, </w:t>
            </w:r>
            <w:r w:rsidRPr="00727535">
              <w:rPr>
                <w:sz w:val="24"/>
                <w:szCs w:val="24"/>
              </w:rPr>
              <w:t>Камінь-</w:t>
            </w:r>
            <w:proofErr w:type="spellStart"/>
            <w:r w:rsidRPr="00727535">
              <w:rPr>
                <w:sz w:val="24"/>
                <w:szCs w:val="24"/>
              </w:rPr>
              <w:t>Кашир</w:t>
            </w:r>
            <w:r w:rsidR="002F1E98" w:rsidRPr="00727535">
              <w:rPr>
                <w:sz w:val="24"/>
                <w:szCs w:val="24"/>
              </w:rPr>
              <w:t>сь</w:t>
            </w:r>
            <w:r w:rsidR="00824002">
              <w:rPr>
                <w:sz w:val="24"/>
                <w:szCs w:val="24"/>
              </w:rPr>
              <w:t>кий</w:t>
            </w:r>
            <w:proofErr w:type="spellEnd"/>
            <w:r w:rsidR="00824002">
              <w:rPr>
                <w:sz w:val="24"/>
                <w:szCs w:val="24"/>
              </w:rPr>
              <w:t xml:space="preserve"> район, с. </w:t>
            </w:r>
            <w:proofErr w:type="spellStart"/>
            <w:r w:rsidR="00725907">
              <w:rPr>
                <w:sz w:val="24"/>
                <w:szCs w:val="24"/>
              </w:rPr>
              <w:t>Седлище</w:t>
            </w:r>
            <w:proofErr w:type="spellEnd"/>
            <w:r w:rsidR="00824002">
              <w:rPr>
                <w:sz w:val="24"/>
                <w:szCs w:val="24"/>
              </w:rPr>
              <w:t xml:space="preserve"> </w:t>
            </w:r>
            <w:r w:rsidR="002F1E98" w:rsidRPr="00727535">
              <w:rPr>
                <w:sz w:val="24"/>
                <w:szCs w:val="24"/>
              </w:rPr>
              <w:t>, вул.</w:t>
            </w:r>
            <w:r w:rsidR="00824002">
              <w:rPr>
                <w:sz w:val="24"/>
                <w:szCs w:val="24"/>
              </w:rPr>
              <w:t xml:space="preserve"> </w:t>
            </w:r>
            <w:r w:rsidR="00725907">
              <w:rPr>
                <w:sz w:val="24"/>
                <w:szCs w:val="24"/>
              </w:rPr>
              <w:t>В.Григорука</w:t>
            </w:r>
            <w:r w:rsidR="002F1E98" w:rsidRPr="00727535">
              <w:rPr>
                <w:sz w:val="24"/>
                <w:szCs w:val="24"/>
              </w:rPr>
              <w:t>,</w:t>
            </w:r>
            <w:r w:rsidR="00725907">
              <w:rPr>
                <w:sz w:val="24"/>
                <w:szCs w:val="24"/>
              </w:rPr>
              <w:t>1</w:t>
            </w:r>
          </w:p>
          <w:p w14:paraId="201E0C89" w14:textId="3E769E49" w:rsidR="00565D9C" w:rsidRPr="00727535" w:rsidRDefault="002F1E98" w:rsidP="00935F23">
            <w:pPr>
              <w:widowControl w:val="0"/>
              <w:spacing w:before="80" w:after="80"/>
              <w:ind w:right="113"/>
              <w:rPr>
                <w:sz w:val="24"/>
                <w:szCs w:val="24"/>
                <w:vertAlign w:val="superscript"/>
              </w:rPr>
            </w:pPr>
            <w:r w:rsidRPr="00727535">
              <w:rPr>
                <w:sz w:val="24"/>
                <w:szCs w:val="24"/>
              </w:rPr>
              <w:t xml:space="preserve">Об’єм закупівлі: </w:t>
            </w:r>
            <w:r w:rsidR="00C86745">
              <w:rPr>
                <w:sz w:val="24"/>
                <w:szCs w:val="24"/>
              </w:rPr>
              <w:t>1</w:t>
            </w:r>
            <w:r w:rsidR="00725907">
              <w:rPr>
                <w:sz w:val="24"/>
                <w:szCs w:val="24"/>
              </w:rPr>
              <w:t>3</w:t>
            </w:r>
            <w:r w:rsidR="00C86745">
              <w:rPr>
                <w:sz w:val="24"/>
                <w:szCs w:val="24"/>
              </w:rPr>
              <w:t xml:space="preserve">6 </w:t>
            </w:r>
            <w:r w:rsidR="00B27B23" w:rsidRPr="00727535">
              <w:rPr>
                <w:sz w:val="24"/>
                <w:szCs w:val="24"/>
              </w:rPr>
              <w:t>т</w:t>
            </w:r>
            <w:r w:rsidR="003838E1" w:rsidRPr="00727535">
              <w:rPr>
                <w:sz w:val="24"/>
                <w:szCs w:val="24"/>
              </w:rPr>
              <w:t>.</w:t>
            </w:r>
          </w:p>
        </w:tc>
      </w:tr>
      <w:tr w:rsidR="004123CF" w:rsidRPr="004123CF" w14:paraId="0E4EC0EB" w14:textId="77777777">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403E5379" w14:textId="77777777" w:rsidR="00565D9C" w:rsidRPr="004123CF" w:rsidRDefault="00556B14">
            <w:pPr>
              <w:widowControl w:val="0"/>
              <w:spacing w:after="0" w:line="240" w:lineRule="auto"/>
              <w:rPr>
                <w:sz w:val="24"/>
                <w:szCs w:val="24"/>
              </w:rPr>
            </w:pPr>
            <w:r w:rsidRPr="004123CF">
              <w:rPr>
                <w:sz w:val="24"/>
                <w:szCs w:val="24"/>
              </w:rPr>
              <w:t>4.4</w:t>
            </w:r>
          </w:p>
        </w:tc>
        <w:tc>
          <w:tcPr>
            <w:tcW w:w="3144" w:type="dxa"/>
            <w:tcBorders>
              <w:top w:val="single" w:sz="4" w:space="0" w:color="000000"/>
              <w:left w:val="single" w:sz="4" w:space="0" w:color="000000"/>
              <w:bottom w:val="single" w:sz="4" w:space="0" w:color="000000"/>
              <w:right w:val="single" w:sz="4" w:space="0" w:color="000000"/>
            </w:tcBorders>
            <w:vAlign w:val="center"/>
          </w:tcPr>
          <w:p w14:paraId="321513D0" w14:textId="77777777" w:rsidR="00565D9C" w:rsidRPr="001D1B9D" w:rsidRDefault="00556B14">
            <w:pPr>
              <w:widowControl w:val="0"/>
              <w:spacing w:after="0" w:line="240" w:lineRule="auto"/>
              <w:ind w:left="-9" w:right="113"/>
              <w:rPr>
                <w:sz w:val="24"/>
                <w:szCs w:val="24"/>
              </w:rPr>
            </w:pPr>
            <w:r w:rsidRPr="001D1B9D">
              <w:rPr>
                <w:sz w:val="24"/>
                <w:szCs w:val="24"/>
              </w:rPr>
              <w:t>Строк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6DA5D7A5" w14:textId="77777777" w:rsidR="00565D9C" w:rsidRPr="001D1B9D" w:rsidRDefault="00556B14" w:rsidP="00935F23">
            <w:pPr>
              <w:widowControl w:val="0"/>
              <w:spacing w:before="80" w:after="80"/>
              <w:rPr>
                <w:sz w:val="24"/>
                <w:szCs w:val="24"/>
              </w:rPr>
            </w:pPr>
            <w:r w:rsidRPr="001D1B9D">
              <w:rPr>
                <w:sz w:val="24"/>
                <w:szCs w:val="24"/>
              </w:rPr>
              <w:t xml:space="preserve">до </w:t>
            </w:r>
            <w:r w:rsidR="00C86745">
              <w:rPr>
                <w:sz w:val="24"/>
                <w:szCs w:val="24"/>
              </w:rPr>
              <w:t>31.12</w:t>
            </w:r>
            <w:r w:rsidR="00BC1418" w:rsidRPr="001D1B9D">
              <w:rPr>
                <w:sz w:val="24"/>
                <w:szCs w:val="24"/>
              </w:rPr>
              <w:t>.2023 року</w:t>
            </w:r>
          </w:p>
        </w:tc>
      </w:tr>
      <w:tr w:rsidR="004123CF" w:rsidRPr="004123CF" w14:paraId="3B3B5F7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E4BA11A" w14:textId="77777777" w:rsidR="00565D9C" w:rsidRPr="004123CF" w:rsidRDefault="00556B14">
            <w:pPr>
              <w:widowControl w:val="0"/>
              <w:spacing w:after="0" w:line="240" w:lineRule="auto"/>
              <w:rPr>
                <w:sz w:val="24"/>
                <w:szCs w:val="24"/>
              </w:rPr>
            </w:pPr>
            <w:r w:rsidRPr="004123CF">
              <w:rPr>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36706951" w14:textId="77777777" w:rsidR="00565D9C" w:rsidRPr="004123CF" w:rsidRDefault="00556B14">
            <w:pPr>
              <w:widowControl w:val="0"/>
              <w:spacing w:after="0" w:line="240" w:lineRule="auto"/>
              <w:ind w:right="113"/>
              <w:jc w:val="both"/>
              <w:rPr>
                <w:i/>
                <w:sz w:val="24"/>
                <w:szCs w:val="24"/>
              </w:rPr>
            </w:pPr>
            <w:r w:rsidRPr="004123CF">
              <w:rPr>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11852078" w14:textId="77777777" w:rsidR="00565D9C" w:rsidRPr="004123CF" w:rsidRDefault="00556B14">
            <w:pPr>
              <w:widowControl w:val="0"/>
              <w:spacing w:before="80" w:after="80"/>
              <w:ind w:firstLine="176"/>
              <w:jc w:val="both"/>
              <w:rPr>
                <w:sz w:val="24"/>
                <w:szCs w:val="24"/>
              </w:rPr>
            </w:pPr>
            <w:r w:rsidRPr="004123CF">
              <w:rPr>
                <w:sz w:val="24"/>
                <w:szCs w:val="24"/>
              </w:rPr>
              <w:t xml:space="preserve">Учасники (резиденти та нерезиденти) всіх форм власності </w:t>
            </w:r>
            <w:r w:rsidRPr="004123CF">
              <w:rPr>
                <w:sz w:val="24"/>
                <w:szCs w:val="24"/>
                <w:highlight w:val="white"/>
              </w:rPr>
              <w:t xml:space="preserve">та організаційно-правових форм беруть участь у процедурах </w:t>
            </w:r>
            <w:proofErr w:type="spellStart"/>
            <w:r w:rsidRPr="004123CF">
              <w:rPr>
                <w:sz w:val="24"/>
                <w:szCs w:val="24"/>
                <w:highlight w:val="white"/>
              </w:rPr>
              <w:t>закупівель</w:t>
            </w:r>
            <w:proofErr w:type="spellEnd"/>
            <w:r w:rsidRPr="004123CF">
              <w:rPr>
                <w:sz w:val="24"/>
                <w:szCs w:val="24"/>
                <w:highlight w:val="white"/>
              </w:rPr>
              <w:t xml:space="preserve">/спрощених </w:t>
            </w:r>
            <w:proofErr w:type="spellStart"/>
            <w:r w:rsidRPr="004123CF">
              <w:rPr>
                <w:sz w:val="24"/>
                <w:szCs w:val="24"/>
                <w:highlight w:val="white"/>
              </w:rPr>
              <w:t>закупівлях</w:t>
            </w:r>
            <w:proofErr w:type="spellEnd"/>
            <w:r w:rsidRPr="004123CF">
              <w:rPr>
                <w:sz w:val="24"/>
                <w:szCs w:val="24"/>
                <w:highlight w:val="white"/>
              </w:rPr>
              <w:t xml:space="preserve"> на рівних умовах.</w:t>
            </w:r>
          </w:p>
        </w:tc>
      </w:tr>
      <w:tr w:rsidR="004123CF" w:rsidRPr="004123CF" w14:paraId="1F68583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CABAE3" w14:textId="77777777" w:rsidR="00565D9C" w:rsidRPr="004123CF" w:rsidRDefault="00556B14">
            <w:pPr>
              <w:widowControl w:val="0"/>
              <w:spacing w:after="0" w:line="240" w:lineRule="auto"/>
              <w:rPr>
                <w:sz w:val="24"/>
                <w:szCs w:val="24"/>
              </w:rPr>
            </w:pPr>
            <w:r w:rsidRPr="004123CF">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F708210" w14:textId="77777777" w:rsidR="00565D9C" w:rsidRPr="004123CF" w:rsidRDefault="00556B14">
            <w:pPr>
              <w:widowControl w:val="0"/>
              <w:spacing w:after="0" w:line="240" w:lineRule="auto"/>
              <w:ind w:left="-9" w:right="113"/>
              <w:rPr>
                <w:sz w:val="24"/>
                <w:szCs w:val="24"/>
              </w:rPr>
            </w:pPr>
            <w:r w:rsidRPr="004123CF">
              <w:rPr>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2A3A735C" w14:textId="77777777" w:rsidR="00565D9C" w:rsidRPr="004123CF" w:rsidRDefault="00556B14">
            <w:pPr>
              <w:widowControl w:val="0"/>
              <w:spacing w:before="80" w:after="80"/>
              <w:ind w:firstLine="176"/>
              <w:jc w:val="both"/>
              <w:rPr>
                <w:sz w:val="24"/>
                <w:szCs w:val="24"/>
              </w:rPr>
            </w:pPr>
            <w:r w:rsidRPr="004123CF">
              <w:rPr>
                <w:sz w:val="24"/>
                <w:szCs w:val="24"/>
              </w:rPr>
              <w:t>Валютою тендерної пропозиції є гривня</w:t>
            </w:r>
          </w:p>
        </w:tc>
      </w:tr>
      <w:tr w:rsidR="004123CF" w:rsidRPr="004123CF" w14:paraId="51A5B67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10C9D2F" w14:textId="77777777" w:rsidR="00565D9C" w:rsidRPr="004123CF" w:rsidRDefault="00556B14">
            <w:pPr>
              <w:widowControl w:val="0"/>
              <w:spacing w:after="0" w:line="240" w:lineRule="auto"/>
              <w:rPr>
                <w:sz w:val="24"/>
                <w:szCs w:val="24"/>
              </w:rPr>
            </w:pPr>
            <w:r w:rsidRPr="004123CF">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BF6C2D4" w14:textId="77777777" w:rsidR="00565D9C" w:rsidRPr="004123CF" w:rsidRDefault="00556B14">
            <w:pPr>
              <w:widowControl w:val="0"/>
              <w:spacing w:after="0" w:line="240" w:lineRule="auto"/>
              <w:ind w:left="-9" w:right="113"/>
              <w:rPr>
                <w:sz w:val="24"/>
                <w:szCs w:val="24"/>
              </w:rPr>
            </w:pPr>
            <w:r w:rsidRPr="004123CF">
              <w:rPr>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249D260C" w14:textId="77777777" w:rsidR="00565D9C" w:rsidRPr="004123CF" w:rsidRDefault="00556B14">
            <w:pPr>
              <w:widowControl w:val="0"/>
              <w:spacing w:before="80" w:after="80"/>
              <w:jc w:val="both"/>
              <w:rPr>
                <w:sz w:val="24"/>
                <w:szCs w:val="24"/>
              </w:rPr>
            </w:pPr>
            <w:r w:rsidRPr="004123CF">
              <w:rPr>
                <w:sz w:val="24"/>
                <w:szCs w:val="24"/>
              </w:rPr>
              <w:t xml:space="preserve">Під час проведення процедур </w:t>
            </w:r>
            <w:proofErr w:type="spellStart"/>
            <w:r w:rsidRPr="004123CF">
              <w:rPr>
                <w:sz w:val="24"/>
                <w:szCs w:val="24"/>
              </w:rPr>
              <w:t>закупівель</w:t>
            </w:r>
            <w:proofErr w:type="spellEnd"/>
            <w:r w:rsidRPr="004123CF">
              <w:rPr>
                <w:sz w:val="24"/>
                <w:szCs w:val="24"/>
              </w:rPr>
              <w:t xml:space="preserve"> усі документи, що готуються замовником, викладаються українською мовою.</w:t>
            </w:r>
          </w:p>
          <w:p w14:paraId="3BC94FEF" w14:textId="77777777" w:rsidR="00565D9C" w:rsidRPr="004123CF" w:rsidRDefault="00556B14">
            <w:pPr>
              <w:widowControl w:val="0"/>
              <w:spacing w:before="80" w:after="80"/>
              <w:jc w:val="both"/>
              <w:rPr>
                <w:sz w:val="24"/>
                <w:szCs w:val="24"/>
              </w:rPr>
            </w:pPr>
            <w:r w:rsidRPr="004123CF">
              <w:rPr>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w:t>
            </w:r>
          </w:p>
          <w:p w14:paraId="350C58CB" w14:textId="77777777" w:rsidR="00565D9C" w:rsidRPr="004123CF" w:rsidRDefault="00556B14">
            <w:pPr>
              <w:widowControl w:val="0"/>
              <w:spacing w:before="80" w:after="80"/>
              <w:jc w:val="both"/>
              <w:rPr>
                <w:sz w:val="24"/>
                <w:szCs w:val="24"/>
              </w:rPr>
            </w:pPr>
            <w:r w:rsidRPr="004123CF">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5B73CD6" w14:textId="77777777" w:rsidR="00565D9C" w:rsidRPr="004123CF" w:rsidRDefault="00556B14">
            <w:pPr>
              <w:widowControl w:val="0"/>
              <w:spacing w:before="80" w:after="80"/>
              <w:jc w:val="both"/>
              <w:rPr>
                <w:sz w:val="24"/>
                <w:szCs w:val="24"/>
              </w:rPr>
            </w:pPr>
            <w:r w:rsidRPr="004123CF">
              <w:rPr>
                <w:sz w:val="24"/>
                <w:szCs w:val="24"/>
              </w:rPr>
              <w:t xml:space="preserve">Уся інформація розміщується в електронній системі </w:t>
            </w:r>
            <w:proofErr w:type="spellStart"/>
            <w:r w:rsidRPr="004123CF">
              <w:rPr>
                <w:sz w:val="24"/>
                <w:szCs w:val="24"/>
              </w:rPr>
              <w:t>закупівель</w:t>
            </w:r>
            <w:proofErr w:type="spellEnd"/>
            <w:r w:rsidRPr="004123CF">
              <w:rPr>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123CF" w:rsidRPr="004123CF" w14:paraId="472F83CF"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D5582BD" w14:textId="77777777" w:rsidR="00565D9C" w:rsidRPr="004123CF" w:rsidRDefault="00565D9C">
            <w:pPr>
              <w:widowControl w:val="0"/>
              <w:spacing w:after="0" w:line="240" w:lineRule="auto"/>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14:paraId="34857D81" w14:textId="77777777" w:rsidR="00565D9C" w:rsidRPr="004123CF" w:rsidRDefault="00565D9C">
            <w:pPr>
              <w:widowControl w:val="0"/>
              <w:spacing w:after="0" w:line="240" w:lineRule="auto"/>
              <w:ind w:right="113"/>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02C8679" w14:textId="77777777" w:rsidR="00565D9C" w:rsidRPr="004123CF" w:rsidRDefault="00565D9C">
            <w:pPr>
              <w:widowControl w:val="0"/>
              <w:tabs>
                <w:tab w:val="left" w:pos="5800"/>
              </w:tabs>
              <w:spacing w:before="80" w:after="80"/>
              <w:ind w:firstLine="176"/>
              <w:jc w:val="both"/>
              <w:rPr>
                <w:sz w:val="24"/>
                <w:szCs w:val="24"/>
                <w:highlight w:val="white"/>
              </w:rPr>
            </w:pPr>
          </w:p>
        </w:tc>
      </w:tr>
      <w:tr w:rsidR="004123CF" w:rsidRPr="004123CF" w14:paraId="305CD1DE"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04E06A5B" w14:textId="77777777" w:rsidR="00565D9C" w:rsidRPr="004123CF" w:rsidRDefault="00556B14">
            <w:pPr>
              <w:widowControl w:val="0"/>
              <w:spacing w:before="80" w:after="80"/>
              <w:jc w:val="center"/>
              <w:rPr>
                <w:b/>
                <w:sz w:val="24"/>
                <w:szCs w:val="24"/>
              </w:rPr>
            </w:pPr>
            <w:r w:rsidRPr="004123CF">
              <w:rPr>
                <w:b/>
                <w:sz w:val="24"/>
                <w:szCs w:val="24"/>
              </w:rPr>
              <w:t>Розділ ІІ. Порядок внесення змін та надання роз’яснень до тендерної документації</w:t>
            </w:r>
          </w:p>
        </w:tc>
      </w:tr>
      <w:tr w:rsidR="004123CF" w:rsidRPr="004123CF" w14:paraId="1CE5C52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3EBFCF3" w14:textId="77777777" w:rsidR="00565D9C" w:rsidRPr="004123CF" w:rsidRDefault="00556B14">
            <w:pPr>
              <w:widowControl w:val="0"/>
              <w:spacing w:after="0" w:line="240" w:lineRule="auto"/>
              <w:rPr>
                <w:sz w:val="24"/>
                <w:szCs w:val="24"/>
              </w:rPr>
            </w:pPr>
            <w:r w:rsidRPr="004123CF">
              <w:rPr>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14:paraId="3F53E52C" w14:textId="77777777" w:rsidR="00565D9C" w:rsidRPr="004123CF" w:rsidRDefault="00556B14">
            <w:pPr>
              <w:widowControl w:val="0"/>
              <w:spacing w:after="0" w:line="240" w:lineRule="auto"/>
              <w:ind w:right="113"/>
              <w:rPr>
                <w:sz w:val="24"/>
                <w:szCs w:val="24"/>
              </w:rPr>
            </w:pPr>
            <w:r w:rsidRPr="004123CF">
              <w:rPr>
                <w:sz w:val="24"/>
                <w:szCs w:val="24"/>
              </w:rPr>
              <w:t>Процедура надання роз’яснень щодо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108B9C3C" w14:textId="77777777" w:rsidR="00565D9C" w:rsidRPr="004123CF" w:rsidRDefault="00556B14">
            <w:pPr>
              <w:widowControl w:val="0"/>
              <w:spacing w:before="80" w:after="80"/>
              <w:jc w:val="both"/>
              <w:rPr>
                <w:sz w:val="24"/>
                <w:szCs w:val="24"/>
              </w:rPr>
            </w:pPr>
            <w:r w:rsidRPr="004123CF">
              <w:rPr>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123CF">
              <w:rPr>
                <w:sz w:val="24"/>
                <w:szCs w:val="24"/>
                <w:highlight w:val="white"/>
              </w:rPr>
              <w:t>закупівель</w:t>
            </w:r>
            <w:proofErr w:type="spellEnd"/>
            <w:r w:rsidRPr="004123CF">
              <w:rPr>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123CF">
              <w:rPr>
                <w:sz w:val="24"/>
                <w:szCs w:val="24"/>
                <w:highlight w:val="white"/>
              </w:rPr>
              <w:t>закупівель</w:t>
            </w:r>
            <w:proofErr w:type="spellEnd"/>
            <w:r w:rsidRPr="004123CF">
              <w:rPr>
                <w:sz w:val="24"/>
                <w:szCs w:val="24"/>
                <w:highlight w:val="whit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4123CF">
              <w:rPr>
                <w:sz w:val="24"/>
                <w:szCs w:val="24"/>
                <w:highlight w:val="white"/>
              </w:rPr>
              <w:t>закупівель</w:t>
            </w:r>
            <w:proofErr w:type="spellEnd"/>
            <w:r w:rsidRPr="004123CF">
              <w:rPr>
                <w:sz w:val="24"/>
                <w:szCs w:val="24"/>
                <w:highlight w:val="white"/>
              </w:rPr>
              <w:t>.</w:t>
            </w:r>
            <w:r w:rsidRPr="004123CF">
              <w:rPr>
                <w:sz w:val="24"/>
                <w:szCs w:val="24"/>
              </w:rPr>
              <w:t xml:space="preserve"> У разі несвоєчасного надання замовником роз’яснень щодо змісту тендерної документації електронна система </w:t>
            </w:r>
            <w:proofErr w:type="spellStart"/>
            <w:r w:rsidRPr="004123CF">
              <w:rPr>
                <w:sz w:val="24"/>
                <w:szCs w:val="24"/>
              </w:rPr>
              <w:t>закупівель</w:t>
            </w:r>
            <w:proofErr w:type="spellEnd"/>
            <w:r w:rsidRPr="004123CF">
              <w:rPr>
                <w:sz w:val="24"/>
                <w:szCs w:val="24"/>
              </w:rPr>
              <w:t xml:space="preserve"> автоматично зупиняє перебіг відкритих торгів.</w:t>
            </w:r>
          </w:p>
          <w:p w14:paraId="56F555B4" w14:textId="77777777" w:rsidR="00565D9C" w:rsidRPr="004123CF" w:rsidRDefault="00556B14">
            <w:pPr>
              <w:widowControl w:val="0"/>
              <w:spacing w:before="80" w:after="80"/>
              <w:ind w:firstLine="176"/>
              <w:jc w:val="both"/>
              <w:rPr>
                <w:sz w:val="24"/>
                <w:szCs w:val="24"/>
              </w:rPr>
            </w:pPr>
            <w:r w:rsidRPr="004123CF">
              <w:rPr>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123CF">
              <w:rPr>
                <w:sz w:val="24"/>
                <w:szCs w:val="24"/>
              </w:rPr>
              <w:t>закупівель</w:t>
            </w:r>
            <w:proofErr w:type="spellEnd"/>
            <w:r w:rsidRPr="004123CF">
              <w:rPr>
                <w:sz w:val="24"/>
                <w:szCs w:val="24"/>
              </w:rPr>
              <w:t xml:space="preserve"> з одночасним продовженням строку подання тендерних пропозицій не менш як на чотири дні.</w:t>
            </w:r>
          </w:p>
        </w:tc>
      </w:tr>
      <w:tr w:rsidR="004123CF" w:rsidRPr="004123CF" w14:paraId="6FAA34E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5C9AFE1" w14:textId="77777777" w:rsidR="00565D9C" w:rsidRPr="004123CF" w:rsidRDefault="00556B14">
            <w:pPr>
              <w:widowControl w:val="0"/>
              <w:spacing w:after="0" w:line="240" w:lineRule="auto"/>
              <w:rPr>
                <w:sz w:val="24"/>
                <w:szCs w:val="24"/>
              </w:rPr>
            </w:pPr>
            <w:r w:rsidRPr="004123CF">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156D197E" w14:textId="77777777" w:rsidR="00565D9C" w:rsidRPr="004123CF" w:rsidRDefault="00556B14">
            <w:pPr>
              <w:widowControl w:val="0"/>
              <w:spacing w:after="0" w:line="240" w:lineRule="auto"/>
              <w:ind w:right="113"/>
              <w:rPr>
                <w:sz w:val="24"/>
                <w:szCs w:val="24"/>
              </w:rPr>
            </w:pPr>
            <w:r w:rsidRPr="004123CF">
              <w:rPr>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1577A695" w14:textId="77777777" w:rsidR="00565D9C" w:rsidRPr="004123CF" w:rsidRDefault="00556B14">
            <w:pPr>
              <w:widowControl w:val="0"/>
              <w:spacing w:before="80" w:after="80"/>
              <w:ind w:firstLine="176"/>
              <w:jc w:val="both"/>
              <w:rPr>
                <w:sz w:val="24"/>
                <w:szCs w:val="24"/>
              </w:rPr>
            </w:pPr>
            <w:r w:rsidRPr="004123CF">
              <w:rPr>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123CF">
              <w:rPr>
                <w:sz w:val="24"/>
                <w:szCs w:val="24"/>
              </w:rPr>
              <w:t>закупівель</w:t>
            </w:r>
            <w:proofErr w:type="spellEnd"/>
            <w:r w:rsidRPr="004123CF">
              <w:rPr>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23CF">
              <w:rPr>
                <w:sz w:val="24"/>
                <w:szCs w:val="24"/>
              </w:rPr>
              <w:t>внести</w:t>
            </w:r>
            <w:proofErr w:type="spellEnd"/>
            <w:r w:rsidRPr="004123CF">
              <w:rPr>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23CF">
              <w:rPr>
                <w:sz w:val="24"/>
                <w:szCs w:val="24"/>
              </w:rPr>
              <w:t>закупівель</w:t>
            </w:r>
            <w:proofErr w:type="spellEnd"/>
            <w:r w:rsidRPr="004123CF">
              <w:rPr>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3E5143" w14:textId="77777777" w:rsidR="00565D9C" w:rsidRPr="004123CF" w:rsidRDefault="00556B14">
            <w:pPr>
              <w:widowControl w:val="0"/>
              <w:spacing w:before="80" w:after="80"/>
              <w:ind w:firstLine="176"/>
              <w:jc w:val="both"/>
              <w:rPr>
                <w:sz w:val="24"/>
                <w:szCs w:val="24"/>
              </w:rPr>
            </w:pPr>
            <w:r w:rsidRPr="004123CF">
              <w:rPr>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123CF">
              <w:rPr>
                <w:sz w:val="24"/>
                <w:szCs w:val="24"/>
              </w:rPr>
              <w:t>закупівель</w:t>
            </w:r>
            <w:proofErr w:type="spellEnd"/>
            <w:r w:rsidRPr="004123CF">
              <w:rPr>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23CF">
              <w:rPr>
                <w:sz w:val="24"/>
                <w:szCs w:val="24"/>
              </w:rPr>
              <w:t>машинозчитувальному</w:t>
            </w:r>
            <w:proofErr w:type="spellEnd"/>
            <w:r w:rsidRPr="004123CF">
              <w:rPr>
                <w:sz w:val="24"/>
                <w:szCs w:val="24"/>
              </w:rPr>
              <w:t xml:space="preserve"> форматі розміщуються в електронній системі </w:t>
            </w:r>
            <w:proofErr w:type="spellStart"/>
            <w:r w:rsidRPr="004123CF">
              <w:rPr>
                <w:sz w:val="24"/>
                <w:szCs w:val="24"/>
              </w:rPr>
              <w:t>закупівель</w:t>
            </w:r>
            <w:proofErr w:type="spellEnd"/>
            <w:r w:rsidRPr="004123CF">
              <w:rPr>
                <w:sz w:val="24"/>
                <w:szCs w:val="24"/>
              </w:rPr>
              <w:t xml:space="preserve"> протягом одного дня з дати прийняття рішення про їх внесення.</w:t>
            </w:r>
          </w:p>
          <w:p w14:paraId="33C0347B" w14:textId="77777777" w:rsidR="00565D9C" w:rsidRPr="004123CF" w:rsidRDefault="00565D9C">
            <w:pPr>
              <w:widowControl w:val="0"/>
              <w:spacing w:before="80" w:after="80"/>
              <w:ind w:firstLine="176"/>
              <w:jc w:val="both"/>
              <w:rPr>
                <w:sz w:val="24"/>
                <w:szCs w:val="24"/>
              </w:rPr>
            </w:pPr>
          </w:p>
        </w:tc>
      </w:tr>
      <w:tr w:rsidR="004123CF" w:rsidRPr="004123CF" w14:paraId="3A18C3FD"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FBCD3DD" w14:textId="77777777" w:rsidR="00565D9C" w:rsidRPr="004123CF" w:rsidRDefault="00556B14">
            <w:pPr>
              <w:widowControl w:val="0"/>
              <w:spacing w:before="80" w:after="80"/>
              <w:jc w:val="center"/>
              <w:rPr>
                <w:b/>
                <w:sz w:val="24"/>
                <w:szCs w:val="24"/>
              </w:rPr>
            </w:pPr>
            <w:r w:rsidRPr="004123CF">
              <w:rPr>
                <w:b/>
                <w:sz w:val="24"/>
                <w:szCs w:val="24"/>
              </w:rPr>
              <w:t>Розділ ІІІ. Інструкція з підготовки тендерної пропозиції</w:t>
            </w:r>
          </w:p>
        </w:tc>
      </w:tr>
      <w:tr w:rsidR="004123CF" w:rsidRPr="004123CF" w14:paraId="4EF332B7"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323A0BE" w14:textId="77777777" w:rsidR="00565D9C" w:rsidRPr="004123CF" w:rsidRDefault="00556B14">
            <w:pPr>
              <w:widowControl w:val="0"/>
              <w:spacing w:after="0" w:line="240" w:lineRule="auto"/>
              <w:rPr>
                <w:sz w:val="24"/>
                <w:szCs w:val="24"/>
              </w:rPr>
            </w:pPr>
            <w:r w:rsidRPr="004123CF">
              <w:rPr>
                <w:sz w:val="24"/>
                <w:szCs w:val="24"/>
              </w:rPr>
              <w:lastRenderedPageBreak/>
              <w:t>1</w:t>
            </w:r>
          </w:p>
        </w:tc>
        <w:tc>
          <w:tcPr>
            <w:tcW w:w="3144" w:type="dxa"/>
            <w:tcBorders>
              <w:top w:val="single" w:sz="4" w:space="0" w:color="000000"/>
              <w:left w:val="single" w:sz="4" w:space="0" w:color="000000"/>
              <w:bottom w:val="single" w:sz="4" w:space="0" w:color="000000"/>
              <w:right w:val="single" w:sz="4" w:space="0" w:color="000000"/>
            </w:tcBorders>
          </w:tcPr>
          <w:p w14:paraId="68DA7F13" w14:textId="77777777" w:rsidR="00565D9C" w:rsidRPr="004123CF" w:rsidRDefault="00556B14">
            <w:pPr>
              <w:widowControl w:val="0"/>
              <w:spacing w:after="0" w:line="240" w:lineRule="auto"/>
              <w:ind w:right="113"/>
              <w:rPr>
                <w:sz w:val="24"/>
                <w:szCs w:val="24"/>
              </w:rPr>
            </w:pPr>
            <w:r w:rsidRPr="004123CF">
              <w:rPr>
                <w:sz w:val="24"/>
                <w:szCs w:val="24"/>
              </w:rPr>
              <w:t>Зміст і спосіб подання тендерної пропозиції</w:t>
            </w:r>
          </w:p>
          <w:p w14:paraId="2149E4E1" w14:textId="77777777" w:rsidR="00565D9C" w:rsidRPr="004123CF" w:rsidRDefault="00565D9C">
            <w:pPr>
              <w:widowControl w:val="0"/>
              <w:spacing w:after="0" w:line="240" w:lineRule="auto"/>
              <w:ind w:right="113"/>
              <w:rPr>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2ADE5193" w14:textId="77777777" w:rsidR="00565D9C" w:rsidRPr="004123CF" w:rsidRDefault="00556B14">
            <w:pPr>
              <w:widowControl w:val="0"/>
              <w:spacing w:before="80" w:after="80"/>
              <w:jc w:val="both"/>
              <w:rPr>
                <w:sz w:val="24"/>
                <w:szCs w:val="24"/>
              </w:rPr>
            </w:pPr>
            <w:r w:rsidRPr="004123CF">
              <w:rPr>
                <w:sz w:val="24"/>
                <w:szCs w:val="24"/>
              </w:rPr>
              <w:t xml:space="preserve">Тендерна пропозиція подається в електронному вигляді через електронну систему </w:t>
            </w:r>
            <w:proofErr w:type="spellStart"/>
            <w:r w:rsidRPr="004123CF">
              <w:rPr>
                <w:sz w:val="24"/>
                <w:szCs w:val="24"/>
              </w:rPr>
              <w:t>закупівель</w:t>
            </w:r>
            <w:proofErr w:type="spellEnd"/>
            <w:r w:rsidRPr="004123CF">
              <w:rPr>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4123CF">
              <w:rPr>
                <w:sz w:val="24"/>
                <w:szCs w:val="24"/>
                <w:highlight w:val="white"/>
              </w:rPr>
              <w:t xml:space="preserve">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установлених у </w:t>
            </w:r>
            <w:hyperlink r:id="rId8" w:anchor="n1261" w:history="1">
              <w:r w:rsidRPr="004123CF">
                <w:rPr>
                  <w:sz w:val="24"/>
                  <w:szCs w:val="24"/>
                </w:rPr>
                <w:t>статті 17</w:t>
              </w:r>
            </w:hyperlink>
            <w:r w:rsidRPr="004123CF">
              <w:rPr>
                <w:sz w:val="24"/>
                <w:szCs w:val="24"/>
                <w:highlight w:val="white"/>
              </w:rPr>
              <w:t xml:space="preserve"> Закону і в тендерній документації, та шляхом </w:t>
            </w:r>
            <w:r w:rsidRPr="004123CF">
              <w:rPr>
                <w:sz w:val="24"/>
                <w:szCs w:val="24"/>
              </w:rPr>
              <w:t>завантаження:</w:t>
            </w:r>
          </w:p>
          <w:p w14:paraId="2DEC32F8" w14:textId="77777777" w:rsidR="00565D9C" w:rsidRPr="004123CF" w:rsidRDefault="00556B14">
            <w:pPr>
              <w:widowControl w:val="0"/>
              <w:spacing w:before="80" w:after="80"/>
              <w:ind w:left="60"/>
              <w:jc w:val="both"/>
              <w:rPr>
                <w:sz w:val="24"/>
                <w:szCs w:val="24"/>
              </w:rPr>
            </w:pPr>
            <w:r w:rsidRPr="004123CF">
              <w:rPr>
                <w:sz w:val="24"/>
                <w:szCs w:val="24"/>
              </w:rPr>
              <w:t>-  Інформації та документів, що підтверджують відповідність учасника кваліфікаційним критеріям відповідно до додатку 1 тендерної документації (якщо вимога про надання такої інформації та документів встановлена замовником).</w:t>
            </w:r>
          </w:p>
          <w:p w14:paraId="596C2145" w14:textId="77777777" w:rsidR="00565D9C" w:rsidRPr="004123CF" w:rsidRDefault="00556B14">
            <w:pPr>
              <w:widowControl w:val="0"/>
              <w:spacing w:before="80" w:after="80"/>
              <w:jc w:val="both"/>
              <w:rPr>
                <w:sz w:val="24"/>
                <w:szCs w:val="24"/>
              </w:rPr>
            </w:pPr>
            <w:r w:rsidRPr="004123CF">
              <w:rPr>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додатку 2 тендерної документації.</w:t>
            </w:r>
          </w:p>
          <w:p w14:paraId="2445315B" w14:textId="77777777" w:rsidR="00565D9C" w:rsidRPr="004123CF" w:rsidRDefault="00556B14">
            <w:pPr>
              <w:widowControl w:val="0"/>
              <w:spacing w:before="80" w:after="80"/>
              <w:jc w:val="both"/>
              <w:rPr>
                <w:sz w:val="24"/>
                <w:szCs w:val="24"/>
              </w:rPr>
            </w:pPr>
            <w:r w:rsidRPr="004123CF">
              <w:rPr>
                <w:sz w:val="24"/>
                <w:szCs w:val="24"/>
              </w:rPr>
              <w:t>-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додатку 3 до тендерної документації.</w:t>
            </w:r>
          </w:p>
          <w:p w14:paraId="0D832902" w14:textId="77777777" w:rsidR="00565D9C" w:rsidRPr="004123CF" w:rsidRDefault="00556B14">
            <w:pPr>
              <w:widowControl w:val="0"/>
              <w:spacing w:before="80" w:after="80"/>
              <w:jc w:val="both"/>
              <w:rPr>
                <w:sz w:val="24"/>
                <w:szCs w:val="24"/>
              </w:rPr>
            </w:pPr>
            <w:r w:rsidRPr="004123CF">
              <w:rPr>
                <w:sz w:val="24"/>
                <w:szCs w:val="24"/>
              </w:rPr>
              <w:t>-  Забезпечення тендерної пропозиції, відповідно до вимог, викладених у пункті 2 Розділу ІІІ тендерної документації (якщо таке забезпечення вимагалось Замовником).</w:t>
            </w:r>
          </w:p>
          <w:p w14:paraId="7BC8E6FF" w14:textId="77777777" w:rsidR="00565D9C" w:rsidRPr="004123CF" w:rsidRDefault="00556B14">
            <w:pPr>
              <w:widowControl w:val="0"/>
              <w:spacing w:before="80" w:after="80"/>
              <w:jc w:val="both"/>
              <w:rPr>
                <w:sz w:val="24"/>
                <w:szCs w:val="24"/>
              </w:rPr>
            </w:pPr>
            <w:r w:rsidRPr="004123CF">
              <w:rPr>
                <w:sz w:val="24"/>
                <w:szCs w:val="24"/>
              </w:rPr>
              <w:t>-  Документів на підтвердження повноважень особи на підписання тендерної пропозиції;</w:t>
            </w:r>
          </w:p>
          <w:p w14:paraId="6552CA75" w14:textId="77777777" w:rsidR="00565D9C" w:rsidRPr="004123CF" w:rsidRDefault="00556B14">
            <w:pPr>
              <w:widowControl w:val="0"/>
              <w:spacing w:before="80" w:after="80"/>
              <w:jc w:val="both"/>
              <w:rPr>
                <w:sz w:val="24"/>
                <w:szCs w:val="24"/>
              </w:rPr>
            </w:pPr>
            <w:r w:rsidRPr="004123CF">
              <w:rPr>
                <w:sz w:val="24"/>
                <w:szCs w:val="24"/>
              </w:rPr>
              <w:t>-  Цінової пропозиції відповідно до додатку 5 до тендерної документації;</w:t>
            </w:r>
          </w:p>
          <w:p w14:paraId="342DD43B" w14:textId="77777777" w:rsidR="00565D9C" w:rsidRPr="004123CF" w:rsidRDefault="00556B14">
            <w:pPr>
              <w:widowControl w:val="0"/>
              <w:spacing w:before="80" w:after="80"/>
              <w:jc w:val="both"/>
              <w:rPr>
                <w:sz w:val="24"/>
                <w:szCs w:val="24"/>
              </w:rPr>
            </w:pPr>
            <w:r w:rsidRPr="004123CF">
              <w:rPr>
                <w:sz w:val="24"/>
                <w:szCs w:val="24"/>
              </w:rPr>
              <w:t xml:space="preserve">-  Документу, що </w:t>
            </w:r>
            <w:proofErr w:type="spellStart"/>
            <w:r w:rsidRPr="004123CF">
              <w:rPr>
                <w:sz w:val="24"/>
                <w:szCs w:val="24"/>
              </w:rPr>
              <w:t>пiдтверджує</w:t>
            </w:r>
            <w:proofErr w:type="spellEnd"/>
            <w:r w:rsidRPr="004123CF">
              <w:rPr>
                <w:sz w:val="24"/>
                <w:szCs w:val="24"/>
              </w:rPr>
              <w:t xml:space="preserve"> надання учасником забезпечення тендерної пропозиції (якщо таке забезпечення передбачено оголошенням про проведення процедури </w:t>
            </w:r>
            <w:proofErr w:type="spellStart"/>
            <w:r w:rsidRPr="004123CF">
              <w:rPr>
                <w:sz w:val="24"/>
                <w:szCs w:val="24"/>
              </w:rPr>
              <w:t>закупiвлі</w:t>
            </w:r>
            <w:proofErr w:type="spellEnd"/>
            <w:r w:rsidRPr="004123CF">
              <w:rPr>
                <w:sz w:val="24"/>
                <w:szCs w:val="24"/>
              </w:rPr>
              <w:t>);</w:t>
            </w:r>
          </w:p>
          <w:p w14:paraId="5D339A39" w14:textId="77777777" w:rsidR="00565D9C" w:rsidRPr="004123CF" w:rsidRDefault="00556B14">
            <w:pPr>
              <w:widowControl w:val="0"/>
              <w:spacing w:before="80" w:after="80"/>
              <w:jc w:val="both"/>
              <w:rPr>
                <w:sz w:val="24"/>
                <w:szCs w:val="24"/>
              </w:rPr>
            </w:pPr>
            <w:r w:rsidRPr="004123CF">
              <w:rPr>
                <w:sz w:val="24"/>
                <w:szCs w:val="24"/>
              </w:rPr>
              <w:t>-  Інших документів та інформації, що визначені тендерною документацією та додатками до неї.</w:t>
            </w:r>
          </w:p>
          <w:p w14:paraId="1FB05ECA" w14:textId="77777777" w:rsidR="00565D9C" w:rsidRPr="004123CF" w:rsidRDefault="00556B14">
            <w:pPr>
              <w:widowControl w:val="0"/>
              <w:spacing w:before="80" w:after="80"/>
              <w:jc w:val="both"/>
              <w:rPr>
                <w:sz w:val="24"/>
                <w:szCs w:val="24"/>
              </w:rPr>
            </w:pPr>
            <w:r w:rsidRPr="004123CF">
              <w:rPr>
                <w:sz w:val="24"/>
                <w:szCs w:val="24"/>
              </w:rPr>
              <w:t>- У разі, якщо тендерна пропозиція подається об’єднанням учасників, надається документ про створення такого об’єднання.</w:t>
            </w:r>
          </w:p>
          <w:p w14:paraId="4C313C4E" w14:textId="77777777" w:rsidR="00565D9C" w:rsidRPr="004123CF" w:rsidRDefault="00565D9C">
            <w:pPr>
              <w:widowControl w:val="0"/>
              <w:spacing w:before="80" w:after="80"/>
              <w:jc w:val="both"/>
              <w:rPr>
                <w:sz w:val="24"/>
                <w:szCs w:val="24"/>
              </w:rPr>
            </w:pPr>
          </w:p>
          <w:p w14:paraId="17E35CC5" w14:textId="77777777" w:rsidR="00565D9C" w:rsidRPr="004123CF" w:rsidRDefault="00556B14">
            <w:pPr>
              <w:widowControl w:val="0"/>
              <w:spacing w:before="80" w:after="80"/>
              <w:jc w:val="both"/>
              <w:rPr>
                <w:sz w:val="24"/>
                <w:szCs w:val="24"/>
              </w:rPr>
            </w:pPr>
            <w:r w:rsidRPr="004123CF">
              <w:rPr>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86AC2A4" w14:textId="77777777" w:rsidR="00565D9C" w:rsidRPr="004123CF" w:rsidRDefault="00556B14">
            <w:pPr>
              <w:widowControl w:val="0"/>
              <w:spacing w:before="80" w:after="80"/>
              <w:ind w:hanging="21"/>
              <w:jc w:val="both"/>
              <w:rPr>
                <w:sz w:val="24"/>
                <w:szCs w:val="24"/>
              </w:rPr>
            </w:pPr>
            <w:r w:rsidRPr="004123CF">
              <w:rPr>
                <w:sz w:val="24"/>
                <w:szCs w:val="24"/>
              </w:rPr>
              <w:t xml:space="preserve">Всі визначені цією тендерною документацією документи </w:t>
            </w:r>
            <w:r w:rsidRPr="004123CF">
              <w:rPr>
                <w:sz w:val="24"/>
                <w:szCs w:val="24"/>
              </w:rPr>
              <w:lastRenderedPageBreak/>
              <w:t xml:space="preserve">тендерної пропозиції завантажуються в електронну систему </w:t>
            </w:r>
            <w:proofErr w:type="spellStart"/>
            <w:r w:rsidRPr="004123CF">
              <w:rPr>
                <w:sz w:val="24"/>
                <w:szCs w:val="24"/>
              </w:rPr>
              <w:t>закупівель</w:t>
            </w:r>
            <w:proofErr w:type="spellEnd"/>
            <w:r w:rsidRPr="004123CF">
              <w:rPr>
                <w:sz w:val="24"/>
                <w:szCs w:val="24"/>
              </w:rPr>
              <w:t xml:space="preserve"> у вигляді </w:t>
            </w:r>
            <w:proofErr w:type="spellStart"/>
            <w:r w:rsidRPr="004123CF">
              <w:rPr>
                <w:sz w:val="24"/>
                <w:szCs w:val="24"/>
              </w:rPr>
              <w:t>скан</w:t>
            </w:r>
            <w:proofErr w:type="spellEnd"/>
            <w:r w:rsidRPr="004123CF">
              <w:rPr>
                <w:sz w:val="24"/>
                <w:szCs w:val="24"/>
              </w:rPr>
              <w:t xml:space="preserve">-копій придатних для </w:t>
            </w:r>
            <w:proofErr w:type="spellStart"/>
            <w:r w:rsidRPr="004123CF">
              <w:rPr>
                <w:sz w:val="24"/>
                <w:szCs w:val="24"/>
              </w:rPr>
              <w:t>машинозчитування</w:t>
            </w:r>
            <w:proofErr w:type="spellEnd"/>
            <w:r w:rsidRPr="004123CF">
              <w:rPr>
                <w:sz w:val="24"/>
                <w:szCs w:val="24"/>
              </w:rPr>
              <w:t xml:space="preserve"> (файли з розширенням «..</w:t>
            </w:r>
            <w:proofErr w:type="spellStart"/>
            <w:r w:rsidRPr="004123CF">
              <w:rPr>
                <w:sz w:val="24"/>
                <w:szCs w:val="24"/>
              </w:rPr>
              <w:t>pdf</w:t>
            </w:r>
            <w:proofErr w:type="spellEnd"/>
            <w:r w:rsidRPr="004123CF">
              <w:rPr>
                <w:sz w:val="24"/>
                <w:szCs w:val="24"/>
              </w:rPr>
              <w:t xml:space="preserve">.»  зміст та вигляд яких повинен відповідати оригіналам відповідних документів, згідно яких виготовляються такі </w:t>
            </w:r>
            <w:proofErr w:type="spellStart"/>
            <w:r w:rsidRPr="004123CF">
              <w:rPr>
                <w:sz w:val="24"/>
                <w:szCs w:val="24"/>
              </w:rPr>
              <w:t>скан</w:t>
            </w:r>
            <w:proofErr w:type="spellEnd"/>
            <w:r w:rsidRPr="004123CF">
              <w:rPr>
                <w:sz w:val="24"/>
                <w:szCs w:val="24"/>
              </w:rPr>
              <w:t xml:space="preserve">-копії. Під час використання електронної системи </w:t>
            </w:r>
            <w:proofErr w:type="spellStart"/>
            <w:r w:rsidRPr="004123CF">
              <w:rPr>
                <w:sz w:val="24"/>
                <w:szCs w:val="24"/>
              </w:rPr>
              <w:t>закупівель</w:t>
            </w:r>
            <w:proofErr w:type="spellEnd"/>
            <w:r w:rsidRPr="004123CF">
              <w:rPr>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02B9D597" w14:textId="77777777" w:rsidR="00565D9C" w:rsidRPr="004123CF" w:rsidRDefault="00556B14">
            <w:pPr>
              <w:widowControl w:val="0"/>
              <w:spacing w:before="80" w:after="80"/>
              <w:jc w:val="both"/>
              <w:rPr>
                <w:sz w:val="24"/>
                <w:szCs w:val="24"/>
              </w:rPr>
            </w:pPr>
            <w:r w:rsidRPr="004123CF">
              <w:rPr>
                <w:sz w:val="24"/>
                <w:szCs w:val="24"/>
              </w:rPr>
              <w:t>Учасник несе відповідальність за достовірність наданої інформації в своїй  пропозиції.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14:paraId="2E43A453" w14:textId="77777777" w:rsidR="00565D9C" w:rsidRPr="004123CF" w:rsidRDefault="00565D9C">
            <w:pPr>
              <w:widowControl w:val="0"/>
              <w:spacing w:before="80" w:after="80"/>
              <w:jc w:val="both"/>
              <w:rPr>
                <w:sz w:val="24"/>
                <w:szCs w:val="24"/>
              </w:rPr>
            </w:pPr>
          </w:p>
          <w:p w14:paraId="7403CCE8" w14:textId="77777777" w:rsidR="00565D9C" w:rsidRPr="004123CF" w:rsidRDefault="00556B14">
            <w:pPr>
              <w:widowControl w:val="0"/>
              <w:spacing w:before="80" w:after="80"/>
              <w:jc w:val="both"/>
              <w:rPr>
                <w:sz w:val="24"/>
                <w:szCs w:val="24"/>
              </w:rPr>
            </w:pPr>
            <w:r w:rsidRPr="004123CF">
              <w:rPr>
                <w:sz w:val="24"/>
                <w:szCs w:val="24"/>
              </w:rPr>
              <w:t>Документ (документи), які надані у складі тендерної пропозиції, мають бути відкриті для загального доступу, тобто не містити паролів.</w:t>
            </w:r>
          </w:p>
          <w:p w14:paraId="50D8DF6F" w14:textId="77777777" w:rsidR="00565D9C" w:rsidRPr="004123CF" w:rsidRDefault="00556B14">
            <w:pPr>
              <w:widowControl w:val="0"/>
              <w:spacing w:before="80" w:after="80"/>
              <w:ind w:left="-21"/>
              <w:jc w:val="both"/>
              <w:rPr>
                <w:sz w:val="24"/>
                <w:szCs w:val="24"/>
              </w:rPr>
            </w:pPr>
            <w:r w:rsidRPr="004123CF">
              <w:rPr>
                <w:sz w:val="24"/>
                <w:szCs w:val="24"/>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4123CF">
              <w:rPr>
                <w:sz w:val="24"/>
                <w:szCs w:val="24"/>
              </w:rPr>
              <w:t>закупівель</w:t>
            </w:r>
            <w:proofErr w:type="spellEnd"/>
            <w:r w:rsidRPr="004123CF">
              <w:rPr>
                <w:sz w:val="24"/>
                <w:szCs w:val="24"/>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4123CF">
              <w:rPr>
                <w:sz w:val="24"/>
                <w:szCs w:val="24"/>
              </w:rPr>
              <w:t>закупівель</w:t>
            </w:r>
            <w:proofErr w:type="spellEnd"/>
            <w:r w:rsidRPr="004123CF">
              <w:rPr>
                <w:sz w:val="24"/>
                <w:szCs w:val="24"/>
              </w:rPr>
              <w:t xml:space="preserve"> до кінцевого строку подання тендерних пропозицій або не усунення </w:t>
            </w:r>
            <w:proofErr w:type="spellStart"/>
            <w:r w:rsidRPr="004123CF">
              <w:rPr>
                <w:sz w:val="24"/>
                <w:szCs w:val="24"/>
              </w:rPr>
              <w:t>невідповідностей</w:t>
            </w:r>
            <w:proofErr w:type="spellEnd"/>
            <w:r w:rsidRPr="004123CF">
              <w:rPr>
                <w:sz w:val="24"/>
                <w:szCs w:val="24"/>
              </w:rPr>
              <w:t>,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w:t>
            </w:r>
          </w:p>
          <w:p w14:paraId="2B00889B" w14:textId="77777777" w:rsidR="00565D9C" w:rsidRPr="004123CF" w:rsidRDefault="00565D9C">
            <w:pPr>
              <w:widowControl w:val="0"/>
              <w:spacing w:before="80" w:after="80"/>
              <w:ind w:left="-21"/>
              <w:jc w:val="both"/>
              <w:rPr>
                <w:sz w:val="24"/>
                <w:szCs w:val="24"/>
              </w:rPr>
            </w:pPr>
          </w:p>
          <w:p w14:paraId="4E856FA2" w14:textId="77777777" w:rsidR="00565D9C" w:rsidRPr="004123CF" w:rsidRDefault="00556B14">
            <w:pPr>
              <w:widowControl w:val="0"/>
              <w:spacing w:before="80" w:after="80"/>
              <w:jc w:val="both"/>
              <w:rPr>
                <w:sz w:val="24"/>
                <w:szCs w:val="24"/>
              </w:rPr>
            </w:pPr>
            <w:r w:rsidRPr="004123CF">
              <w:rPr>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0188512" w14:textId="77777777" w:rsidR="00565D9C" w:rsidRPr="004123CF" w:rsidRDefault="00556B14">
            <w:pPr>
              <w:widowControl w:val="0"/>
              <w:spacing w:before="80" w:after="80"/>
              <w:jc w:val="both"/>
              <w:rPr>
                <w:sz w:val="24"/>
                <w:szCs w:val="24"/>
              </w:rPr>
            </w:pPr>
            <w:r w:rsidRPr="004123CF">
              <w:rPr>
                <w:sz w:val="24"/>
                <w:szCs w:val="24"/>
              </w:rPr>
              <w:t>Перелік формальних помилок, затверджений наказом Мінекономіки від 15.04.2020 № 710:</w:t>
            </w:r>
          </w:p>
          <w:p w14:paraId="77B600F7" w14:textId="77777777" w:rsidR="00565D9C" w:rsidRPr="004123CF" w:rsidRDefault="00556B14">
            <w:pPr>
              <w:widowControl w:val="0"/>
              <w:shd w:val="clear" w:color="auto" w:fill="FFFFFF"/>
              <w:spacing w:before="80" w:after="80"/>
              <w:ind w:firstLine="448"/>
              <w:jc w:val="both"/>
              <w:rPr>
                <w:sz w:val="24"/>
                <w:szCs w:val="24"/>
              </w:rPr>
            </w:pPr>
            <w:r w:rsidRPr="004123CF">
              <w:rPr>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1C5006A2" w14:textId="77777777" w:rsidR="00565D9C" w:rsidRPr="004123CF" w:rsidRDefault="00556B14">
            <w:pPr>
              <w:widowControl w:val="0"/>
              <w:shd w:val="clear" w:color="auto" w:fill="FFFFFF"/>
              <w:spacing w:before="80" w:after="80"/>
              <w:ind w:firstLine="448"/>
              <w:jc w:val="both"/>
              <w:rPr>
                <w:sz w:val="24"/>
                <w:szCs w:val="24"/>
              </w:rPr>
            </w:pPr>
            <w:bookmarkStart w:id="1" w:name="bookmark=id.gjdgxs"/>
            <w:bookmarkEnd w:id="1"/>
            <w:r w:rsidRPr="004123CF">
              <w:rPr>
                <w:sz w:val="24"/>
                <w:szCs w:val="24"/>
              </w:rPr>
              <w:t>уживання великої літери;</w:t>
            </w:r>
          </w:p>
          <w:p w14:paraId="451B34EA" w14:textId="77777777" w:rsidR="00565D9C" w:rsidRPr="004123CF" w:rsidRDefault="00556B14">
            <w:pPr>
              <w:widowControl w:val="0"/>
              <w:shd w:val="clear" w:color="auto" w:fill="FFFFFF"/>
              <w:spacing w:before="80" w:after="80"/>
              <w:ind w:firstLine="448"/>
              <w:jc w:val="both"/>
              <w:rPr>
                <w:sz w:val="24"/>
                <w:szCs w:val="24"/>
              </w:rPr>
            </w:pPr>
            <w:bookmarkStart w:id="2" w:name="bookmark=id.30j0zll"/>
            <w:bookmarkEnd w:id="2"/>
            <w:r w:rsidRPr="004123CF">
              <w:rPr>
                <w:sz w:val="24"/>
                <w:szCs w:val="24"/>
              </w:rPr>
              <w:t>уживання розділових знаків та відмінювання слів у реченні;</w:t>
            </w:r>
          </w:p>
          <w:p w14:paraId="3FC9DA76" w14:textId="77777777" w:rsidR="00565D9C" w:rsidRPr="004123CF" w:rsidRDefault="00556B14">
            <w:pPr>
              <w:widowControl w:val="0"/>
              <w:shd w:val="clear" w:color="auto" w:fill="FFFFFF"/>
              <w:spacing w:before="80" w:after="80"/>
              <w:ind w:firstLine="448"/>
              <w:jc w:val="both"/>
              <w:rPr>
                <w:sz w:val="24"/>
                <w:szCs w:val="24"/>
              </w:rPr>
            </w:pPr>
            <w:bookmarkStart w:id="3" w:name="bookmark=id.1fob9te"/>
            <w:bookmarkEnd w:id="3"/>
            <w:r w:rsidRPr="004123CF">
              <w:rPr>
                <w:sz w:val="24"/>
                <w:szCs w:val="24"/>
              </w:rPr>
              <w:t xml:space="preserve">використання слова або </w:t>
            </w:r>
            <w:proofErr w:type="spellStart"/>
            <w:r w:rsidRPr="004123CF">
              <w:rPr>
                <w:sz w:val="24"/>
                <w:szCs w:val="24"/>
              </w:rPr>
              <w:t>мовного</w:t>
            </w:r>
            <w:proofErr w:type="spellEnd"/>
            <w:r w:rsidRPr="004123CF">
              <w:rPr>
                <w:sz w:val="24"/>
                <w:szCs w:val="24"/>
              </w:rPr>
              <w:t xml:space="preserve"> звороту, запозичених з іншої мови;</w:t>
            </w:r>
          </w:p>
          <w:p w14:paraId="3DCEB875" w14:textId="77777777" w:rsidR="00565D9C" w:rsidRPr="004123CF" w:rsidRDefault="00556B14">
            <w:pPr>
              <w:widowControl w:val="0"/>
              <w:shd w:val="clear" w:color="auto" w:fill="FFFFFF"/>
              <w:spacing w:before="80" w:after="80"/>
              <w:ind w:firstLine="448"/>
              <w:jc w:val="both"/>
              <w:rPr>
                <w:sz w:val="24"/>
                <w:szCs w:val="24"/>
              </w:rPr>
            </w:pPr>
            <w:bookmarkStart w:id="4" w:name="bookmark=id.3znysh7"/>
            <w:bookmarkEnd w:id="4"/>
            <w:r w:rsidRPr="004123CF">
              <w:rPr>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123CF">
              <w:rPr>
                <w:sz w:val="24"/>
                <w:szCs w:val="24"/>
              </w:rPr>
              <w:t>закупівель</w:t>
            </w:r>
            <w:proofErr w:type="spellEnd"/>
            <w:r w:rsidRPr="004123CF">
              <w:rPr>
                <w:sz w:val="24"/>
                <w:szCs w:val="24"/>
              </w:rPr>
              <w:t xml:space="preserve"> та/або унікального номера повідомлення про намір укласти договір про закупівлю - помилка в цифрах;</w:t>
            </w:r>
          </w:p>
          <w:p w14:paraId="3E87474E" w14:textId="77777777" w:rsidR="00565D9C" w:rsidRPr="004123CF" w:rsidRDefault="00556B14">
            <w:pPr>
              <w:widowControl w:val="0"/>
              <w:shd w:val="clear" w:color="auto" w:fill="FFFFFF"/>
              <w:spacing w:before="80" w:after="80"/>
              <w:ind w:firstLine="448"/>
              <w:jc w:val="both"/>
              <w:rPr>
                <w:sz w:val="24"/>
                <w:szCs w:val="24"/>
              </w:rPr>
            </w:pPr>
            <w:bookmarkStart w:id="5" w:name="bookmark=id.2et92p0"/>
            <w:bookmarkEnd w:id="5"/>
            <w:r w:rsidRPr="004123CF">
              <w:rPr>
                <w:sz w:val="24"/>
                <w:szCs w:val="24"/>
              </w:rPr>
              <w:t>застосування правил переносу частини слова з рядка в рядок;</w:t>
            </w:r>
          </w:p>
          <w:p w14:paraId="66C75D44" w14:textId="77777777" w:rsidR="00565D9C" w:rsidRPr="004123CF" w:rsidRDefault="00556B14">
            <w:pPr>
              <w:widowControl w:val="0"/>
              <w:shd w:val="clear" w:color="auto" w:fill="FFFFFF"/>
              <w:spacing w:before="80" w:after="80"/>
              <w:ind w:firstLine="448"/>
              <w:jc w:val="both"/>
              <w:rPr>
                <w:sz w:val="24"/>
                <w:szCs w:val="24"/>
              </w:rPr>
            </w:pPr>
            <w:bookmarkStart w:id="6" w:name="bookmark=id.tyjcwt"/>
            <w:bookmarkEnd w:id="6"/>
            <w:r w:rsidRPr="004123CF">
              <w:rPr>
                <w:sz w:val="24"/>
                <w:szCs w:val="24"/>
              </w:rPr>
              <w:t>написання слів разом та/або окремо, та/або через дефіс;</w:t>
            </w:r>
          </w:p>
          <w:p w14:paraId="0951E30E" w14:textId="77777777" w:rsidR="00565D9C" w:rsidRPr="004123CF" w:rsidRDefault="00556B14">
            <w:pPr>
              <w:widowControl w:val="0"/>
              <w:shd w:val="clear" w:color="auto" w:fill="FFFFFF"/>
              <w:spacing w:before="80" w:after="80"/>
              <w:ind w:firstLine="448"/>
              <w:jc w:val="both"/>
              <w:rPr>
                <w:sz w:val="24"/>
                <w:szCs w:val="24"/>
              </w:rPr>
            </w:pPr>
            <w:bookmarkStart w:id="7" w:name="bookmark=id.3dy6vkm"/>
            <w:bookmarkEnd w:id="7"/>
            <w:r w:rsidRPr="004123CF">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05266" w14:textId="77777777" w:rsidR="00565D9C" w:rsidRPr="004123CF" w:rsidRDefault="00556B14">
            <w:pPr>
              <w:widowControl w:val="0"/>
              <w:shd w:val="clear" w:color="auto" w:fill="FFFFFF"/>
              <w:spacing w:before="80" w:after="80"/>
              <w:ind w:firstLine="450"/>
              <w:jc w:val="both"/>
              <w:rPr>
                <w:sz w:val="24"/>
                <w:szCs w:val="24"/>
              </w:rPr>
            </w:pPr>
            <w:bookmarkStart w:id="8" w:name="bookmark=id.1t3h5sf"/>
            <w:bookmarkEnd w:id="8"/>
            <w:r w:rsidRPr="004123CF">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6E5E361" w14:textId="77777777" w:rsidR="00565D9C" w:rsidRPr="004123CF" w:rsidRDefault="00556B14">
            <w:pPr>
              <w:widowControl w:val="0"/>
              <w:shd w:val="clear" w:color="auto" w:fill="FFFFFF"/>
              <w:spacing w:before="80" w:after="80"/>
              <w:ind w:firstLine="450"/>
              <w:jc w:val="both"/>
              <w:rPr>
                <w:sz w:val="24"/>
                <w:szCs w:val="24"/>
              </w:rPr>
            </w:pPr>
            <w:bookmarkStart w:id="9" w:name="bookmark=id.4d34og8"/>
            <w:bookmarkEnd w:id="9"/>
            <w:r w:rsidRPr="004123CF">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50CF49" w14:textId="77777777" w:rsidR="00565D9C" w:rsidRPr="004123CF" w:rsidRDefault="00556B14">
            <w:pPr>
              <w:widowControl w:val="0"/>
              <w:shd w:val="clear" w:color="auto" w:fill="FFFFFF"/>
              <w:spacing w:before="80" w:after="80"/>
              <w:ind w:firstLine="450"/>
              <w:jc w:val="both"/>
              <w:rPr>
                <w:sz w:val="24"/>
                <w:szCs w:val="24"/>
              </w:rPr>
            </w:pPr>
            <w:bookmarkStart w:id="10" w:name="bookmark=id.2s8eyo1"/>
            <w:bookmarkEnd w:id="10"/>
            <w:r w:rsidRPr="004123CF">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32D158F" w14:textId="77777777" w:rsidR="00565D9C" w:rsidRPr="004123CF" w:rsidRDefault="00556B14">
            <w:pPr>
              <w:widowControl w:val="0"/>
              <w:shd w:val="clear" w:color="auto" w:fill="FFFFFF"/>
              <w:spacing w:before="80" w:after="80"/>
              <w:ind w:firstLine="450"/>
              <w:jc w:val="both"/>
              <w:rPr>
                <w:sz w:val="24"/>
                <w:szCs w:val="24"/>
              </w:rPr>
            </w:pPr>
            <w:bookmarkStart w:id="11" w:name="bookmark=id.17dp8vu"/>
            <w:bookmarkEnd w:id="11"/>
            <w:r w:rsidRPr="004123CF">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3A0FA79" w14:textId="77777777" w:rsidR="00565D9C" w:rsidRPr="004123CF" w:rsidRDefault="00556B14">
            <w:pPr>
              <w:widowControl w:val="0"/>
              <w:shd w:val="clear" w:color="auto" w:fill="FFFFFF"/>
              <w:spacing w:before="80" w:after="80"/>
              <w:ind w:firstLine="450"/>
              <w:jc w:val="both"/>
              <w:rPr>
                <w:sz w:val="24"/>
                <w:szCs w:val="24"/>
              </w:rPr>
            </w:pPr>
            <w:bookmarkStart w:id="12" w:name="bookmark=id.3rdcrjn"/>
            <w:bookmarkEnd w:id="12"/>
            <w:r w:rsidRPr="004123CF">
              <w:rPr>
                <w:sz w:val="24"/>
                <w:szCs w:val="24"/>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B5C089" w14:textId="77777777" w:rsidR="00565D9C" w:rsidRPr="004123CF" w:rsidRDefault="00556B14">
            <w:pPr>
              <w:widowControl w:val="0"/>
              <w:shd w:val="clear" w:color="auto" w:fill="FFFFFF"/>
              <w:spacing w:before="80" w:after="80"/>
              <w:ind w:firstLine="450"/>
              <w:jc w:val="both"/>
              <w:rPr>
                <w:sz w:val="24"/>
                <w:szCs w:val="24"/>
              </w:rPr>
            </w:pPr>
            <w:bookmarkStart w:id="13" w:name="bookmark=id.26in1rg"/>
            <w:bookmarkEnd w:id="13"/>
            <w:r w:rsidRPr="004123CF">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A813AB" w14:textId="77777777" w:rsidR="00565D9C" w:rsidRPr="004123CF" w:rsidRDefault="00556B14">
            <w:pPr>
              <w:widowControl w:val="0"/>
              <w:shd w:val="clear" w:color="auto" w:fill="FFFFFF"/>
              <w:spacing w:before="80" w:after="80"/>
              <w:ind w:firstLine="450"/>
              <w:jc w:val="both"/>
              <w:rPr>
                <w:sz w:val="24"/>
                <w:szCs w:val="24"/>
              </w:rPr>
            </w:pPr>
            <w:bookmarkStart w:id="14" w:name="bookmark=id.lnxbz9"/>
            <w:bookmarkEnd w:id="14"/>
            <w:r w:rsidRPr="004123CF">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078765" w14:textId="77777777" w:rsidR="00565D9C" w:rsidRPr="004123CF" w:rsidRDefault="00556B14">
            <w:pPr>
              <w:widowControl w:val="0"/>
              <w:shd w:val="clear" w:color="auto" w:fill="FFFFFF"/>
              <w:spacing w:before="80" w:after="80"/>
              <w:ind w:firstLine="450"/>
              <w:jc w:val="both"/>
              <w:rPr>
                <w:sz w:val="24"/>
                <w:szCs w:val="24"/>
              </w:rPr>
            </w:pPr>
            <w:bookmarkStart w:id="15" w:name="bookmark=id.35nkun2"/>
            <w:bookmarkEnd w:id="15"/>
            <w:r w:rsidRPr="004123CF">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EE22CB3" w14:textId="77777777" w:rsidR="00565D9C" w:rsidRPr="004123CF" w:rsidRDefault="00556B14">
            <w:pPr>
              <w:widowControl w:val="0"/>
              <w:shd w:val="clear" w:color="auto" w:fill="FFFFFF"/>
              <w:spacing w:before="80" w:after="80"/>
              <w:ind w:firstLine="450"/>
              <w:jc w:val="both"/>
              <w:rPr>
                <w:sz w:val="24"/>
                <w:szCs w:val="24"/>
              </w:rPr>
            </w:pPr>
            <w:bookmarkStart w:id="16" w:name="bookmark=id.1ksv4uv"/>
            <w:bookmarkEnd w:id="16"/>
            <w:r w:rsidRPr="004123CF">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D97E03" w14:textId="77777777" w:rsidR="00565D9C" w:rsidRPr="004123CF" w:rsidRDefault="00556B14">
            <w:pPr>
              <w:widowControl w:val="0"/>
              <w:shd w:val="clear" w:color="auto" w:fill="FFFFFF"/>
              <w:spacing w:before="80" w:after="80"/>
              <w:ind w:firstLine="450"/>
              <w:jc w:val="both"/>
              <w:rPr>
                <w:sz w:val="24"/>
                <w:szCs w:val="24"/>
              </w:rPr>
            </w:pPr>
            <w:bookmarkStart w:id="17" w:name="bookmark=id.44sinio"/>
            <w:bookmarkEnd w:id="17"/>
            <w:r w:rsidRPr="004123CF">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3C3E84B" w14:textId="77777777" w:rsidR="00565D9C" w:rsidRPr="004123CF" w:rsidRDefault="00556B14">
            <w:pPr>
              <w:widowControl w:val="0"/>
              <w:shd w:val="clear" w:color="auto" w:fill="FFFFFF"/>
              <w:spacing w:before="80" w:after="80"/>
              <w:ind w:firstLine="450"/>
              <w:jc w:val="both"/>
              <w:rPr>
                <w:sz w:val="24"/>
                <w:szCs w:val="24"/>
              </w:rPr>
            </w:pPr>
            <w:bookmarkStart w:id="18" w:name="bookmark=id.2jxsxqh"/>
            <w:bookmarkEnd w:id="18"/>
            <w:r w:rsidRPr="004123CF">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DB36FB9" w14:textId="77777777" w:rsidR="00565D9C" w:rsidRPr="004123CF" w:rsidRDefault="00556B14">
            <w:pPr>
              <w:widowControl w:val="0"/>
              <w:shd w:val="clear" w:color="auto" w:fill="FFFFFF"/>
              <w:spacing w:before="80" w:after="80"/>
              <w:jc w:val="both"/>
              <w:rPr>
                <w:sz w:val="24"/>
                <w:szCs w:val="24"/>
              </w:rPr>
            </w:pPr>
            <w:r w:rsidRPr="004123CF">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07D1C3F5" w14:textId="77777777" w:rsidR="00565D9C" w:rsidRPr="004123CF" w:rsidRDefault="00556B14">
            <w:pPr>
              <w:widowControl w:val="0"/>
              <w:spacing w:before="80" w:after="80"/>
              <w:ind w:firstLine="284"/>
              <w:jc w:val="both"/>
              <w:rPr>
                <w:sz w:val="24"/>
                <w:szCs w:val="24"/>
              </w:rPr>
            </w:pPr>
            <w:r w:rsidRPr="004123CF">
              <w:rPr>
                <w:sz w:val="24"/>
                <w:szCs w:val="24"/>
              </w:rPr>
              <w:t>Приклади формальних помилок.</w:t>
            </w:r>
          </w:p>
          <w:p w14:paraId="155746E1" w14:textId="77777777" w:rsidR="00565D9C" w:rsidRPr="004123CF" w:rsidRDefault="00556B14">
            <w:pPr>
              <w:widowControl w:val="0"/>
              <w:spacing w:before="80" w:after="80"/>
              <w:ind w:firstLine="284"/>
              <w:jc w:val="both"/>
              <w:rPr>
                <w:sz w:val="24"/>
                <w:szCs w:val="24"/>
              </w:rPr>
            </w:pPr>
            <w:r w:rsidRPr="004123CF">
              <w:rPr>
                <w:sz w:val="24"/>
                <w:szCs w:val="24"/>
              </w:rPr>
              <w:t>До формальних (несуттєвих) помилок можуть бути віднесені такі помилки:</w:t>
            </w:r>
          </w:p>
          <w:p w14:paraId="5046D40B" w14:textId="77777777" w:rsidR="00565D9C" w:rsidRPr="004123CF" w:rsidRDefault="00556B14">
            <w:pPr>
              <w:widowControl w:val="0"/>
              <w:spacing w:before="80" w:after="80"/>
              <w:ind w:firstLine="284"/>
              <w:jc w:val="both"/>
              <w:rPr>
                <w:sz w:val="24"/>
                <w:szCs w:val="24"/>
              </w:rPr>
            </w:pPr>
            <w:r w:rsidRPr="004123CF">
              <w:rPr>
                <w:sz w:val="24"/>
                <w:szCs w:val="24"/>
              </w:rPr>
              <w:t>- не завірення окремої сторінки (сторінок) підписом та/або печаткою (за наявності) учасника торгів;</w:t>
            </w:r>
          </w:p>
          <w:p w14:paraId="48418D93" w14:textId="77777777" w:rsidR="00565D9C" w:rsidRPr="004123CF" w:rsidRDefault="00556B14">
            <w:pPr>
              <w:widowControl w:val="0"/>
              <w:spacing w:before="80" w:after="80"/>
              <w:ind w:firstLine="284"/>
              <w:jc w:val="both"/>
              <w:rPr>
                <w:sz w:val="24"/>
                <w:szCs w:val="24"/>
              </w:rPr>
            </w:pPr>
            <w:r w:rsidRPr="004123CF">
              <w:rPr>
                <w:sz w:val="24"/>
                <w:szCs w:val="24"/>
              </w:rPr>
              <w:t xml:space="preserve">- неправильне (неповне) завірення та/або не завірення </w:t>
            </w:r>
            <w:r w:rsidRPr="004123CF">
              <w:rPr>
                <w:sz w:val="24"/>
                <w:szCs w:val="24"/>
              </w:rPr>
              <w:lastRenderedPageBreak/>
              <w:t>учасником копії документа згідно з вимогами цієї документації.</w:t>
            </w:r>
          </w:p>
          <w:p w14:paraId="15E1299B" w14:textId="77777777" w:rsidR="00565D9C" w:rsidRPr="004123CF" w:rsidRDefault="00556B14">
            <w:pPr>
              <w:widowControl w:val="0"/>
              <w:spacing w:before="80" w:after="80"/>
              <w:ind w:firstLine="284"/>
              <w:jc w:val="both"/>
              <w:rPr>
                <w:sz w:val="24"/>
                <w:szCs w:val="24"/>
              </w:rPr>
            </w:pPr>
            <w:r w:rsidRPr="004123CF">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7A05D3AE" w14:textId="77777777" w:rsidR="00565D9C" w:rsidRPr="004123CF" w:rsidRDefault="00556B14">
            <w:pPr>
              <w:widowControl w:val="0"/>
              <w:spacing w:before="80" w:after="80"/>
              <w:ind w:firstLine="284"/>
              <w:jc w:val="both"/>
              <w:rPr>
                <w:sz w:val="24"/>
                <w:szCs w:val="24"/>
              </w:rPr>
            </w:pPr>
            <w:r w:rsidRPr="004123CF">
              <w:rPr>
                <w:sz w:val="24"/>
                <w:szCs w:val="24"/>
              </w:rPr>
              <w:t>- відсутність нумерації сторінок пропозиції;</w:t>
            </w:r>
          </w:p>
          <w:p w14:paraId="4C96B924" w14:textId="77777777" w:rsidR="00565D9C" w:rsidRPr="004123CF" w:rsidRDefault="00556B14">
            <w:pPr>
              <w:widowControl w:val="0"/>
              <w:spacing w:before="80" w:after="80"/>
              <w:ind w:firstLine="284"/>
              <w:jc w:val="both"/>
              <w:rPr>
                <w:sz w:val="24"/>
                <w:szCs w:val="24"/>
              </w:rPr>
            </w:pPr>
            <w:r w:rsidRPr="004123CF">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4D496887" w14:textId="77777777" w:rsidR="00565D9C" w:rsidRPr="004123CF" w:rsidRDefault="00556B14">
            <w:pPr>
              <w:widowControl w:val="0"/>
              <w:spacing w:before="80" w:after="80"/>
              <w:ind w:firstLine="284"/>
              <w:jc w:val="both"/>
              <w:rPr>
                <w:i/>
                <w:sz w:val="24"/>
                <w:szCs w:val="24"/>
              </w:rPr>
            </w:pPr>
            <w:r w:rsidRPr="004123CF">
              <w:rPr>
                <w:sz w:val="24"/>
                <w:szCs w:val="24"/>
              </w:rPr>
              <w:t>- технічні помилки та описки.</w:t>
            </w:r>
          </w:p>
          <w:p w14:paraId="143BE3B4" w14:textId="77777777" w:rsidR="00565D9C" w:rsidRPr="004123CF" w:rsidRDefault="00556B14">
            <w:pPr>
              <w:widowControl w:val="0"/>
              <w:spacing w:before="80" w:after="80"/>
              <w:ind w:firstLine="284"/>
              <w:jc w:val="both"/>
              <w:rPr>
                <w:sz w:val="24"/>
                <w:szCs w:val="24"/>
              </w:rPr>
            </w:pPr>
            <w:r w:rsidRPr="004123CF">
              <w:rPr>
                <w:i/>
                <w:sz w:val="24"/>
                <w:szCs w:val="24"/>
              </w:rPr>
              <w:t xml:space="preserve">Наприклад: зазначення в довідці русизмів, </w:t>
            </w:r>
            <w:proofErr w:type="spellStart"/>
            <w:r w:rsidRPr="004123CF">
              <w:rPr>
                <w:i/>
                <w:sz w:val="24"/>
                <w:szCs w:val="24"/>
              </w:rPr>
              <w:t>сленгових</w:t>
            </w:r>
            <w:proofErr w:type="spellEnd"/>
            <w:r w:rsidRPr="004123CF">
              <w:rPr>
                <w:i/>
                <w:sz w:val="24"/>
                <w:szCs w:val="24"/>
              </w:rPr>
              <w:t xml:space="preserve"> слів або технічних помилок;</w:t>
            </w:r>
          </w:p>
          <w:p w14:paraId="589B3001" w14:textId="77777777" w:rsidR="00565D9C" w:rsidRPr="004123CF" w:rsidRDefault="00556B14">
            <w:pPr>
              <w:widowControl w:val="0"/>
              <w:spacing w:before="80" w:after="80"/>
              <w:ind w:firstLine="284"/>
              <w:jc w:val="both"/>
              <w:rPr>
                <w:i/>
                <w:sz w:val="24"/>
                <w:szCs w:val="24"/>
              </w:rPr>
            </w:pPr>
            <w:r w:rsidRPr="004123CF">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548D785E" w14:textId="77777777" w:rsidR="00565D9C" w:rsidRPr="004123CF" w:rsidRDefault="00556B14">
            <w:pPr>
              <w:widowControl w:val="0"/>
              <w:spacing w:before="80" w:after="80"/>
              <w:ind w:firstLine="284"/>
              <w:jc w:val="both"/>
              <w:rPr>
                <w:sz w:val="24"/>
                <w:szCs w:val="24"/>
              </w:rPr>
            </w:pPr>
            <w:r w:rsidRPr="004123CF">
              <w:rPr>
                <w:i/>
                <w:sz w:val="24"/>
                <w:szCs w:val="24"/>
              </w:rPr>
              <w:t>Наприклад: замість вимоги надати довідку в довільній формі учасник надав лист-пояснення;</w:t>
            </w:r>
          </w:p>
          <w:p w14:paraId="524F9E77" w14:textId="77777777" w:rsidR="00565D9C" w:rsidRPr="004123CF" w:rsidRDefault="00556B14">
            <w:pPr>
              <w:widowControl w:val="0"/>
              <w:spacing w:before="80" w:after="80"/>
              <w:ind w:firstLine="284"/>
              <w:jc w:val="both"/>
              <w:rPr>
                <w:i/>
                <w:sz w:val="24"/>
                <w:szCs w:val="24"/>
              </w:rPr>
            </w:pPr>
            <w:r w:rsidRPr="004123CF">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4123CF">
              <w:rPr>
                <w:b/>
                <w:sz w:val="24"/>
                <w:szCs w:val="24"/>
              </w:rPr>
              <w:t>тендерної</w:t>
            </w:r>
            <w:r w:rsidRPr="004123CF">
              <w:rPr>
                <w:sz w:val="24"/>
                <w:szCs w:val="24"/>
              </w:rPr>
              <w:t xml:space="preserve"> пропозиції учасника.</w:t>
            </w:r>
          </w:p>
          <w:p w14:paraId="537F1FC9" w14:textId="77777777" w:rsidR="00565D9C" w:rsidRPr="004123CF" w:rsidRDefault="00556B14">
            <w:pPr>
              <w:widowControl w:val="0"/>
              <w:spacing w:before="80" w:after="80"/>
              <w:ind w:left="-21"/>
              <w:jc w:val="both"/>
              <w:rPr>
                <w:sz w:val="24"/>
                <w:szCs w:val="24"/>
              </w:rPr>
            </w:pPr>
            <w:r w:rsidRPr="004123CF">
              <w:rPr>
                <w:i/>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sidRPr="004123CF">
              <w:rPr>
                <w:sz w:val="24"/>
                <w:szCs w:val="24"/>
              </w:rPr>
              <w:t>:</w:t>
            </w:r>
          </w:p>
        </w:tc>
      </w:tr>
      <w:tr w:rsidR="004123CF" w:rsidRPr="004123CF" w14:paraId="43A1EDC2"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62ED885F" w14:textId="77777777" w:rsidR="00565D9C" w:rsidRPr="004123CF" w:rsidRDefault="00556B14">
            <w:pPr>
              <w:widowControl w:val="0"/>
              <w:spacing w:after="0" w:line="240" w:lineRule="auto"/>
              <w:rPr>
                <w:sz w:val="24"/>
                <w:szCs w:val="24"/>
              </w:rPr>
            </w:pPr>
            <w:r w:rsidRPr="004123CF">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4D9581F2" w14:textId="77777777" w:rsidR="00565D9C" w:rsidRPr="004123CF" w:rsidRDefault="00556B14">
            <w:pPr>
              <w:widowControl w:val="0"/>
              <w:spacing w:after="0" w:line="240" w:lineRule="auto"/>
              <w:ind w:right="113"/>
              <w:rPr>
                <w:sz w:val="24"/>
                <w:szCs w:val="24"/>
              </w:rPr>
            </w:pPr>
            <w:r w:rsidRPr="004123CF">
              <w:rPr>
                <w:sz w:val="24"/>
                <w:szCs w:val="24"/>
              </w:rPr>
              <w:t>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BA70E28" w14:textId="77777777" w:rsidR="00565D9C" w:rsidRPr="004123CF" w:rsidRDefault="00556B14">
            <w:pPr>
              <w:widowControl w:val="0"/>
              <w:spacing w:before="80" w:after="80"/>
              <w:jc w:val="both"/>
              <w:rPr>
                <w:sz w:val="24"/>
                <w:szCs w:val="24"/>
              </w:rPr>
            </w:pPr>
            <w:r w:rsidRPr="004123CF">
              <w:rPr>
                <w:sz w:val="24"/>
                <w:szCs w:val="24"/>
              </w:rPr>
              <w:t>Не вимагається.</w:t>
            </w:r>
          </w:p>
          <w:p w14:paraId="52D70E4A" w14:textId="77777777" w:rsidR="00565D9C" w:rsidRPr="004123CF" w:rsidRDefault="00565D9C">
            <w:pPr>
              <w:widowControl w:val="0"/>
              <w:spacing w:before="80" w:after="80"/>
              <w:jc w:val="both"/>
              <w:rPr>
                <w:sz w:val="24"/>
                <w:szCs w:val="24"/>
              </w:rPr>
            </w:pPr>
          </w:p>
          <w:p w14:paraId="1F4C0D2B" w14:textId="77777777" w:rsidR="00565D9C" w:rsidRPr="004123CF" w:rsidRDefault="00565D9C">
            <w:pPr>
              <w:widowControl w:val="0"/>
              <w:spacing w:before="80" w:after="80"/>
              <w:jc w:val="both"/>
              <w:rPr>
                <w:sz w:val="24"/>
                <w:szCs w:val="24"/>
              </w:rPr>
            </w:pPr>
          </w:p>
        </w:tc>
      </w:tr>
      <w:tr w:rsidR="004123CF" w:rsidRPr="004123CF" w14:paraId="08C6843B"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62AFBBA" w14:textId="77777777" w:rsidR="00565D9C" w:rsidRPr="004123CF" w:rsidRDefault="00556B14">
            <w:pPr>
              <w:widowControl w:val="0"/>
              <w:spacing w:after="0" w:line="240" w:lineRule="auto"/>
              <w:rPr>
                <w:sz w:val="24"/>
                <w:szCs w:val="24"/>
              </w:rPr>
            </w:pPr>
            <w:r w:rsidRPr="004123CF">
              <w:rPr>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2A07D6A7" w14:textId="77777777" w:rsidR="00565D9C" w:rsidRPr="004123CF" w:rsidRDefault="00556B14">
            <w:pPr>
              <w:widowControl w:val="0"/>
              <w:spacing w:after="0" w:line="240" w:lineRule="auto"/>
              <w:ind w:right="113"/>
              <w:rPr>
                <w:sz w:val="24"/>
                <w:szCs w:val="24"/>
              </w:rPr>
            </w:pPr>
            <w:r w:rsidRPr="004123CF">
              <w:rPr>
                <w:sz w:val="24"/>
                <w:szCs w:val="24"/>
              </w:rPr>
              <w:t>Умови повернення чи неповернення забезпечення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09C29478" w14:textId="77777777" w:rsidR="00565D9C" w:rsidRPr="004123CF" w:rsidRDefault="00556B14">
            <w:pPr>
              <w:widowControl w:val="0"/>
              <w:spacing w:before="80" w:after="80"/>
              <w:jc w:val="both"/>
              <w:rPr>
                <w:sz w:val="24"/>
                <w:szCs w:val="24"/>
              </w:rPr>
            </w:pPr>
            <w:r w:rsidRPr="004123CF">
              <w:rPr>
                <w:sz w:val="24"/>
                <w:szCs w:val="24"/>
              </w:rPr>
              <w:t>Не вимагається.</w:t>
            </w:r>
          </w:p>
        </w:tc>
      </w:tr>
      <w:tr w:rsidR="004123CF" w:rsidRPr="004123CF" w14:paraId="5FBFDB45"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2CB8D98" w14:textId="77777777" w:rsidR="00565D9C" w:rsidRPr="004123CF" w:rsidRDefault="00556B14">
            <w:pPr>
              <w:widowControl w:val="0"/>
              <w:spacing w:after="0" w:line="240" w:lineRule="auto"/>
              <w:rPr>
                <w:sz w:val="24"/>
                <w:szCs w:val="24"/>
              </w:rPr>
            </w:pPr>
            <w:r w:rsidRPr="004123CF">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603E8F9" w14:textId="77777777" w:rsidR="00565D9C" w:rsidRPr="004123CF" w:rsidRDefault="00556B14">
            <w:pPr>
              <w:widowControl w:val="0"/>
              <w:spacing w:after="0" w:line="240" w:lineRule="auto"/>
              <w:ind w:right="113"/>
              <w:rPr>
                <w:sz w:val="24"/>
                <w:szCs w:val="24"/>
              </w:rPr>
            </w:pPr>
            <w:r w:rsidRPr="004123CF">
              <w:rPr>
                <w:sz w:val="24"/>
                <w:szCs w:val="24"/>
              </w:rPr>
              <w:t>Строк, 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F0D4963" w14:textId="77777777" w:rsidR="00565D9C" w:rsidRPr="004123CF" w:rsidRDefault="00556B14">
            <w:pPr>
              <w:widowControl w:val="0"/>
              <w:shd w:val="clear" w:color="auto" w:fill="FFFFFF"/>
              <w:spacing w:before="80" w:after="80"/>
              <w:jc w:val="both"/>
              <w:rPr>
                <w:sz w:val="24"/>
                <w:szCs w:val="24"/>
              </w:rPr>
            </w:pPr>
            <w:r w:rsidRPr="004123CF">
              <w:rPr>
                <w:sz w:val="24"/>
                <w:szCs w:val="24"/>
              </w:rPr>
              <w:t xml:space="preserve">Тендерні пропозиції залишаються дійсними протягом </w:t>
            </w:r>
            <w:r w:rsidRPr="004123CF">
              <w:rPr>
                <w:sz w:val="24"/>
                <w:szCs w:val="24"/>
                <w:shd w:val="clear" w:color="auto" w:fill="FFFFFF"/>
              </w:rPr>
              <w:t>90</w:t>
            </w:r>
            <w:r w:rsidRPr="004123CF">
              <w:rPr>
                <w:sz w:val="24"/>
                <w:szCs w:val="24"/>
              </w:rPr>
              <w:t xml:space="preserve"> днів із дати кінцевого строку подання тендерних пропозицій.</w:t>
            </w:r>
          </w:p>
          <w:p w14:paraId="2BC525E5" w14:textId="77777777" w:rsidR="00565D9C" w:rsidRPr="004123CF" w:rsidRDefault="00556B14">
            <w:pPr>
              <w:widowControl w:val="0"/>
              <w:shd w:val="clear" w:color="auto" w:fill="FFFFFF"/>
              <w:spacing w:before="80" w:after="80"/>
              <w:jc w:val="both"/>
              <w:rPr>
                <w:sz w:val="24"/>
                <w:szCs w:val="24"/>
              </w:rPr>
            </w:pPr>
            <w:bookmarkStart w:id="19" w:name="bookmark=id.z337ya"/>
            <w:bookmarkEnd w:id="19"/>
            <w:r w:rsidRPr="004123CF">
              <w:rPr>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4B8E3E" w14:textId="77777777" w:rsidR="00565D9C" w:rsidRPr="004123CF" w:rsidRDefault="00556B14">
            <w:pPr>
              <w:widowControl w:val="0"/>
              <w:shd w:val="clear" w:color="auto" w:fill="FFFFFF"/>
              <w:spacing w:before="80" w:after="80"/>
              <w:ind w:firstLine="450"/>
              <w:jc w:val="both"/>
              <w:rPr>
                <w:sz w:val="24"/>
                <w:szCs w:val="24"/>
              </w:rPr>
            </w:pPr>
            <w:bookmarkStart w:id="20" w:name="bookmark=id.3j2qqm3"/>
            <w:bookmarkEnd w:id="20"/>
            <w:r w:rsidRPr="004123CF">
              <w:rPr>
                <w:sz w:val="24"/>
                <w:szCs w:val="24"/>
              </w:rPr>
              <w:t>відхилити таку вимогу, не втрачаючи при цьому наданого ним забезпечення тендерної пропозиції;</w:t>
            </w:r>
          </w:p>
          <w:p w14:paraId="7E9CC85F" w14:textId="77777777" w:rsidR="00565D9C" w:rsidRPr="004123CF" w:rsidRDefault="00556B14">
            <w:pPr>
              <w:widowControl w:val="0"/>
              <w:shd w:val="clear" w:color="auto" w:fill="FFFFFF"/>
              <w:spacing w:before="80" w:after="80"/>
              <w:ind w:firstLine="450"/>
              <w:jc w:val="both"/>
              <w:rPr>
                <w:sz w:val="24"/>
                <w:szCs w:val="24"/>
              </w:rPr>
            </w:pPr>
            <w:bookmarkStart w:id="21" w:name="bookmark=id.1y810tw"/>
            <w:bookmarkEnd w:id="21"/>
            <w:r w:rsidRPr="004123CF">
              <w:rPr>
                <w:sz w:val="24"/>
                <w:szCs w:val="24"/>
              </w:rPr>
              <w:lastRenderedPageBreak/>
              <w:t>погодитися з вимогою та продовжити строк дії поданої ним тендерної пропозиції і наданого забезпечення тендерної пропозиції.</w:t>
            </w:r>
          </w:p>
        </w:tc>
      </w:tr>
      <w:tr w:rsidR="004123CF" w:rsidRPr="004123CF" w14:paraId="4AA7BD90"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E4BE285" w14:textId="77777777" w:rsidR="00565D9C" w:rsidRPr="004123CF" w:rsidRDefault="00556B14">
            <w:pPr>
              <w:widowControl w:val="0"/>
              <w:spacing w:after="0" w:line="240" w:lineRule="auto"/>
              <w:rPr>
                <w:sz w:val="24"/>
                <w:szCs w:val="24"/>
              </w:rPr>
            </w:pPr>
            <w:r w:rsidRPr="004123CF">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203DFD35" w14:textId="77777777" w:rsidR="00565D9C" w:rsidRPr="004123CF" w:rsidRDefault="00556B14">
            <w:pPr>
              <w:widowControl w:val="0"/>
              <w:spacing w:after="0" w:line="240" w:lineRule="auto"/>
              <w:ind w:right="113"/>
              <w:rPr>
                <w:sz w:val="24"/>
                <w:szCs w:val="24"/>
              </w:rPr>
            </w:pPr>
            <w:r w:rsidRPr="004123CF">
              <w:rPr>
                <w:sz w:val="24"/>
                <w:szCs w:val="24"/>
              </w:rPr>
              <w:t>Кваліфікаційні критерії до учасників торгів та вимоги, установлені статтею 17 Закону</w:t>
            </w:r>
          </w:p>
        </w:tc>
        <w:tc>
          <w:tcPr>
            <w:tcW w:w="6465" w:type="dxa"/>
            <w:tcBorders>
              <w:top w:val="single" w:sz="4" w:space="0" w:color="000000"/>
              <w:left w:val="single" w:sz="4" w:space="0" w:color="000000"/>
              <w:bottom w:val="single" w:sz="4" w:space="0" w:color="000000"/>
              <w:right w:val="single" w:sz="4" w:space="0" w:color="000000"/>
            </w:tcBorders>
          </w:tcPr>
          <w:p w14:paraId="05279B85" w14:textId="77777777" w:rsidR="00565D9C" w:rsidRPr="004123CF" w:rsidRDefault="00556B14">
            <w:pPr>
              <w:widowControl w:val="0"/>
              <w:shd w:val="clear" w:color="auto" w:fill="FFFFFF"/>
              <w:spacing w:before="80" w:after="80"/>
              <w:jc w:val="both"/>
              <w:rPr>
                <w:sz w:val="24"/>
                <w:szCs w:val="24"/>
              </w:rPr>
            </w:pPr>
            <w:r w:rsidRPr="004123CF">
              <w:rPr>
                <w:sz w:val="24"/>
                <w:szCs w:val="24"/>
              </w:rPr>
              <w:t>Кваліфікаційні критерії, що встановлені замовником та інформація про спосіб їх підтвердження викладені в додатку № 1 тендерної документації.</w:t>
            </w:r>
            <w:bookmarkStart w:id="22" w:name="bookmark=id.147n2zr"/>
            <w:bookmarkStart w:id="23" w:name="bookmark=id.2xcytpi"/>
            <w:bookmarkStart w:id="24" w:name="bookmark=id.3as4poj"/>
            <w:bookmarkStart w:id="25" w:name="bookmark=id.1pxezwc"/>
            <w:bookmarkStart w:id="26" w:name="bookmark=id.49x2ik5"/>
            <w:bookmarkStart w:id="27" w:name="bookmark=id.2p2csry"/>
            <w:bookmarkStart w:id="28" w:name="bookmark=id.32hioqz"/>
            <w:bookmarkStart w:id="29" w:name="bookmark=id.4i7ojhp"/>
            <w:bookmarkStart w:id="30" w:name="bookmark=id.1hmsyys"/>
            <w:bookmarkStart w:id="31" w:name="bookmark=id.ihv636"/>
            <w:bookmarkStart w:id="32" w:name="bookmark=id.qsh70q"/>
            <w:bookmarkStart w:id="33" w:name="bookmark=id.2bn6wsx"/>
            <w:bookmarkStart w:id="34" w:name="bookmark=id.1ci93xb"/>
            <w:bookmarkStart w:id="35" w:name="bookmark=id.2grqrue"/>
            <w:bookmarkStart w:id="36" w:name="bookmark=id.23ckvvd"/>
            <w:bookmarkStart w:id="37" w:name="bookmark=id.3o7alnk"/>
            <w:bookmarkStart w:id="38" w:name="bookmark=id.3whwml4"/>
            <w:bookmarkStart w:id="39" w:name="bookmark=id.41mghml"/>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B85F8CF" w14:textId="77777777" w:rsidR="00565D9C" w:rsidRPr="004123CF" w:rsidRDefault="00565D9C">
            <w:pPr>
              <w:widowControl w:val="0"/>
              <w:shd w:val="clear" w:color="auto" w:fill="FFFFFF"/>
              <w:spacing w:before="80" w:after="80"/>
              <w:jc w:val="both"/>
              <w:rPr>
                <w:sz w:val="24"/>
                <w:szCs w:val="24"/>
              </w:rPr>
            </w:pPr>
          </w:p>
          <w:p w14:paraId="3DA6FF95" w14:textId="77777777" w:rsidR="00565D9C" w:rsidRPr="004123CF" w:rsidRDefault="00556B14">
            <w:pPr>
              <w:widowControl w:val="0"/>
              <w:shd w:val="clear" w:color="auto" w:fill="FFFFFF"/>
              <w:spacing w:before="80" w:after="80"/>
              <w:jc w:val="both"/>
              <w:rPr>
                <w:sz w:val="24"/>
                <w:szCs w:val="24"/>
              </w:rPr>
            </w:pPr>
            <w:r w:rsidRPr="004123CF">
              <w:rPr>
                <w:sz w:val="24"/>
                <w:szCs w:val="24"/>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відповідно до Особливостей викладені у додатку № 2 тендерної документації</w:t>
            </w:r>
          </w:p>
        </w:tc>
      </w:tr>
      <w:tr w:rsidR="004123CF" w:rsidRPr="004123CF" w14:paraId="0227B293"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0200D43" w14:textId="77777777" w:rsidR="00565D9C" w:rsidRPr="004123CF" w:rsidRDefault="00556B14">
            <w:pPr>
              <w:widowControl w:val="0"/>
              <w:spacing w:after="0" w:line="240" w:lineRule="auto"/>
              <w:rPr>
                <w:sz w:val="24"/>
                <w:szCs w:val="24"/>
              </w:rPr>
            </w:pPr>
            <w:r w:rsidRPr="004123CF">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08A995EA" w14:textId="77777777" w:rsidR="00565D9C" w:rsidRPr="004123CF" w:rsidRDefault="00556B14">
            <w:pPr>
              <w:widowControl w:val="0"/>
              <w:spacing w:after="0" w:line="240" w:lineRule="auto"/>
              <w:ind w:right="113"/>
              <w:rPr>
                <w:sz w:val="24"/>
                <w:szCs w:val="24"/>
              </w:rPr>
            </w:pPr>
            <w:r w:rsidRPr="004123CF">
              <w:rPr>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CE8EBED" w14:textId="77777777" w:rsidR="00565D9C" w:rsidRPr="004123CF" w:rsidRDefault="00556B14">
            <w:pPr>
              <w:widowControl w:val="0"/>
              <w:spacing w:before="80" w:after="80"/>
              <w:jc w:val="both"/>
              <w:rPr>
                <w:sz w:val="24"/>
                <w:szCs w:val="24"/>
              </w:rPr>
            </w:pPr>
            <w:r w:rsidRPr="004123CF">
              <w:rPr>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3EAFCC99" w14:textId="77777777" w:rsidR="00565D9C" w:rsidRPr="004123CF" w:rsidRDefault="00556B14">
            <w:pPr>
              <w:widowControl w:val="0"/>
              <w:spacing w:before="80" w:after="80"/>
              <w:jc w:val="both"/>
              <w:rPr>
                <w:sz w:val="24"/>
                <w:szCs w:val="24"/>
              </w:rPr>
            </w:pPr>
            <w:r w:rsidRPr="004123CF">
              <w:rPr>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7948D9D4" w14:textId="77777777" w:rsidR="00565D9C" w:rsidRPr="004123CF" w:rsidRDefault="00556B14">
            <w:pPr>
              <w:widowControl w:val="0"/>
              <w:spacing w:before="80" w:after="80"/>
              <w:jc w:val="both"/>
              <w:rPr>
                <w:sz w:val="24"/>
                <w:szCs w:val="24"/>
              </w:rPr>
            </w:pPr>
            <w:r w:rsidRPr="004123CF">
              <w:rPr>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AD98875" w14:textId="77777777" w:rsidR="00565D9C" w:rsidRPr="004123CF" w:rsidRDefault="00556B14">
            <w:pPr>
              <w:widowControl w:val="0"/>
              <w:spacing w:before="80" w:after="80"/>
              <w:jc w:val="both"/>
              <w:rPr>
                <w:sz w:val="24"/>
                <w:szCs w:val="24"/>
              </w:rPr>
            </w:pPr>
            <w:r w:rsidRPr="004123CF">
              <w:rPr>
                <w:sz w:val="24"/>
                <w:szCs w:val="24"/>
              </w:rPr>
              <w:t>Інформація про технічні, якісні та кількісні характеристики предмета закупівлі викладена в додатку № 3 тендерної документації.</w:t>
            </w:r>
          </w:p>
          <w:p w14:paraId="0654E6D2" w14:textId="77777777" w:rsidR="00565D9C" w:rsidRPr="004123CF" w:rsidRDefault="00565D9C">
            <w:pPr>
              <w:widowControl w:val="0"/>
              <w:spacing w:before="80" w:after="80"/>
              <w:jc w:val="both"/>
              <w:rPr>
                <w:sz w:val="24"/>
                <w:szCs w:val="24"/>
              </w:rPr>
            </w:pPr>
          </w:p>
        </w:tc>
      </w:tr>
      <w:tr w:rsidR="004123CF" w:rsidRPr="004123CF" w14:paraId="27E1A4D2"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47FA724A" w14:textId="77777777" w:rsidR="00565D9C" w:rsidRPr="004123CF" w:rsidRDefault="00556B14">
            <w:pPr>
              <w:widowControl w:val="0"/>
              <w:spacing w:after="0" w:line="240" w:lineRule="auto"/>
              <w:rPr>
                <w:sz w:val="24"/>
                <w:szCs w:val="24"/>
              </w:rPr>
            </w:pPr>
            <w:r w:rsidRPr="004123CF">
              <w:rPr>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6DFF6643" w14:textId="77777777" w:rsidR="00565D9C" w:rsidRPr="004123CF" w:rsidRDefault="00556B14">
            <w:pPr>
              <w:widowControl w:val="0"/>
              <w:spacing w:after="0" w:line="240" w:lineRule="auto"/>
              <w:ind w:right="113"/>
              <w:rPr>
                <w:i/>
                <w:sz w:val="24"/>
                <w:szCs w:val="24"/>
              </w:rPr>
            </w:pPr>
            <w:r w:rsidRPr="004123CF">
              <w:rPr>
                <w:sz w:val="24"/>
                <w:szCs w:val="24"/>
              </w:rPr>
              <w:t>Інформація про субпідрядника/співвиконавця</w:t>
            </w:r>
          </w:p>
          <w:p w14:paraId="7A02FFF6" w14:textId="77777777" w:rsidR="00565D9C" w:rsidRPr="004123CF" w:rsidRDefault="00565D9C">
            <w:pPr>
              <w:widowControl w:val="0"/>
              <w:spacing w:after="0" w:line="240" w:lineRule="auto"/>
              <w:ind w:right="113"/>
              <w:jc w:val="both"/>
              <w:rPr>
                <w:i/>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602288A9" w14:textId="77777777" w:rsidR="00565D9C" w:rsidRPr="004123CF" w:rsidRDefault="00556B14">
            <w:pPr>
              <w:widowControl w:val="0"/>
              <w:spacing w:before="80" w:after="80"/>
              <w:jc w:val="both"/>
              <w:rPr>
                <w:sz w:val="24"/>
                <w:szCs w:val="24"/>
              </w:rPr>
            </w:pPr>
            <w:r w:rsidRPr="004123CF">
              <w:rPr>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tc>
      </w:tr>
      <w:tr w:rsidR="004123CF" w:rsidRPr="004123CF" w14:paraId="3AB9456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167CD592" w14:textId="77777777" w:rsidR="00565D9C" w:rsidRPr="004123CF" w:rsidRDefault="00556B14">
            <w:pPr>
              <w:widowControl w:val="0"/>
              <w:spacing w:after="0" w:line="240" w:lineRule="auto"/>
              <w:rPr>
                <w:sz w:val="24"/>
                <w:szCs w:val="24"/>
              </w:rPr>
            </w:pPr>
            <w:r w:rsidRPr="004123CF">
              <w:rPr>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4E1A0E3E" w14:textId="77777777" w:rsidR="00565D9C" w:rsidRPr="004123CF" w:rsidRDefault="00556B14">
            <w:pPr>
              <w:widowControl w:val="0"/>
              <w:spacing w:after="0" w:line="240" w:lineRule="auto"/>
              <w:ind w:right="113"/>
              <w:rPr>
                <w:sz w:val="24"/>
                <w:szCs w:val="24"/>
              </w:rPr>
            </w:pPr>
            <w:r w:rsidRPr="004123CF">
              <w:rPr>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58A12FF2" w14:textId="77777777" w:rsidR="00565D9C" w:rsidRPr="004123CF" w:rsidRDefault="00556B14">
            <w:pPr>
              <w:widowControl w:val="0"/>
              <w:spacing w:before="80" w:after="80"/>
              <w:jc w:val="both"/>
              <w:rPr>
                <w:sz w:val="24"/>
                <w:szCs w:val="24"/>
              </w:rPr>
            </w:pPr>
            <w:r w:rsidRPr="004123CF">
              <w:rPr>
                <w:sz w:val="24"/>
                <w:szCs w:val="24"/>
              </w:rPr>
              <w:t xml:space="preserve">Учасник процедури закупівлі має право </w:t>
            </w:r>
            <w:proofErr w:type="spellStart"/>
            <w:r w:rsidRPr="004123CF">
              <w:rPr>
                <w:sz w:val="24"/>
                <w:szCs w:val="24"/>
              </w:rPr>
              <w:t>внести</w:t>
            </w:r>
            <w:proofErr w:type="spellEnd"/>
            <w:r w:rsidRPr="004123CF">
              <w:rPr>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123CF">
              <w:rPr>
                <w:sz w:val="24"/>
                <w:szCs w:val="24"/>
              </w:rPr>
              <w:t>закупівель</w:t>
            </w:r>
            <w:proofErr w:type="spellEnd"/>
            <w:r w:rsidRPr="004123CF">
              <w:rPr>
                <w:sz w:val="24"/>
                <w:szCs w:val="24"/>
              </w:rPr>
              <w:t xml:space="preserve"> до закінчення кінцевого строку подання тендерних пропозицій.</w:t>
            </w:r>
          </w:p>
        </w:tc>
      </w:tr>
      <w:tr w:rsidR="004123CF" w:rsidRPr="004123CF" w14:paraId="5B505FB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70A98A17" w14:textId="77777777" w:rsidR="00565D9C" w:rsidRPr="004123CF" w:rsidRDefault="00556B14">
            <w:pPr>
              <w:widowControl w:val="0"/>
              <w:spacing w:after="0" w:line="240" w:lineRule="auto"/>
              <w:rPr>
                <w:sz w:val="24"/>
                <w:szCs w:val="24"/>
              </w:rPr>
            </w:pPr>
            <w:r w:rsidRPr="004123CF">
              <w:rPr>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33237B3C" w14:textId="77777777" w:rsidR="00565D9C" w:rsidRPr="004123CF" w:rsidRDefault="00556B14">
            <w:pPr>
              <w:widowControl w:val="0"/>
              <w:spacing w:after="0" w:line="240" w:lineRule="auto"/>
              <w:ind w:right="113"/>
              <w:rPr>
                <w:sz w:val="24"/>
                <w:szCs w:val="24"/>
              </w:rPr>
            </w:pPr>
            <w:r w:rsidRPr="004123CF">
              <w:rPr>
                <w:sz w:val="24"/>
                <w:szCs w:val="24"/>
              </w:rPr>
              <w:t xml:space="preserve">Прийняття чи неприйняття до розгляду </w:t>
            </w:r>
            <w:r w:rsidRPr="004123CF">
              <w:rPr>
                <w:sz w:val="24"/>
                <w:szCs w:val="24"/>
                <w:highlight w:val="white"/>
              </w:rPr>
              <w:t xml:space="preserve">тендерної </w:t>
            </w:r>
            <w:r w:rsidRPr="004123CF">
              <w:rPr>
                <w:sz w:val="24"/>
                <w:szCs w:val="24"/>
                <w:highlight w:val="white"/>
              </w:rPr>
              <w:lastRenderedPageBreak/>
              <w:t>пропозиції, ціна якої є вищою, ніж очікувана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733B6F68" w14:textId="77777777" w:rsidR="00565D9C" w:rsidRPr="004123CF" w:rsidRDefault="00556B14">
            <w:pPr>
              <w:widowControl w:val="0"/>
              <w:spacing w:before="80" w:after="80"/>
              <w:jc w:val="both"/>
              <w:rPr>
                <w:sz w:val="24"/>
                <w:szCs w:val="24"/>
                <w:highlight w:val="white"/>
              </w:rPr>
            </w:pPr>
            <w:r w:rsidRPr="004123CF">
              <w:rPr>
                <w:sz w:val="24"/>
                <w:szCs w:val="24"/>
                <w:highlight w:val="white"/>
              </w:rPr>
              <w:lastRenderedPageBreak/>
              <w:t xml:space="preserve">Замовник не приймає до розгляду тендерної пропозиції, ціна якої є вищою, ніж очікувана вартість предмета </w:t>
            </w:r>
            <w:r w:rsidRPr="004123CF">
              <w:rPr>
                <w:sz w:val="24"/>
                <w:szCs w:val="24"/>
                <w:highlight w:val="white"/>
              </w:rPr>
              <w:lastRenderedPageBreak/>
              <w:t>закупівлі, визначена в оголошенні про проведення відкритих торгів.</w:t>
            </w:r>
          </w:p>
          <w:p w14:paraId="4A2DD4FA" w14:textId="77777777" w:rsidR="00565D9C" w:rsidRPr="004123CF" w:rsidRDefault="00565D9C">
            <w:pPr>
              <w:widowControl w:val="0"/>
              <w:spacing w:before="80" w:after="80"/>
              <w:jc w:val="both"/>
              <w:rPr>
                <w:sz w:val="24"/>
                <w:szCs w:val="24"/>
              </w:rPr>
            </w:pPr>
          </w:p>
        </w:tc>
      </w:tr>
      <w:tr w:rsidR="004123CF" w:rsidRPr="004123CF" w14:paraId="0E340263"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57615ED" w14:textId="77777777" w:rsidR="00565D9C" w:rsidRPr="004123CF" w:rsidRDefault="00556B14">
            <w:pPr>
              <w:widowControl w:val="0"/>
              <w:spacing w:before="120" w:after="120" w:line="240" w:lineRule="auto"/>
              <w:ind w:left="34" w:hanging="23"/>
              <w:jc w:val="center"/>
              <w:rPr>
                <w:b/>
                <w:sz w:val="24"/>
                <w:szCs w:val="24"/>
              </w:rPr>
            </w:pPr>
            <w:r w:rsidRPr="004123CF">
              <w:rPr>
                <w:b/>
                <w:sz w:val="24"/>
                <w:szCs w:val="24"/>
              </w:rPr>
              <w:lastRenderedPageBreak/>
              <w:t>Розділ ІV. Подання та розкриття тендерної пропозиції</w:t>
            </w:r>
          </w:p>
        </w:tc>
      </w:tr>
      <w:tr w:rsidR="004123CF" w:rsidRPr="004123CF" w14:paraId="2B43937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C4C48E8" w14:textId="77777777" w:rsidR="00565D9C" w:rsidRPr="004123CF" w:rsidRDefault="00556B14">
            <w:pPr>
              <w:widowControl w:val="0"/>
              <w:spacing w:after="0"/>
              <w:rPr>
                <w:sz w:val="24"/>
                <w:szCs w:val="24"/>
              </w:rPr>
            </w:pPr>
            <w:r w:rsidRPr="004123CF">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1595EE49" w14:textId="77777777" w:rsidR="00565D9C" w:rsidRPr="004123CF" w:rsidRDefault="00556B14">
            <w:pPr>
              <w:widowControl w:val="0"/>
              <w:spacing w:after="0"/>
              <w:ind w:right="113"/>
              <w:rPr>
                <w:sz w:val="24"/>
                <w:szCs w:val="24"/>
              </w:rPr>
            </w:pPr>
            <w:r w:rsidRPr="004123CF">
              <w:rPr>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33E31FB1" w14:textId="1FBDA049" w:rsidR="00565D9C" w:rsidRPr="004123CF" w:rsidRDefault="00556B14" w:rsidP="00823F53">
            <w:pPr>
              <w:widowControl w:val="0"/>
              <w:spacing w:after="0"/>
              <w:jc w:val="both"/>
              <w:rPr>
                <w:sz w:val="24"/>
                <w:szCs w:val="24"/>
              </w:rPr>
            </w:pPr>
            <w:r w:rsidRPr="004123CF">
              <w:rPr>
                <w:sz w:val="24"/>
                <w:szCs w:val="24"/>
              </w:rPr>
              <w:t xml:space="preserve">Кінцевий строк подання тендерних пропозицій: </w:t>
            </w:r>
            <w:r w:rsidR="00725907">
              <w:rPr>
                <w:sz w:val="24"/>
                <w:szCs w:val="24"/>
              </w:rPr>
              <w:t>25</w:t>
            </w:r>
            <w:r w:rsidR="00C86745">
              <w:rPr>
                <w:sz w:val="24"/>
                <w:szCs w:val="24"/>
              </w:rPr>
              <w:t>.0</w:t>
            </w:r>
            <w:r w:rsidR="00725907">
              <w:rPr>
                <w:sz w:val="24"/>
                <w:szCs w:val="24"/>
              </w:rPr>
              <w:t>9</w:t>
            </w:r>
            <w:r w:rsidR="00AB4DEF">
              <w:rPr>
                <w:sz w:val="24"/>
                <w:szCs w:val="24"/>
              </w:rPr>
              <w:t xml:space="preserve">.2023 року </w:t>
            </w:r>
            <w:r w:rsidR="00725907">
              <w:rPr>
                <w:sz w:val="24"/>
                <w:szCs w:val="24"/>
              </w:rPr>
              <w:t>00</w:t>
            </w:r>
            <w:r w:rsidR="00C15D02">
              <w:rPr>
                <w:sz w:val="24"/>
                <w:szCs w:val="24"/>
              </w:rPr>
              <w:t>:00 год.</w:t>
            </w:r>
          </w:p>
        </w:tc>
      </w:tr>
      <w:tr w:rsidR="004123CF" w:rsidRPr="004123CF" w14:paraId="30955237"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7DA8C7" w14:textId="77777777" w:rsidR="00565D9C" w:rsidRPr="004123CF" w:rsidRDefault="00556B14">
            <w:pPr>
              <w:widowControl w:val="0"/>
              <w:spacing w:after="0"/>
              <w:rPr>
                <w:sz w:val="24"/>
                <w:szCs w:val="24"/>
              </w:rPr>
            </w:pPr>
            <w:r w:rsidRPr="004123CF">
              <w:rPr>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21C0C4FE" w14:textId="77777777" w:rsidR="00565D9C" w:rsidRPr="004123CF" w:rsidRDefault="00556B14">
            <w:pPr>
              <w:widowControl w:val="0"/>
              <w:spacing w:after="0"/>
              <w:ind w:right="113"/>
              <w:rPr>
                <w:sz w:val="24"/>
                <w:szCs w:val="24"/>
              </w:rPr>
            </w:pPr>
            <w:bookmarkStart w:id="40" w:name="_heading=h.vx1227"/>
            <w:bookmarkEnd w:id="40"/>
            <w:r w:rsidRPr="004123CF">
              <w:rPr>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7B5210EC" w14:textId="77777777" w:rsidR="00565D9C" w:rsidRPr="006E1E59" w:rsidRDefault="00556B14">
            <w:pPr>
              <w:widowControl w:val="0"/>
              <w:spacing w:after="0"/>
              <w:jc w:val="both"/>
              <w:rPr>
                <w:sz w:val="24"/>
                <w:szCs w:val="24"/>
              </w:rPr>
            </w:pPr>
            <w:r w:rsidRPr="006E1E59">
              <w:rPr>
                <w:sz w:val="24"/>
                <w:szCs w:val="24"/>
              </w:rPr>
              <w:t xml:space="preserve">Дата і час розкриття тендерних пропозицій визначаються електронною системою </w:t>
            </w:r>
            <w:proofErr w:type="spellStart"/>
            <w:r w:rsidRPr="006E1E59">
              <w:rPr>
                <w:sz w:val="24"/>
                <w:szCs w:val="24"/>
              </w:rPr>
              <w:t>закупівель</w:t>
            </w:r>
            <w:proofErr w:type="spellEnd"/>
            <w:r w:rsidRPr="006E1E59">
              <w:rPr>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6E1E59">
              <w:rPr>
                <w:sz w:val="24"/>
                <w:szCs w:val="24"/>
              </w:rPr>
              <w:t>закупівель</w:t>
            </w:r>
            <w:proofErr w:type="spellEnd"/>
            <w:r w:rsidRPr="006E1E59">
              <w:rPr>
                <w:sz w:val="24"/>
                <w:szCs w:val="24"/>
              </w:rPr>
              <w:t>.</w:t>
            </w:r>
          </w:p>
          <w:p w14:paraId="166026F9" w14:textId="77777777" w:rsidR="00565D9C" w:rsidRPr="006E1E59" w:rsidRDefault="00556B14">
            <w:pPr>
              <w:widowControl w:val="0"/>
              <w:spacing w:after="0"/>
              <w:jc w:val="both"/>
              <w:rPr>
                <w:sz w:val="24"/>
                <w:szCs w:val="24"/>
              </w:rPr>
            </w:pPr>
            <w:r w:rsidRPr="006E1E59">
              <w:rPr>
                <w:sz w:val="24"/>
                <w:szCs w:val="24"/>
              </w:rPr>
              <w:t>Відкриті торги проводяться без застосування електронного аукціону.</w:t>
            </w:r>
          </w:p>
          <w:p w14:paraId="01C3CE0A" w14:textId="77777777" w:rsidR="00565D9C" w:rsidRPr="002842E1" w:rsidRDefault="00556B14">
            <w:pPr>
              <w:widowControl w:val="0"/>
              <w:spacing w:after="0"/>
              <w:jc w:val="both"/>
              <w:rPr>
                <w:sz w:val="24"/>
                <w:szCs w:val="24"/>
              </w:rPr>
            </w:pPr>
            <w:r w:rsidRPr="002842E1">
              <w:rPr>
                <w:sz w:val="24"/>
                <w:szCs w:val="24"/>
              </w:rPr>
              <w:t xml:space="preserve">Електронною системою </w:t>
            </w:r>
            <w:proofErr w:type="spellStart"/>
            <w:r w:rsidRPr="002842E1">
              <w:rPr>
                <w:sz w:val="24"/>
                <w:szCs w:val="24"/>
              </w:rPr>
              <w:t>закупівель</w:t>
            </w:r>
            <w:proofErr w:type="spellEnd"/>
            <w:r w:rsidRPr="002842E1">
              <w:rPr>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C41638" w14:textId="77777777" w:rsidR="00565D9C" w:rsidRPr="004123CF" w:rsidRDefault="00556B14">
            <w:pPr>
              <w:widowControl w:val="0"/>
              <w:spacing w:before="120"/>
              <w:jc w:val="both"/>
            </w:pPr>
            <w:r w:rsidRPr="002842E1">
              <w:rPr>
                <w:sz w:val="24"/>
              </w:rPr>
              <w:t>Не підлягає розкриттю інформація, що обґрунтовано визначена учасником як конфіденційна, у тому числі</w:t>
            </w:r>
            <w:r w:rsidR="00FB5031" w:rsidRPr="002842E1">
              <w:rPr>
                <w:sz w:val="24"/>
              </w:rPr>
              <w:t xml:space="preserve"> </w:t>
            </w:r>
            <w:r w:rsidRPr="002842E1">
              <w:rPr>
                <w:sz w:val="24"/>
              </w:rPr>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2842E1">
              <w:rPr>
                <w:sz w:val="24"/>
              </w:rPr>
              <w:t>Держаудитслужба</w:t>
            </w:r>
            <w:proofErr w:type="spellEnd"/>
            <w:r w:rsidRPr="002842E1">
              <w:rPr>
                <w:sz w:val="24"/>
              </w:rPr>
              <w:t xml:space="preserve"> мають доступ в електронній системі </w:t>
            </w:r>
            <w:proofErr w:type="spellStart"/>
            <w:r w:rsidRPr="002842E1">
              <w:rPr>
                <w:sz w:val="24"/>
              </w:rPr>
              <w:t>закупівель</w:t>
            </w:r>
            <w:proofErr w:type="spellEnd"/>
            <w:r w:rsidRPr="002842E1">
              <w:rPr>
                <w:sz w:val="24"/>
              </w:rPr>
              <w:t xml:space="preserve"> до інформації, яка визначена учасником процедури закупівлі конфіденційною.</w:t>
            </w:r>
          </w:p>
        </w:tc>
      </w:tr>
      <w:tr w:rsidR="004123CF" w:rsidRPr="004123CF" w14:paraId="22D094EE"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B7FD9BA" w14:textId="77777777" w:rsidR="00565D9C" w:rsidRPr="004123CF" w:rsidRDefault="00556B14">
            <w:pPr>
              <w:widowControl w:val="0"/>
              <w:spacing w:before="120" w:after="120" w:line="240" w:lineRule="auto"/>
              <w:ind w:right="113"/>
              <w:jc w:val="center"/>
              <w:rPr>
                <w:b/>
                <w:sz w:val="24"/>
                <w:szCs w:val="24"/>
              </w:rPr>
            </w:pPr>
            <w:r w:rsidRPr="004123CF">
              <w:rPr>
                <w:b/>
                <w:sz w:val="24"/>
                <w:szCs w:val="24"/>
              </w:rPr>
              <w:t>Розділ V. Розгляд та оцінка тендерних пропозицій</w:t>
            </w:r>
          </w:p>
        </w:tc>
      </w:tr>
      <w:tr w:rsidR="004123CF" w:rsidRPr="004123CF" w14:paraId="01937DA5"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6EE38B7" w14:textId="77777777" w:rsidR="00565D9C" w:rsidRPr="004123CF" w:rsidRDefault="00556B14">
            <w:pPr>
              <w:widowControl w:val="0"/>
              <w:spacing w:after="0" w:line="240" w:lineRule="auto"/>
              <w:rPr>
                <w:sz w:val="24"/>
                <w:szCs w:val="24"/>
              </w:rPr>
            </w:pPr>
            <w:r w:rsidRPr="004123CF">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6C029E8B" w14:textId="77777777" w:rsidR="00565D9C" w:rsidRPr="004123CF" w:rsidRDefault="00556B14">
            <w:pPr>
              <w:widowControl w:val="0"/>
              <w:spacing w:after="0" w:line="240" w:lineRule="auto"/>
              <w:ind w:right="113"/>
              <w:rPr>
                <w:sz w:val="24"/>
                <w:szCs w:val="24"/>
              </w:rPr>
            </w:pPr>
            <w:r w:rsidRPr="004123CF">
              <w:rPr>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B892113" w14:textId="77777777" w:rsidR="00565D9C" w:rsidRPr="004123CF" w:rsidRDefault="00556B14">
            <w:pPr>
              <w:widowControl w:val="0"/>
              <w:spacing w:after="0"/>
              <w:jc w:val="both"/>
              <w:rPr>
                <w:sz w:val="24"/>
                <w:szCs w:val="24"/>
              </w:rPr>
            </w:pPr>
            <w:r w:rsidRPr="004123CF">
              <w:rPr>
                <w:sz w:val="24"/>
                <w:szCs w:val="24"/>
              </w:rPr>
              <w:t>Єдиним критерієм оцінки є ціна. Питома вага цінового критерію – 100%.</w:t>
            </w:r>
          </w:p>
          <w:p w14:paraId="16C6A302" w14:textId="77777777" w:rsidR="00565D9C" w:rsidRPr="006B4087" w:rsidRDefault="00556B14">
            <w:pPr>
              <w:widowControl w:val="0"/>
              <w:spacing w:before="120"/>
              <w:jc w:val="both"/>
              <w:rPr>
                <w:sz w:val="24"/>
              </w:rPr>
            </w:pPr>
            <w:r w:rsidRPr="006B4087">
              <w:rPr>
                <w:sz w:val="24"/>
              </w:rPr>
              <w:t xml:space="preserve">Оцінка тендерної пропозиції проводиться електронною системою </w:t>
            </w:r>
            <w:proofErr w:type="spellStart"/>
            <w:r w:rsidRPr="006B4087">
              <w:rPr>
                <w:sz w:val="24"/>
              </w:rPr>
              <w:t>закупівель</w:t>
            </w:r>
            <w:proofErr w:type="spellEnd"/>
            <w:r w:rsidRPr="006B4087">
              <w:rPr>
                <w:sz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D6833AE" w14:textId="77777777" w:rsidR="00565D9C" w:rsidRPr="004123CF" w:rsidRDefault="00556B14">
            <w:pPr>
              <w:widowControl w:val="0"/>
              <w:spacing w:after="0"/>
              <w:jc w:val="both"/>
              <w:rPr>
                <w:sz w:val="22"/>
                <w:szCs w:val="24"/>
              </w:rPr>
            </w:pPr>
            <w:r w:rsidRPr="006B4087">
              <w:rPr>
                <w:sz w:val="24"/>
              </w:rPr>
              <w:t xml:space="preserve">Найбільш економічно вигідною тендерною пропозицією електронна система </w:t>
            </w:r>
            <w:proofErr w:type="spellStart"/>
            <w:r w:rsidRPr="006B4087">
              <w:rPr>
                <w:sz w:val="24"/>
              </w:rPr>
              <w:t>закупівель</w:t>
            </w:r>
            <w:proofErr w:type="spellEnd"/>
            <w:r w:rsidRPr="006B4087">
              <w:rPr>
                <w:sz w:val="24"/>
              </w:rPr>
              <w:t xml:space="preserve"> визначає тендерну пропозицію, ціна/приведена ціна якої є найнижчою.</w:t>
            </w:r>
          </w:p>
        </w:tc>
      </w:tr>
      <w:tr w:rsidR="004123CF" w:rsidRPr="004123CF" w14:paraId="2D0BC62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1247D7D8" w14:textId="77777777" w:rsidR="00565D9C" w:rsidRPr="004123CF" w:rsidRDefault="00556B14">
            <w:pPr>
              <w:widowControl w:val="0"/>
              <w:spacing w:before="120" w:after="120" w:line="240" w:lineRule="auto"/>
              <w:rPr>
                <w:sz w:val="24"/>
                <w:szCs w:val="24"/>
              </w:rPr>
            </w:pPr>
            <w:r w:rsidRPr="004123CF">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9303616" w14:textId="77777777" w:rsidR="00565D9C" w:rsidRPr="004123CF" w:rsidRDefault="00556B14">
            <w:pPr>
              <w:widowControl w:val="0"/>
              <w:spacing w:before="120" w:after="120" w:line="240" w:lineRule="auto"/>
              <w:ind w:right="113"/>
              <w:rPr>
                <w:sz w:val="24"/>
                <w:szCs w:val="24"/>
              </w:rPr>
            </w:pPr>
            <w:r w:rsidRPr="004123CF">
              <w:rPr>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7997CD4E" w14:textId="77777777" w:rsidR="00565D9C" w:rsidRPr="004123CF" w:rsidRDefault="00556B14">
            <w:pPr>
              <w:widowControl w:val="0"/>
              <w:spacing w:before="80" w:after="80"/>
              <w:jc w:val="both"/>
              <w:rPr>
                <w:sz w:val="24"/>
                <w:szCs w:val="24"/>
              </w:rPr>
            </w:pPr>
            <w:r w:rsidRPr="004123CF">
              <w:rPr>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123CF">
              <w:rPr>
                <w:sz w:val="24"/>
                <w:szCs w:val="24"/>
              </w:rPr>
              <w:t>невідповідностей</w:t>
            </w:r>
            <w:proofErr w:type="spellEnd"/>
            <w:r w:rsidRPr="004123CF">
              <w:rPr>
                <w:sz w:val="24"/>
                <w:szCs w:val="24"/>
              </w:rPr>
              <w:t xml:space="preserve"> в електронній системі </w:t>
            </w:r>
            <w:proofErr w:type="spellStart"/>
            <w:r w:rsidRPr="004123CF">
              <w:rPr>
                <w:sz w:val="24"/>
                <w:szCs w:val="24"/>
              </w:rPr>
              <w:t>закупівель</w:t>
            </w:r>
            <w:proofErr w:type="spellEnd"/>
            <w:r w:rsidRPr="004123CF">
              <w:rPr>
                <w:sz w:val="24"/>
                <w:szCs w:val="24"/>
              </w:rPr>
              <w:t>.</w:t>
            </w:r>
          </w:p>
          <w:p w14:paraId="4FAC33A7" w14:textId="77777777" w:rsidR="00565D9C" w:rsidRPr="004123CF" w:rsidRDefault="00556B14">
            <w:pPr>
              <w:widowControl w:val="0"/>
              <w:spacing w:before="80" w:after="80"/>
              <w:jc w:val="both"/>
              <w:rPr>
                <w:sz w:val="24"/>
                <w:szCs w:val="24"/>
              </w:rPr>
            </w:pPr>
            <w:r w:rsidRPr="004123CF">
              <w:rPr>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14:paraId="1C46737F" w14:textId="77777777" w:rsidR="00565D9C" w:rsidRPr="004123CF" w:rsidRDefault="00556B14">
            <w:pPr>
              <w:widowControl w:val="0"/>
              <w:spacing w:before="80" w:after="80"/>
              <w:jc w:val="both"/>
              <w:rPr>
                <w:sz w:val="24"/>
                <w:szCs w:val="24"/>
              </w:rPr>
            </w:pPr>
            <w:r w:rsidRPr="004123CF">
              <w:rPr>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C9A335" w14:textId="77777777" w:rsidR="00565D9C" w:rsidRPr="004123CF" w:rsidRDefault="00556B14">
            <w:pPr>
              <w:widowControl w:val="0"/>
              <w:spacing w:before="80" w:after="80"/>
              <w:jc w:val="both"/>
              <w:rPr>
                <w:sz w:val="24"/>
                <w:szCs w:val="24"/>
              </w:rPr>
            </w:pPr>
            <w:r w:rsidRPr="004123CF">
              <w:rPr>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123CF">
              <w:rPr>
                <w:sz w:val="24"/>
                <w:szCs w:val="24"/>
              </w:rPr>
              <w:t>невідповідностей</w:t>
            </w:r>
            <w:proofErr w:type="spellEnd"/>
            <w:r w:rsidRPr="004123CF">
              <w:rPr>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86FA74" w14:textId="77777777" w:rsidR="00565D9C" w:rsidRPr="004123CF" w:rsidRDefault="00556B14">
            <w:pPr>
              <w:widowControl w:val="0"/>
              <w:spacing w:before="80" w:after="80"/>
              <w:jc w:val="both"/>
              <w:rPr>
                <w:sz w:val="24"/>
                <w:szCs w:val="24"/>
              </w:rPr>
            </w:pPr>
            <w:r w:rsidRPr="00D36F09">
              <w:rPr>
                <w:sz w:val="24"/>
                <w:szCs w:val="24"/>
              </w:rPr>
              <w:t>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Pr="004123CF">
              <w:rPr>
                <w:sz w:val="24"/>
                <w:szCs w:val="24"/>
              </w:rPr>
              <w:t xml:space="preserve"> Аномально низька ціна визначається електронною системою </w:t>
            </w:r>
            <w:proofErr w:type="spellStart"/>
            <w:r w:rsidRPr="004123CF">
              <w:rPr>
                <w:sz w:val="24"/>
                <w:szCs w:val="24"/>
              </w:rPr>
              <w:t>закупівель</w:t>
            </w:r>
            <w:proofErr w:type="spellEnd"/>
            <w:r w:rsidRPr="004123CF">
              <w:rPr>
                <w:sz w:val="24"/>
                <w:szCs w:val="24"/>
              </w:rPr>
              <w:t xml:space="preserve"> автоматично за умови наявності не </w:t>
            </w:r>
            <w:r w:rsidRPr="004123CF">
              <w:rPr>
                <w:sz w:val="24"/>
                <w:szCs w:val="24"/>
              </w:rPr>
              <w:lastRenderedPageBreak/>
              <w:t>менше двох учасників, які подали свої тендерні пропозиції щодо предмета закупівлі або його частини (лота).</w:t>
            </w:r>
          </w:p>
          <w:p w14:paraId="5C42F195" w14:textId="77777777" w:rsidR="00565D9C" w:rsidRPr="004123CF" w:rsidRDefault="00556B14">
            <w:pPr>
              <w:widowControl w:val="0"/>
              <w:spacing w:before="80" w:after="80"/>
              <w:jc w:val="both"/>
              <w:rPr>
                <w:sz w:val="24"/>
                <w:szCs w:val="24"/>
              </w:rPr>
            </w:pPr>
            <w:r w:rsidRPr="004123CF">
              <w:rPr>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F3AB8E0" w14:textId="77777777" w:rsidR="00565D9C" w:rsidRPr="004123CF" w:rsidRDefault="00556B14">
            <w:pPr>
              <w:widowControl w:val="0"/>
              <w:spacing w:before="80" w:after="80"/>
              <w:jc w:val="both"/>
              <w:rPr>
                <w:sz w:val="24"/>
                <w:szCs w:val="24"/>
              </w:rPr>
            </w:pPr>
            <w:r w:rsidRPr="004123CF">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5AD31163" w14:textId="77777777" w:rsidR="00565D9C" w:rsidRPr="004123CF" w:rsidRDefault="00556B14">
            <w:pPr>
              <w:widowControl w:val="0"/>
              <w:spacing w:before="80" w:after="80"/>
              <w:jc w:val="both"/>
              <w:rPr>
                <w:sz w:val="24"/>
                <w:szCs w:val="24"/>
              </w:rPr>
            </w:pPr>
            <w:r w:rsidRPr="004123CF">
              <w:rPr>
                <w:sz w:val="24"/>
                <w:szCs w:val="24"/>
              </w:rPr>
              <w:t>Обґрунтування аномально низької тендерної пропозиції може містити інформацію про:</w:t>
            </w:r>
          </w:p>
          <w:p w14:paraId="6E4EDCA7" w14:textId="77777777" w:rsidR="00565D9C" w:rsidRPr="004123CF" w:rsidRDefault="00556B14">
            <w:pPr>
              <w:widowControl w:val="0"/>
              <w:spacing w:before="80" w:after="80"/>
              <w:jc w:val="both"/>
              <w:rPr>
                <w:sz w:val="24"/>
                <w:szCs w:val="24"/>
              </w:rPr>
            </w:pPr>
            <w:r w:rsidRPr="004123CF">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273DCC4" w14:textId="77777777" w:rsidR="00565D9C" w:rsidRPr="004123CF" w:rsidRDefault="00556B14">
            <w:pPr>
              <w:widowControl w:val="0"/>
              <w:spacing w:before="80" w:after="80"/>
              <w:jc w:val="both"/>
              <w:rPr>
                <w:sz w:val="24"/>
                <w:szCs w:val="24"/>
              </w:rPr>
            </w:pPr>
            <w:r w:rsidRPr="004123CF">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1E92CD6" w14:textId="77777777" w:rsidR="00565D9C" w:rsidRPr="004123CF" w:rsidRDefault="00556B14">
            <w:pPr>
              <w:widowControl w:val="0"/>
              <w:spacing w:before="80" w:after="80"/>
              <w:jc w:val="both"/>
              <w:rPr>
                <w:sz w:val="24"/>
                <w:szCs w:val="24"/>
              </w:rPr>
            </w:pPr>
            <w:r w:rsidRPr="004123CF">
              <w:rPr>
                <w:sz w:val="24"/>
                <w:szCs w:val="24"/>
              </w:rPr>
              <w:t>3) отримання учасником державної допомоги згідно із законодавством</w:t>
            </w:r>
          </w:p>
          <w:p w14:paraId="3969DB38" w14:textId="77777777" w:rsidR="00565D9C" w:rsidRPr="004123CF" w:rsidRDefault="00565D9C">
            <w:pPr>
              <w:widowControl w:val="0"/>
              <w:spacing w:before="80" w:after="80"/>
              <w:jc w:val="both"/>
              <w:rPr>
                <w:sz w:val="24"/>
                <w:szCs w:val="24"/>
              </w:rPr>
            </w:pPr>
          </w:p>
        </w:tc>
      </w:tr>
      <w:tr w:rsidR="004123CF" w:rsidRPr="004123CF" w14:paraId="5849F71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7BD21E7" w14:textId="77777777" w:rsidR="00565D9C" w:rsidRPr="004123CF" w:rsidRDefault="00556B14">
            <w:pPr>
              <w:widowControl w:val="0"/>
              <w:spacing w:after="0" w:line="240" w:lineRule="auto"/>
              <w:rPr>
                <w:sz w:val="24"/>
                <w:szCs w:val="24"/>
              </w:rPr>
            </w:pPr>
            <w:r w:rsidRPr="004123CF">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6DCA780D" w14:textId="77777777" w:rsidR="00565D9C" w:rsidRPr="004123CF" w:rsidRDefault="00556B14">
            <w:pPr>
              <w:widowControl w:val="0"/>
              <w:spacing w:after="0" w:line="240" w:lineRule="auto"/>
              <w:ind w:right="113"/>
              <w:rPr>
                <w:sz w:val="24"/>
                <w:szCs w:val="24"/>
              </w:rPr>
            </w:pPr>
            <w:r w:rsidRPr="004123CF">
              <w:rPr>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0B6C8276"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4123CF">
              <w:rPr>
                <w:sz w:val="24"/>
                <w:szCs w:val="24"/>
                <w:highlight w:val="white"/>
              </w:rPr>
              <w:t>закупівель</w:t>
            </w:r>
            <w:proofErr w:type="spellEnd"/>
            <w:r w:rsidRPr="004123CF">
              <w:rPr>
                <w:sz w:val="24"/>
                <w:szCs w:val="24"/>
                <w:highlight w:val="white"/>
              </w:rPr>
              <w:t xml:space="preserve"> у разі, коли:</w:t>
            </w:r>
          </w:p>
          <w:p w14:paraId="5CD5A688" w14:textId="77777777" w:rsidR="00565D9C" w:rsidRPr="004123CF" w:rsidRDefault="00556B14">
            <w:pPr>
              <w:widowControl w:val="0"/>
              <w:spacing w:before="80" w:after="80"/>
              <w:ind w:firstLine="567"/>
              <w:jc w:val="both"/>
              <w:rPr>
                <w:sz w:val="24"/>
                <w:szCs w:val="24"/>
              </w:rPr>
            </w:pPr>
            <w:r w:rsidRPr="004123CF">
              <w:rPr>
                <w:sz w:val="24"/>
                <w:szCs w:val="24"/>
              </w:rPr>
              <w:t>1) учасник процедури закупівлі:</w:t>
            </w:r>
          </w:p>
          <w:p w14:paraId="0B629C0E"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4123CF">
              <w:rPr>
                <w:sz w:val="24"/>
                <w:szCs w:val="24"/>
              </w:rPr>
              <w:t>пункту 39 особливостей</w:t>
            </w:r>
            <w:r w:rsidRPr="004123CF">
              <w:rPr>
                <w:sz w:val="24"/>
                <w:szCs w:val="24"/>
                <w:highlight w:val="white"/>
              </w:rPr>
              <w:t>;</w:t>
            </w:r>
          </w:p>
          <w:p w14:paraId="61098719" w14:textId="77777777" w:rsidR="00565D9C" w:rsidRPr="004123CF" w:rsidRDefault="00556B14">
            <w:pPr>
              <w:widowControl w:val="0"/>
              <w:spacing w:before="80" w:after="80"/>
              <w:jc w:val="both"/>
              <w:rPr>
                <w:sz w:val="24"/>
                <w:szCs w:val="24"/>
                <w:highlight w:val="white"/>
              </w:rPr>
            </w:pPr>
            <w:r w:rsidRPr="004123CF">
              <w:rPr>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90A4E5"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123CF">
              <w:rPr>
                <w:sz w:val="24"/>
                <w:szCs w:val="24"/>
                <w:highlight w:val="white"/>
              </w:rPr>
              <w:t>невідповідностей</w:t>
            </w:r>
            <w:proofErr w:type="spellEnd"/>
            <w:r w:rsidRPr="004123CF">
              <w:rPr>
                <w:sz w:val="24"/>
                <w:szCs w:val="24"/>
                <w:highlight w:val="white"/>
              </w:rPr>
              <w:t xml:space="preserve">, протягом 24 годин з моменту розміщення замовником в електронній системі </w:t>
            </w:r>
            <w:proofErr w:type="spellStart"/>
            <w:r w:rsidRPr="004123CF">
              <w:rPr>
                <w:sz w:val="24"/>
                <w:szCs w:val="24"/>
                <w:highlight w:val="white"/>
              </w:rPr>
              <w:lastRenderedPageBreak/>
              <w:t>закупівель</w:t>
            </w:r>
            <w:proofErr w:type="spellEnd"/>
            <w:r w:rsidRPr="004123CF">
              <w:rPr>
                <w:sz w:val="24"/>
                <w:szCs w:val="24"/>
                <w:highlight w:val="white"/>
              </w:rPr>
              <w:t xml:space="preserve"> повідомлення з вимогою про усунення таких </w:t>
            </w:r>
            <w:proofErr w:type="spellStart"/>
            <w:r w:rsidRPr="004123CF">
              <w:rPr>
                <w:sz w:val="24"/>
                <w:szCs w:val="24"/>
                <w:highlight w:val="white"/>
              </w:rPr>
              <w:t>невідповідностей</w:t>
            </w:r>
            <w:proofErr w:type="spellEnd"/>
            <w:r w:rsidRPr="004123CF">
              <w:rPr>
                <w:sz w:val="24"/>
                <w:szCs w:val="24"/>
                <w:highlight w:val="white"/>
              </w:rPr>
              <w:t>;</w:t>
            </w:r>
          </w:p>
          <w:p w14:paraId="5912C4B9"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 не надав обґрунтування аномально низької ціни тендерної пропозиції протягом строку, визначеного  </w:t>
            </w:r>
            <w:r w:rsidRPr="004123CF">
              <w:rPr>
                <w:sz w:val="24"/>
                <w:szCs w:val="24"/>
              </w:rPr>
              <w:t>абзацом п’ятим пункту 38 особливостей;</w:t>
            </w:r>
          </w:p>
          <w:p w14:paraId="4011DDC0"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 визначив конфіденційною інформацію, що не може бути визначена як конфіденційна відповідно до вимог </w:t>
            </w:r>
            <w:r w:rsidRPr="004123CF">
              <w:rPr>
                <w:sz w:val="24"/>
                <w:szCs w:val="24"/>
              </w:rPr>
              <w:t>абзацу другого пункту 36 особливостей</w:t>
            </w:r>
            <w:r w:rsidRPr="004123CF">
              <w:rPr>
                <w:sz w:val="24"/>
                <w:szCs w:val="24"/>
                <w:highlight w:val="white"/>
              </w:rPr>
              <w:t>;</w:t>
            </w:r>
          </w:p>
          <w:p w14:paraId="0874E1D9" w14:textId="77777777" w:rsidR="00565D9C" w:rsidRPr="004123CF" w:rsidRDefault="00556B14">
            <w:pPr>
              <w:widowControl w:val="0"/>
              <w:spacing w:before="80" w:after="80"/>
              <w:jc w:val="both"/>
              <w:rPr>
                <w:sz w:val="24"/>
                <w:szCs w:val="24"/>
                <w:highlight w:val="white"/>
              </w:rPr>
            </w:pPr>
            <w:r w:rsidRPr="004123CF">
              <w:rPr>
                <w:sz w:val="24"/>
                <w:szCs w:val="24"/>
                <w:highlight w:val="white"/>
              </w:rPr>
              <w:t xml:space="preserve">- є юридичною особою </w:t>
            </w:r>
            <w:r w:rsidRPr="004123CF">
              <w:rPr>
                <w:sz w:val="24"/>
                <w:szCs w:val="24"/>
              </w:rPr>
              <w:t>–</w:t>
            </w:r>
            <w:r w:rsidRPr="004123CF">
              <w:rPr>
                <w:sz w:val="24"/>
                <w:szCs w:val="24"/>
                <w:highlight w:val="white"/>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123CF">
              <w:rPr>
                <w:sz w:val="24"/>
                <w:szCs w:val="24"/>
                <w:highlight w:val="white"/>
              </w:rPr>
              <w:t>бенефіціарним</w:t>
            </w:r>
            <w:proofErr w:type="spellEnd"/>
            <w:r w:rsidRPr="004123CF">
              <w:rPr>
                <w:sz w:val="24"/>
                <w:szCs w:val="24"/>
                <w:highlight w:val="white"/>
              </w:rPr>
              <w:t xml:space="preserve"> власником (власником) якої є резидент (резиденти) Російської Федерації/Республіки Білорусь, або фізичною особою (фізичною особою </w:t>
            </w:r>
            <w:r w:rsidRPr="004123CF">
              <w:rPr>
                <w:sz w:val="24"/>
                <w:szCs w:val="24"/>
              </w:rPr>
              <w:t>–</w:t>
            </w:r>
            <w:r w:rsidRPr="004123CF">
              <w:rPr>
                <w:sz w:val="24"/>
                <w:szCs w:val="24"/>
                <w:highlight w:val="white"/>
              </w:rPr>
              <w:t xml:space="preserve"> підприємцем) </w:t>
            </w:r>
            <w:r w:rsidRPr="004123CF">
              <w:rPr>
                <w:sz w:val="24"/>
                <w:szCs w:val="24"/>
              </w:rPr>
              <w:t>–</w:t>
            </w:r>
            <w:r w:rsidRPr="004123CF">
              <w:rPr>
                <w:sz w:val="24"/>
                <w:szCs w:val="24"/>
                <w:highlight w:val="white"/>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123CF">
              <w:rPr>
                <w:sz w:val="24"/>
                <w:szCs w:val="24"/>
              </w:rPr>
              <w:t xml:space="preserve">придбаних до набрання чинності постановою Кабінету Міністрів України </w:t>
            </w:r>
            <w:r w:rsidRPr="004123CF">
              <w:rPr>
                <w:sz w:val="24"/>
                <w:szCs w:val="24"/>
              </w:rPr>
              <w:br/>
              <w:t xml:space="preserve">від 12 жовтня 2022 р. № 1178 “Про затвердження особливостей здійснення публічних </w:t>
            </w:r>
            <w:proofErr w:type="spellStart"/>
            <w:r w:rsidRPr="004123CF">
              <w:rPr>
                <w:sz w:val="24"/>
                <w:szCs w:val="24"/>
              </w:rPr>
              <w:t>закупівель</w:t>
            </w:r>
            <w:proofErr w:type="spellEnd"/>
            <w:r w:rsidRPr="004123CF">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123CF">
              <w:rPr>
                <w:sz w:val="24"/>
                <w:szCs w:val="24"/>
                <w:highlight w:val="white"/>
              </w:rPr>
              <w:t>;</w:t>
            </w:r>
          </w:p>
          <w:p w14:paraId="0709062C" w14:textId="77777777" w:rsidR="00565D9C" w:rsidRPr="004123CF" w:rsidRDefault="00556B14">
            <w:pPr>
              <w:widowControl w:val="0"/>
              <w:spacing w:before="80" w:after="80"/>
              <w:ind w:firstLine="567"/>
              <w:jc w:val="both"/>
              <w:rPr>
                <w:sz w:val="24"/>
                <w:szCs w:val="24"/>
              </w:rPr>
            </w:pPr>
            <w:r w:rsidRPr="004123CF">
              <w:rPr>
                <w:sz w:val="24"/>
                <w:szCs w:val="24"/>
              </w:rPr>
              <w:t>2) тендерна пропозиція:</w:t>
            </w:r>
          </w:p>
          <w:p w14:paraId="003E6C47" w14:textId="77777777" w:rsidR="00565D9C" w:rsidRPr="004123CF" w:rsidRDefault="00556B14">
            <w:pPr>
              <w:widowControl w:val="0"/>
              <w:spacing w:before="80" w:after="80"/>
              <w:jc w:val="both"/>
              <w:rPr>
                <w:sz w:val="24"/>
                <w:szCs w:val="24"/>
              </w:rPr>
            </w:pPr>
            <w:r w:rsidRPr="004123CF">
              <w:rPr>
                <w:sz w:val="24"/>
                <w:szCs w:val="24"/>
              </w:rPr>
              <w:t>- не відповідає умовам технічної специфікації та іншим вимогам щодо предмета закупівлі тендерної документації;</w:t>
            </w:r>
          </w:p>
          <w:p w14:paraId="75CC8C4C" w14:textId="77777777" w:rsidR="00565D9C" w:rsidRPr="004123CF" w:rsidRDefault="00556B14">
            <w:pPr>
              <w:widowControl w:val="0"/>
              <w:spacing w:before="80" w:after="80"/>
              <w:jc w:val="both"/>
              <w:rPr>
                <w:sz w:val="24"/>
                <w:szCs w:val="24"/>
              </w:rPr>
            </w:pPr>
            <w:r w:rsidRPr="004123CF">
              <w:rPr>
                <w:sz w:val="24"/>
                <w:szCs w:val="24"/>
              </w:rPr>
              <w:t>- викладена іншою мовою (мовами), ніж мова (мови), що передбачена тендерною документацією;</w:t>
            </w:r>
          </w:p>
          <w:p w14:paraId="432F3BC4" w14:textId="77777777" w:rsidR="00565D9C" w:rsidRPr="004123CF" w:rsidRDefault="00556B14">
            <w:pPr>
              <w:widowControl w:val="0"/>
              <w:spacing w:before="80" w:after="80"/>
              <w:jc w:val="both"/>
              <w:rPr>
                <w:sz w:val="24"/>
                <w:szCs w:val="24"/>
              </w:rPr>
            </w:pPr>
            <w:r w:rsidRPr="004123CF">
              <w:rPr>
                <w:sz w:val="24"/>
                <w:szCs w:val="24"/>
              </w:rPr>
              <w:t>- є такою, строк дії якої закінчився;</w:t>
            </w:r>
          </w:p>
          <w:p w14:paraId="0614B5AF" w14:textId="77777777" w:rsidR="00565D9C" w:rsidRPr="004123CF" w:rsidRDefault="00556B14">
            <w:pPr>
              <w:widowControl w:val="0"/>
              <w:spacing w:before="80" w:after="80"/>
              <w:jc w:val="both"/>
              <w:rPr>
                <w:sz w:val="24"/>
                <w:szCs w:val="24"/>
              </w:rPr>
            </w:pPr>
            <w:r w:rsidRPr="004123CF">
              <w:rPr>
                <w:sz w:val="24"/>
                <w:szCs w:val="24"/>
              </w:rPr>
              <w:t xml:space="preserve">- є такою, ціна якої перевищує очікувану вартість </w:t>
            </w:r>
            <w:r w:rsidRPr="004123CF">
              <w:rPr>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8AA821" w14:textId="77777777" w:rsidR="00565D9C" w:rsidRPr="004123CF" w:rsidRDefault="00556B14">
            <w:pPr>
              <w:widowControl w:val="0"/>
              <w:spacing w:before="80" w:after="80"/>
              <w:jc w:val="both"/>
              <w:rPr>
                <w:sz w:val="24"/>
                <w:szCs w:val="24"/>
              </w:rPr>
            </w:pPr>
            <w:r w:rsidRPr="004123CF">
              <w:rPr>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14:paraId="5960E49C" w14:textId="77777777" w:rsidR="00565D9C" w:rsidRPr="004123CF" w:rsidRDefault="00556B14">
            <w:pPr>
              <w:widowControl w:val="0"/>
              <w:spacing w:before="80" w:after="80"/>
              <w:ind w:firstLine="567"/>
              <w:jc w:val="both"/>
              <w:rPr>
                <w:sz w:val="24"/>
                <w:szCs w:val="24"/>
              </w:rPr>
            </w:pPr>
            <w:r w:rsidRPr="004123CF">
              <w:rPr>
                <w:sz w:val="24"/>
                <w:szCs w:val="24"/>
              </w:rPr>
              <w:t>3) переможець процедури закупівлі:</w:t>
            </w:r>
          </w:p>
          <w:p w14:paraId="752F20B7" w14:textId="77777777" w:rsidR="00565D9C" w:rsidRPr="004123CF" w:rsidRDefault="00556B14">
            <w:pPr>
              <w:widowControl w:val="0"/>
              <w:spacing w:before="80" w:after="80"/>
              <w:jc w:val="both"/>
              <w:rPr>
                <w:sz w:val="24"/>
                <w:szCs w:val="24"/>
              </w:rPr>
            </w:pPr>
            <w:r w:rsidRPr="004123CF">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2C0709D6" w14:textId="77777777" w:rsidR="00565D9C" w:rsidRPr="004123CF" w:rsidRDefault="00556B14">
            <w:pPr>
              <w:widowControl w:val="0"/>
              <w:spacing w:before="80" w:after="80"/>
              <w:jc w:val="both"/>
              <w:rPr>
                <w:sz w:val="24"/>
                <w:szCs w:val="24"/>
              </w:rPr>
            </w:pPr>
            <w:r w:rsidRPr="004123CF">
              <w:rPr>
                <w:sz w:val="24"/>
                <w:szCs w:val="24"/>
              </w:rPr>
              <w:t xml:space="preserve">- не надав у спосіб, зазначений в тендерній документації, документи, що підтверджують відсутність підстав, установлених статтею 17 Закону, </w:t>
            </w:r>
            <w:r w:rsidRPr="004123CF">
              <w:rPr>
                <w:sz w:val="24"/>
                <w:szCs w:val="24"/>
                <w:highlight w:val="white"/>
              </w:rPr>
              <w:t>з урахуванням пункту 44 Особливостей</w:t>
            </w:r>
            <w:r w:rsidRPr="004123CF">
              <w:rPr>
                <w:sz w:val="24"/>
                <w:szCs w:val="24"/>
              </w:rPr>
              <w:t>;</w:t>
            </w:r>
          </w:p>
          <w:p w14:paraId="25112C3D" w14:textId="77777777" w:rsidR="00565D9C" w:rsidRPr="004123CF" w:rsidRDefault="00556B14">
            <w:pPr>
              <w:widowControl w:val="0"/>
              <w:spacing w:before="80" w:after="80"/>
              <w:jc w:val="both"/>
              <w:rPr>
                <w:sz w:val="24"/>
                <w:szCs w:val="24"/>
              </w:rPr>
            </w:pPr>
            <w:r w:rsidRPr="004123CF">
              <w:rPr>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1EDADD4E" w14:textId="77777777" w:rsidR="00565D9C" w:rsidRPr="004123CF" w:rsidRDefault="00556B14">
            <w:pPr>
              <w:widowControl w:val="0"/>
              <w:spacing w:before="80" w:after="80"/>
              <w:jc w:val="both"/>
              <w:rPr>
                <w:sz w:val="24"/>
                <w:szCs w:val="24"/>
              </w:rPr>
            </w:pPr>
            <w:r w:rsidRPr="004123CF">
              <w:rPr>
                <w:sz w:val="24"/>
                <w:szCs w:val="24"/>
              </w:rPr>
              <w:t>- не надав забезпечення виконання договору про закупівлю, якщо таке забезпечення вимагалося замовником;</w:t>
            </w:r>
          </w:p>
          <w:p w14:paraId="4D68B534" w14:textId="77777777" w:rsidR="00565D9C" w:rsidRPr="004123CF" w:rsidRDefault="00556B14">
            <w:pPr>
              <w:widowControl w:val="0"/>
              <w:spacing w:before="80" w:after="80"/>
              <w:jc w:val="both"/>
              <w:rPr>
                <w:sz w:val="24"/>
                <w:szCs w:val="24"/>
              </w:rPr>
            </w:pPr>
            <w:r w:rsidRPr="004123CF">
              <w:rPr>
                <w:sz w:val="24"/>
                <w:szCs w:val="24"/>
              </w:rPr>
              <w:t>- надав недостовірну інформацію, що є суттєвою для визначення результатів процедури закупівлі, яку замовником виявлено згідно з пунктом 39 особливостей .</w:t>
            </w:r>
          </w:p>
          <w:p w14:paraId="44FC6AC0" w14:textId="77777777" w:rsidR="00565D9C" w:rsidRPr="004123CF" w:rsidRDefault="00565D9C">
            <w:pPr>
              <w:widowControl w:val="0"/>
              <w:spacing w:before="80" w:after="80"/>
              <w:jc w:val="both"/>
              <w:rPr>
                <w:sz w:val="24"/>
                <w:szCs w:val="24"/>
              </w:rPr>
            </w:pPr>
          </w:p>
          <w:p w14:paraId="22981FF1" w14:textId="77777777" w:rsidR="00565D9C" w:rsidRPr="004123CF" w:rsidRDefault="00556B14">
            <w:pPr>
              <w:widowControl w:val="0"/>
              <w:spacing w:before="80" w:after="80"/>
              <w:jc w:val="both"/>
              <w:rPr>
                <w:sz w:val="24"/>
                <w:szCs w:val="24"/>
              </w:rPr>
            </w:pPr>
            <w:r w:rsidRPr="004123CF">
              <w:rPr>
                <w:sz w:val="24"/>
                <w:szCs w:val="24"/>
              </w:rPr>
              <w:t xml:space="preserve">Замовник може відхилити тендерну пропозицію із зазначенням аргументації в електронній системі </w:t>
            </w:r>
            <w:proofErr w:type="spellStart"/>
            <w:r w:rsidRPr="004123CF">
              <w:rPr>
                <w:sz w:val="24"/>
                <w:szCs w:val="24"/>
              </w:rPr>
              <w:t>закупівель</w:t>
            </w:r>
            <w:proofErr w:type="spellEnd"/>
            <w:r w:rsidRPr="004123CF">
              <w:rPr>
                <w:sz w:val="24"/>
                <w:szCs w:val="24"/>
              </w:rPr>
              <w:t xml:space="preserve"> у разі, коли:</w:t>
            </w:r>
          </w:p>
          <w:p w14:paraId="410E325F" w14:textId="77777777" w:rsidR="00565D9C" w:rsidRPr="004123CF" w:rsidRDefault="00556B14">
            <w:pPr>
              <w:widowControl w:val="0"/>
              <w:tabs>
                <w:tab w:val="left" w:pos="360"/>
                <w:tab w:val="left" w:pos="851"/>
                <w:tab w:val="left" w:pos="1440"/>
              </w:tabs>
              <w:spacing w:before="80" w:after="80"/>
              <w:jc w:val="both"/>
              <w:rPr>
                <w:sz w:val="24"/>
                <w:szCs w:val="24"/>
              </w:rPr>
            </w:pPr>
            <w:r w:rsidRPr="004123CF">
              <w:rPr>
                <w:sz w:val="24"/>
                <w:szCs w:val="24"/>
              </w:rPr>
              <w:t>1)</w:t>
            </w:r>
            <w:r w:rsidRPr="004123CF">
              <w:rPr>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8AF4DD6" w14:textId="77777777" w:rsidR="00565D9C" w:rsidRPr="004123CF" w:rsidRDefault="00556B14">
            <w:pPr>
              <w:widowControl w:val="0"/>
              <w:spacing w:before="80" w:after="80"/>
              <w:jc w:val="both"/>
              <w:rPr>
                <w:sz w:val="24"/>
                <w:szCs w:val="24"/>
              </w:rPr>
            </w:pPr>
            <w:r w:rsidRPr="004123CF">
              <w:rPr>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4123CF" w:rsidRPr="004123CF" w14:paraId="0FB631DC"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2898F9DC" w14:textId="77777777" w:rsidR="00565D9C" w:rsidRPr="004123CF" w:rsidRDefault="00556B14">
            <w:pPr>
              <w:widowControl w:val="0"/>
              <w:spacing w:after="0" w:line="240" w:lineRule="auto"/>
              <w:ind w:right="113"/>
              <w:jc w:val="center"/>
              <w:rPr>
                <w:b/>
                <w:sz w:val="24"/>
                <w:szCs w:val="24"/>
              </w:rPr>
            </w:pPr>
            <w:r w:rsidRPr="004123CF">
              <w:rPr>
                <w:b/>
                <w:sz w:val="24"/>
                <w:szCs w:val="24"/>
              </w:rPr>
              <w:lastRenderedPageBreak/>
              <w:t>Розділ VІ. Результати тендеру та укладання договору про закупівлю</w:t>
            </w:r>
          </w:p>
        </w:tc>
      </w:tr>
      <w:tr w:rsidR="004123CF" w:rsidRPr="004123CF" w14:paraId="678ED82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A37C98" w14:textId="77777777" w:rsidR="00565D9C" w:rsidRPr="004123CF" w:rsidRDefault="00556B14">
            <w:pPr>
              <w:widowControl w:val="0"/>
              <w:spacing w:after="0" w:line="240" w:lineRule="auto"/>
              <w:ind w:right="113"/>
              <w:rPr>
                <w:sz w:val="24"/>
                <w:szCs w:val="24"/>
              </w:rPr>
            </w:pPr>
            <w:r w:rsidRPr="004123CF">
              <w:rPr>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9EFAB7C" w14:textId="77777777" w:rsidR="00565D9C" w:rsidRPr="004123CF" w:rsidRDefault="00556B14">
            <w:pPr>
              <w:widowControl w:val="0"/>
              <w:spacing w:after="0" w:line="240" w:lineRule="auto"/>
              <w:ind w:right="113"/>
              <w:rPr>
                <w:sz w:val="24"/>
                <w:szCs w:val="24"/>
              </w:rPr>
            </w:pPr>
            <w:r w:rsidRPr="004123CF">
              <w:rPr>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6A928CD6" w14:textId="77777777" w:rsidR="00565D9C" w:rsidRPr="004123CF" w:rsidRDefault="00556B14">
            <w:pPr>
              <w:widowControl w:val="0"/>
              <w:spacing w:before="80" w:after="80"/>
              <w:ind w:firstLine="567"/>
              <w:jc w:val="both"/>
              <w:rPr>
                <w:sz w:val="24"/>
                <w:szCs w:val="24"/>
              </w:rPr>
            </w:pPr>
            <w:r w:rsidRPr="004123CF">
              <w:rPr>
                <w:sz w:val="24"/>
                <w:szCs w:val="24"/>
              </w:rPr>
              <w:t>Замовник відміняє відкриті торги у разі:</w:t>
            </w:r>
          </w:p>
          <w:p w14:paraId="1331D0F3" w14:textId="77777777" w:rsidR="00565D9C" w:rsidRPr="004123CF" w:rsidRDefault="00556B14">
            <w:pPr>
              <w:widowControl w:val="0"/>
              <w:spacing w:before="80" w:after="80"/>
              <w:ind w:firstLine="567"/>
              <w:jc w:val="both"/>
              <w:rPr>
                <w:sz w:val="24"/>
                <w:szCs w:val="24"/>
              </w:rPr>
            </w:pPr>
            <w:r w:rsidRPr="004123CF">
              <w:rPr>
                <w:sz w:val="24"/>
                <w:szCs w:val="24"/>
              </w:rPr>
              <w:t>1) відсутності подальшої потреби в закупівлі товарів, робіт чи послуг;</w:t>
            </w:r>
          </w:p>
          <w:p w14:paraId="7929C0A2" w14:textId="77777777" w:rsidR="00565D9C" w:rsidRPr="004123CF" w:rsidRDefault="00556B14">
            <w:pPr>
              <w:widowControl w:val="0"/>
              <w:spacing w:before="80" w:after="80"/>
              <w:ind w:firstLine="567"/>
              <w:jc w:val="both"/>
              <w:rPr>
                <w:sz w:val="24"/>
                <w:szCs w:val="24"/>
              </w:rPr>
            </w:pPr>
            <w:r w:rsidRPr="004123CF">
              <w:rPr>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123CF">
              <w:rPr>
                <w:sz w:val="24"/>
                <w:szCs w:val="24"/>
              </w:rPr>
              <w:t>закупівель</w:t>
            </w:r>
            <w:proofErr w:type="spellEnd"/>
            <w:r w:rsidRPr="004123CF">
              <w:rPr>
                <w:sz w:val="24"/>
                <w:szCs w:val="24"/>
              </w:rPr>
              <w:t>, з описом таких порушень;</w:t>
            </w:r>
          </w:p>
          <w:p w14:paraId="51CFF632" w14:textId="77777777" w:rsidR="00565D9C" w:rsidRPr="004123CF" w:rsidRDefault="00556B14">
            <w:pPr>
              <w:widowControl w:val="0"/>
              <w:spacing w:before="80" w:after="80"/>
              <w:ind w:firstLine="567"/>
              <w:jc w:val="both"/>
              <w:rPr>
                <w:sz w:val="24"/>
                <w:szCs w:val="24"/>
              </w:rPr>
            </w:pPr>
            <w:r w:rsidRPr="004123CF">
              <w:rPr>
                <w:sz w:val="24"/>
                <w:szCs w:val="24"/>
              </w:rPr>
              <w:t xml:space="preserve">3) скорочення обсягу видатків на здійснення закупівлі </w:t>
            </w:r>
            <w:r w:rsidRPr="004123CF">
              <w:rPr>
                <w:sz w:val="24"/>
                <w:szCs w:val="24"/>
              </w:rPr>
              <w:lastRenderedPageBreak/>
              <w:t>товарів, робіт чи послуг;</w:t>
            </w:r>
          </w:p>
          <w:p w14:paraId="3224B302" w14:textId="77777777" w:rsidR="00565D9C" w:rsidRPr="004123CF" w:rsidRDefault="00556B14">
            <w:pPr>
              <w:widowControl w:val="0"/>
              <w:spacing w:before="80" w:after="80"/>
              <w:ind w:firstLine="567"/>
              <w:jc w:val="both"/>
              <w:rPr>
                <w:sz w:val="24"/>
                <w:szCs w:val="24"/>
              </w:rPr>
            </w:pPr>
            <w:r w:rsidRPr="004123CF">
              <w:rPr>
                <w:sz w:val="24"/>
                <w:szCs w:val="24"/>
              </w:rPr>
              <w:t>4) коли здійснення закупівлі стало неможливим внаслідок дії обставин непереборної сили.</w:t>
            </w:r>
          </w:p>
          <w:p w14:paraId="44F41B35" w14:textId="77777777" w:rsidR="00565D9C" w:rsidRPr="004123CF" w:rsidRDefault="00556B14">
            <w:pPr>
              <w:widowControl w:val="0"/>
              <w:spacing w:before="80" w:after="80"/>
              <w:ind w:firstLine="567"/>
              <w:jc w:val="both"/>
              <w:rPr>
                <w:sz w:val="24"/>
                <w:szCs w:val="24"/>
              </w:rPr>
            </w:pPr>
            <w:r w:rsidRPr="004123CF">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4123CF">
              <w:rPr>
                <w:sz w:val="24"/>
                <w:szCs w:val="24"/>
              </w:rPr>
              <w:t>закупівель</w:t>
            </w:r>
            <w:proofErr w:type="spellEnd"/>
            <w:r w:rsidRPr="004123CF">
              <w:rPr>
                <w:sz w:val="24"/>
                <w:szCs w:val="24"/>
              </w:rPr>
              <w:t xml:space="preserve"> підстави прийняття такого рішення.</w:t>
            </w:r>
          </w:p>
          <w:p w14:paraId="63C4A508" w14:textId="77777777" w:rsidR="00565D9C" w:rsidRPr="004123CF" w:rsidRDefault="00556B14">
            <w:pPr>
              <w:widowControl w:val="0"/>
              <w:spacing w:before="80" w:after="80"/>
              <w:ind w:firstLine="247"/>
              <w:jc w:val="both"/>
              <w:rPr>
                <w:sz w:val="24"/>
                <w:szCs w:val="24"/>
              </w:rPr>
            </w:pPr>
            <w:r w:rsidRPr="004123CF">
              <w:rPr>
                <w:sz w:val="24"/>
                <w:szCs w:val="24"/>
              </w:rPr>
              <w:t xml:space="preserve">Відкриті торги автоматично відміняються електронною системою </w:t>
            </w:r>
            <w:proofErr w:type="spellStart"/>
            <w:r w:rsidRPr="004123CF">
              <w:rPr>
                <w:sz w:val="24"/>
                <w:szCs w:val="24"/>
              </w:rPr>
              <w:t>закупівель</w:t>
            </w:r>
            <w:proofErr w:type="spellEnd"/>
            <w:r w:rsidRPr="004123CF">
              <w:rPr>
                <w:sz w:val="24"/>
                <w:szCs w:val="24"/>
              </w:rPr>
              <w:t xml:space="preserve"> у разі:</w:t>
            </w:r>
          </w:p>
          <w:p w14:paraId="09FC0983" w14:textId="77777777" w:rsidR="00565D9C" w:rsidRPr="004123CF" w:rsidRDefault="00556B14">
            <w:pPr>
              <w:widowControl w:val="0"/>
              <w:spacing w:before="80" w:after="80"/>
              <w:ind w:firstLine="247"/>
              <w:jc w:val="both"/>
              <w:rPr>
                <w:sz w:val="24"/>
                <w:szCs w:val="24"/>
              </w:rPr>
            </w:pPr>
            <w:r w:rsidRPr="004123CF">
              <w:rPr>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2505A5C2" w14:textId="77777777" w:rsidR="00565D9C" w:rsidRPr="004123CF" w:rsidRDefault="00556B14">
            <w:pPr>
              <w:widowControl w:val="0"/>
              <w:spacing w:before="80" w:after="80"/>
              <w:ind w:firstLine="247"/>
              <w:jc w:val="both"/>
              <w:rPr>
                <w:sz w:val="24"/>
                <w:szCs w:val="24"/>
              </w:rPr>
            </w:pPr>
            <w:r w:rsidRPr="004123CF">
              <w:rPr>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64B4BBAC" w14:textId="77777777" w:rsidR="00565D9C" w:rsidRPr="004123CF" w:rsidRDefault="00556B14">
            <w:pPr>
              <w:widowControl w:val="0"/>
              <w:spacing w:before="80" w:after="80"/>
              <w:ind w:firstLine="283"/>
              <w:jc w:val="both"/>
              <w:rPr>
                <w:sz w:val="24"/>
                <w:szCs w:val="24"/>
              </w:rPr>
            </w:pPr>
            <w:bookmarkStart w:id="41" w:name="bookmark=id.3fwokq0"/>
            <w:bookmarkStart w:id="42" w:name="bookmark=id.1v1yuxt"/>
            <w:bookmarkEnd w:id="41"/>
            <w:bookmarkEnd w:id="42"/>
            <w:r w:rsidRPr="004123CF">
              <w:rPr>
                <w:sz w:val="24"/>
                <w:szCs w:val="24"/>
              </w:rPr>
              <w:t xml:space="preserve">Електронною системою </w:t>
            </w:r>
            <w:proofErr w:type="spellStart"/>
            <w:r w:rsidRPr="004123CF">
              <w:rPr>
                <w:sz w:val="24"/>
                <w:szCs w:val="24"/>
              </w:rPr>
              <w:t>закупівель</w:t>
            </w:r>
            <w:proofErr w:type="spellEnd"/>
            <w:r w:rsidRPr="004123CF">
              <w:rPr>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90982B" w14:textId="77777777" w:rsidR="00565D9C" w:rsidRPr="004123CF" w:rsidRDefault="00556B14">
            <w:pPr>
              <w:widowControl w:val="0"/>
              <w:spacing w:before="80" w:after="80"/>
              <w:ind w:firstLine="283"/>
              <w:jc w:val="both"/>
              <w:rPr>
                <w:sz w:val="24"/>
                <w:szCs w:val="24"/>
              </w:rPr>
            </w:pPr>
            <w:r w:rsidRPr="004123CF">
              <w:rPr>
                <w:sz w:val="24"/>
                <w:szCs w:val="24"/>
              </w:rPr>
              <w:t>Відкриті торги можуть бути відмінені частково (за лотом)</w:t>
            </w:r>
            <w:bookmarkStart w:id="43" w:name="bookmark=id.2u6wntf"/>
            <w:bookmarkStart w:id="44" w:name="bookmark=id.4f1mdlm"/>
            <w:bookmarkEnd w:id="43"/>
            <w:bookmarkEnd w:id="44"/>
            <w:r w:rsidRPr="004123CF">
              <w:rPr>
                <w:sz w:val="24"/>
                <w:szCs w:val="24"/>
              </w:rPr>
              <w:t>.</w:t>
            </w:r>
          </w:p>
          <w:p w14:paraId="3A2A6590" w14:textId="77777777" w:rsidR="00565D9C" w:rsidRPr="004123CF" w:rsidRDefault="00565D9C">
            <w:pPr>
              <w:widowControl w:val="0"/>
              <w:spacing w:before="80" w:after="80"/>
              <w:ind w:firstLine="176"/>
              <w:jc w:val="both"/>
              <w:rPr>
                <w:sz w:val="24"/>
                <w:szCs w:val="24"/>
              </w:rPr>
            </w:pPr>
            <w:bookmarkStart w:id="45" w:name="bookmark=id.28h4qwu"/>
            <w:bookmarkStart w:id="46" w:name="bookmark=id.19c6y18"/>
            <w:bookmarkStart w:id="47" w:name="bookmark=id.3tbugp1"/>
            <w:bookmarkStart w:id="48" w:name="bookmark=id.nmf14n"/>
            <w:bookmarkEnd w:id="45"/>
            <w:bookmarkEnd w:id="46"/>
            <w:bookmarkEnd w:id="47"/>
            <w:bookmarkEnd w:id="48"/>
          </w:p>
          <w:p w14:paraId="07872B25" w14:textId="77777777" w:rsidR="00565D9C" w:rsidRPr="004123CF" w:rsidRDefault="00556B14">
            <w:pPr>
              <w:widowControl w:val="0"/>
              <w:spacing w:before="80" w:after="80"/>
              <w:ind w:firstLine="176"/>
              <w:jc w:val="both"/>
              <w:rPr>
                <w:sz w:val="24"/>
                <w:szCs w:val="24"/>
              </w:rPr>
            </w:pPr>
            <w:r w:rsidRPr="004123CF">
              <w:rPr>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123CF">
              <w:rPr>
                <w:sz w:val="24"/>
                <w:szCs w:val="24"/>
              </w:rPr>
              <w:t>закупівель</w:t>
            </w:r>
            <w:proofErr w:type="spellEnd"/>
            <w:r w:rsidRPr="004123CF">
              <w:rPr>
                <w:sz w:val="24"/>
                <w:szCs w:val="24"/>
              </w:rPr>
              <w:t xml:space="preserve"> в день її оприлюднення.</w:t>
            </w:r>
          </w:p>
        </w:tc>
      </w:tr>
      <w:tr w:rsidR="004123CF" w:rsidRPr="004123CF" w14:paraId="66EED84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E06FC00" w14:textId="77777777" w:rsidR="00565D9C" w:rsidRPr="004123CF" w:rsidRDefault="00556B14">
            <w:pPr>
              <w:widowControl w:val="0"/>
              <w:spacing w:after="0" w:line="240" w:lineRule="auto"/>
              <w:ind w:right="113"/>
              <w:rPr>
                <w:sz w:val="24"/>
                <w:szCs w:val="24"/>
              </w:rPr>
            </w:pPr>
            <w:r w:rsidRPr="004123CF">
              <w:rPr>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1CFE6FCF" w14:textId="77777777" w:rsidR="00565D9C" w:rsidRPr="004123CF" w:rsidRDefault="00556B14">
            <w:pPr>
              <w:widowControl w:val="0"/>
              <w:spacing w:after="0" w:line="240" w:lineRule="auto"/>
              <w:ind w:right="113"/>
              <w:rPr>
                <w:sz w:val="24"/>
                <w:szCs w:val="24"/>
              </w:rPr>
            </w:pPr>
            <w:r w:rsidRPr="004123CF">
              <w:rPr>
                <w:sz w:val="24"/>
                <w:szCs w:val="24"/>
              </w:rPr>
              <w:t>Строк укладання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68140993" w14:textId="77777777" w:rsidR="00565D9C" w:rsidRPr="004123CF" w:rsidRDefault="00556B14">
            <w:pPr>
              <w:widowControl w:val="0"/>
              <w:spacing w:before="80" w:after="80"/>
              <w:ind w:firstLine="176"/>
              <w:jc w:val="both"/>
              <w:rPr>
                <w:sz w:val="24"/>
                <w:szCs w:val="24"/>
              </w:rPr>
            </w:pPr>
            <w:r w:rsidRPr="004123CF">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4123CF">
              <w:rPr>
                <w:sz w:val="24"/>
                <w:szCs w:val="24"/>
              </w:rPr>
              <w:t>закупівель</w:t>
            </w:r>
            <w:proofErr w:type="spellEnd"/>
            <w:r w:rsidRPr="004123CF">
              <w:rPr>
                <w:sz w:val="24"/>
                <w:szCs w:val="24"/>
              </w:rPr>
              <w:t xml:space="preserve"> повідомлення про намір укласти договір про закупівлю перебіг строку для укладання договору про закупівлю зупиняється.</w:t>
            </w:r>
          </w:p>
          <w:p w14:paraId="63C04124" w14:textId="77777777" w:rsidR="00565D9C" w:rsidRPr="004123CF" w:rsidRDefault="00556B14">
            <w:pPr>
              <w:widowControl w:val="0"/>
              <w:spacing w:before="80" w:after="80"/>
              <w:ind w:firstLine="176"/>
              <w:jc w:val="both"/>
              <w:rPr>
                <w:sz w:val="24"/>
                <w:szCs w:val="24"/>
              </w:rPr>
            </w:pPr>
            <w:r w:rsidRPr="004123CF">
              <w:rPr>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123CF">
              <w:rPr>
                <w:sz w:val="24"/>
                <w:szCs w:val="24"/>
              </w:rPr>
              <w:t>закупівель</w:t>
            </w:r>
            <w:proofErr w:type="spellEnd"/>
            <w:r w:rsidRPr="004123CF">
              <w:rPr>
                <w:sz w:val="24"/>
                <w:szCs w:val="24"/>
              </w:rPr>
              <w:t xml:space="preserve"> повідомлення про намір укласти договір про закупівлю.</w:t>
            </w:r>
          </w:p>
          <w:p w14:paraId="618FDBC4" w14:textId="77777777" w:rsidR="00565D9C" w:rsidRPr="004123CF" w:rsidRDefault="00565D9C">
            <w:pPr>
              <w:widowControl w:val="0"/>
              <w:spacing w:before="80" w:after="80"/>
              <w:ind w:firstLine="176"/>
              <w:jc w:val="both"/>
              <w:rPr>
                <w:sz w:val="24"/>
                <w:szCs w:val="24"/>
              </w:rPr>
            </w:pPr>
          </w:p>
        </w:tc>
      </w:tr>
      <w:tr w:rsidR="004123CF" w:rsidRPr="004123CF" w14:paraId="68FE5B7D"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73ECE39A" w14:textId="77777777" w:rsidR="00565D9C" w:rsidRPr="004123CF" w:rsidRDefault="00556B14">
            <w:pPr>
              <w:widowControl w:val="0"/>
              <w:spacing w:after="0" w:line="240" w:lineRule="auto"/>
              <w:ind w:right="113"/>
              <w:rPr>
                <w:sz w:val="24"/>
                <w:szCs w:val="24"/>
              </w:rPr>
            </w:pPr>
            <w:r w:rsidRPr="004123CF">
              <w:rPr>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61E47EC8" w14:textId="77777777" w:rsidR="00565D9C" w:rsidRPr="004123CF" w:rsidRDefault="00556B14">
            <w:pPr>
              <w:widowControl w:val="0"/>
              <w:spacing w:after="0" w:line="240" w:lineRule="auto"/>
              <w:ind w:right="113"/>
              <w:rPr>
                <w:sz w:val="24"/>
                <w:szCs w:val="24"/>
              </w:rPr>
            </w:pPr>
            <w:r w:rsidRPr="004123CF">
              <w:rPr>
                <w:sz w:val="24"/>
                <w:szCs w:val="24"/>
              </w:rPr>
              <w:t>Проект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15E0B7F8" w14:textId="77777777" w:rsidR="00565D9C" w:rsidRPr="004123CF" w:rsidRDefault="00556B14">
            <w:pPr>
              <w:widowControl w:val="0"/>
              <w:tabs>
                <w:tab w:val="left" w:pos="5659"/>
              </w:tabs>
              <w:spacing w:after="0" w:line="240" w:lineRule="auto"/>
              <w:ind w:right="-22"/>
              <w:jc w:val="both"/>
              <w:rPr>
                <w:sz w:val="24"/>
                <w:szCs w:val="24"/>
              </w:rPr>
            </w:pPr>
            <w:r w:rsidRPr="004123CF">
              <w:rPr>
                <w:sz w:val="24"/>
                <w:szCs w:val="24"/>
              </w:rPr>
              <w:t>Проект договору про закупівлю викладено у додатку №4 до тендерної документації.</w:t>
            </w:r>
          </w:p>
        </w:tc>
      </w:tr>
      <w:tr w:rsidR="004123CF" w:rsidRPr="004123CF" w14:paraId="622EC18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108C5AC" w14:textId="77777777" w:rsidR="00565D9C" w:rsidRPr="004123CF" w:rsidRDefault="00556B14">
            <w:pPr>
              <w:widowControl w:val="0"/>
              <w:spacing w:after="0" w:line="240" w:lineRule="auto"/>
              <w:ind w:right="113"/>
              <w:rPr>
                <w:sz w:val="24"/>
                <w:szCs w:val="24"/>
              </w:rPr>
            </w:pPr>
            <w:r w:rsidRPr="004123CF">
              <w:rPr>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4894033E" w14:textId="77777777" w:rsidR="00565D9C" w:rsidRPr="004123CF" w:rsidRDefault="00556B14">
            <w:pPr>
              <w:widowControl w:val="0"/>
              <w:spacing w:after="0" w:line="240" w:lineRule="auto"/>
              <w:ind w:right="113"/>
              <w:rPr>
                <w:sz w:val="24"/>
                <w:szCs w:val="24"/>
              </w:rPr>
            </w:pPr>
            <w:r w:rsidRPr="004123CF">
              <w:rPr>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714D3E5C" w14:textId="77777777" w:rsidR="00565D9C" w:rsidRPr="004123CF" w:rsidRDefault="00556B14">
            <w:pPr>
              <w:widowControl w:val="0"/>
              <w:spacing w:before="120"/>
              <w:jc w:val="both"/>
              <w:rPr>
                <w:sz w:val="24"/>
                <w:szCs w:val="24"/>
              </w:rPr>
            </w:pPr>
            <w:r w:rsidRPr="004123CF">
              <w:rPr>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5E36C0" w14:textId="77777777" w:rsidR="00565D9C" w:rsidRPr="004123CF" w:rsidRDefault="00556B14">
            <w:pPr>
              <w:widowControl w:val="0"/>
              <w:spacing w:before="120" w:after="60"/>
              <w:ind w:firstLine="284"/>
              <w:jc w:val="both"/>
              <w:rPr>
                <w:sz w:val="24"/>
                <w:szCs w:val="24"/>
              </w:rPr>
            </w:pPr>
            <w:r w:rsidRPr="004123CF">
              <w:rPr>
                <w:sz w:val="24"/>
                <w:szCs w:val="24"/>
              </w:rPr>
              <w:t>1) зменшення обсягів закупівлі, зокрема з урахуванням фактичного обсягу видатків замовника;</w:t>
            </w:r>
          </w:p>
          <w:p w14:paraId="286729CF" w14:textId="77777777" w:rsidR="00565D9C" w:rsidRPr="004123CF" w:rsidRDefault="00556B14">
            <w:pPr>
              <w:widowControl w:val="0"/>
              <w:spacing w:before="120" w:after="60"/>
              <w:ind w:firstLine="284"/>
              <w:jc w:val="both"/>
              <w:rPr>
                <w:sz w:val="24"/>
                <w:szCs w:val="24"/>
              </w:rPr>
            </w:pPr>
            <w:r w:rsidRPr="004123CF">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123CF">
              <w:rPr>
                <w:sz w:val="24"/>
                <w:szCs w:val="24"/>
              </w:rPr>
              <w:t>пропорційно</w:t>
            </w:r>
            <w:proofErr w:type="spellEnd"/>
            <w:r w:rsidRPr="004123CF">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BBBDAC" w14:textId="77777777" w:rsidR="00565D9C" w:rsidRPr="004123CF" w:rsidRDefault="00556B14">
            <w:pPr>
              <w:widowControl w:val="0"/>
              <w:spacing w:before="120" w:after="60"/>
              <w:ind w:firstLine="284"/>
              <w:jc w:val="both"/>
              <w:rPr>
                <w:sz w:val="24"/>
                <w:szCs w:val="24"/>
              </w:rPr>
            </w:pPr>
            <w:r w:rsidRPr="004123CF">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568304B" w14:textId="77777777" w:rsidR="00565D9C" w:rsidRPr="004123CF" w:rsidRDefault="00556B14">
            <w:pPr>
              <w:widowControl w:val="0"/>
              <w:spacing w:before="120" w:after="60"/>
              <w:ind w:firstLine="284"/>
              <w:jc w:val="both"/>
              <w:rPr>
                <w:sz w:val="24"/>
                <w:szCs w:val="24"/>
              </w:rPr>
            </w:pPr>
            <w:r w:rsidRPr="004123CF">
              <w:rPr>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11B205" w14:textId="77777777" w:rsidR="00565D9C" w:rsidRPr="004123CF" w:rsidRDefault="00556B14">
            <w:pPr>
              <w:widowControl w:val="0"/>
              <w:spacing w:before="120" w:after="60"/>
              <w:ind w:firstLine="284"/>
              <w:jc w:val="both"/>
              <w:rPr>
                <w:sz w:val="24"/>
                <w:szCs w:val="24"/>
              </w:rPr>
            </w:pPr>
            <w:r w:rsidRPr="004123CF">
              <w:rPr>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6E73E8F" w14:textId="77777777" w:rsidR="00565D9C" w:rsidRPr="004123CF" w:rsidRDefault="00556B14">
            <w:pPr>
              <w:widowControl w:val="0"/>
              <w:spacing w:before="120" w:after="60"/>
              <w:ind w:firstLine="284"/>
              <w:jc w:val="both"/>
              <w:rPr>
                <w:sz w:val="24"/>
                <w:szCs w:val="24"/>
              </w:rPr>
            </w:pPr>
            <w:r w:rsidRPr="004123CF">
              <w:rPr>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4123CF">
              <w:rPr>
                <w:sz w:val="24"/>
                <w:szCs w:val="24"/>
              </w:rPr>
              <w:br/>
              <w:t xml:space="preserve">оподаткування – </w:t>
            </w:r>
            <w:proofErr w:type="spellStart"/>
            <w:r w:rsidRPr="004123CF">
              <w:rPr>
                <w:sz w:val="24"/>
                <w:szCs w:val="24"/>
              </w:rPr>
              <w:t>пропорційно</w:t>
            </w:r>
            <w:proofErr w:type="spellEnd"/>
            <w:r w:rsidRPr="004123CF">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4123CF">
              <w:rPr>
                <w:sz w:val="24"/>
                <w:szCs w:val="24"/>
              </w:rPr>
              <w:t>пропорційно</w:t>
            </w:r>
            <w:proofErr w:type="spellEnd"/>
            <w:r w:rsidRPr="004123CF">
              <w:rPr>
                <w:sz w:val="24"/>
                <w:szCs w:val="24"/>
              </w:rPr>
              <w:t xml:space="preserve"> до зміни податкового навантаження внаслідок зміни системи оподаткування;</w:t>
            </w:r>
          </w:p>
          <w:p w14:paraId="2057DE80" w14:textId="77777777" w:rsidR="00565D9C" w:rsidRPr="004123CF" w:rsidRDefault="00556B14">
            <w:pPr>
              <w:widowControl w:val="0"/>
              <w:spacing w:before="120" w:after="60"/>
              <w:ind w:firstLine="284"/>
              <w:jc w:val="both"/>
              <w:rPr>
                <w:sz w:val="24"/>
                <w:szCs w:val="24"/>
              </w:rPr>
            </w:pPr>
            <w:r w:rsidRPr="004123CF">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3CF">
              <w:rPr>
                <w:sz w:val="24"/>
                <w:szCs w:val="24"/>
              </w:rPr>
              <w:t>Platts</w:t>
            </w:r>
            <w:proofErr w:type="spellEnd"/>
            <w:r w:rsidRPr="004123CF">
              <w:rPr>
                <w:sz w:val="24"/>
                <w:szCs w:val="24"/>
              </w:rPr>
              <w:t xml:space="preserve">, ARGUS, регульованих цін (тарифів), </w:t>
            </w:r>
            <w:r w:rsidRPr="004123CF">
              <w:rPr>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5FF935D" w14:textId="77777777" w:rsidR="00565D9C" w:rsidRPr="004123CF" w:rsidRDefault="00556B14">
            <w:pPr>
              <w:widowControl w:val="0"/>
              <w:spacing w:before="120" w:after="60"/>
              <w:ind w:firstLine="284"/>
              <w:jc w:val="both"/>
              <w:rPr>
                <w:sz w:val="24"/>
                <w:szCs w:val="24"/>
              </w:rPr>
            </w:pPr>
            <w:r w:rsidRPr="004123CF">
              <w:rPr>
                <w:sz w:val="24"/>
                <w:szCs w:val="24"/>
              </w:rPr>
              <w:t>8) зміни умов у зв’язку із застосуванням положень частини шостої статті 41 Закону.</w:t>
            </w:r>
          </w:p>
          <w:p w14:paraId="18C53FD6" w14:textId="77777777" w:rsidR="00565D9C" w:rsidRPr="004123CF" w:rsidRDefault="00556B14">
            <w:pPr>
              <w:widowControl w:val="0"/>
              <w:shd w:val="clear" w:color="auto" w:fill="FFFFFF"/>
              <w:spacing w:after="0" w:line="240" w:lineRule="auto"/>
              <w:jc w:val="both"/>
              <w:rPr>
                <w:sz w:val="24"/>
                <w:szCs w:val="24"/>
              </w:rPr>
            </w:pPr>
            <w:r w:rsidRPr="004123CF">
              <w:rPr>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4123CF" w:rsidRPr="004123CF" w14:paraId="31768723"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36C3D24E" w14:textId="77777777" w:rsidR="00565D9C" w:rsidRPr="004123CF" w:rsidRDefault="00556B14">
            <w:pPr>
              <w:widowControl w:val="0"/>
              <w:spacing w:after="0" w:line="240" w:lineRule="auto"/>
              <w:ind w:right="113"/>
              <w:rPr>
                <w:sz w:val="24"/>
                <w:szCs w:val="24"/>
              </w:rPr>
            </w:pPr>
            <w:r w:rsidRPr="004123CF">
              <w:rPr>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1167C7E4" w14:textId="77777777" w:rsidR="00565D9C" w:rsidRPr="004123CF" w:rsidRDefault="00556B14">
            <w:pPr>
              <w:widowControl w:val="0"/>
              <w:spacing w:after="0" w:line="240" w:lineRule="auto"/>
              <w:ind w:right="113"/>
              <w:rPr>
                <w:sz w:val="24"/>
                <w:szCs w:val="24"/>
              </w:rPr>
            </w:pPr>
            <w:r w:rsidRPr="004123CF">
              <w:rPr>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556C293A" w14:textId="77777777" w:rsidR="00565D9C" w:rsidRPr="004123CF" w:rsidRDefault="00556B14">
            <w:pPr>
              <w:widowControl w:val="0"/>
              <w:spacing w:after="0" w:line="240" w:lineRule="auto"/>
              <w:ind w:right="-22"/>
              <w:jc w:val="both"/>
              <w:rPr>
                <w:sz w:val="24"/>
                <w:szCs w:val="24"/>
              </w:rPr>
            </w:pPr>
            <w:r w:rsidRPr="004123CF">
              <w:rPr>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w:t>
            </w:r>
            <w:proofErr w:type="spellStart"/>
            <w:r w:rsidRPr="004123CF">
              <w:rPr>
                <w:sz w:val="24"/>
                <w:szCs w:val="24"/>
              </w:rPr>
              <w:t>неукладення</w:t>
            </w:r>
            <w:proofErr w:type="spellEnd"/>
            <w:r w:rsidRPr="004123CF">
              <w:rPr>
                <w:sz w:val="24"/>
                <w:szCs w:val="24"/>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123CF" w:rsidRPr="004123CF" w14:paraId="0763B0C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B2B273A" w14:textId="77777777" w:rsidR="00565D9C" w:rsidRPr="004123CF" w:rsidRDefault="00556B14">
            <w:pPr>
              <w:widowControl w:val="0"/>
              <w:spacing w:after="0" w:line="240" w:lineRule="auto"/>
              <w:ind w:right="113"/>
              <w:rPr>
                <w:sz w:val="24"/>
                <w:szCs w:val="24"/>
              </w:rPr>
            </w:pPr>
            <w:r w:rsidRPr="004123CF">
              <w:rPr>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318CA9EC" w14:textId="77777777" w:rsidR="00565D9C" w:rsidRPr="004123CF" w:rsidRDefault="00556B14">
            <w:pPr>
              <w:widowControl w:val="0"/>
              <w:spacing w:after="0" w:line="240" w:lineRule="auto"/>
              <w:ind w:right="113"/>
              <w:rPr>
                <w:sz w:val="24"/>
                <w:szCs w:val="24"/>
                <w:highlight w:val="white"/>
              </w:rPr>
            </w:pPr>
            <w:r w:rsidRPr="004123CF">
              <w:rPr>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7C5F9201" w14:textId="77777777" w:rsidR="00565D9C" w:rsidRPr="004123CF" w:rsidRDefault="00556B14">
            <w:pPr>
              <w:widowControl w:val="0"/>
              <w:spacing w:after="0" w:line="240" w:lineRule="auto"/>
              <w:ind w:right="-22"/>
              <w:jc w:val="both"/>
              <w:rPr>
                <w:sz w:val="24"/>
                <w:szCs w:val="24"/>
                <w:highlight w:val="white"/>
              </w:rPr>
            </w:pPr>
            <w:r w:rsidRPr="004123CF">
              <w:rPr>
                <w:sz w:val="24"/>
                <w:szCs w:val="24"/>
                <w:highlight w:val="white"/>
              </w:rPr>
              <w:t>Не вимагається</w:t>
            </w:r>
          </w:p>
          <w:p w14:paraId="7971374E" w14:textId="77777777" w:rsidR="00565D9C" w:rsidRPr="004123CF" w:rsidRDefault="00565D9C">
            <w:pPr>
              <w:widowControl w:val="0"/>
              <w:spacing w:after="0" w:line="240" w:lineRule="auto"/>
              <w:ind w:right="-22"/>
              <w:jc w:val="both"/>
              <w:rPr>
                <w:b/>
                <w:sz w:val="24"/>
                <w:szCs w:val="24"/>
                <w:highlight w:val="yellow"/>
              </w:rPr>
            </w:pPr>
          </w:p>
        </w:tc>
      </w:tr>
    </w:tbl>
    <w:p w14:paraId="1681D5D4" w14:textId="77777777" w:rsidR="00565D9C" w:rsidRPr="004123CF" w:rsidRDefault="00565D9C">
      <w:pPr>
        <w:spacing w:after="0" w:line="240" w:lineRule="auto"/>
        <w:jc w:val="both"/>
        <w:rPr>
          <w:sz w:val="24"/>
          <w:szCs w:val="24"/>
        </w:rPr>
      </w:pPr>
    </w:p>
    <w:sectPr w:rsidR="00565D9C" w:rsidRPr="004123CF" w:rsidSect="00565D9C">
      <w:footerReference w:type="default" r:id="rId9"/>
      <w:headerReference w:type="first" r:id="rId10"/>
      <w:footerReference w:type="first" r:id="rId11"/>
      <w:pgSz w:w="11906" w:h="16838"/>
      <w:pgMar w:top="567" w:right="566" w:bottom="766" w:left="1134" w:header="709" w:footer="709"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8EF6" w14:textId="77777777" w:rsidR="00DD611A" w:rsidRDefault="00DD611A" w:rsidP="00565D9C">
      <w:pPr>
        <w:spacing w:after="0" w:line="240" w:lineRule="auto"/>
      </w:pPr>
      <w:r>
        <w:separator/>
      </w:r>
    </w:p>
  </w:endnote>
  <w:endnote w:type="continuationSeparator" w:id="0">
    <w:p w14:paraId="75AF9CE2" w14:textId="77777777" w:rsidR="00DD611A" w:rsidRDefault="00DD611A" w:rsidP="00565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0">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C76B" w14:textId="77777777" w:rsidR="00565D9C" w:rsidRDefault="00753B11">
    <w:pPr>
      <w:tabs>
        <w:tab w:val="center" w:pos="4677"/>
        <w:tab w:val="right" w:pos="9355"/>
      </w:tabs>
      <w:spacing w:after="0" w:line="240" w:lineRule="auto"/>
      <w:jc w:val="right"/>
      <w:rPr>
        <w:color w:val="000000"/>
        <w:sz w:val="24"/>
        <w:szCs w:val="24"/>
      </w:rPr>
    </w:pPr>
    <w:r>
      <w:rPr>
        <w:color w:val="000000"/>
        <w:sz w:val="24"/>
        <w:szCs w:val="24"/>
      </w:rPr>
      <w:fldChar w:fldCharType="begin"/>
    </w:r>
    <w:r w:rsidR="00556B14">
      <w:rPr>
        <w:color w:val="000000"/>
        <w:sz w:val="24"/>
        <w:szCs w:val="24"/>
      </w:rPr>
      <w:instrText>PAGE</w:instrText>
    </w:r>
    <w:r>
      <w:rPr>
        <w:color w:val="000000"/>
        <w:sz w:val="24"/>
        <w:szCs w:val="24"/>
      </w:rPr>
      <w:fldChar w:fldCharType="separate"/>
    </w:r>
    <w:r w:rsidR="00A97639">
      <w:rPr>
        <w:noProof/>
        <w:color w:val="000000"/>
        <w:sz w:val="24"/>
        <w:szCs w:val="24"/>
      </w:rPr>
      <w:t>2</w:t>
    </w:r>
    <w:r>
      <w:rPr>
        <w:color w:val="000000"/>
        <w:sz w:val="24"/>
        <w:szCs w:val="24"/>
      </w:rPr>
      <w:fldChar w:fldCharType="end"/>
    </w:r>
  </w:p>
  <w:p w14:paraId="09A53163" w14:textId="77777777" w:rsidR="00565D9C" w:rsidRDefault="00565D9C">
    <w:pP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135D" w14:textId="77777777" w:rsidR="00565D9C" w:rsidRDefault="00753B11">
    <w:pPr>
      <w:tabs>
        <w:tab w:val="center" w:pos="4677"/>
        <w:tab w:val="right" w:pos="9355"/>
      </w:tabs>
      <w:spacing w:after="0" w:line="240" w:lineRule="auto"/>
      <w:jc w:val="right"/>
      <w:rPr>
        <w:color w:val="000000"/>
        <w:sz w:val="24"/>
        <w:szCs w:val="24"/>
      </w:rPr>
    </w:pPr>
    <w:r>
      <w:rPr>
        <w:color w:val="000000"/>
        <w:sz w:val="24"/>
        <w:szCs w:val="24"/>
      </w:rPr>
      <w:fldChar w:fldCharType="begin"/>
    </w:r>
    <w:r w:rsidR="00556B14">
      <w:rPr>
        <w:color w:val="000000"/>
        <w:sz w:val="24"/>
        <w:szCs w:val="24"/>
      </w:rPr>
      <w:instrText>PAGE</w:instrText>
    </w:r>
    <w:r>
      <w:rPr>
        <w:color w:val="000000"/>
        <w:sz w:val="24"/>
        <w:szCs w:val="24"/>
      </w:rPr>
      <w:fldChar w:fldCharType="separate"/>
    </w:r>
    <w:r w:rsidR="00A97639">
      <w:rPr>
        <w:noProof/>
        <w:color w:val="000000"/>
        <w:sz w:val="24"/>
        <w:szCs w:val="24"/>
      </w:rPr>
      <w:t>1</w:t>
    </w:r>
    <w:r>
      <w:rPr>
        <w:color w:val="000000"/>
        <w:sz w:val="24"/>
        <w:szCs w:val="24"/>
      </w:rPr>
      <w:fldChar w:fldCharType="end"/>
    </w:r>
  </w:p>
  <w:p w14:paraId="3C1FBCEA" w14:textId="77777777" w:rsidR="00565D9C" w:rsidRDefault="00565D9C">
    <w:pP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3F0F" w14:textId="77777777" w:rsidR="00DD611A" w:rsidRDefault="00DD611A" w:rsidP="00565D9C">
      <w:pPr>
        <w:spacing w:after="0" w:line="240" w:lineRule="auto"/>
      </w:pPr>
      <w:r>
        <w:separator/>
      </w:r>
    </w:p>
  </w:footnote>
  <w:footnote w:type="continuationSeparator" w:id="0">
    <w:p w14:paraId="1276FC60" w14:textId="77777777" w:rsidR="00DD611A" w:rsidRDefault="00DD611A" w:rsidP="00565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136B" w14:textId="77777777" w:rsidR="00565D9C" w:rsidRDefault="00565D9C">
    <w:pP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448EA"/>
    <w:multiLevelType w:val="hybridMultilevel"/>
    <w:tmpl w:val="D8549728"/>
    <w:lvl w:ilvl="0" w:tplc="914460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78D567CA"/>
    <w:multiLevelType w:val="hybridMultilevel"/>
    <w:tmpl w:val="3EFA4C0E"/>
    <w:lvl w:ilvl="0" w:tplc="2A6CD418">
      <w:start w:val="4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968901838">
    <w:abstractNumId w:val="0"/>
  </w:num>
  <w:num w:numId="2" w16cid:durableId="1516260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D9C"/>
    <w:rsid w:val="00061396"/>
    <w:rsid w:val="00077104"/>
    <w:rsid w:val="000D7A0D"/>
    <w:rsid w:val="00102C6D"/>
    <w:rsid w:val="001B2D27"/>
    <w:rsid w:val="001D1B9D"/>
    <w:rsid w:val="001D4849"/>
    <w:rsid w:val="00210FDD"/>
    <w:rsid w:val="002522AD"/>
    <w:rsid w:val="00255CBD"/>
    <w:rsid w:val="00256483"/>
    <w:rsid w:val="00277417"/>
    <w:rsid w:val="002842E1"/>
    <w:rsid w:val="002A04F6"/>
    <w:rsid w:val="002D2D4A"/>
    <w:rsid w:val="002E2C9F"/>
    <w:rsid w:val="002E68F6"/>
    <w:rsid w:val="002F1E98"/>
    <w:rsid w:val="003135D1"/>
    <w:rsid w:val="003838E1"/>
    <w:rsid w:val="003919B6"/>
    <w:rsid w:val="004123CF"/>
    <w:rsid w:val="00465626"/>
    <w:rsid w:val="00486EA9"/>
    <w:rsid w:val="004E01D1"/>
    <w:rsid w:val="00556B14"/>
    <w:rsid w:val="00565D9C"/>
    <w:rsid w:val="0059512B"/>
    <w:rsid w:val="005C53C7"/>
    <w:rsid w:val="005F43B5"/>
    <w:rsid w:val="0063012A"/>
    <w:rsid w:val="006A2EB1"/>
    <w:rsid w:val="006B4087"/>
    <w:rsid w:val="006C6949"/>
    <w:rsid w:val="006E1E59"/>
    <w:rsid w:val="00706581"/>
    <w:rsid w:val="00725907"/>
    <w:rsid w:val="00727535"/>
    <w:rsid w:val="00753B11"/>
    <w:rsid w:val="007B3F74"/>
    <w:rsid w:val="00823F53"/>
    <w:rsid w:val="00824002"/>
    <w:rsid w:val="008241F2"/>
    <w:rsid w:val="008410DD"/>
    <w:rsid w:val="00935F23"/>
    <w:rsid w:val="009560F5"/>
    <w:rsid w:val="00A0657D"/>
    <w:rsid w:val="00A207A5"/>
    <w:rsid w:val="00A97639"/>
    <w:rsid w:val="00AA6601"/>
    <w:rsid w:val="00AB4DEF"/>
    <w:rsid w:val="00AC0CBD"/>
    <w:rsid w:val="00AD0B38"/>
    <w:rsid w:val="00B27B23"/>
    <w:rsid w:val="00B36174"/>
    <w:rsid w:val="00B42CB3"/>
    <w:rsid w:val="00B42F68"/>
    <w:rsid w:val="00BC1418"/>
    <w:rsid w:val="00C15D02"/>
    <w:rsid w:val="00C17360"/>
    <w:rsid w:val="00C45F0F"/>
    <w:rsid w:val="00C56895"/>
    <w:rsid w:val="00C73B9E"/>
    <w:rsid w:val="00C86745"/>
    <w:rsid w:val="00CA7EFE"/>
    <w:rsid w:val="00D035A1"/>
    <w:rsid w:val="00D36F09"/>
    <w:rsid w:val="00D62D90"/>
    <w:rsid w:val="00D666E0"/>
    <w:rsid w:val="00D716AA"/>
    <w:rsid w:val="00DA013D"/>
    <w:rsid w:val="00DC2751"/>
    <w:rsid w:val="00DD611A"/>
    <w:rsid w:val="00EC6579"/>
    <w:rsid w:val="00ED4654"/>
    <w:rsid w:val="00FB5031"/>
    <w:rsid w:val="00FC2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D9D7"/>
  <w15:docId w15:val="{9185DBB7-4612-4745-8F1A-E41E0BA7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uk-UA"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9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503F5"/>
    <w:pPr>
      <w:keepNext/>
      <w:spacing w:before="240" w:after="60" w:line="240" w:lineRule="auto"/>
      <w:outlineLvl w:val="0"/>
    </w:pPr>
    <w:rPr>
      <w:rFonts w:ascii="Arial" w:hAnsi="Arial" w:cs="Arial"/>
      <w:b/>
      <w:bCs/>
      <w:kern w:val="2"/>
      <w:sz w:val="32"/>
      <w:szCs w:val="32"/>
    </w:rPr>
  </w:style>
  <w:style w:type="paragraph" w:customStyle="1" w:styleId="21">
    <w:name w:val="Заголовок 21"/>
    <w:basedOn w:val="a"/>
    <w:next w:val="a"/>
    <w:link w:val="2"/>
    <w:qFormat/>
    <w:rsid w:val="00F64BB5"/>
    <w:pPr>
      <w:keepNext/>
      <w:spacing w:after="0" w:line="240" w:lineRule="auto"/>
      <w:ind w:right="-99"/>
      <w:jc w:val="center"/>
      <w:outlineLvl w:val="1"/>
    </w:pPr>
    <w:rPr>
      <w:szCs w:val="20"/>
    </w:rPr>
  </w:style>
  <w:style w:type="paragraph" w:customStyle="1" w:styleId="31">
    <w:name w:val="Заголовок 31"/>
    <w:basedOn w:val="a"/>
    <w:qFormat/>
    <w:rsid w:val="0052641E"/>
    <w:pPr>
      <w:spacing w:beforeAutospacing="1" w:afterAutospacing="1" w:line="240" w:lineRule="auto"/>
      <w:outlineLvl w:val="2"/>
    </w:pPr>
    <w:rPr>
      <w:b/>
      <w:bCs/>
      <w:sz w:val="27"/>
      <w:szCs w:val="27"/>
    </w:rPr>
  </w:style>
  <w:style w:type="paragraph" w:customStyle="1" w:styleId="41">
    <w:name w:val="Заголовок 41"/>
    <w:basedOn w:val="a"/>
    <w:next w:val="a"/>
    <w:link w:val="4"/>
    <w:qFormat/>
    <w:rsid w:val="00F64BB5"/>
    <w:pPr>
      <w:keepNext/>
      <w:spacing w:before="240" w:after="60" w:line="240" w:lineRule="auto"/>
      <w:outlineLvl w:val="3"/>
    </w:pPr>
    <w:rPr>
      <w:b/>
      <w:bCs/>
    </w:rPr>
  </w:style>
  <w:style w:type="paragraph" w:customStyle="1" w:styleId="51">
    <w:name w:val="Заголовок 51"/>
    <w:basedOn w:val="a"/>
    <w:next w:val="a"/>
    <w:link w:val="5"/>
    <w:qFormat/>
    <w:rsid w:val="00F64BB5"/>
    <w:pPr>
      <w:spacing w:before="240" w:after="60" w:line="240" w:lineRule="auto"/>
      <w:outlineLvl w:val="4"/>
    </w:pPr>
    <w:rPr>
      <w:b/>
      <w:bCs/>
      <w:i/>
      <w:iCs/>
      <w:sz w:val="26"/>
      <w:szCs w:val="26"/>
    </w:rPr>
  </w:style>
  <w:style w:type="paragraph" w:customStyle="1" w:styleId="61">
    <w:name w:val="Заголовок 61"/>
    <w:basedOn w:val="a"/>
    <w:next w:val="a"/>
    <w:link w:val="6"/>
    <w:qFormat/>
    <w:rsid w:val="00F64BB5"/>
    <w:pPr>
      <w:spacing w:before="240" w:after="60" w:line="240" w:lineRule="auto"/>
      <w:outlineLvl w:val="5"/>
    </w:pPr>
    <w:rPr>
      <w:b/>
      <w:bCs/>
      <w:sz w:val="22"/>
    </w:rPr>
  </w:style>
  <w:style w:type="paragraph" w:customStyle="1" w:styleId="81">
    <w:name w:val="Заголовок 81"/>
    <w:basedOn w:val="a"/>
    <w:next w:val="a"/>
    <w:link w:val="8"/>
    <w:qFormat/>
    <w:rsid w:val="00F64BB5"/>
    <w:pPr>
      <w:spacing w:before="240" w:after="60" w:line="240" w:lineRule="auto"/>
      <w:outlineLvl w:val="7"/>
    </w:pPr>
    <w:rPr>
      <w:i/>
      <w:iCs/>
      <w:sz w:val="24"/>
      <w:szCs w:val="24"/>
    </w:rPr>
  </w:style>
  <w:style w:type="character" w:customStyle="1" w:styleId="rvts0">
    <w:name w:val="rvts0"/>
    <w:uiPriority w:val="99"/>
    <w:qFormat/>
    <w:rsid w:val="008C1933"/>
    <w:rPr>
      <w:rFonts w:ascii="Times New Roman" w:hAnsi="Times New Roman" w:cs="Times New Roman"/>
    </w:rPr>
  </w:style>
  <w:style w:type="character" w:customStyle="1" w:styleId="10">
    <w:name w:val="Гіперпосилання1"/>
    <w:basedOn w:val="a0"/>
    <w:unhideWhenUsed/>
    <w:rsid w:val="008C1933"/>
    <w:rPr>
      <w:color w:val="0000FF"/>
      <w:u w:val="single"/>
    </w:rPr>
  </w:style>
  <w:style w:type="character" w:customStyle="1" w:styleId="a3">
    <w:name w:val="Верхній колонтитул Знак"/>
    <w:basedOn w:val="a0"/>
    <w:uiPriority w:val="99"/>
    <w:qFormat/>
    <w:rsid w:val="0052641E"/>
    <w:rPr>
      <w:rFonts w:ascii="Times New Roman" w:eastAsia="Times New Roman" w:hAnsi="Times New Roman" w:cs="Times New Roman"/>
      <w:sz w:val="28"/>
      <w:lang w:val="uk-UA"/>
    </w:rPr>
  </w:style>
  <w:style w:type="character" w:customStyle="1" w:styleId="a4">
    <w:name w:val="Нижній колонтитул Знак"/>
    <w:basedOn w:val="a0"/>
    <w:uiPriority w:val="99"/>
    <w:qFormat/>
    <w:rsid w:val="0052641E"/>
    <w:rPr>
      <w:rFonts w:ascii="Times New Roman" w:eastAsia="Times New Roman" w:hAnsi="Times New Roman" w:cs="Times New Roman"/>
      <w:sz w:val="28"/>
      <w:lang w:val="uk-UA"/>
    </w:rPr>
  </w:style>
  <w:style w:type="character" w:customStyle="1" w:styleId="3">
    <w:name w:val="Заголовок 3 Знак"/>
    <w:basedOn w:val="a0"/>
    <w:qFormat/>
    <w:rsid w:val="0052641E"/>
    <w:rPr>
      <w:rFonts w:ascii="Times New Roman" w:eastAsia="Times New Roman" w:hAnsi="Times New Roman" w:cs="Times New Roman"/>
      <w:b/>
      <w:bCs/>
      <w:sz w:val="27"/>
      <w:szCs w:val="27"/>
      <w:lang w:val="uk-UA" w:eastAsia="ru-RU"/>
    </w:rPr>
  </w:style>
  <w:style w:type="character" w:styleId="a5">
    <w:name w:val="Strong"/>
    <w:uiPriority w:val="22"/>
    <w:qFormat/>
    <w:rsid w:val="0052641E"/>
    <w:rPr>
      <w:b/>
      <w:bCs/>
    </w:rPr>
  </w:style>
  <w:style w:type="character" w:customStyle="1" w:styleId="a6">
    <w:name w:val="Текст виноски Знак"/>
    <w:basedOn w:val="a0"/>
    <w:uiPriority w:val="99"/>
    <w:qFormat/>
    <w:rsid w:val="00032DEA"/>
    <w:rPr>
      <w:rFonts w:ascii="Times New Roman" w:eastAsia="Times New Roman" w:hAnsi="Times New Roman" w:cs="Times New Roman"/>
      <w:sz w:val="20"/>
      <w:szCs w:val="20"/>
      <w:lang w:val="uk-UA"/>
    </w:rPr>
  </w:style>
  <w:style w:type="character" w:customStyle="1" w:styleId="a7">
    <w:name w:val="Прив'язка виноски"/>
    <w:rsid w:val="00565D9C"/>
    <w:rPr>
      <w:vertAlign w:val="superscript"/>
    </w:rPr>
  </w:style>
  <w:style w:type="character" w:customStyle="1" w:styleId="FootnoteCharacters">
    <w:name w:val="Footnote Characters"/>
    <w:basedOn w:val="a0"/>
    <w:unhideWhenUsed/>
    <w:qFormat/>
    <w:rsid w:val="00032DEA"/>
    <w:rPr>
      <w:vertAlign w:val="superscript"/>
    </w:rPr>
  </w:style>
  <w:style w:type="character" w:customStyle="1" w:styleId="a8">
    <w:name w:val="Текст у виносці Знак"/>
    <w:basedOn w:val="a0"/>
    <w:qFormat/>
    <w:rsid w:val="0010150F"/>
    <w:rPr>
      <w:rFonts w:ascii="Tahoma" w:eastAsia="Times New Roman" w:hAnsi="Tahoma" w:cs="Tahoma"/>
      <w:sz w:val="16"/>
      <w:szCs w:val="16"/>
      <w:lang w:val="uk-UA"/>
    </w:rPr>
  </w:style>
  <w:style w:type="character" w:customStyle="1" w:styleId="1">
    <w:name w:val="Заголовок 1 Знак"/>
    <w:basedOn w:val="a0"/>
    <w:link w:val="11"/>
    <w:qFormat/>
    <w:rsid w:val="009503F5"/>
    <w:rPr>
      <w:rFonts w:ascii="Arial" w:eastAsia="Times New Roman" w:hAnsi="Arial" w:cs="Arial"/>
      <w:b/>
      <w:bCs/>
      <w:kern w:val="2"/>
      <w:sz w:val="32"/>
      <w:szCs w:val="32"/>
      <w:lang w:val="uk-UA" w:eastAsia="ru-RU"/>
    </w:rPr>
  </w:style>
  <w:style w:type="character" w:styleId="a9">
    <w:name w:val="annotation reference"/>
    <w:basedOn w:val="a0"/>
    <w:uiPriority w:val="99"/>
    <w:unhideWhenUsed/>
    <w:qFormat/>
    <w:rsid w:val="006C7E00"/>
    <w:rPr>
      <w:sz w:val="16"/>
      <w:szCs w:val="16"/>
    </w:rPr>
  </w:style>
  <w:style w:type="character" w:customStyle="1" w:styleId="aa">
    <w:name w:val="Текст примітки Знак"/>
    <w:basedOn w:val="a0"/>
    <w:uiPriority w:val="99"/>
    <w:qFormat/>
    <w:rsid w:val="006C7E00"/>
    <w:rPr>
      <w:rFonts w:ascii="Times New Roman" w:eastAsia="Times New Roman" w:hAnsi="Times New Roman" w:cs="Times New Roman"/>
      <w:sz w:val="20"/>
      <w:szCs w:val="20"/>
      <w:lang w:val="uk-UA"/>
    </w:rPr>
  </w:style>
  <w:style w:type="character" w:customStyle="1" w:styleId="ab">
    <w:name w:val="Тема примітки Знак"/>
    <w:basedOn w:val="aa"/>
    <w:uiPriority w:val="99"/>
    <w:semiHidden/>
    <w:qFormat/>
    <w:rsid w:val="006C7E00"/>
    <w:rPr>
      <w:rFonts w:ascii="Times New Roman" w:eastAsia="Times New Roman" w:hAnsi="Times New Roman" w:cs="Times New Roman"/>
      <w:b/>
      <w:bCs/>
      <w:sz w:val="20"/>
      <w:szCs w:val="20"/>
      <w:lang w:val="uk-UA"/>
    </w:rPr>
  </w:style>
  <w:style w:type="character" w:customStyle="1" w:styleId="ac">
    <w:name w:val="Відвідане гіперпосилання"/>
    <w:basedOn w:val="a0"/>
    <w:unhideWhenUsed/>
    <w:rsid w:val="00663904"/>
    <w:rPr>
      <w:color w:val="800080" w:themeColor="followedHyperlink"/>
      <w:u w:val="single"/>
    </w:rPr>
  </w:style>
  <w:style w:type="character" w:customStyle="1" w:styleId="rvts9">
    <w:name w:val="rvts9"/>
    <w:basedOn w:val="a0"/>
    <w:qFormat/>
    <w:rsid w:val="00EF1CAC"/>
  </w:style>
  <w:style w:type="character" w:customStyle="1" w:styleId="ad">
    <w:name w:val="Абзац списку Знак"/>
    <w:uiPriority w:val="34"/>
    <w:qFormat/>
    <w:rsid w:val="007B65F4"/>
    <w:rPr>
      <w:rFonts w:ascii="Times New Roman" w:eastAsia="Times New Roman" w:hAnsi="Times New Roman" w:cs="Times New Roman"/>
      <w:sz w:val="28"/>
      <w:lang w:val="uk-UA"/>
    </w:rPr>
  </w:style>
  <w:style w:type="character" w:customStyle="1" w:styleId="2">
    <w:name w:val="Заголовок 2 Знак"/>
    <w:basedOn w:val="a0"/>
    <w:link w:val="21"/>
    <w:qFormat/>
    <w:rsid w:val="00F64BB5"/>
    <w:rPr>
      <w:rFonts w:ascii="Times New Roman" w:eastAsia="Times New Roman" w:hAnsi="Times New Roman" w:cs="Times New Roman"/>
      <w:sz w:val="28"/>
      <w:szCs w:val="20"/>
      <w:lang w:val="uk-UA" w:eastAsia="ru-RU"/>
    </w:rPr>
  </w:style>
  <w:style w:type="character" w:customStyle="1" w:styleId="4">
    <w:name w:val="Заголовок 4 Знак"/>
    <w:basedOn w:val="a0"/>
    <w:link w:val="41"/>
    <w:qFormat/>
    <w:rsid w:val="00F64BB5"/>
    <w:rPr>
      <w:rFonts w:ascii="Times New Roman" w:eastAsia="Times New Roman" w:hAnsi="Times New Roman" w:cs="Times New Roman"/>
      <w:b/>
      <w:bCs/>
      <w:sz w:val="28"/>
      <w:szCs w:val="28"/>
      <w:lang w:val="uk-UA" w:eastAsia="ru-RU"/>
    </w:rPr>
  </w:style>
  <w:style w:type="character" w:customStyle="1" w:styleId="5">
    <w:name w:val="Заголовок 5 Знак"/>
    <w:basedOn w:val="a0"/>
    <w:link w:val="51"/>
    <w:qFormat/>
    <w:rsid w:val="00F64BB5"/>
    <w:rPr>
      <w:rFonts w:ascii="Times New Roman" w:eastAsia="Times New Roman" w:hAnsi="Times New Roman" w:cs="Times New Roman"/>
      <w:b/>
      <w:bCs/>
      <w:i/>
      <w:iCs/>
      <w:sz w:val="26"/>
      <w:szCs w:val="26"/>
      <w:lang w:val="uk-UA" w:eastAsia="ru-RU"/>
    </w:rPr>
  </w:style>
  <w:style w:type="character" w:customStyle="1" w:styleId="6">
    <w:name w:val="Заголовок 6 Знак"/>
    <w:basedOn w:val="a0"/>
    <w:link w:val="61"/>
    <w:qFormat/>
    <w:rsid w:val="00F64BB5"/>
    <w:rPr>
      <w:rFonts w:ascii="Times New Roman" w:eastAsia="Times New Roman" w:hAnsi="Times New Roman" w:cs="Times New Roman"/>
      <w:b/>
      <w:bCs/>
      <w:lang w:val="uk-UA" w:eastAsia="ru-RU"/>
    </w:rPr>
  </w:style>
  <w:style w:type="character" w:customStyle="1" w:styleId="8">
    <w:name w:val="Заголовок 8 Знак"/>
    <w:basedOn w:val="a0"/>
    <w:link w:val="81"/>
    <w:qFormat/>
    <w:rsid w:val="00F64BB5"/>
    <w:rPr>
      <w:rFonts w:ascii="Times New Roman" w:eastAsia="Times New Roman" w:hAnsi="Times New Roman" w:cs="Times New Roman"/>
      <w:i/>
      <w:iCs/>
      <w:sz w:val="24"/>
      <w:szCs w:val="24"/>
      <w:lang w:val="uk-UA" w:eastAsia="ru-RU"/>
    </w:rPr>
  </w:style>
  <w:style w:type="character" w:customStyle="1" w:styleId="ae">
    <w:name w:val="Назва Знак"/>
    <w:basedOn w:val="a0"/>
    <w:qFormat/>
    <w:rsid w:val="00F64BB5"/>
    <w:rPr>
      <w:rFonts w:ascii="Times New Roman" w:eastAsia="Times New Roman" w:hAnsi="Times New Roman" w:cs="Times New Roman"/>
      <w:b/>
      <w:sz w:val="24"/>
      <w:szCs w:val="20"/>
      <w:lang w:val="uk-UA" w:eastAsia="ru-RU"/>
    </w:rPr>
  </w:style>
  <w:style w:type="character" w:customStyle="1" w:styleId="af">
    <w:name w:val="Основний текст Знак"/>
    <w:basedOn w:val="a0"/>
    <w:qFormat/>
    <w:rsid w:val="00F64BB5"/>
    <w:rPr>
      <w:rFonts w:ascii="Times New Roman" w:eastAsia="Times New Roman" w:hAnsi="Times New Roman" w:cs="Times New Roman"/>
      <w:sz w:val="28"/>
      <w:szCs w:val="20"/>
      <w:lang w:val="uk-UA" w:eastAsia="ru-RU"/>
    </w:rPr>
  </w:style>
  <w:style w:type="character" w:customStyle="1" w:styleId="HTML">
    <w:name w:val="Стандартний HTML Знак"/>
    <w:basedOn w:val="a0"/>
    <w:uiPriority w:val="99"/>
    <w:qFormat/>
    <w:rsid w:val="00F64BB5"/>
    <w:rPr>
      <w:rFonts w:ascii="Courier New" w:eastAsia="Times New Roman" w:hAnsi="Courier New" w:cs="Courier New"/>
      <w:sz w:val="20"/>
      <w:szCs w:val="20"/>
      <w:lang w:eastAsia="ru-RU"/>
    </w:rPr>
  </w:style>
  <w:style w:type="character" w:customStyle="1" w:styleId="12">
    <w:name w:val="Виділення1"/>
    <w:qFormat/>
    <w:rsid w:val="00F64BB5"/>
    <w:rPr>
      <w:i/>
      <w:iCs/>
    </w:rPr>
  </w:style>
  <w:style w:type="character" w:customStyle="1" w:styleId="af0">
    <w:name w:val="Основний текст з відступом Знак"/>
    <w:basedOn w:val="a0"/>
    <w:qFormat/>
    <w:rsid w:val="00F64BB5"/>
    <w:rPr>
      <w:rFonts w:ascii="Times New Roman" w:eastAsia="Times New Roman" w:hAnsi="Times New Roman" w:cs="Times New Roman"/>
      <w:sz w:val="24"/>
      <w:szCs w:val="24"/>
      <w:lang w:val="uk-UA" w:eastAsia="ru-RU"/>
    </w:rPr>
  </w:style>
  <w:style w:type="character" w:customStyle="1" w:styleId="20">
    <w:name w:val="Основний текст 2 Знак"/>
    <w:basedOn w:val="a0"/>
    <w:qFormat/>
    <w:rsid w:val="00F64BB5"/>
    <w:rPr>
      <w:rFonts w:ascii="Arial" w:eastAsia="Times New Roman" w:hAnsi="Arial" w:cs="Arial"/>
      <w:sz w:val="20"/>
      <w:szCs w:val="20"/>
      <w:lang w:eastAsia="ru-RU"/>
    </w:rPr>
  </w:style>
  <w:style w:type="character" w:customStyle="1" w:styleId="30">
    <w:name w:val="Основний текст 3 Знак"/>
    <w:basedOn w:val="a0"/>
    <w:link w:val="32"/>
    <w:qFormat/>
    <w:rsid w:val="00F64BB5"/>
    <w:rPr>
      <w:rFonts w:ascii="Times New Roman" w:eastAsia="Times New Roman" w:hAnsi="Times New Roman" w:cs="Times New Roman"/>
      <w:sz w:val="16"/>
      <w:szCs w:val="16"/>
      <w:lang w:val="uk-UA" w:eastAsia="ru-RU"/>
    </w:rPr>
  </w:style>
  <w:style w:type="character" w:customStyle="1" w:styleId="22">
    <w:name w:val="Основной текст 2 Знак"/>
    <w:basedOn w:val="a0"/>
    <w:link w:val="23"/>
    <w:qFormat/>
    <w:rsid w:val="00F64BB5"/>
    <w:rPr>
      <w:rFonts w:ascii="Times New Roman" w:eastAsia="Times New Roman" w:hAnsi="Times New Roman" w:cs="Times New Roman"/>
      <w:sz w:val="24"/>
      <w:szCs w:val="24"/>
      <w:lang w:val="uk-UA" w:eastAsia="ru-RU"/>
    </w:rPr>
  </w:style>
  <w:style w:type="character" w:customStyle="1" w:styleId="FontStyle">
    <w:name w:val="Font Style"/>
    <w:qFormat/>
    <w:rsid w:val="00F64BB5"/>
    <w:rPr>
      <w:rFonts w:cs="Courier New"/>
      <w:color w:val="000000"/>
    </w:rPr>
  </w:style>
  <w:style w:type="character" w:styleId="af1">
    <w:name w:val="page number"/>
    <w:basedOn w:val="a0"/>
    <w:qFormat/>
    <w:rsid w:val="00F64BB5"/>
  </w:style>
  <w:style w:type="character" w:customStyle="1" w:styleId="33">
    <w:name w:val="Основний текст з відступом 3 Знак"/>
    <w:basedOn w:val="a0"/>
    <w:qFormat/>
    <w:rsid w:val="00F64BB5"/>
    <w:rPr>
      <w:rFonts w:ascii="Times New Roman" w:eastAsia="Times New Roman" w:hAnsi="Times New Roman" w:cs="Times New Roman"/>
      <w:sz w:val="24"/>
      <w:szCs w:val="24"/>
      <w:lang w:val="uk-UA" w:eastAsia="ru-RU"/>
    </w:rPr>
  </w:style>
  <w:style w:type="character" w:customStyle="1" w:styleId="af2">
    <w:name w:val="Підзаголовок Знак"/>
    <w:basedOn w:val="a0"/>
    <w:qFormat/>
    <w:rsid w:val="00F64BB5"/>
    <w:rPr>
      <w:rFonts w:ascii="Times New Roman" w:eastAsia="Times New Roman" w:hAnsi="Times New Roman" w:cs="Times New Roman"/>
      <w:b/>
      <w:bCs/>
      <w:spacing w:val="-6"/>
      <w:sz w:val="26"/>
      <w:szCs w:val="24"/>
      <w:shd w:val="clear" w:color="auto" w:fill="FFFFFF"/>
      <w:lang w:val="uk-UA" w:eastAsia="ru-RU"/>
    </w:rPr>
  </w:style>
  <w:style w:type="character" w:customStyle="1" w:styleId="xfm34773137">
    <w:name w:val="xfm_34773137"/>
    <w:basedOn w:val="a0"/>
    <w:qFormat/>
    <w:rsid w:val="00F64BB5"/>
  </w:style>
  <w:style w:type="character" w:customStyle="1" w:styleId="af3">
    <w:name w:val="Основной текст_"/>
    <w:basedOn w:val="a0"/>
    <w:qFormat/>
    <w:rsid w:val="00F64BB5"/>
    <w:rPr>
      <w:rFonts w:ascii="Times New Roman" w:eastAsia="Times New Roman" w:hAnsi="Times New Roman" w:cs="Times New Roman"/>
      <w:sz w:val="28"/>
      <w:szCs w:val="28"/>
      <w:shd w:val="clear" w:color="auto" w:fill="FFFFFF"/>
    </w:rPr>
  </w:style>
  <w:style w:type="character" w:customStyle="1" w:styleId="af4">
    <w:name w:val="Звичайний (веб) Знак"/>
    <w:qFormat/>
    <w:locked/>
    <w:rsid w:val="00F64BB5"/>
    <w:rPr>
      <w:rFonts w:ascii="Times New Roman" w:eastAsia="Times New Roman" w:hAnsi="Times New Roman" w:cs="Times New Roman"/>
      <w:sz w:val="24"/>
      <w:szCs w:val="24"/>
      <w:lang w:val="uk-UA" w:eastAsia="uk-UA"/>
    </w:rPr>
  </w:style>
  <w:style w:type="character" w:customStyle="1" w:styleId="310">
    <w:name w:val="Основний текст з відступом 3 Знак1"/>
    <w:link w:val="34"/>
    <w:uiPriority w:val="99"/>
    <w:qFormat/>
    <w:locked/>
    <w:rsid w:val="004A23E4"/>
    <w:rPr>
      <w:spacing w:val="10"/>
      <w:sz w:val="19"/>
      <w:shd w:val="clear" w:color="auto" w:fill="FFFFFF"/>
    </w:rPr>
  </w:style>
  <w:style w:type="character" w:customStyle="1" w:styleId="normal">
    <w:name w:val="normal Знак"/>
    <w:qFormat/>
    <w:rsid w:val="00652F57"/>
    <w:rPr>
      <w:rFonts w:ascii="Arial" w:eastAsia="Arial" w:hAnsi="Arial" w:cs="Times New Roman"/>
      <w:color w:val="000000"/>
      <w:lang w:val="en-US"/>
    </w:rPr>
  </w:style>
  <w:style w:type="character" w:customStyle="1" w:styleId="af5">
    <w:name w:val="Виділення жирним"/>
    <w:qFormat/>
    <w:rsid w:val="00565D9C"/>
    <w:rPr>
      <w:b/>
      <w:bCs/>
    </w:rPr>
  </w:style>
  <w:style w:type="paragraph" w:customStyle="1" w:styleId="af6">
    <w:name w:val="Заголовок"/>
    <w:basedOn w:val="a"/>
    <w:next w:val="af7"/>
    <w:qFormat/>
    <w:rsid w:val="00565D9C"/>
    <w:pPr>
      <w:keepNext/>
      <w:spacing w:before="240" w:after="120"/>
    </w:pPr>
    <w:rPr>
      <w:rFonts w:ascii="Liberation Sans" w:eastAsia="Microsoft YaHei" w:hAnsi="Liberation Sans" w:cs="Lucida Sans"/>
    </w:rPr>
  </w:style>
  <w:style w:type="paragraph" w:styleId="af7">
    <w:name w:val="Body Text"/>
    <w:basedOn w:val="a"/>
    <w:rsid w:val="00F64BB5"/>
    <w:pPr>
      <w:tabs>
        <w:tab w:val="left" w:pos="7938"/>
      </w:tabs>
      <w:spacing w:after="0" w:line="240" w:lineRule="auto"/>
      <w:ind w:right="-99"/>
    </w:pPr>
    <w:rPr>
      <w:szCs w:val="20"/>
    </w:rPr>
  </w:style>
  <w:style w:type="paragraph" w:styleId="af8">
    <w:name w:val="List"/>
    <w:basedOn w:val="af7"/>
    <w:rsid w:val="00565D9C"/>
    <w:rPr>
      <w:rFonts w:cs="Lucida Sans"/>
    </w:rPr>
  </w:style>
  <w:style w:type="paragraph" w:customStyle="1" w:styleId="13">
    <w:name w:val="Назва об'єкта1"/>
    <w:basedOn w:val="a"/>
    <w:qFormat/>
    <w:rsid w:val="00565D9C"/>
    <w:pPr>
      <w:suppressLineNumbers/>
      <w:spacing w:before="120" w:after="120"/>
    </w:pPr>
    <w:rPr>
      <w:rFonts w:cs="Lucida Sans"/>
      <w:i/>
      <w:iCs/>
      <w:sz w:val="24"/>
      <w:szCs w:val="24"/>
    </w:rPr>
  </w:style>
  <w:style w:type="paragraph" w:customStyle="1" w:styleId="af9">
    <w:name w:val="Покажчик"/>
    <w:basedOn w:val="a"/>
    <w:qFormat/>
    <w:rsid w:val="00565D9C"/>
    <w:pPr>
      <w:suppressLineNumbers/>
    </w:pPr>
    <w:rPr>
      <w:rFonts w:cs="Lucida Sans"/>
    </w:rPr>
  </w:style>
  <w:style w:type="paragraph" w:styleId="afa">
    <w:name w:val="Title"/>
    <w:basedOn w:val="a"/>
    <w:qFormat/>
    <w:rsid w:val="00F64BB5"/>
    <w:pPr>
      <w:spacing w:after="0" w:line="240" w:lineRule="auto"/>
      <w:ind w:right="-908" w:hanging="851"/>
      <w:jc w:val="center"/>
    </w:pPr>
    <w:rPr>
      <w:b/>
      <w:sz w:val="24"/>
      <w:szCs w:val="20"/>
    </w:rPr>
  </w:style>
  <w:style w:type="paragraph" w:styleId="afb">
    <w:name w:val="No Spacing"/>
    <w:uiPriority w:val="1"/>
    <w:qFormat/>
    <w:rsid w:val="008C1933"/>
    <w:rPr>
      <w:rFonts w:ascii="Calibri" w:eastAsia="Calibri" w:hAnsi="Calibri"/>
    </w:rPr>
  </w:style>
  <w:style w:type="paragraph" w:customStyle="1" w:styleId="rvps2">
    <w:name w:val="rvps2"/>
    <w:basedOn w:val="a"/>
    <w:qFormat/>
    <w:rsid w:val="008C1933"/>
    <w:pPr>
      <w:spacing w:beforeAutospacing="1" w:afterAutospacing="1" w:line="240" w:lineRule="auto"/>
    </w:pPr>
    <w:rPr>
      <w:rFonts w:eastAsia="Calibri"/>
      <w:sz w:val="24"/>
      <w:szCs w:val="24"/>
      <w:lang w:eastAsia="uk-UA"/>
    </w:rPr>
  </w:style>
  <w:style w:type="paragraph" w:customStyle="1" w:styleId="afc">
    <w:name w:val="Верхній і нижній колонтитули"/>
    <w:basedOn w:val="a"/>
    <w:qFormat/>
    <w:rsid w:val="00565D9C"/>
  </w:style>
  <w:style w:type="paragraph" w:customStyle="1" w:styleId="14">
    <w:name w:val="Верхній колонтитул1"/>
    <w:basedOn w:val="a"/>
    <w:uiPriority w:val="99"/>
    <w:unhideWhenUsed/>
    <w:rsid w:val="0052641E"/>
    <w:pPr>
      <w:tabs>
        <w:tab w:val="center" w:pos="4677"/>
        <w:tab w:val="right" w:pos="9355"/>
      </w:tabs>
      <w:spacing w:after="0" w:line="240" w:lineRule="auto"/>
    </w:pPr>
  </w:style>
  <w:style w:type="paragraph" w:customStyle="1" w:styleId="15">
    <w:name w:val="Нижній колонтитул1"/>
    <w:basedOn w:val="a"/>
    <w:uiPriority w:val="99"/>
    <w:unhideWhenUsed/>
    <w:rsid w:val="0052641E"/>
    <w:pPr>
      <w:tabs>
        <w:tab w:val="center" w:pos="4677"/>
        <w:tab w:val="right" w:pos="9355"/>
      </w:tabs>
      <w:spacing w:after="0" w:line="240" w:lineRule="auto"/>
    </w:pPr>
  </w:style>
  <w:style w:type="paragraph" w:styleId="afd">
    <w:name w:val="List Paragraph"/>
    <w:basedOn w:val="a"/>
    <w:uiPriority w:val="34"/>
    <w:qFormat/>
    <w:rsid w:val="0059723C"/>
    <w:pPr>
      <w:ind w:left="720"/>
      <w:contextualSpacing/>
    </w:pPr>
  </w:style>
  <w:style w:type="paragraph" w:customStyle="1" w:styleId="16">
    <w:name w:val="Текст виноски1"/>
    <w:basedOn w:val="a"/>
    <w:uiPriority w:val="99"/>
    <w:unhideWhenUsed/>
    <w:rsid w:val="00032DEA"/>
    <w:pPr>
      <w:spacing w:after="0" w:line="240" w:lineRule="auto"/>
    </w:pPr>
    <w:rPr>
      <w:sz w:val="20"/>
      <w:szCs w:val="20"/>
    </w:rPr>
  </w:style>
  <w:style w:type="paragraph" w:customStyle="1" w:styleId="23">
    <w:name w:val="Знак2"/>
    <w:basedOn w:val="a"/>
    <w:link w:val="22"/>
    <w:qFormat/>
    <w:rsid w:val="0003114A"/>
    <w:pPr>
      <w:spacing w:after="0" w:line="240" w:lineRule="auto"/>
    </w:pPr>
    <w:rPr>
      <w:rFonts w:ascii="Verdana" w:hAnsi="Verdana" w:cs="Verdana"/>
      <w:sz w:val="20"/>
      <w:szCs w:val="20"/>
      <w:lang w:val="en-US"/>
    </w:rPr>
  </w:style>
  <w:style w:type="paragraph" w:styleId="afe">
    <w:name w:val="Balloon Text"/>
    <w:basedOn w:val="a"/>
    <w:unhideWhenUsed/>
    <w:qFormat/>
    <w:rsid w:val="0010150F"/>
    <w:pPr>
      <w:spacing w:after="0" w:line="240" w:lineRule="auto"/>
    </w:pPr>
    <w:rPr>
      <w:rFonts w:ascii="Tahoma" w:hAnsi="Tahoma" w:cs="Tahoma"/>
      <w:sz w:val="16"/>
      <w:szCs w:val="16"/>
    </w:rPr>
  </w:style>
  <w:style w:type="paragraph" w:customStyle="1" w:styleId="17">
    <w:name w:val="Знак Знак1 Знак"/>
    <w:basedOn w:val="a"/>
    <w:qFormat/>
    <w:rsid w:val="00EE31BE"/>
    <w:pPr>
      <w:spacing w:after="0" w:line="240" w:lineRule="auto"/>
    </w:pPr>
    <w:rPr>
      <w:rFonts w:ascii="Verdana" w:hAnsi="Verdana" w:cs="Verdana"/>
      <w:sz w:val="20"/>
      <w:szCs w:val="20"/>
      <w:lang w:val="en-US"/>
    </w:rPr>
  </w:style>
  <w:style w:type="paragraph" w:styleId="aff">
    <w:name w:val="annotation text"/>
    <w:basedOn w:val="a"/>
    <w:uiPriority w:val="99"/>
    <w:unhideWhenUsed/>
    <w:qFormat/>
    <w:rsid w:val="006C7E00"/>
    <w:pPr>
      <w:spacing w:line="240" w:lineRule="auto"/>
    </w:pPr>
    <w:rPr>
      <w:sz w:val="20"/>
      <w:szCs w:val="20"/>
    </w:rPr>
  </w:style>
  <w:style w:type="paragraph" w:styleId="aff0">
    <w:name w:val="annotation subject"/>
    <w:basedOn w:val="aff"/>
    <w:next w:val="aff"/>
    <w:uiPriority w:val="99"/>
    <w:semiHidden/>
    <w:unhideWhenUsed/>
    <w:qFormat/>
    <w:rsid w:val="006C7E00"/>
    <w:rPr>
      <w:b/>
      <w:bCs/>
    </w:rPr>
  </w:style>
  <w:style w:type="paragraph" w:styleId="aff1">
    <w:name w:val="Normal (Web)"/>
    <w:basedOn w:val="a"/>
    <w:uiPriority w:val="99"/>
    <w:unhideWhenUsed/>
    <w:qFormat/>
    <w:rsid w:val="00E62424"/>
    <w:pPr>
      <w:spacing w:beforeAutospacing="1" w:afterAutospacing="1" w:line="240" w:lineRule="auto"/>
    </w:pPr>
    <w:rPr>
      <w:sz w:val="24"/>
      <w:szCs w:val="24"/>
      <w:lang w:eastAsia="uk-UA"/>
    </w:rPr>
  </w:style>
  <w:style w:type="paragraph" w:customStyle="1" w:styleId="18">
    <w:name w:val="Знак Знак Знак Знак Знак Знак1 Знак Знак"/>
    <w:basedOn w:val="a"/>
    <w:qFormat/>
    <w:rsid w:val="00F64BB5"/>
    <w:pPr>
      <w:spacing w:after="0" w:line="240" w:lineRule="auto"/>
    </w:pPr>
    <w:rPr>
      <w:rFonts w:ascii="Verdana" w:hAnsi="Verdana" w:cs="Verdana"/>
      <w:sz w:val="20"/>
      <w:szCs w:val="20"/>
      <w:lang w:val="en-US"/>
    </w:rPr>
  </w:style>
  <w:style w:type="paragraph" w:customStyle="1" w:styleId="aff2">
    <w:name w:val="Знак"/>
    <w:basedOn w:val="a"/>
    <w:qFormat/>
    <w:rsid w:val="00F64BB5"/>
    <w:pPr>
      <w:spacing w:after="0" w:line="240" w:lineRule="auto"/>
    </w:pPr>
    <w:rPr>
      <w:rFonts w:ascii="Verdana" w:hAnsi="Verdana"/>
      <w:sz w:val="24"/>
      <w:szCs w:val="24"/>
      <w:lang w:val="en-US"/>
    </w:rPr>
  </w:style>
  <w:style w:type="paragraph" w:customStyle="1" w:styleId="aff3">
    <w:name w:val="Подразделение"/>
    <w:basedOn w:val="a"/>
    <w:next w:val="a"/>
    <w:qFormat/>
    <w:rsid w:val="00F64BB5"/>
    <w:pPr>
      <w:spacing w:after="0" w:line="240" w:lineRule="auto"/>
      <w:jc w:val="both"/>
    </w:pPr>
    <w:rPr>
      <w:sz w:val="24"/>
      <w:szCs w:val="20"/>
    </w:rPr>
  </w:style>
  <w:style w:type="paragraph" w:customStyle="1" w:styleId="aff4">
    <w:name w:val="приложение"/>
    <w:basedOn w:val="a"/>
    <w:next w:val="a"/>
    <w:qFormat/>
    <w:rsid w:val="00F64BB5"/>
    <w:pPr>
      <w:pageBreakBefore/>
      <w:tabs>
        <w:tab w:val="right" w:pos="9356"/>
      </w:tabs>
      <w:spacing w:after="0" w:line="240" w:lineRule="auto"/>
    </w:pPr>
    <w:rPr>
      <w:b/>
      <w:sz w:val="24"/>
      <w:szCs w:val="20"/>
    </w:rPr>
  </w:style>
  <w:style w:type="paragraph" w:customStyle="1" w:styleId="210">
    <w:name w:val="Основной текст 21"/>
    <w:basedOn w:val="a"/>
    <w:qFormat/>
    <w:rsid w:val="00F64BB5"/>
    <w:pPr>
      <w:spacing w:after="0" w:line="240" w:lineRule="auto"/>
    </w:pPr>
    <w:rPr>
      <w:sz w:val="24"/>
      <w:szCs w:val="20"/>
    </w:rPr>
  </w:style>
  <w:style w:type="paragraph" w:customStyle="1" w:styleId="13pt">
    <w:name w:val="Обычный + 13 pt"/>
    <w:basedOn w:val="a"/>
    <w:qFormat/>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qFormat/>
    <w:rsid w:val="00F64BB5"/>
    <w:pPr>
      <w:spacing w:after="0" w:line="240" w:lineRule="auto"/>
    </w:pPr>
    <w:rPr>
      <w:rFonts w:ascii="Verdana" w:hAnsi="Verdana"/>
      <w:sz w:val="24"/>
      <w:szCs w:val="24"/>
      <w:lang w:val="en-US"/>
    </w:rPr>
  </w:style>
  <w:style w:type="paragraph" w:styleId="HTML0">
    <w:name w:val="HTML Preformatted"/>
    <w:basedOn w:val="a"/>
    <w:uiPriority w:val="99"/>
    <w:qFormat/>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paragraph" w:customStyle="1" w:styleId="Char10">
    <w:name w:val="Знак Знак Знак Знак Знак Знак Знак Знак Знак Char Знак Знак Знак Знак Знак Знак1 Знак Знак Знак Знак"/>
    <w:basedOn w:val="a"/>
    <w:qFormat/>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qFormat/>
    <w:rsid w:val="00F64BB5"/>
    <w:pPr>
      <w:spacing w:after="0" w:line="240" w:lineRule="auto"/>
    </w:pPr>
    <w:rPr>
      <w:rFonts w:ascii="Verdana" w:hAnsi="Verdana"/>
      <w:sz w:val="24"/>
      <w:szCs w:val="24"/>
      <w:lang w:val="en-US"/>
    </w:rPr>
  </w:style>
  <w:style w:type="paragraph" w:customStyle="1" w:styleId="aff5">
    <w:name w:val="Знак Знак Знак Знак Знак"/>
    <w:basedOn w:val="a"/>
    <w:qFormat/>
    <w:rsid w:val="00F64BB5"/>
    <w:pPr>
      <w:spacing w:after="0" w:line="240" w:lineRule="auto"/>
    </w:pPr>
    <w:rPr>
      <w:rFonts w:ascii="Verdana" w:hAnsi="Verdana"/>
      <w:sz w:val="24"/>
      <w:szCs w:val="24"/>
      <w:lang w:val="en-US"/>
    </w:rPr>
  </w:style>
  <w:style w:type="paragraph" w:customStyle="1" w:styleId="aff6">
    <w:name w:val="Знак Знак"/>
    <w:basedOn w:val="a"/>
    <w:qFormat/>
    <w:rsid w:val="00F64BB5"/>
    <w:pPr>
      <w:spacing w:after="0" w:line="240" w:lineRule="auto"/>
    </w:pPr>
    <w:rPr>
      <w:rFonts w:ascii="Verdana" w:hAnsi="Verdana"/>
      <w:sz w:val="24"/>
      <w:szCs w:val="24"/>
      <w:lang w:val="en-US"/>
    </w:rPr>
  </w:style>
  <w:style w:type="paragraph" w:styleId="aff7">
    <w:name w:val="Body Text Indent"/>
    <w:basedOn w:val="a"/>
    <w:rsid w:val="00F64BB5"/>
    <w:pPr>
      <w:spacing w:after="120" w:line="240" w:lineRule="auto"/>
      <w:ind w:left="283"/>
    </w:pPr>
    <w:rPr>
      <w:sz w:val="24"/>
      <w:szCs w:val="24"/>
    </w:rPr>
  </w:style>
  <w:style w:type="paragraph" w:customStyle="1" w:styleId="19">
    <w:name w:val="Цитата1"/>
    <w:basedOn w:val="a"/>
    <w:qFormat/>
    <w:rsid w:val="00F64BB5"/>
    <w:pPr>
      <w:spacing w:after="0" w:line="240" w:lineRule="atLeast"/>
      <w:ind w:left="252" w:right="65" w:hanging="252"/>
      <w:jc w:val="both"/>
    </w:pPr>
    <w:rPr>
      <w:sz w:val="24"/>
      <w:szCs w:val="24"/>
    </w:rPr>
  </w:style>
  <w:style w:type="paragraph" w:customStyle="1" w:styleId="aff8">
    <w:name w:val="Знак Знак Знак Знак Знак Знак"/>
    <w:basedOn w:val="a"/>
    <w:qFormat/>
    <w:rsid w:val="00F64BB5"/>
    <w:pPr>
      <w:widowControl w:val="0"/>
      <w:spacing w:after="0" w:line="240" w:lineRule="auto"/>
    </w:pPr>
    <w:rPr>
      <w:rFonts w:ascii="Verdana" w:hAnsi="Verdana" w:cs="Verdana"/>
      <w:sz w:val="20"/>
      <w:szCs w:val="20"/>
      <w:lang w:val="en-US"/>
    </w:rPr>
  </w:style>
  <w:style w:type="paragraph" w:customStyle="1" w:styleId="aff9">
    <w:name w:val="Содержимое таблицы"/>
    <w:basedOn w:val="af7"/>
    <w:qFormat/>
    <w:rsid w:val="00F64BB5"/>
    <w:pPr>
      <w:suppressLineNumbers/>
      <w:tabs>
        <w:tab w:val="clear" w:pos="7938"/>
      </w:tabs>
      <w:ind w:right="0"/>
    </w:pPr>
    <w:rPr>
      <w:sz w:val="24"/>
      <w:szCs w:val="24"/>
    </w:rPr>
  </w:style>
  <w:style w:type="paragraph" w:customStyle="1" w:styleId="WW-2">
    <w:name w:val="WW-Основной текст с отступом 2"/>
    <w:basedOn w:val="a"/>
    <w:qFormat/>
    <w:rsid w:val="00F64BB5"/>
    <w:pPr>
      <w:spacing w:after="0" w:line="240" w:lineRule="auto"/>
      <w:ind w:firstLine="720"/>
      <w:jc w:val="both"/>
    </w:pPr>
    <w:rPr>
      <w:sz w:val="24"/>
      <w:szCs w:val="24"/>
    </w:rPr>
  </w:style>
  <w:style w:type="paragraph" w:customStyle="1" w:styleId="Preformatted">
    <w:name w:val="Preformatted"/>
    <w:basedOn w:val="a"/>
    <w:qFormat/>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ourier New" w:hAnsi="Courier New" w:cs="Courier New"/>
      <w:color w:val="000000"/>
      <w:sz w:val="20"/>
      <w:szCs w:val="20"/>
      <w:lang w:val="ru-RU"/>
    </w:rPr>
  </w:style>
  <w:style w:type="paragraph" w:styleId="24">
    <w:name w:val="Body Text 2"/>
    <w:basedOn w:val="a"/>
    <w:qFormat/>
    <w:rsid w:val="00F64BB5"/>
    <w:pPr>
      <w:widowControl w:val="0"/>
      <w:spacing w:after="120" w:line="480" w:lineRule="auto"/>
    </w:pPr>
    <w:rPr>
      <w:rFonts w:ascii="Arial" w:hAnsi="Arial" w:cs="Arial"/>
      <w:sz w:val="20"/>
      <w:szCs w:val="20"/>
      <w:lang w:val="ru-RU"/>
    </w:rPr>
  </w:style>
  <w:style w:type="paragraph" w:customStyle="1" w:styleId="affa">
    <w:name w:val="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affb">
    <w:name w:val="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a">
    <w:name w:val="Обычный1"/>
    <w:qFormat/>
    <w:rsid w:val="00F64BB5"/>
    <w:pPr>
      <w:widowControl w:val="0"/>
    </w:pPr>
    <w:rPr>
      <w:sz w:val="20"/>
      <w:szCs w:val="20"/>
    </w:rPr>
  </w:style>
  <w:style w:type="paragraph" w:styleId="32">
    <w:name w:val="Body Text 3"/>
    <w:basedOn w:val="a"/>
    <w:link w:val="30"/>
    <w:qFormat/>
    <w:rsid w:val="00F64BB5"/>
    <w:pPr>
      <w:spacing w:after="120" w:line="240" w:lineRule="auto"/>
    </w:pPr>
    <w:rPr>
      <w:sz w:val="16"/>
      <w:szCs w:val="16"/>
    </w:rPr>
  </w:style>
  <w:style w:type="paragraph" w:customStyle="1" w:styleId="affc">
    <w:name w:val="Наим. приложения"/>
    <w:basedOn w:val="a"/>
    <w:next w:val="a"/>
    <w:qFormat/>
    <w:rsid w:val="00F64BB5"/>
    <w:pPr>
      <w:spacing w:after="0" w:line="240" w:lineRule="auto"/>
      <w:jc w:val="center"/>
    </w:pPr>
    <w:rPr>
      <w:sz w:val="24"/>
      <w:szCs w:val="20"/>
    </w:rPr>
  </w:style>
  <w:style w:type="paragraph" w:customStyle="1" w:styleId="1b">
    <w:name w:val="Знак Знак Знак1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green">
    <w:name w:val="green"/>
    <w:basedOn w:val="a"/>
    <w:qFormat/>
    <w:rsid w:val="00F64BB5"/>
    <w:pPr>
      <w:spacing w:after="150" w:line="240" w:lineRule="auto"/>
    </w:pPr>
    <w:rPr>
      <w:color w:val="CCFF99"/>
      <w:sz w:val="24"/>
      <w:szCs w:val="24"/>
      <w:lang w:val="ru-RU"/>
    </w:rPr>
  </w:style>
  <w:style w:type="paragraph" w:customStyle="1" w:styleId="1c">
    <w:name w:val="Знак Знак Знак1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styleId="25">
    <w:name w:val="Body Text Indent 2"/>
    <w:basedOn w:val="a"/>
    <w:link w:val="26"/>
    <w:qFormat/>
    <w:rsid w:val="00F64BB5"/>
    <w:pPr>
      <w:spacing w:after="120" w:line="480" w:lineRule="auto"/>
      <w:ind w:left="283"/>
    </w:pPr>
    <w:rPr>
      <w:sz w:val="24"/>
      <w:szCs w:val="24"/>
    </w:rPr>
  </w:style>
  <w:style w:type="paragraph" w:customStyle="1" w:styleId="FR1">
    <w:name w:val="FR1"/>
    <w:qFormat/>
    <w:rsid w:val="00F64BB5"/>
    <w:pPr>
      <w:widowControl w:val="0"/>
      <w:ind w:left="40"/>
      <w:jc w:val="both"/>
    </w:pPr>
    <w:rPr>
      <w:sz w:val="20"/>
      <w:szCs w:val="20"/>
    </w:rPr>
  </w:style>
  <w:style w:type="paragraph" w:styleId="affd">
    <w:name w:val="Block Text"/>
    <w:basedOn w:val="a"/>
    <w:qFormat/>
    <w:rsid w:val="00F64BB5"/>
    <w:pPr>
      <w:widowControl w:val="0"/>
      <w:shd w:val="clear" w:color="auto" w:fill="FFFFFF"/>
      <w:spacing w:after="0" w:line="240" w:lineRule="auto"/>
      <w:ind w:left="72" w:right="1" w:firstLine="586"/>
      <w:jc w:val="both"/>
    </w:pPr>
    <w:rPr>
      <w:color w:val="000000"/>
      <w:szCs w:val="24"/>
    </w:rPr>
  </w:style>
  <w:style w:type="paragraph" w:customStyle="1" w:styleId="211">
    <w:name w:val="Основной текст с отступом 21"/>
    <w:basedOn w:val="a"/>
    <w:qFormat/>
    <w:rsid w:val="00F64BB5"/>
    <w:pPr>
      <w:widowControl w:val="0"/>
      <w:spacing w:after="0" w:line="280" w:lineRule="exact"/>
      <w:ind w:firstLine="720"/>
      <w:jc w:val="both"/>
    </w:pPr>
    <w:rPr>
      <w:szCs w:val="20"/>
    </w:rPr>
  </w:style>
  <w:style w:type="paragraph" w:customStyle="1" w:styleId="ParagraphStyle">
    <w:name w:val="Paragraph Style"/>
    <w:qFormat/>
    <w:rsid w:val="00F64BB5"/>
    <w:rPr>
      <w:rFonts w:ascii="Courier New" w:hAnsi="Courier New"/>
      <w:sz w:val="24"/>
      <w:szCs w:val="24"/>
    </w:rPr>
  </w:style>
  <w:style w:type="paragraph" w:customStyle="1" w:styleId="1d">
    <w:name w:val="Знак Знак Знак Знак Знак Знак Знак Знак1 Знак"/>
    <w:basedOn w:val="a"/>
    <w:qFormat/>
    <w:rsid w:val="00F64BB5"/>
    <w:pPr>
      <w:spacing w:after="0" w:line="240" w:lineRule="auto"/>
    </w:pPr>
    <w:rPr>
      <w:rFonts w:ascii="Verdana" w:hAnsi="Verdana" w:cs="Verdana"/>
      <w:sz w:val="20"/>
      <w:szCs w:val="20"/>
      <w:lang w:val="en-US"/>
    </w:rPr>
  </w:style>
  <w:style w:type="paragraph" w:styleId="34">
    <w:name w:val="Body Text Indent 3"/>
    <w:basedOn w:val="a"/>
    <w:link w:val="310"/>
    <w:qFormat/>
    <w:rsid w:val="00F64BB5"/>
    <w:pPr>
      <w:spacing w:after="0" w:line="240" w:lineRule="auto"/>
      <w:ind w:firstLine="600"/>
      <w:jc w:val="both"/>
    </w:pPr>
    <w:rPr>
      <w:sz w:val="24"/>
      <w:szCs w:val="24"/>
    </w:rPr>
  </w:style>
  <w:style w:type="paragraph" w:styleId="affe">
    <w:name w:val="Subtitle"/>
    <w:basedOn w:val="a"/>
    <w:next w:val="a"/>
    <w:qFormat/>
    <w:rsid w:val="00565D9C"/>
    <w:pPr>
      <w:shd w:val="clear" w:color="auto" w:fill="FFFFFF"/>
      <w:spacing w:after="0" w:line="240" w:lineRule="auto"/>
      <w:ind w:left="4603"/>
    </w:pPr>
    <w:rPr>
      <w:b/>
      <w:sz w:val="26"/>
      <w:szCs w:val="26"/>
    </w:rPr>
  </w:style>
  <w:style w:type="paragraph" w:customStyle="1" w:styleId="1e">
    <w:name w:val="Знак Знак Знак Знак Знак1 Знак Знак Знак Знак"/>
    <w:basedOn w:val="a"/>
    <w:qFormat/>
    <w:rsid w:val="00F64BB5"/>
    <w:pPr>
      <w:spacing w:after="0" w:line="240" w:lineRule="auto"/>
    </w:pPr>
    <w:rPr>
      <w:rFonts w:ascii="Verdana" w:hAnsi="Verdana"/>
      <w:sz w:val="20"/>
      <w:szCs w:val="20"/>
      <w:lang w:val="en-US"/>
    </w:rPr>
  </w:style>
  <w:style w:type="paragraph" w:customStyle="1" w:styleId="1f">
    <w:name w:val="Знак Знак Знак1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
    <w:name w:val="Знак Знак Знак Знак"/>
    <w:basedOn w:val="a"/>
    <w:qFormat/>
    <w:rsid w:val="00F64BB5"/>
    <w:pPr>
      <w:spacing w:after="0" w:line="240" w:lineRule="auto"/>
    </w:pPr>
    <w:rPr>
      <w:rFonts w:ascii="Verdana" w:hAnsi="Verdana" w:cs="Verdana"/>
      <w:sz w:val="20"/>
      <w:szCs w:val="20"/>
      <w:lang w:val="en-US"/>
    </w:rPr>
  </w:style>
  <w:style w:type="paragraph" w:customStyle="1" w:styleId="1f1">
    <w:name w:val="Знак Знак Знак1 Знак"/>
    <w:basedOn w:val="a"/>
    <w:qFormat/>
    <w:rsid w:val="00F64BB5"/>
    <w:pPr>
      <w:spacing w:after="0" w:line="240" w:lineRule="auto"/>
    </w:pPr>
    <w:rPr>
      <w:rFonts w:ascii="Verdana" w:hAnsi="Verdana"/>
      <w:sz w:val="24"/>
      <w:szCs w:val="24"/>
      <w:lang w:val="en-US"/>
    </w:rPr>
  </w:style>
  <w:style w:type="paragraph" w:customStyle="1" w:styleId="1f2">
    <w:name w:val="1"/>
    <w:basedOn w:val="a"/>
    <w:qFormat/>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afff1">
    <w:name w:val="Знак Знак Знак"/>
    <w:basedOn w:val="a"/>
    <w:qFormat/>
    <w:rsid w:val="00F64BB5"/>
    <w:pPr>
      <w:spacing w:after="0" w:line="240" w:lineRule="auto"/>
    </w:pPr>
    <w:rPr>
      <w:rFonts w:ascii="Verdana" w:hAnsi="Verdana" w:cs="Verdana"/>
      <w:sz w:val="20"/>
      <w:szCs w:val="20"/>
      <w:lang w:val="en-US"/>
    </w:rPr>
  </w:style>
  <w:style w:type="paragraph" w:customStyle="1" w:styleId="1f3">
    <w:name w:val="Знак 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Знак Знак Знак Знак"/>
    <w:basedOn w:val="a"/>
    <w:qFormat/>
    <w:rsid w:val="00F64BB5"/>
    <w:pPr>
      <w:spacing w:after="0" w:line="240" w:lineRule="auto"/>
    </w:pPr>
    <w:rPr>
      <w:rFonts w:ascii="Verdana" w:hAnsi="Verdana" w:cs="Verdana"/>
      <w:sz w:val="20"/>
      <w:szCs w:val="20"/>
      <w:lang w:val="en-US"/>
    </w:rPr>
  </w:style>
  <w:style w:type="paragraph" w:customStyle="1" w:styleId="1f5">
    <w:name w:val="Знак Знак Знак Знак Знак1"/>
    <w:basedOn w:val="a"/>
    <w:qFormat/>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6">
    <w:name w:val="Знак Знак Знак Знак Знак Знак1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1f8">
    <w:name w:val="Знак Знак Знак Знак Знак Знак1 Знак Знак Знак Знак Знак Знак"/>
    <w:basedOn w:val="a"/>
    <w:qFormat/>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qFormat/>
    <w:rsid w:val="00F64BB5"/>
    <w:pPr>
      <w:spacing w:beforeAutospacing="1" w:afterAutospacing="1" w:line="240" w:lineRule="auto"/>
    </w:pPr>
    <w:rPr>
      <w:sz w:val="24"/>
      <w:szCs w:val="24"/>
      <w:lang w:val="ru-RU"/>
    </w:rPr>
  </w:style>
  <w:style w:type="paragraph" w:customStyle="1" w:styleId="1f9">
    <w:name w:val="Знак Знак Знак Знак Знак Знак1 Знак Знак Знак Знак Знак Знак Знак Знак Знак Знак"/>
    <w:basedOn w:val="a"/>
    <w:qFormat/>
    <w:rsid w:val="00F64BB5"/>
    <w:pPr>
      <w:spacing w:after="0" w:line="240" w:lineRule="auto"/>
    </w:pPr>
    <w:rPr>
      <w:rFonts w:ascii="Verdana" w:hAnsi="Verdana"/>
      <w:sz w:val="24"/>
      <w:szCs w:val="24"/>
      <w:lang w:val="en-US"/>
    </w:rPr>
  </w:style>
  <w:style w:type="paragraph" w:customStyle="1" w:styleId="1f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F64BB5"/>
    <w:pPr>
      <w:spacing w:after="0" w:line="240" w:lineRule="auto"/>
    </w:pPr>
    <w:rPr>
      <w:rFonts w:ascii="Verdana" w:hAnsi="Verdana"/>
      <w:sz w:val="20"/>
      <w:szCs w:val="20"/>
      <w:lang w:val="en-US"/>
    </w:rPr>
  </w:style>
  <w:style w:type="paragraph" w:customStyle="1" w:styleId="220">
    <w:name w:val="Основной текст 22"/>
    <w:basedOn w:val="a"/>
    <w:qFormat/>
    <w:rsid w:val="00F64BB5"/>
    <w:pPr>
      <w:spacing w:after="0" w:line="240" w:lineRule="auto"/>
    </w:pPr>
    <w:rPr>
      <w:sz w:val="24"/>
      <w:szCs w:val="20"/>
    </w:rPr>
  </w:style>
  <w:style w:type="paragraph" w:customStyle="1" w:styleId="26">
    <w:name w:val="Основний текст з відступом 2 Знак"/>
    <w:link w:val="25"/>
    <w:qFormat/>
    <w:rsid w:val="00F64BB5"/>
    <w:pPr>
      <w:widowControl w:val="0"/>
      <w:snapToGrid w:val="0"/>
    </w:pPr>
    <w:rPr>
      <w:sz w:val="20"/>
      <w:szCs w:val="20"/>
    </w:rPr>
  </w:style>
  <w:style w:type="paragraph" w:customStyle="1" w:styleId="221">
    <w:name w:val="Основной текст с отступом 22"/>
    <w:basedOn w:val="a"/>
    <w:qFormat/>
    <w:rsid w:val="00F64BB5"/>
    <w:pPr>
      <w:widowControl w:val="0"/>
      <w:spacing w:after="0" w:line="280" w:lineRule="exact"/>
      <w:ind w:firstLine="720"/>
      <w:jc w:val="both"/>
    </w:pPr>
    <w:rPr>
      <w:szCs w:val="20"/>
    </w:rPr>
  </w:style>
  <w:style w:type="paragraph" w:customStyle="1" w:styleId="230">
    <w:name w:val="Основной текст 23"/>
    <w:basedOn w:val="a"/>
    <w:qFormat/>
    <w:rsid w:val="00F64BB5"/>
    <w:pPr>
      <w:spacing w:after="0" w:line="240" w:lineRule="auto"/>
    </w:pPr>
    <w:rPr>
      <w:sz w:val="24"/>
      <w:szCs w:val="20"/>
    </w:rPr>
  </w:style>
  <w:style w:type="paragraph" w:customStyle="1" w:styleId="35">
    <w:name w:val="Обычный3"/>
    <w:qFormat/>
    <w:rsid w:val="00F64BB5"/>
    <w:pPr>
      <w:widowControl w:val="0"/>
    </w:pPr>
    <w:rPr>
      <w:sz w:val="20"/>
      <w:szCs w:val="20"/>
    </w:rPr>
  </w:style>
  <w:style w:type="paragraph" w:customStyle="1" w:styleId="231">
    <w:name w:val="Основной текст с отступом 23"/>
    <w:basedOn w:val="a"/>
    <w:qFormat/>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qFormat/>
    <w:rsid w:val="00F64BB5"/>
    <w:pPr>
      <w:spacing w:beforeAutospacing="1" w:afterAutospacing="1" w:line="240" w:lineRule="auto"/>
    </w:pPr>
    <w:rPr>
      <w:sz w:val="24"/>
      <w:szCs w:val="24"/>
      <w:lang w:val="ru-RU"/>
    </w:rPr>
  </w:style>
  <w:style w:type="paragraph" w:customStyle="1" w:styleId="240">
    <w:name w:val="Основной текст 24"/>
    <w:basedOn w:val="a"/>
    <w:qFormat/>
    <w:rsid w:val="00F64BB5"/>
    <w:pPr>
      <w:spacing w:after="0" w:line="240" w:lineRule="auto"/>
    </w:pPr>
    <w:rPr>
      <w:sz w:val="24"/>
      <w:szCs w:val="20"/>
    </w:rPr>
  </w:style>
  <w:style w:type="paragraph" w:customStyle="1" w:styleId="40">
    <w:name w:val="Обычный4"/>
    <w:qFormat/>
    <w:rsid w:val="00F64BB5"/>
    <w:pPr>
      <w:widowControl w:val="0"/>
    </w:pPr>
    <w:rPr>
      <w:sz w:val="20"/>
      <w:szCs w:val="20"/>
    </w:rPr>
  </w:style>
  <w:style w:type="paragraph" w:customStyle="1" w:styleId="241">
    <w:name w:val="Основной текст с отступом 24"/>
    <w:basedOn w:val="a"/>
    <w:qFormat/>
    <w:rsid w:val="00F64BB5"/>
    <w:pPr>
      <w:widowControl w:val="0"/>
      <w:spacing w:after="0" w:line="280" w:lineRule="exact"/>
      <w:ind w:firstLine="720"/>
      <w:jc w:val="both"/>
    </w:pPr>
    <w:rPr>
      <w:szCs w:val="20"/>
    </w:rPr>
  </w:style>
  <w:style w:type="paragraph" w:customStyle="1" w:styleId="1fb">
    <w:name w:val="Основной текст1"/>
    <w:basedOn w:val="a"/>
    <w:qFormat/>
    <w:rsid w:val="00F64BB5"/>
    <w:pPr>
      <w:shd w:val="clear" w:color="auto" w:fill="FFFFFF"/>
      <w:spacing w:before="300" w:after="300" w:line="320" w:lineRule="exact"/>
      <w:ind w:hanging="760"/>
      <w:jc w:val="both"/>
    </w:pPr>
    <w:rPr>
      <w:lang w:val="ru-RU"/>
    </w:rPr>
  </w:style>
  <w:style w:type="paragraph" w:customStyle="1" w:styleId="1fc">
    <w:name w:val="Стиль1"/>
    <w:basedOn w:val="a"/>
    <w:qFormat/>
    <w:rsid w:val="00F64BB5"/>
    <w:pPr>
      <w:spacing w:after="0" w:line="240" w:lineRule="auto"/>
      <w:ind w:firstLine="709"/>
      <w:jc w:val="both"/>
    </w:pPr>
    <w:rPr>
      <w:sz w:val="26"/>
      <w:szCs w:val="24"/>
      <w:lang w:val="ru-RU"/>
    </w:rPr>
  </w:style>
  <w:style w:type="paragraph" w:customStyle="1" w:styleId="1fd">
    <w:name w:val="Звичайний1"/>
    <w:qFormat/>
    <w:rsid w:val="00F64BB5"/>
    <w:pPr>
      <w:widowControl w:val="0"/>
      <w:spacing w:after="200" w:line="276" w:lineRule="auto"/>
    </w:pPr>
    <w:rPr>
      <w:rFonts w:ascii="Calibri" w:eastAsia="Calibri" w:hAnsi="Calibri" w:cs="Calibri"/>
      <w:color w:val="000000"/>
    </w:rPr>
  </w:style>
  <w:style w:type="paragraph" w:customStyle="1" w:styleId="Standard">
    <w:name w:val="Standard"/>
    <w:qFormat/>
    <w:rsid w:val="00F64BB5"/>
    <w:pPr>
      <w:widowControl w:val="0"/>
      <w:textAlignment w:val="baseline"/>
    </w:pPr>
    <w:rPr>
      <w:rFonts w:eastAsia="Lucida Sans Unicode" w:cs="Mangal"/>
      <w:kern w:val="2"/>
      <w:sz w:val="24"/>
      <w:szCs w:val="24"/>
      <w:lang w:eastAsia="zh-CN" w:bidi="hi-IN"/>
    </w:rPr>
  </w:style>
  <w:style w:type="paragraph" w:customStyle="1" w:styleId="EBRDTableTitle">
    <w:name w:val="EBRD Table Title"/>
    <w:basedOn w:val="a"/>
    <w:uiPriority w:val="99"/>
    <w:qFormat/>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qFormat/>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qFormat/>
    <w:rsid w:val="00F64BB5"/>
    <w:pPr>
      <w:tabs>
        <w:tab w:val="left" w:pos="720"/>
      </w:tabs>
      <w:ind w:left="170"/>
      <w:jc w:val="center"/>
    </w:pPr>
    <w:rPr>
      <w:b/>
      <w:bCs/>
      <w:color w:val="00539B"/>
    </w:rPr>
  </w:style>
  <w:style w:type="paragraph" w:customStyle="1" w:styleId="PR2TableNo">
    <w:name w:val="PR2 Table No."/>
    <w:basedOn w:val="PR1TableNo"/>
    <w:uiPriority w:val="99"/>
    <w:qFormat/>
    <w:rsid w:val="00F64BB5"/>
    <w:pPr>
      <w:ind w:left="720" w:hanging="720"/>
    </w:pPr>
  </w:style>
  <w:style w:type="paragraph" w:customStyle="1" w:styleId="PR3TableNo">
    <w:name w:val="PR3 Table No."/>
    <w:basedOn w:val="PR1TableNo"/>
    <w:uiPriority w:val="99"/>
    <w:qFormat/>
    <w:rsid w:val="00F64BB5"/>
    <w:pPr>
      <w:ind w:left="720" w:hanging="360"/>
    </w:pPr>
  </w:style>
  <w:style w:type="paragraph" w:styleId="afff6">
    <w:name w:val="Revision"/>
    <w:uiPriority w:val="99"/>
    <w:semiHidden/>
    <w:qFormat/>
    <w:rsid w:val="00F64BB5"/>
    <w:rPr>
      <w:sz w:val="24"/>
      <w:szCs w:val="24"/>
    </w:rPr>
  </w:style>
  <w:style w:type="paragraph" w:customStyle="1" w:styleId="Default">
    <w:name w:val="Default"/>
    <w:qFormat/>
    <w:rsid w:val="0085521B"/>
    <w:rPr>
      <w:color w:val="000000"/>
      <w:sz w:val="24"/>
      <w:szCs w:val="24"/>
    </w:rPr>
  </w:style>
  <w:style w:type="paragraph" w:customStyle="1" w:styleId="tj">
    <w:name w:val="tj"/>
    <w:basedOn w:val="a"/>
    <w:qFormat/>
    <w:rsid w:val="00AC7481"/>
    <w:pPr>
      <w:spacing w:beforeAutospacing="1"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spacing w:after="0" w:line="240" w:lineRule="auto"/>
    </w:pPr>
    <w:rPr>
      <w:rFonts w:ascii="Calibri" w:eastAsia="Calibri" w:hAnsi="Calibri" w:cs="Calibri"/>
      <w:sz w:val="22"/>
      <w:lang w:eastAsia="uk-UA" w:bidi="uk-UA"/>
    </w:rPr>
  </w:style>
  <w:style w:type="paragraph" w:customStyle="1" w:styleId="311">
    <w:name w:val="Основной текст (3)1"/>
    <w:basedOn w:val="a"/>
    <w:uiPriority w:val="99"/>
    <w:qFormat/>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qFormat/>
    <w:rsid w:val="00652F57"/>
    <w:pPr>
      <w:spacing w:line="276" w:lineRule="auto"/>
    </w:pPr>
    <w:rPr>
      <w:rFonts w:ascii="Arial" w:eastAsia="Arial" w:hAnsi="Arial"/>
      <w:color w:val="000000"/>
      <w:lang w:val="en-US"/>
    </w:rPr>
  </w:style>
  <w:style w:type="paragraph" w:customStyle="1" w:styleId="LO-normal">
    <w:name w:val="LO-normal"/>
    <w:qFormat/>
    <w:rsid w:val="00565D9C"/>
    <w:pPr>
      <w:spacing w:after="200" w:line="276" w:lineRule="auto"/>
    </w:pPr>
    <w:rPr>
      <w:rFonts w:ascii="Liberation Serif" w:eastAsia="0" w:hAnsi="Liberation Serif" w:cs="Lucida Sans"/>
      <w:kern w:val="2"/>
      <w:sz w:val="24"/>
      <w:szCs w:val="24"/>
      <w:lang w:eastAsia="zh-CN" w:bidi="hi-IN"/>
    </w:rPr>
  </w:style>
  <w:style w:type="table" w:customStyle="1" w:styleId="TableNormal">
    <w:name w:val="Table Normal"/>
    <w:rsid w:val="00565D9C"/>
    <w:tblPr>
      <w:tblCellMar>
        <w:top w:w="0" w:type="dxa"/>
        <w:left w:w="0" w:type="dxa"/>
        <w:bottom w:w="0" w:type="dxa"/>
        <w:right w:w="0" w:type="dxa"/>
      </w:tblCellMar>
    </w:tblPr>
  </w:style>
  <w:style w:type="table" w:styleId="afff7">
    <w:name w:val="Table Grid"/>
    <w:basedOn w:val="a1"/>
    <w:uiPriority w:val="39"/>
    <w:rsid w:val="006F4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Сітка таблиці1"/>
    <w:basedOn w:val="a1"/>
    <w:uiPriority w:val="39"/>
    <w:rsid w:val="00F64B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ітка таблиці7"/>
    <w:basedOn w:val="a1"/>
    <w:uiPriority w:val="39"/>
    <w:rsid w:val="007D0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Emphasis"/>
    <w:basedOn w:val="a0"/>
    <w:uiPriority w:val="20"/>
    <w:qFormat/>
    <w:rsid w:val="003135D1"/>
    <w:rPr>
      <w:i/>
      <w:iCs/>
    </w:rPr>
  </w:style>
  <w:style w:type="character" w:styleId="afff9">
    <w:name w:val="Hyperlink"/>
    <w:basedOn w:val="a0"/>
    <w:uiPriority w:val="99"/>
    <w:unhideWhenUsed/>
    <w:rsid w:val="00252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23082</Words>
  <Characters>13157</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АННА</cp:lastModifiedBy>
  <cp:revision>6</cp:revision>
  <dcterms:created xsi:type="dcterms:W3CDTF">2023-08-09T14:46:00Z</dcterms:created>
  <dcterms:modified xsi:type="dcterms:W3CDTF">2023-09-18T07:54:00Z</dcterms:modified>
  <dc:language>uk-UA</dc:language>
</cp:coreProperties>
</file>