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2E" w:rsidRDefault="0028582E" w:rsidP="0028582E">
      <w:pPr>
        <w:spacing w:after="0"/>
        <w:jc w:val="right"/>
        <w:rPr>
          <w:rFonts w:ascii="Times New Roman" w:hAnsi="Times New Roman" w:cs="Times New Roman"/>
          <w:bCs/>
          <w:color w:val="000000"/>
          <w:sz w:val="20"/>
          <w:szCs w:val="20"/>
          <w:lang w:eastAsia="ru-RU"/>
        </w:rPr>
      </w:pPr>
      <w:r w:rsidRPr="00BD6147">
        <w:rPr>
          <w:rStyle w:val="h-vertical-top"/>
          <w:b/>
          <w:color w:val="000000"/>
          <w:sz w:val="28"/>
          <w:szCs w:val="28"/>
          <w:bdr w:val="none" w:sz="0" w:space="0" w:color="auto" w:frame="1"/>
          <w:shd w:val="clear" w:color="auto" w:fill="FFFFFF"/>
        </w:rPr>
        <w:t xml:space="preserve">  </w:t>
      </w:r>
      <w:r>
        <w:rPr>
          <w:rFonts w:ascii="Times New Roman" w:hAnsi="Times New Roman" w:cs="Times New Roman"/>
          <w:bCs/>
          <w:color w:val="000000"/>
          <w:sz w:val="20"/>
          <w:szCs w:val="20"/>
          <w:lang w:eastAsia="ru-RU"/>
        </w:rPr>
        <w:t xml:space="preserve">Додаток №2 </w:t>
      </w:r>
      <w:proofErr w:type="gramStart"/>
      <w:r>
        <w:rPr>
          <w:rFonts w:ascii="Times New Roman" w:hAnsi="Times New Roman" w:cs="Times New Roman"/>
          <w:bCs/>
          <w:color w:val="000000"/>
          <w:sz w:val="20"/>
          <w:szCs w:val="20"/>
          <w:lang w:eastAsia="ru-RU"/>
        </w:rPr>
        <w:t>до протоколу</w:t>
      </w:r>
      <w:proofErr w:type="gramEnd"/>
      <w:r>
        <w:rPr>
          <w:rFonts w:ascii="Times New Roman" w:hAnsi="Times New Roman" w:cs="Times New Roman"/>
          <w:bCs/>
          <w:color w:val="000000"/>
          <w:sz w:val="20"/>
          <w:szCs w:val="20"/>
          <w:lang w:eastAsia="ru-RU"/>
        </w:rPr>
        <w:t xml:space="preserve"> </w:t>
      </w:r>
      <w:r w:rsidRPr="00132CDE">
        <w:rPr>
          <w:rFonts w:ascii="Times New Roman" w:hAnsi="Times New Roman" w:cs="Times New Roman"/>
          <w:bCs/>
          <w:color w:val="000000"/>
          <w:sz w:val="20"/>
          <w:szCs w:val="20"/>
          <w:lang w:eastAsia="ru-RU"/>
        </w:rPr>
        <w:t xml:space="preserve">від </w:t>
      </w:r>
      <w:r w:rsidR="00A64D79">
        <w:rPr>
          <w:rFonts w:ascii="Times New Roman" w:hAnsi="Times New Roman" w:cs="Times New Roman"/>
          <w:bCs/>
          <w:color w:val="000000"/>
          <w:sz w:val="20"/>
          <w:szCs w:val="20"/>
          <w:lang w:eastAsia="ru-RU"/>
        </w:rPr>
        <w:t>16</w:t>
      </w:r>
      <w:r w:rsidRPr="00132CDE">
        <w:rPr>
          <w:rFonts w:ascii="Times New Roman" w:hAnsi="Times New Roman" w:cs="Times New Roman"/>
          <w:bCs/>
          <w:color w:val="000000"/>
          <w:sz w:val="20"/>
          <w:szCs w:val="20"/>
          <w:lang w:eastAsia="ru-RU"/>
        </w:rPr>
        <w:t>.0</w:t>
      </w:r>
      <w:r w:rsidRPr="00132CDE">
        <w:rPr>
          <w:rFonts w:ascii="Times New Roman" w:hAnsi="Times New Roman" w:cs="Times New Roman"/>
          <w:bCs/>
          <w:color w:val="000000"/>
          <w:sz w:val="20"/>
          <w:szCs w:val="20"/>
          <w:lang w:val="uk-UA" w:eastAsia="ru-RU"/>
        </w:rPr>
        <w:t>2</w:t>
      </w:r>
      <w:r w:rsidRPr="00132CDE">
        <w:rPr>
          <w:rFonts w:ascii="Times New Roman" w:hAnsi="Times New Roman" w:cs="Times New Roman"/>
          <w:bCs/>
          <w:color w:val="000000"/>
          <w:sz w:val="20"/>
          <w:szCs w:val="20"/>
          <w:lang w:eastAsia="ru-RU"/>
        </w:rPr>
        <w:t>.2023 року</w:t>
      </w:r>
      <w:r w:rsidRPr="0028582E">
        <w:rPr>
          <w:rFonts w:ascii="Times New Roman" w:hAnsi="Times New Roman" w:cs="Times New Roman"/>
          <w:bCs/>
          <w:color w:val="000000"/>
          <w:sz w:val="20"/>
          <w:szCs w:val="20"/>
          <w:lang w:eastAsia="ru-RU"/>
        </w:rPr>
        <w:t xml:space="preserve"> №</w:t>
      </w:r>
      <w:r>
        <w:rPr>
          <w:rFonts w:ascii="Times New Roman" w:hAnsi="Times New Roman" w:cs="Times New Roman"/>
          <w:bCs/>
          <w:color w:val="000000"/>
          <w:sz w:val="20"/>
          <w:szCs w:val="20"/>
          <w:lang w:val="uk-UA" w:eastAsia="ru-RU"/>
        </w:rPr>
        <w:t xml:space="preserve"> </w:t>
      </w:r>
      <w:r w:rsidRPr="0028582E">
        <w:rPr>
          <w:rFonts w:ascii="Times New Roman" w:hAnsi="Times New Roman" w:cs="Times New Roman"/>
          <w:bCs/>
          <w:color w:val="000000"/>
          <w:sz w:val="20"/>
          <w:szCs w:val="20"/>
          <w:lang w:eastAsia="ru-RU"/>
        </w:rPr>
        <w:t>0</w:t>
      </w:r>
      <w:r>
        <w:rPr>
          <w:rFonts w:ascii="Times New Roman" w:hAnsi="Times New Roman" w:cs="Times New Roman"/>
          <w:bCs/>
          <w:color w:val="000000"/>
          <w:sz w:val="20"/>
          <w:szCs w:val="20"/>
          <w:lang w:val="uk-UA" w:eastAsia="ru-RU"/>
        </w:rPr>
        <w:t>7</w:t>
      </w:r>
      <w:r w:rsidRPr="0028582E">
        <w:rPr>
          <w:rFonts w:ascii="Times New Roman" w:hAnsi="Times New Roman" w:cs="Times New Roman"/>
          <w:bCs/>
          <w:color w:val="000000"/>
          <w:sz w:val="20"/>
          <w:szCs w:val="20"/>
          <w:lang w:eastAsia="ru-RU"/>
        </w:rPr>
        <w:t>-ВТ</w:t>
      </w:r>
    </w:p>
    <w:p w:rsidR="0028582E" w:rsidRPr="0028582E" w:rsidRDefault="0028582E" w:rsidP="0028582E">
      <w:pPr>
        <w:spacing w:after="0"/>
        <w:jc w:val="right"/>
        <w:rPr>
          <w:rFonts w:ascii="Times New Roman" w:hAnsi="Times New Roman" w:cs="Times New Roman"/>
          <w:bCs/>
          <w:color w:val="000000"/>
          <w:sz w:val="20"/>
          <w:szCs w:val="20"/>
          <w:lang w:eastAsia="ru-RU"/>
        </w:rPr>
      </w:pPr>
    </w:p>
    <w:p w:rsidR="0028582E" w:rsidRPr="0028582E" w:rsidRDefault="0028582E" w:rsidP="0028582E">
      <w:pPr>
        <w:spacing w:after="0"/>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КОМУНАЛЬНЕ НЕКОМЕРЦІЙНЕ ПІДПРИЄМСТВО </w:t>
      </w:r>
    </w:p>
    <w:p w:rsidR="0028582E" w:rsidRPr="0028582E" w:rsidRDefault="0028582E" w:rsidP="0028582E">
      <w:pPr>
        <w:spacing w:after="0"/>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«ПРИСТОЛИЧНИЙ МЕДИЧНИЙ ЦЕНТР» </w:t>
      </w:r>
    </w:p>
    <w:p w:rsidR="0028582E" w:rsidRPr="0028582E" w:rsidRDefault="0028582E" w:rsidP="0028582E">
      <w:pPr>
        <w:spacing w:after="0"/>
        <w:jc w:val="center"/>
        <w:rPr>
          <w:rFonts w:ascii="Times New Roman" w:hAnsi="Times New Roman" w:cs="Times New Roman"/>
        </w:rPr>
      </w:pPr>
      <w:r w:rsidRPr="0028582E">
        <w:rPr>
          <w:rFonts w:ascii="Times New Roman" w:hAnsi="Times New Roman" w:cs="Times New Roman"/>
          <w:b/>
          <w:bCs/>
          <w:color w:val="000000"/>
          <w:sz w:val="28"/>
          <w:szCs w:val="28"/>
          <w:lang w:eastAsia="ru-RU"/>
        </w:rPr>
        <w:t>ПРИСТОЛИЧНОЇ СІЛЬСЬКОЇ РАДИ</w:t>
      </w:r>
    </w:p>
    <w:p w:rsidR="0028582E" w:rsidRPr="0028582E" w:rsidRDefault="0028582E" w:rsidP="0028582E">
      <w:pPr>
        <w:spacing w:after="0"/>
        <w:jc w:val="center"/>
        <w:rPr>
          <w:rFonts w:ascii="Times New Roman" w:hAnsi="Times New Roman" w:cs="Times New Roman"/>
          <w:b/>
          <w:bCs/>
          <w:color w:val="000000"/>
          <w:sz w:val="28"/>
          <w:szCs w:val="28"/>
          <w:lang w:eastAsia="ru-RU"/>
        </w:rPr>
      </w:pPr>
    </w:p>
    <w:p w:rsidR="0028582E" w:rsidRPr="0028582E" w:rsidRDefault="0028582E" w:rsidP="0028582E">
      <w:pPr>
        <w:spacing w:after="0"/>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ЗАТВЕРДЖЕНО</w:t>
      </w:r>
    </w:p>
    <w:p w:rsidR="0028582E" w:rsidRPr="00132CDE" w:rsidRDefault="0028582E" w:rsidP="0028582E">
      <w:pPr>
        <w:spacing w:after="0"/>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 xml:space="preserve">Рішенням </w:t>
      </w:r>
      <w:r w:rsidRPr="00132CDE">
        <w:rPr>
          <w:rFonts w:ascii="Times New Roman" w:hAnsi="Times New Roman" w:cs="Times New Roman"/>
          <w:bCs/>
          <w:color w:val="000000"/>
          <w:lang w:eastAsia="ru-RU"/>
        </w:rPr>
        <w:t>Уповноваженої особи</w:t>
      </w:r>
    </w:p>
    <w:p w:rsidR="004C3C61" w:rsidRPr="0028582E" w:rsidRDefault="0028582E" w:rsidP="0028582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132CDE">
        <w:rPr>
          <w:rFonts w:ascii="Times New Roman" w:hAnsi="Times New Roman" w:cs="Times New Roman"/>
          <w:bCs/>
          <w:color w:val="000000"/>
          <w:lang w:eastAsia="ru-RU"/>
        </w:rPr>
        <w:t xml:space="preserve">                                                </w:t>
      </w:r>
      <w:r w:rsidRPr="00132CDE">
        <w:rPr>
          <w:rFonts w:ascii="Times New Roman" w:hAnsi="Times New Roman" w:cs="Times New Roman"/>
          <w:bCs/>
          <w:color w:val="000000"/>
          <w:lang w:val="uk-UA" w:eastAsia="ru-RU"/>
        </w:rPr>
        <w:t xml:space="preserve">                                    </w:t>
      </w:r>
      <w:r w:rsidRPr="00132CDE">
        <w:rPr>
          <w:rFonts w:ascii="Times New Roman" w:hAnsi="Times New Roman" w:cs="Times New Roman"/>
          <w:bCs/>
          <w:color w:val="000000"/>
          <w:lang w:eastAsia="ru-RU"/>
        </w:rPr>
        <w:t xml:space="preserve"> Протокол від </w:t>
      </w:r>
      <w:r w:rsidR="00A64D79">
        <w:rPr>
          <w:rFonts w:ascii="Times New Roman" w:hAnsi="Times New Roman" w:cs="Times New Roman"/>
          <w:bCs/>
          <w:color w:val="000000"/>
          <w:lang w:eastAsia="ru-RU"/>
        </w:rPr>
        <w:t>16</w:t>
      </w:r>
      <w:bookmarkStart w:id="0" w:name="_GoBack"/>
      <w:bookmarkEnd w:id="0"/>
      <w:r w:rsidRPr="00132CDE">
        <w:rPr>
          <w:rFonts w:ascii="Times New Roman" w:hAnsi="Times New Roman" w:cs="Times New Roman"/>
          <w:bCs/>
          <w:color w:val="000000"/>
          <w:lang w:eastAsia="ru-RU"/>
        </w:rPr>
        <w:t>.02.2023 року</w:t>
      </w:r>
      <w:r w:rsidRPr="0028582E">
        <w:rPr>
          <w:rFonts w:ascii="Times New Roman" w:hAnsi="Times New Roman" w:cs="Times New Roman"/>
          <w:bCs/>
          <w:color w:val="000000"/>
          <w:lang w:eastAsia="ru-RU"/>
        </w:rPr>
        <w:t xml:space="preserve"> №</w:t>
      </w:r>
      <w:r>
        <w:rPr>
          <w:rFonts w:ascii="Times New Roman" w:hAnsi="Times New Roman" w:cs="Times New Roman"/>
          <w:bCs/>
          <w:color w:val="000000"/>
          <w:lang w:val="uk-UA" w:eastAsia="ru-RU"/>
        </w:rPr>
        <w:t xml:space="preserve"> </w:t>
      </w:r>
      <w:r>
        <w:rPr>
          <w:rFonts w:ascii="Times New Roman" w:hAnsi="Times New Roman" w:cs="Times New Roman"/>
          <w:bCs/>
          <w:color w:val="000000"/>
          <w:lang w:eastAsia="ru-RU"/>
        </w:rPr>
        <w:t>07</w:t>
      </w:r>
      <w:r w:rsidRPr="0028582E">
        <w:rPr>
          <w:rFonts w:ascii="Times New Roman" w:hAnsi="Times New Roman" w:cs="Times New Roman"/>
          <w:bCs/>
          <w:color w:val="000000"/>
          <w:lang w:eastAsia="ru-RU"/>
        </w:rPr>
        <w:t>-ВТ</w:t>
      </w:r>
      <w:r w:rsidR="00F7058D" w:rsidRPr="0028582E">
        <w:rPr>
          <w:rFonts w:ascii="Times New Roman" w:eastAsia="Times New Roman" w:hAnsi="Times New Roman" w:cs="Times New Roman"/>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r w:rsidRPr="004C3C61">
        <w:rPr>
          <w:rFonts w:ascii="Times New Roman" w:eastAsia="Times New Roman" w:hAnsi="Times New Roman" w:cs="Times New Roman"/>
          <w:b/>
          <w:bCs/>
          <w:color w:val="000000"/>
          <w:kern w:val="3"/>
          <w:sz w:val="28"/>
          <w:szCs w:val="28"/>
          <w:lang w:val="uk-UA" w:eastAsia="zh-CN" w:bidi="hi-IN"/>
        </w:rPr>
        <w:t xml:space="preserve">З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B25CB6" w:rsidRPr="004C3C61" w:rsidRDefault="00B25CB6"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FF5F16" w:rsidRDefault="00A1222F" w:rsidP="00FF5F16">
      <w:pPr>
        <w:widowControl w:val="0"/>
        <w:suppressAutoHyphens/>
        <w:autoSpaceDN w:val="0"/>
        <w:spacing w:after="0" w:line="240" w:lineRule="auto"/>
        <w:jc w:val="center"/>
        <w:textAlignment w:val="baseline"/>
        <w:rPr>
          <w:rFonts w:ascii="Times New Roman" w:eastAsia="Calibri" w:hAnsi="Times New Roman" w:cs="Times New Roman"/>
          <w:b/>
          <w:bCs/>
          <w:color w:val="000000"/>
          <w:sz w:val="32"/>
          <w:szCs w:val="32"/>
          <w:shd w:val="clear" w:color="auto" w:fill="FDFEFD"/>
          <w:lang w:val="uk-UA"/>
        </w:rPr>
      </w:pPr>
      <w:r>
        <w:rPr>
          <w:rFonts w:ascii="Times New Roman" w:eastAsia="Calibri" w:hAnsi="Times New Roman" w:cs="Times New Roman"/>
          <w:b/>
          <w:bCs/>
          <w:color w:val="000000"/>
          <w:sz w:val="32"/>
          <w:szCs w:val="32"/>
          <w:shd w:val="clear" w:color="auto" w:fill="FDFEFD"/>
          <w:lang w:val="uk-UA"/>
        </w:rPr>
        <w:t xml:space="preserve">Фармацевтична продукція за </w:t>
      </w:r>
      <w:r w:rsidR="00B25CB6" w:rsidRPr="00B25CB6">
        <w:rPr>
          <w:rFonts w:ascii="Times New Roman" w:eastAsia="Calibri" w:hAnsi="Times New Roman" w:cs="Times New Roman"/>
          <w:b/>
          <w:bCs/>
          <w:color w:val="000000"/>
          <w:sz w:val="32"/>
          <w:szCs w:val="32"/>
          <w:shd w:val="clear" w:color="auto" w:fill="FDFEFD"/>
          <w:lang w:val="uk-UA"/>
        </w:rPr>
        <w:t>код</w:t>
      </w:r>
      <w:r>
        <w:rPr>
          <w:rFonts w:ascii="Times New Roman" w:eastAsia="Calibri" w:hAnsi="Times New Roman" w:cs="Times New Roman"/>
          <w:b/>
          <w:bCs/>
          <w:color w:val="000000"/>
          <w:sz w:val="32"/>
          <w:szCs w:val="32"/>
          <w:shd w:val="clear" w:color="auto" w:fill="FDFEFD"/>
          <w:lang w:val="uk-UA"/>
        </w:rPr>
        <w:t>ом</w:t>
      </w:r>
      <w:r w:rsidR="00B25CB6" w:rsidRPr="00B25CB6">
        <w:rPr>
          <w:rFonts w:ascii="Times New Roman" w:eastAsia="Calibri" w:hAnsi="Times New Roman" w:cs="Times New Roman"/>
          <w:b/>
          <w:bCs/>
          <w:color w:val="000000"/>
          <w:sz w:val="32"/>
          <w:szCs w:val="32"/>
          <w:shd w:val="clear" w:color="auto" w:fill="FDFEFD"/>
          <w:lang w:val="uk-UA"/>
        </w:rPr>
        <w:t xml:space="preserve"> ДК 021:2015 </w:t>
      </w:r>
      <w:r w:rsidR="00FF5F16">
        <w:rPr>
          <w:rFonts w:ascii="Times New Roman" w:eastAsia="Calibri" w:hAnsi="Times New Roman" w:cs="Times New Roman"/>
          <w:b/>
          <w:bCs/>
          <w:color w:val="000000"/>
          <w:sz w:val="32"/>
          <w:szCs w:val="32"/>
          <w:shd w:val="clear" w:color="auto" w:fill="FDFEFD"/>
          <w:lang w:val="uk-UA"/>
        </w:rPr>
        <w:t xml:space="preserve">33600000-6 </w:t>
      </w:r>
      <w:r>
        <w:rPr>
          <w:rFonts w:ascii="Times New Roman" w:eastAsia="Calibri" w:hAnsi="Times New Roman" w:cs="Times New Roman"/>
          <w:b/>
          <w:bCs/>
          <w:color w:val="000000"/>
          <w:sz w:val="32"/>
          <w:szCs w:val="32"/>
          <w:shd w:val="clear" w:color="auto" w:fill="FDFEFD"/>
          <w:lang w:val="uk-UA"/>
        </w:rPr>
        <w:t>(Фармацевтична продукція)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177CB" w:rsidRDefault="00C177C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8582E" w:rsidRPr="004C3C61"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7315D" w:rsidRPr="0057315D" w:rsidRDefault="0057315D"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rsidR="00FF5F16" w:rsidRDefault="0028582E"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sidRPr="0028582E">
        <w:rPr>
          <w:rFonts w:ascii="Times New Roman" w:hAnsi="Times New Roman" w:cs="Times New Roman"/>
          <w:b/>
          <w:sz w:val="24"/>
          <w:szCs w:val="24"/>
        </w:rPr>
        <w:t xml:space="preserve">c. Щасливе – </w:t>
      </w:r>
      <w:r w:rsidRPr="0028582E">
        <w:rPr>
          <w:rFonts w:ascii="Times New Roman" w:hAnsi="Times New Roman" w:cs="Times New Roman"/>
          <w:b/>
          <w:color w:val="000000"/>
          <w:sz w:val="24"/>
          <w:szCs w:val="24"/>
        </w:rPr>
        <w:t>2023</w:t>
      </w:r>
    </w:p>
    <w:p w:rsidR="003F20A5" w:rsidRDefault="003F20A5"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7"/>
      </w:tblGrid>
      <w:tr w:rsidR="00C177CB" w:rsidRPr="00E90DCD" w:rsidTr="00424EA7">
        <w:tc>
          <w:tcPr>
            <w:tcW w:w="11226" w:type="dxa"/>
            <w:gridSpan w:val="2"/>
            <w:shd w:val="clear" w:color="auto" w:fill="92CDDC" w:themeFill="accent5" w:themeFillTint="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3F20A5">
        <w:tc>
          <w:tcPr>
            <w:tcW w:w="11226"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424EA7">
        <w:tc>
          <w:tcPr>
            <w:tcW w:w="11226" w:type="dxa"/>
            <w:gridSpan w:val="2"/>
            <w:shd w:val="clear" w:color="auto" w:fill="92CDDC" w:themeFill="accent5" w:themeFillTint="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424EA7">
        <w:tc>
          <w:tcPr>
            <w:tcW w:w="11226" w:type="dxa"/>
            <w:gridSpan w:val="2"/>
            <w:shd w:val="clear" w:color="auto" w:fill="92CDDC" w:themeFill="accent5" w:themeFillTint="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424EA7">
        <w:tc>
          <w:tcPr>
            <w:tcW w:w="11226"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424EA7">
        <w:tc>
          <w:tcPr>
            <w:tcW w:w="11226"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424EA7">
        <w:tc>
          <w:tcPr>
            <w:tcW w:w="11226"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3F20A5">
        <w:tc>
          <w:tcPr>
            <w:tcW w:w="709"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424EA7">
        <w:tc>
          <w:tcPr>
            <w:tcW w:w="11226"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3F20A5">
        <w:tc>
          <w:tcPr>
            <w:tcW w:w="709"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424EA7" w:rsidRPr="00E90DCD" w:rsidTr="00424EA7">
        <w:tc>
          <w:tcPr>
            <w:tcW w:w="709" w:type="dxa"/>
            <w:shd w:val="clear" w:color="auto" w:fill="92CDDC" w:themeFill="accent5" w:themeFillTint="99"/>
          </w:tcPr>
          <w:p w:rsidR="00424EA7" w:rsidRPr="004C3C61" w:rsidRDefault="00424EA7"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rsidR="00424EA7" w:rsidRPr="004C3C61" w:rsidRDefault="00424EA7"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rsidTr="003F20A5">
        <w:tc>
          <w:tcPr>
            <w:tcW w:w="709"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rsidR="00C177CB" w:rsidRDefault="00C177CB" w:rsidP="00C177CB">
      <w:pPr>
        <w:spacing w:after="160" w:line="259" w:lineRule="auto"/>
        <w:rPr>
          <w:rFonts w:ascii="Calibri" w:eastAsia="Calibri" w:hAnsi="Calibri" w:cs="Times New Roman"/>
          <w:sz w:val="18"/>
          <w:lang w:val="uk-UA"/>
        </w:rPr>
      </w:pPr>
    </w:p>
    <w:p w:rsidR="00C177CB" w:rsidRPr="00C177CB" w:rsidRDefault="00C177CB" w:rsidP="0057315D">
      <w:pPr>
        <w:spacing w:after="160" w:line="259" w:lineRule="auto"/>
        <w:jc w:val="center"/>
        <w:rPr>
          <w:rFonts w:ascii="Calibri" w:eastAsia="Calibri" w:hAnsi="Calibri" w:cs="Times New Roman"/>
          <w:sz w:val="18"/>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62"/>
        <w:gridCol w:w="367"/>
        <w:gridCol w:w="2734"/>
        <w:gridCol w:w="101"/>
        <w:gridCol w:w="7016"/>
      </w:tblGrid>
      <w:tr w:rsidR="004C3C61" w:rsidRPr="004C3C61" w:rsidTr="00424EA7">
        <w:tc>
          <w:tcPr>
            <w:tcW w:w="347"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53" w:type="pct"/>
            <w:gridSpan w:val="4"/>
            <w:shd w:val="clear" w:color="auto" w:fill="92CDDC" w:themeFill="accent5" w:themeFillTint="99"/>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rsidTr="0057315D">
        <w:trPr>
          <w:trHeight w:val="17"/>
        </w:trPr>
        <w:tc>
          <w:tcPr>
            <w:tcW w:w="347"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58" w:type="pct"/>
            <w:gridSpan w:val="3"/>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195"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5" w:type="pct"/>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195"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57315D" w:rsidRPr="004C3C61" w:rsidTr="0057315D">
        <w:tc>
          <w:tcPr>
            <w:tcW w:w="347"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58" w:type="pct"/>
            <w:gridSpan w:val="3"/>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195" w:type="pct"/>
            <w:shd w:val="clear" w:color="auto" w:fill="FFFFFF"/>
            <w:hideMark/>
          </w:tcPr>
          <w:p w:rsidR="0057315D" w:rsidRPr="0057315D" w:rsidRDefault="00391C5D" w:rsidP="00391C5D">
            <w:pPr>
              <w:rPr>
                <w:rFonts w:ascii="Times New Roman" w:hAnsi="Times New Roman" w:cs="Times New Roman"/>
              </w:rPr>
            </w:pPr>
            <w:r w:rsidRPr="00391C5D">
              <w:rPr>
                <w:rFonts w:ascii="Times New Roman" w:hAnsi="Times New Roman" w:cs="Times New Roman"/>
                <w:color w:val="000000"/>
              </w:rPr>
              <w:t>Комунальне некомерційне підприємство “Пристоличний     медичний центр” Пристоличної сільської ради (КНП “Пристоличний МЦ”)</w:t>
            </w:r>
            <w:r w:rsidRPr="00391C5D">
              <w:rPr>
                <w:rFonts w:ascii="Times New Roman" w:hAnsi="Times New Roman" w:cs="Times New Roman"/>
                <w:color w:val="000000"/>
                <w:lang w:val="uk-UA"/>
              </w:rPr>
              <w:t xml:space="preserve"> </w:t>
            </w:r>
            <w:r w:rsidRPr="00391C5D">
              <w:rPr>
                <w:rFonts w:ascii="Times New Roman" w:hAnsi="Times New Roman" w:cs="Times New Roman"/>
              </w:rPr>
              <w:t>ЄДРПОУ</w:t>
            </w:r>
            <w:r>
              <w:rPr>
                <w:rFonts w:ascii="Times New Roman" w:hAnsi="Times New Roman" w:cs="Times New Roman"/>
              </w:rPr>
              <w:t xml:space="preserve"> - 44562388</w:t>
            </w:r>
            <w:r w:rsidR="0057315D" w:rsidRPr="0057315D">
              <w:rPr>
                <w:rFonts w:ascii="Times New Roman" w:hAnsi="Times New Roman" w:cs="Times New Roman"/>
              </w:rPr>
              <w:t xml:space="preserve"> (надалі – замовник).</w:t>
            </w:r>
          </w:p>
        </w:tc>
      </w:tr>
      <w:tr w:rsidR="0057315D" w:rsidRPr="004C3C61" w:rsidTr="0057315D">
        <w:tc>
          <w:tcPr>
            <w:tcW w:w="347"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58" w:type="pct"/>
            <w:gridSpan w:val="3"/>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195" w:type="pct"/>
            <w:shd w:val="clear" w:color="auto" w:fill="FFFFFF"/>
            <w:hideMark/>
          </w:tcPr>
          <w:p w:rsidR="0057315D" w:rsidRPr="002C3F94" w:rsidRDefault="002C3F94" w:rsidP="00676A77">
            <w:pPr>
              <w:rPr>
                <w:rFonts w:ascii="Times New Roman" w:hAnsi="Times New Roman" w:cs="Times New Roman"/>
              </w:rPr>
            </w:pPr>
            <w:r w:rsidRPr="002C3F94">
              <w:rPr>
                <w:rFonts w:ascii="Times New Roman" w:hAnsi="Times New Roman" w:cs="Times New Roman"/>
                <w:lang w:val="uk-UA"/>
              </w:rPr>
              <w:t>08325, Київська область, Бориспільський район, с.Щасливе, вул. Калинова, 9</w:t>
            </w:r>
          </w:p>
        </w:tc>
      </w:tr>
      <w:tr w:rsidR="0057315D" w:rsidRPr="004C3C61" w:rsidTr="0057315D">
        <w:tc>
          <w:tcPr>
            <w:tcW w:w="347"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58" w:type="pct"/>
            <w:gridSpan w:val="3"/>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95" w:type="pct"/>
            <w:shd w:val="clear" w:color="auto" w:fill="FFFFFF"/>
            <w:hideMark/>
          </w:tcPr>
          <w:p w:rsidR="00A1222F" w:rsidRPr="00A1222F" w:rsidRDefault="00A1222F" w:rsidP="00A1222F">
            <w:pPr>
              <w:jc w:val="both"/>
              <w:rPr>
                <w:rFonts w:ascii="Times New Roman" w:hAnsi="Times New Roman" w:cs="Times New Roman"/>
                <w:lang w:val="uk-UA"/>
              </w:rPr>
            </w:pPr>
            <w:r w:rsidRPr="00A1222F">
              <w:rPr>
                <w:rFonts w:ascii="Times New Roman" w:hAnsi="Times New Roman" w:cs="Times New Roman"/>
                <w:lang w:val="uk-UA"/>
              </w:rPr>
              <w:t xml:space="preserve">Фахівець з публічних закупівель - Бондаренко Ірина Михайлівна, </w:t>
            </w:r>
            <w:r w:rsidRPr="00A1222F">
              <w:rPr>
                <w:rFonts w:ascii="Times New Roman" w:hAnsi="Times New Roman" w:cs="Times New Roman"/>
              </w:rPr>
              <w:t>e</w:t>
            </w:r>
            <w:r w:rsidRPr="00A1222F">
              <w:rPr>
                <w:rFonts w:ascii="Times New Roman" w:hAnsi="Times New Roman" w:cs="Times New Roman"/>
                <w:lang w:val="uk-UA"/>
              </w:rPr>
              <w:t>-</w:t>
            </w:r>
            <w:r w:rsidRPr="00A1222F">
              <w:rPr>
                <w:rFonts w:ascii="Times New Roman" w:hAnsi="Times New Roman" w:cs="Times New Roman"/>
              </w:rPr>
              <w:t>mail</w:t>
            </w:r>
            <w:r w:rsidRPr="00A1222F">
              <w:rPr>
                <w:rFonts w:ascii="Times New Roman" w:hAnsi="Times New Roman" w:cs="Times New Roman"/>
                <w:lang w:val="uk-UA"/>
              </w:rPr>
              <w:t xml:space="preserve"> : </w:t>
            </w:r>
            <w:r w:rsidRPr="00A1222F">
              <w:rPr>
                <w:rFonts w:ascii="Times New Roman" w:hAnsi="Times New Roman" w:cs="Times New Roman"/>
                <w:lang w:val="en-US"/>
              </w:rPr>
              <w:t>bondarenko</w:t>
            </w:r>
            <w:r w:rsidRPr="00A1222F">
              <w:rPr>
                <w:rFonts w:ascii="Times New Roman" w:hAnsi="Times New Roman" w:cs="Times New Roman"/>
                <w:lang w:val="uk-UA"/>
              </w:rPr>
              <w:t>1012@</w:t>
            </w:r>
            <w:r w:rsidRPr="00A1222F">
              <w:rPr>
                <w:rFonts w:ascii="Times New Roman" w:hAnsi="Times New Roman" w:cs="Times New Roman"/>
                <w:lang w:val="en-US"/>
              </w:rPr>
              <w:t>ukr</w:t>
            </w:r>
            <w:r w:rsidRPr="00A1222F">
              <w:rPr>
                <w:rFonts w:ascii="Times New Roman" w:hAnsi="Times New Roman" w:cs="Times New Roman"/>
                <w:lang w:val="uk-UA"/>
              </w:rPr>
              <w:t>.</w:t>
            </w:r>
            <w:r w:rsidRPr="00A1222F">
              <w:rPr>
                <w:rFonts w:ascii="Times New Roman" w:hAnsi="Times New Roman" w:cs="Times New Roman"/>
                <w:lang w:val="en-US"/>
              </w:rPr>
              <w:t>net</w:t>
            </w:r>
          </w:p>
          <w:p w:rsidR="0057315D" w:rsidRPr="0057315D" w:rsidRDefault="00A1222F" w:rsidP="00A1222F">
            <w:pPr>
              <w:rPr>
                <w:rFonts w:ascii="Times New Roman" w:hAnsi="Times New Roman" w:cs="Times New Roman"/>
                <w:lang w:val="uk-UA"/>
              </w:rPr>
            </w:pPr>
            <w:r w:rsidRPr="00A1222F">
              <w:rPr>
                <w:rFonts w:ascii="Times New Roman" w:hAnsi="Times New Roman" w:cs="Times New Roman"/>
                <w:lang w:val="uk-UA"/>
              </w:rPr>
              <w:t>тел:</w:t>
            </w:r>
            <w:r w:rsidRPr="00A1222F">
              <w:rPr>
                <w:rFonts w:ascii="Times New Roman" w:hAnsi="Times New Roman" w:cs="Times New Roman"/>
              </w:rPr>
              <w:t xml:space="preserve"> 098-515-05-02</w:t>
            </w: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195"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195"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195" w:type="pct"/>
            <w:shd w:val="clear" w:color="auto" w:fill="FFFFFF"/>
            <w:hideMark/>
          </w:tcPr>
          <w:p w:rsidR="004C3C61" w:rsidRPr="00A1222F" w:rsidRDefault="00A1222F" w:rsidP="00A1222F">
            <w:pPr>
              <w:widowControl w:val="0"/>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Pr>
                <w:rFonts w:ascii="Times New Roman" w:eastAsia="Calibri" w:hAnsi="Times New Roman" w:cs="Times New Roman"/>
                <w:color w:val="000000"/>
                <w:sz w:val="24"/>
                <w:szCs w:val="24"/>
                <w:shd w:val="clear" w:color="auto" w:fill="FDFEFD"/>
                <w:lang w:val="uk-UA"/>
              </w:rPr>
              <w:t>Ф</w:t>
            </w:r>
            <w:r w:rsidR="00FF5F16" w:rsidRPr="00FF5F16">
              <w:rPr>
                <w:rFonts w:ascii="Times New Roman" w:eastAsia="Calibri" w:hAnsi="Times New Roman" w:cs="Times New Roman"/>
                <w:color w:val="000000"/>
                <w:sz w:val="24"/>
                <w:szCs w:val="24"/>
                <w:shd w:val="clear" w:color="auto" w:fill="FDFEFD"/>
                <w:lang w:val="uk-UA"/>
              </w:rPr>
              <w:t>армацевтичн</w:t>
            </w:r>
            <w:r>
              <w:rPr>
                <w:rFonts w:ascii="Times New Roman" w:eastAsia="Calibri" w:hAnsi="Times New Roman" w:cs="Times New Roman"/>
                <w:color w:val="000000"/>
                <w:sz w:val="24"/>
                <w:szCs w:val="24"/>
                <w:shd w:val="clear" w:color="auto" w:fill="FDFEFD"/>
                <w:lang w:val="uk-UA"/>
              </w:rPr>
              <w:t>а</w:t>
            </w:r>
            <w:r w:rsidR="00FF5F16" w:rsidRPr="00FF5F16">
              <w:rPr>
                <w:rFonts w:ascii="Times New Roman" w:eastAsia="Calibri" w:hAnsi="Times New Roman" w:cs="Times New Roman"/>
                <w:color w:val="000000"/>
                <w:sz w:val="24"/>
                <w:szCs w:val="24"/>
                <w:shd w:val="clear" w:color="auto" w:fill="FDFEFD"/>
                <w:lang w:val="uk-UA"/>
              </w:rPr>
              <w:t xml:space="preserve"> продукці</w:t>
            </w:r>
            <w:r>
              <w:rPr>
                <w:rFonts w:ascii="Times New Roman" w:eastAsia="Calibri" w:hAnsi="Times New Roman" w:cs="Times New Roman"/>
                <w:color w:val="000000"/>
                <w:sz w:val="24"/>
                <w:szCs w:val="24"/>
                <w:shd w:val="clear" w:color="auto" w:fill="FDFEFD"/>
                <w:lang w:val="uk-UA"/>
              </w:rPr>
              <w:t xml:space="preserve">я за </w:t>
            </w:r>
            <w:r w:rsidR="00FF5F16" w:rsidRPr="00FF5F16">
              <w:rPr>
                <w:rFonts w:ascii="Times New Roman" w:eastAsia="Calibri" w:hAnsi="Times New Roman" w:cs="Times New Roman"/>
                <w:color w:val="000000"/>
                <w:sz w:val="24"/>
                <w:szCs w:val="24"/>
                <w:shd w:val="clear" w:color="auto" w:fill="FDFEFD"/>
                <w:lang w:val="uk-UA"/>
              </w:rPr>
              <w:t>код</w:t>
            </w:r>
            <w:r>
              <w:rPr>
                <w:rFonts w:ascii="Times New Roman" w:eastAsia="Calibri" w:hAnsi="Times New Roman" w:cs="Times New Roman"/>
                <w:color w:val="000000"/>
                <w:sz w:val="24"/>
                <w:szCs w:val="24"/>
                <w:shd w:val="clear" w:color="auto" w:fill="FDFEFD"/>
                <w:lang w:val="uk-UA"/>
              </w:rPr>
              <w:t>ом ДК 021:2015 – 33600000-6 (</w:t>
            </w:r>
            <w:r w:rsidR="00FF5F16" w:rsidRPr="00FF5F16">
              <w:rPr>
                <w:rFonts w:ascii="Times New Roman" w:eastAsia="Calibri" w:hAnsi="Times New Roman" w:cs="Times New Roman"/>
                <w:color w:val="000000"/>
                <w:sz w:val="24"/>
                <w:szCs w:val="24"/>
                <w:shd w:val="clear" w:color="auto" w:fill="FDFEFD"/>
                <w:lang w:val="uk-UA"/>
              </w:rPr>
              <w:t>Фармацевтична продукція</w:t>
            </w:r>
            <w:r>
              <w:rPr>
                <w:rFonts w:ascii="Times New Roman" w:eastAsia="Calibri" w:hAnsi="Times New Roman" w:cs="Times New Roman"/>
                <w:color w:val="000000"/>
                <w:sz w:val="24"/>
                <w:szCs w:val="24"/>
                <w:shd w:val="clear" w:color="auto" w:fill="FDFEFD"/>
                <w:lang w:val="uk-UA"/>
              </w:rPr>
              <w:t>)</w:t>
            </w: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A615AB"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195" w:type="pct"/>
            <w:shd w:val="clear" w:color="auto" w:fill="FFFFFF"/>
            <w:hideMark/>
          </w:tcPr>
          <w:p w:rsidR="0057315D" w:rsidRPr="0057315D" w:rsidRDefault="0057315D" w:rsidP="00A615AB">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 xml:space="preserve">вул. </w:t>
            </w:r>
            <w:r w:rsidR="000B2BEC">
              <w:rPr>
                <w:rFonts w:ascii="Times New Roman" w:eastAsia="Times New Roman" w:hAnsi="Times New Roman" w:cs="Times New Roman"/>
                <w:sz w:val="24"/>
                <w:szCs w:val="24"/>
                <w:lang w:val="uk-UA" w:eastAsia="ru-RU"/>
              </w:rPr>
              <w:t>Калинова</w:t>
            </w:r>
            <w:r w:rsidRPr="0057315D">
              <w:rPr>
                <w:rFonts w:ascii="Times New Roman" w:eastAsia="Times New Roman" w:hAnsi="Times New Roman" w:cs="Times New Roman"/>
                <w:sz w:val="24"/>
                <w:szCs w:val="24"/>
                <w:lang w:val="uk-UA" w:eastAsia="ru-RU"/>
              </w:rPr>
              <w:t xml:space="preserve">, буд. </w:t>
            </w:r>
            <w:r w:rsidR="000B2BEC">
              <w:rPr>
                <w:rFonts w:ascii="Times New Roman" w:eastAsia="Times New Roman" w:hAnsi="Times New Roman" w:cs="Times New Roman"/>
                <w:sz w:val="24"/>
                <w:szCs w:val="24"/>
                <w:lang w:val="uk-UA" w:eastAsia="ru-RU"/>
              </w:rPr>
              <w:t>9</w:t>
            </w:r>
            <w:r w:rsidRPr="0057315D">
              <w:rPr>
                <w:rFonts w:ascii="Times New Roman" w:eastAsia="Times New Roman" w:hAnsi="Times New Roman" w:cs="Times New Roman"/>
                <w:sz w:val="24"/>
                <w:szCs w:val="24"/>
                <w:lang w:val="uk-UA" w:eastAsia="ru-RU"/>
              </w:rPr>
              <w:t xml:space="preserve">, с. </w:t>
            </w:r>
            <w:r w:rsidR="000B2BEC">
              <w:rPr>
                <w:rFonts w:ascii="Times New Roman" w:eastAsia="Times New Roman" w:hAnsi="Times New Roman" w:cs="Times New Roman"/>
                <w:sz w:val="24"/>
                <w:szCs w:val="24"/>
                <w:lang w:val="uk-UA" w:eastAsia="ru-RU"/>
              </w:rPr>
              <w:t>Щасливе, Бориспільського</w:t>
            </w:r>
            <w:r w:rsidRPr="0057315D">
              <w:rPr>
                <w:rFonts w:ascii="Times New Roman" w:eastAsia="Times New Roman" w:hAnsi="Times New Roman" w:cs="Times New Roman"/>
                <w:sz w:val="24"/>
                <w:szCs w:val="24"/>
                <w:lang w:val="uk-UA" w:eastAsia="ru-RU"/>
              </w:rPr>
              <w:t xml:space="preserve"> р-ну </w:t>
            </w:r>
            <w:r w:rsidR="000B2BEC">
              <w:rPr>
                <w:rFonts w:ascii="Times New Roman" w:eastAsia="Times New Roman" w:hAnsi="Times New Roman" w:cs="Times New Roman"/>
                <w:sz w:val="24"/>
                <w:szCs w:val="24"/>
                <w:lang w:val="uk-UA" w:eastAsia="ru-RU"/>
              </w:rPr>
              <w:t>Київської</w:t>
            </w:r>
            <w:r w:rsidRPr="0057315D">
              <w:rPr>
                <w:rFonts w:ascii="Times New Roman" w:eastAsia="Times New Roman" w:hAnsi="Times New Roman" w:cs="Times New Roman"/>
                <w:sz w:val="24"/>
                <w:szCs w:val="24"/>
                <w:lang w:val="uk-UA" w:eastAsia="ru-RU"/>
              </w:rPr>
              <w:t xml:space="preserve"> обл.;</w:t>
            </w:r>
          </w:p>
          <w:p w:rsidR="00676A77" w:rsidRPr="00676A77" w:rsidRDefault="00676A77" w:rsidP="00A615AB">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A615AB">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A615AB" w:rsidRPr="004C3C61" w:rsidRDefault="00A615AB" w:rsidP="00A615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r w:rsidR="000B2BEC">
              <w:rPr>
                <w:rFonts w:ascii="Times New Roman" w:eastAsia="Times New Roman" w:hAnsi="Times New Roman" w:cs="Times New Roman"/>
                <w:sz w:val="24"/>
                <w:szCs w:val="24"/>
                <w:lang w:val="uk-UA" w:eastAsia="ru-RU"/>
              </w:rPr>
              <w:t xml:space="preserve"> відповідно до Додатку №3.</w:t>
            </w:r>
          </w:p>
        </w:tc>
      </w:tr>
      <w:tr w:rsidR="004C3C61" w:rsidRPr="004C3C61" w:rsidTr="0057315D">
        <w:tc>
          <w:tcPr>
            <w:tcW w:w="347"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458" w:type="pct"/>
            <w:gridSpan w:val="3"/>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195" w:type="pct"/>
            <w:shd w:val="clear" w:color="auto" w:fill="FFFFFF"/>
            <w:hideMark/>
          </w:tcPr>
          <w:p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F7074E"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Недискримінація учасників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7074E" w:rsidRDefault="00F7074E">
            <w:pPr>
              <w:spacing w:before="150" w:after="150" w:line="240" w:lineRule="auto"/>
              <w:jc w:val="both"/>
              <w:rPr>
                <w:rFonts w:ascii="Times New Roman" w:eastAsia="Times New Roman" w:hAnsi="Times New Roman" w:cs="Times New Roman"/>
                <w:lang w:val="uk-UA" w:eastAsia="ru-RU"/>
              </w:rPr>
            </w:pPr>
            <w:r>
              <w:rPr>
                <w:lang w:val="uk-UA"/>
              </w:rPr>
              <w:t xml:space="preserve"> </w:t>
            </w:r>
            <w:r>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F7074E"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Валютою тендерної пропозиції є національна валюта України – гривня.</w:t>
            </w:r>
          </w:p>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7074E"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074E"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приймає до розгляду тендерні пропозиції, ціни </w:t>
            </w:r>
            <w:r>
              <w:rPr>
                <w:rFonts w:ascii="Times New Roman" w:eastAsia="Times New Roman" w:hAnsi="Times New Roman" w:cs="Times New Roman"/>
                <w:b/>
                <w:u w:val="single"/>
                <w:lang w:val="uk-UA" w:eastAsia="ru-RU"/>
              </w:rPr>
              <w:t>яких є вищими ніж очікувана вартість предмета</w:t>
            </w:r>
            <w:r>
              <w:rPr>
                <w:rFonts w:ascii="Times New Roman" w:eastAsia="Times New Roman" w:hAnsi="Times New Roman" w:cs="Times New Roman"/>
                <w:lang w:val="uk-UA" w:eastAsia="ru-RU"/>
              </w:rPr>
              <w:t>, визначена замовником в оголошенні про проведення відкритих торгів</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hAnsi="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F7074E"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 Порядок унесення змін та надання роз'яснень до тендерної документації</w:t>
            </w:r>
          </w:p>
        </w:tc>
      </w:tr>
      <w:tr w:rsidR="00F7074E" w:rsidRPr="0009449A"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надання роз'яснень щодо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F7074E"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cs="Times New Roman"/>
                <w:b/>
                <w:lang w:val="uk-UA" w:eastAsia="ru-RU"/>
              </w:rPr>
              <w:t>менше чотирьох днів.</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74E"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ІІІ Інструкція з підготовки тендерної пропозиції</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Зміст і спосіб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Тендерна пропозиція подається в </w:t>
            </w:r>
            <w:r>
              <w:rPr>
                <w:rFonts w:ascii="Times New Roman" w:eastAsia="Times New Roman" w:hAnsi="Times New Roman" w:cs="Times New Roman"/>
                <w:b/>
                <w:lang w:val="uk-UA" w:eastAsia="ru-RU"/>
              </w:rPr>
              <w:t>електронному вигляді</w:t>
            </w:r>
            <w:r>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i/>
                <w:iCs/>
                <w:lang w:val="uk-UA" w:eastAsia="ru-RU"/>
              </w:rPr>
            </w:pPr>
            <w:r>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 пропозиція, за формою наведеною у Додатку 5.</w:t>
            </w:r>
          </w:p>
          <w:p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великої літери;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розділових знаків та відмінювання слів у реченні;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використання слова або мовного звороту, запозичених з іншої мови;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застосування правил переносу частини слова з рядка в рядок;</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написання слів разом та/або окремо, та/або через дефіс;</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074E" w:rsidRDefault="00F7074E">
            <w:pPr>
              <w:spacing w:before="150" w:after="15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2.3. Приклади формальних помилок:</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 славутич» замість «м. Славутич»;</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«поряд-ок» замість «поря-док»;</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«ненадається» замість «не надається»;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«________№_______» замість «21.09.2020 № 329/09»;</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rsidR="00F7074E" w:rsidRDefault="00F7074E">
            <w:pPr>
              <w:spacing w:before="150" w:after="150" w:line="240" w:lineRule="auto"/>
              <w:contextualSpacing/>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протягом якого тендерні пропозиції є дійсними</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Calibri" w:hAnsi="Times New Roman" w:cs="Times New Roman"/>
                <w:sz w:val="24"/>
                <w:szCs w:val="24"/>
                <w:lang w:val="uk-UA" w:eastAsia="zh-CN"/>
              </w:rPr>
              <w:t xml:space="preserve">4.1. Тендерні пропозиції вважаються дійсними протягом </w:t>
            </w:r>
            <w:r>
              <w:rPr>
                <w:rFonts w:ascii="Times New Roman" w:eastAsia="Calibri" w:hAnsi="Times New Roman" w:cs="Times New Roman"/>
                <w:b/>
                <w:sz w:val="24"/>
                <w:szCs w:val="24"/>
                <w:lang w:val="uk-UA" w:eastAsia="zh-CN"/>
              </w:rPr>
              <w:t>90 днів</w:t>
            </w:r>
            <w:r>
              <w:rPr>
                <w:rFonts w:ascii="Times New Roman" w:eastAsia="Calibri" w:hAnsi="Times New Roman" w:cs="Times New Roman"/>
                <w:sz w:val="24"/>
                <w:szCs w:val="24"/>
                <w:lang w:val="uk-UA" w:eastAsia="zh-CN"/>
              </w:rPr>
              <w:t xml:space="preserve"> з дати розкриття тендерних пропозицій.</w:t>
            </w:r>
          </w:p>
          <w:p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Кваліфікаційні критерії та інформація про спосіб їх підтвердження викладені у Додатку № 1 до тендерної документації.</w:t>
            </w:r>
          </w:p>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 співвиконавця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Ступень локалізації виробництва</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застосовується </w:t>
            </w:r>
          </w:p>
          <w:p w:rsidR="00F7074E" w:rsidRDefault="00F7074E">
            <w:pPr>
              <w:spacing w:before="150" w:after="150" w:line="240" w:lineRule="auto"/>
              <w:jc w:val="both"/>
              <w:rPr>
                <w:rFonts w:ascii="Times New Roman" w:eastAsia="Times New Roman" w:hAnsi="Times New Roman" w:cs="Times New Roman"/>
                <w:lang w:val="uk-UA" w:eastAsia="ru-RU"/>
              </w:rPr>
            </w:pPr>
          </w:p>
        </w:tc>
      </w:tr>
      <w:tr w:rsidR="00F7074E"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Подання та розкриття тендерної пропозиції </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Кінцевий строк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jc w:val="both"/>
              <w:rPr>
                <w:rFonts w:ascii="Times New Roman" w:eastAsia="Times New Roman" w:hAnsi="Times New Roman" w:cs="Times New Roman"/>
                <w:i/>
                <w:iCs/>
                <w:lang w:val="uk-UA" w:eastAsia="ru-RU"/>
              </w:rPr>
            </w:pPr>
            <w:r>
              <w:rPr>
                <w:rFonts w:ascii="Times New Roman" w:eastAsia="Times New Roman" w:hAnsi="Times New Roman" w:cs="Times New Roman"/>
                <w:b/>
                <w:lang w:val="uk-UA" w:eastAsia="ru-RU"/>
              </w:rPr>
              <w:t xml:space="preserve">Кінцевий строк подання тендерних пропозицій: </w:t>
            </w:r>
            <w:r>
              <w:rPr>
                <w:rFonts w:ascii="Times New Roman" w:eastAsia="Times New Roman" w:hAnsi="Times New Roman" w:cs="Times New Roman"/>
                <w:lang w:val="uk-UA" w:eastAsia="ru-RU"/>
              </w:rPr>
              <w:t xml:space="preserve">зазначений в електронній закупівлі </w:t>
            </w:r>
            <w:r>
              <w:rPr>
                <w:rFonts w:ascii="Times New Roman" w:eastAsia="Times New Roman" w:hAnsi="Times New Roman" w:cs="Times New Roman"/>
                <w:lang w:val="uk-UA" w:eastAsia="ru-RU"/>
              </w:rPr>
              <w:tab/>
              <w:t xml:space="preserve">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та час розкриття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074E" w:rsidRDefault="00F7074E" w:rsidP="00621F3B">
            <w:pPr>
              <w:spacing w:before="150" w:after="150" w:line="240" w:lineRule="auto"/>
              <w:jc w:val="both"/>
              <w:rPr>
                <w:rFonts w:ascii="Times New Roman" w:eastAsia="Calibri" w:hAnsi="Times New Roman" w:cs="Times New Roman"/>
                <w:b/>
                <w:bCs/>
              </w:rPr>
            </w:pPr>
            <w:r>
              <w:rPr>
                <w:rFonts w:ascii="Times New Roman" w:eastAsia="Calibri" w:hAnsi="Times New Roman" w:cs="Times New Roman"/>
                <w:b/>
                <w:bCs/>
                <w:lang w:val="uk-UA"/>
              </w:rPr>
              <w:t>Відповідно до п. 35-39 Особливостей, відкриті торги проводяться без застосування електронного аукціону.</w:t>
            </w:r>
          </w:p>
          <w:p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Pr>
                <w:rFonts w:ascii="Times New Roman" w:eastAsia="Times New Roman" w:hAnsi="Times New Roman" w:cs="Times New Roman"/>
                <w:lang w:val="uk-UA" w:eastAsia="ru-RU"/>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F7074E" w:rsidRDefault="00F7074E" w:rsidP="00621F3B">
            <w:pPr>
              <w:spacing w:after="0" w:line="240" w:lineRule="auto"/>
              <w:ind w:firstLine="231"/>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F7074E" w:rsidRDefault="00F7074E" w:rsidP="00621F3B">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7074E"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074E" w:rsidRDefault="00F7074E" w:rsidP="00621F3B">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Pr>
                <w:rFonts w:ascii="Times New Roman" w:eastAsia="Times New Roman" w:hAnsi="Times New Roman" w:cs="Times New Roman"/>
                <w:b/>
                <w:bCs/>
                <w:lang w:val="uk-UA" w:eastAsia="ru-RU"/>
              </w:rPr>
              <w:t>Оцінка тендерної пропозиції</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здійснюється щодо предмета закупівлі в цілому.</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 xml:space="preserve">найбільш еконочмічно </w:t>
            </w:r>
            <w:r>
              <w:rPr>
                <w:rFonts w:ascii="Times New Roman" w:eastAsia="Calibri" w:hAnsi="Times New Roman" w:cs="Times New Roman"/>
                <w:lang w:val="uk-UA" w:eastAsia="ru-RU"/>
              </w:rPr>
              <w:t xml:space="preserve">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Pr>
                <w:rFonts w:ascii="Times New Roman" w:eastAsia="Calibri" w:hAnsi="Times New Roman" w:cs="Times New Roman"/>
                <w:b/>
                <w:lang w:val="uk-UA" w:eastAsia="ru-RU"/>
              </w:rPr>
              <w:t>перевищувати п’яти робочих днів</w:t>
            </w:r>
            <w:r>
              <w:rPr>
                <w:rFonts w:ascii="Times New Roman" w:eastAsia="Calibri" w:hAnsi="Times New Roman" w:cs="Times New Roman"/>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Calibri" w:hAnsi="Times New Roman" w:cs="Times New Roman"/>
                <w:lang w:val="uk-UA" w:eastAsia="ru-RU"/>
              </w:rPr>
              <w:lastRenderedPageBreak/>
              <w:t xml:space="preserve">електронній системі закупівель протягом одного дня з дня прийняття відповідного рішення.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Calibri" w:hAnsi="Times New Roman" w:cs="Times New Roman"/>
                <w:lang w:val="uk-UA" w:eastAsia="ru-RU"/>
              </w:rPr>
              <w:t xml:space="preserve">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Pr>
                <w:rFonts w:ascii="Times New Roman" w:eastAsia="Times New Roman" w:hAnsi="Times New Roman" w:cs="Calibri"/>
                <w:sz w:val="24"/>
                <w:szCs w:val="24"/>
                <w:lang w:val="uk-UA" w:eastAsia="zh-CN"/>
              </w:rPr>
              <w:t>«</w:t>
            </w:r>
            <w:r>
              <w:rPr>
                <w:rFonts w:ascii="Times New Roman" w:eastAsia="Times New Roman" w:hAnsi="Times New Roman" w:cs="Calibri"/>
                <w:b/>
                <w:sz w:val="24"/>
                <w:szCs w:val="24"/>
                <w:lang w:val="uk-UA" w:eastAsia="zh-CN"/>
              </w:rPr>
              <w:t>Аномально низька ціна тендерної пропозиції</w:t>
            </w:r>
            <w:r>
              <w:rPr>
                <w:rFonts w:ascii="Times New Roman" w:eastAsia="Times New Roman" w:hAnsi="Times New Roman" w:cs="Calibri"/>
                <w:sz w:val="24"/>
                <w:szCs w:val="24"/>
                <w:lang w:val="uk-UA"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Pr>
                <w:rFonts w:ascii="Times New Roman" w:eastAsia="Calibri" w:hAnsi="Times New Roman" w:cs="Times New Roman"/>
                <w:b/>
                <w:lang w:val="uk-UA" w:eastAsia="ru-RU"/>
              </w:rPr>
              <w:t>аномально низькою</w:t>
            </w:r>
            <w:r>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rsidR="00F7074E" w:rsidRDefault="00F7074E" w:rsidP="00621F3B">
            <w:pPr>
              <w:spacing w:before="120"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3) отримання учасником державної допомоги згідно із законодавством.</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rFonts w:ascii="Times New Roman" w:eastAsia="Calibri" w:hAnsi="Times New Roman" w:cs="Times New Roman"/>
                <w:lang w:val="uk-UA" w:eastAsia="ru-RU"/>
              </w:rPr>
              <w:lastRenderedPageBreak/>
              <w:t>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tcPr>
          <w:p w:rsidR="00F7074E" w:rsidRDefault="00F7074E">
            <w:pPr>
              <w:spacing w:before="150" w:after="150" w:line="240" w:lineRule="auto"/>
              <w:jc w:val="center"/>
              <w:rPr>
                <w:rFonts w:ascii="Times New Roman" w:eastAsia="Times New Roman" w:hAnsi="Times New Roman" w:cs="Times New Roman"/>
                <w:lang w:val="uk-UA" w:eastAsia="ru-RU"/>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F7074E" w:rsidRDefault="00F7074E">
            <w:pPr>
              <w:spacing w:before="150" w:after="150" w:line="240" w:lineRule="auto"/>
              <w:rPr>
                <w:rFonts w:ascii="Times New Roman" w:eastAsia="Times New Roman" w:hAnsi="Times New Roman" w:cs="Times New Roman"/>
                <w:lang w:val="uk-UA" w:eastAsia="ru-RU"/>
              </w:rPr>
            </w:pP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rsidR="00F7074E" w:rsidRDefault="00F7074E">
            <w:pPr>
              <w:spacing w:before="150" w:after="150" w:line="240" w:lineRule="auto"/>
              <w:jc w:val="both"/>
              <w:rPr>
                <w:rFonts w:ascii="Times New Roman" w:eastAsia="Calibri" w:hAnsi="Times New Roman" w:cs="Times New Roman"/>
                <w:lang w:val="uk-UA" w:eastAsia="ru-RU"/>
              </w:rPr>
            </w:pP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Інша інформація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w:t>
            </w:r>
            <w:r>
              <w:rPr>
                <w:rFonts w:ascii="Times New Roman" w:eastAsia="Times New Roman" w:hAnsi="Times New Roman" w:cs="Times New Roman"/>
                <w:lang w:val="uk-UA" w:eastAsia="ru-RU"/>
              </w:rPr>
              <w:lastRenderedPageBreak/>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w:t>
            </w:r>
            <w:r>
              <w:rPr>
                <w:rFonts w:ascii="Times New Roman" w:eastAsia="Times New Roman" w:hAnsi="Times New Roman" w:cs="Times New Roman"/>
                <w:lang w:val="uk-UA" w:eastAsia="ru-RU"/>
              </w:rPr>
              <w:lastRenderedPageBreak/>
              <w:t xml:space="preserve">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074E" w:rsidRDefault="00F7074E">
            <w:pPr>
              <w:spacing w:before="150" w:after="150" w:line="240"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7074E" w:rsidRDefault="00F7074E">
            <w:pPr>
              <w:spacing w:before="150" w:after="150" w:line="240" w:lineRule="auto"/>
              <w:jc w:val="both"/>
              <w:rPr>
                <w:rFonts w:ascii="Times New Roman" w:eastAsia="Times New Roman" w:hAnsi="Times New Roman" w:cs="Times New Roman"/>
                <w:highlight w:val="yellow"/>
                <w:lang w:val="uk-UA" w:eastAsia="ru-RU"/>
              </w:rPr>
            </w:pP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Відхилення тендерних пропозицій</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учасник процедури закупівлі:</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Calibri" w:hAnsi="Times New Roman" w:cs="Times New Roman"/>
                <w:b/>
                <w:bCs/>
                <w:lang w:val="uk-UA"/>
              </w:rPr>
              <w:t>пункту 39 цих особливостей</w:t>
            </w:r>
            <w:r>
              <w:rPr>
                <w:rFonts w:ascii="Times New Roman" w:eastAsia="Times New Roman" w:hAnsi="Times New Roman" w:cs="Times New Roman"/>
                <w:lang w:val="uk-UA" w:eastAsia="ru-RU"/>
              </w:rPr>
              <w:t xml:space="preserve"> </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b/>
                <w:bCs/>
                <w:lang w:val="uk-UA" w:eastAsia="ru-RU"/>
              </w:rPr>
              <w:t>абзацом п’ятим пункту 38 цих особливостей</w:t>
            </w:r>
            <w:r>
              <w:rPr>
                <w:rFonts w:ascii="Times New Roman" w:eastAsia="Times New Roman" w:hAnsi="Times New Roman" w:cs="Times New Roman"/>
                <w:lang w:val="uk-UA" w:eastAsia="ru-RU"/>
              </w:rPr>
              <w:t xml:space="preserve"> </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b/>
                <w:bCs/>
                <w:lang w:val="uk-UA" w:eastAsia="ru-RU"/>
              </w:rPr>
              <w:t>пункту 39 цих особливостей</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b/>
                <w:bCs/>
                <w:lang w:val="uk-UA" w:eastAsia="ru-RU"/>
              </w:rPr>
              <w:t>абзацу другого пункту 36 цих особливостей</w:t>
            </w:r>
            <w:r>
              <w:rPr>
                <w:rFonts w:ascii="Times New Roman" w:eastAsia="Times New Roman" w:hAnsi="Times New Roman" w:cs="Times New Roman"/>
                <w:lang w:val="uk-UA" w:eastAsia="ru-RU"/>
              </w:rPr>
              <w:t xml:space="preserve"> </w:t>
            </w:r>
          </w:p>
          <w:p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тендерна пропозиція:</w:t>
            </w:r>
          </w:p>
          <w:p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такою, строк дії якої закінчився;</w:t>
            </w:r>
          </w:p>
          <w:p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eastAsia="Times New Roman" w:hAnsi="Times New Roman" w:cs="Times New Roman"/>
                <w:lang w:val="uk-UA" w:eastAsia="ru-RU"/>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переможець процедури закупівлі:</w:t>
            </w:r>
          </w:p>
          <w:p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F7074E" w:rsidRDefault="00F7074E" w:rsidP="00F7074E">
            <w:pPr>
              <w:numPr>
                <w:ilvl w:val="0"/>
                <w:numId w:val="9"/>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p>
          <w:p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Pr>
                <w:rFonts w:ascii="Times New Roman" w:eastAsia="Times New Roman" w:hAnsi="Times New Roman" w:cs="Times New Roman"/>
                <w:lang w:val="uk-UA" w:eastAsia="ru-RU"/>
              </w:rPr>
              <w:lastRenderedPageBreak/>
              <w:t>закупівлі, тендерна пропозиція якого відхилена, через електронну систему закупівель.</w:t>
            </w:r>
          </w:p>
        </w:tc>
      </w:tr>
      <w:tr w:rsidR="00F7074E"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074E" w:rsidRDefault="00F7074E">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F7074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Результати тендеру та укладання договору про закупівлю</w:t>
            </w:r>
          </w:p>
        </w:tc>
      </w:tr>
      <w:tr w:rsidR="00F7074E" w:rsidRPr="0009449A"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Відкриті торги автоматично відміняються електронною системою закупівель у разі (п. 48 Особливостей):</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можуть бути відмінені частково (за лотом).</w:t>
            </w:r>
          </w:p>
          <w:p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оприлюднення.закупівлі електронною системою закупівель в день її оприлюднення.</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укладання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widowControl w:val="0"/>
              <w:suppressAutoHyphens/>
              <w:spacing w:after="0" w:line="240" w:lineRule="auto"/>
              <w:ind w:firstLine="256"/>
              <w:jc w:val="both"/>
              <w:rPr>
                <w:rFonts w:ascii="Times New Roman" w:eastAsia="Calibri" w:hAnsi="Times New Roman" w:cs="Times New Roman"/>
                <w:lang w:val="uk-UA" w:eastAsia="zh-CN"/>
              </w:rPr>
            </w:pPr>
            <w:r>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lang w:val="uk-UA" w:eastAsia="uk-UA"/>
              </w:rPr>
              <w:t xml:space="preserve">не може бути укладено раніше ніж через </w:t>
            </w:r>
            <w:r>
              <w:rPr>
                <w:rFonts w:ascii="Times New Roman" w:eastAsia="Times New Roman" w:hAnsi="Times New Roman" w:cs="Times New Roman"/>
                <w:b/>
                <w:color w:val="000000"/>
                <w:sz w:val="24"/>
                <w:szCs w:val="24"/>
                <w:lang w:val="uk-UA" w:eastAsia="uk-UA"/>
              </w:rPr>
              <w:t>п’ять</w:t>
            </w:r>
            <w:r>
              <w:rPr>
                <w:rFonts w:ascii="Times New Roman" w:eastAsia="Times New Roman" w:hAnsi="Times New Roman" w:cs="Times New Roman"/>
                <w:b/>
                <w:sz w:val="24"/>
                <w:szCs w:val="24"/>
                <w:lang w:val="uk-UA" w:eastAsia="uk-UA"/>
              </w:rPr>
              <w:t xml:space="preserve"> днів</w:t>
            </w:r>
            <w:r>
              <w:rPr>
                <w:rFonts w:ascii="Times New Roman" w:eastAsia="Times New Roman" w:hAnsi="Times New Roman" w:cs="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rsidR="00F7074E" w:rsidRDefault="00F7074E">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sz w:val="24"/>
                <w:szCs w:val="24"/>
                <w:lang w:val="uk-UA"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p>
        </w:tc>
      </w:tr>
      <w:tr w:rsidR="00F7074E"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074E" w:rsidRDefault="00F7074E">
            <w:pPr>
              <w:spacing w:before="150" w:after="150" w:line="240" w:lineRule="auto"/>
              <w:jc w:val="both"/>
              <w:rPr>
                <w:rFonts w:ascii="Times New Roman" w:eastAsia="Times New Roman" w:hAnsi="Times New Roman" w:cs="Times New Roman"/>
                <w:color w:val="000000"/>
                <w:lang w:eastAsia="ru-RU"/>
              </w:rPr>
            </w:pPr>
            <w:r>
              <w:rPr>
                <w:rFonts w:ascii="Times New Roman" w:hAnsi="Times New Roman"/>
                <w:sz w:val="24"/>
                <w:szCs w:val="24"/>
              </w:rPr>
              <w:t>1. Проект договору складається замовником з урахуванням особливостей предмету закупівлі.</w:t>
            </w:r>
          </w:p>
          <w:p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rsidR="00F7074E" w:rsidRPr="00F7074E" w:rsidRDefault="00F7074E" w:rsidP="00F00700">
      <w:pPr>
        <w:spacing w:after="0" w:line="240" w:lineRule="auto"/>
        <w:rPr>
          <w:rFonts w:ascii="Times New Roman" w:eastAsia="Times New Roman" w:hAnsi="Times New Roman" w:cs="Times New Roman"/>
          <w:b/>
          <w:lang w:eastAsia="ru-RU"/>
        </w:rPr>
      </w:pPr>
    </w:p>
    <w:p w:rsidR="00F7074E" w:rsidRDefault="00F7074E" w:rsidP="00F00700">
      <w:pPr>
        <w:spacing w:after="0" w:line="240" w:lineRule="auto"/>
        <w:rPr>
          <w:rFonts w:ascii="Times New Roman" w:eastAsia="Times New Roman" w:hAnsi="Times New Roman" w:cs="Times New Roman"/>
          <w:b/>
          <w:lang w:val="uk-UA" w:eastAsia="ru-RU"/>
        </w:rPr>
      </w:pPr>
    </w:p>
    <w:p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rsidR="00F00700" w:rsidRDefault="00F00700" w:rsidP="00F00700">
      <w:pPr>
        <w:spacing w:after="0" w:line="240" w:lineRule="auto"/>
        <w:rPr>
          <w:rFonts w:ascii="Times New Roman" w:eastAsia="Times New Roman" w:hAnsi="Times New Roman" w:cs="Times New Roman"/>
          <w:b/>
          <w:lang w:val="uk-UA" w:eastAsia="ru-RU"/>
        </w:rPr>
      </w:pP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rsidR="004C3C61" w:rsidRPr="004C3C61" w:rsidRDefault="004C3C61" w:rsidP="004C3C61">
      <w:pPr>
        <w:spacing w:after="160" w:line="259" w:lineRule="auto"/>
        <w:rPr>
          <w:rFonts w:ascii="Times New Roman" w:eastAsia="Calibri" w:hAnsi="Times New Roman" w:cs="Times New Roman"/>
          <w:b/>
          <w:bCs/>
          <w:sz w:val="24"/>
          <w:szCs w:val="24"/>
          <w:lang w:val="uk-UA"/>
        </w:rPr>
      </w:pPr>
    </w:p>
    <w:p w:rsidR="004C3C61" w:rsidRDefault="004C3C61"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3F20A5" w:rsidRDefault="003F20A5" w:rsidP="00F00700">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1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rsidR="00107C8C" w:rsidRPr="00107C8C" w:rsidRDefault="00107C8C" w:rsidP="00107C8C">
      <w:pPr>
        <w:spacing w:after="0" w:line="240" w:lineRule="auto"/>
        <w:jc w:val="center"/>
        <w:rPr>
          <w:rFonts w:ascii="Times New Roman" w:eastAsia="Calibri" w:hAnsi="Times New Roman" w:cs="Times New Roman"/>
          <w:b/>
          <w:sz w:val="24"/>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6120"/>
      </w:tblGrid>
      <w:tr w:rsidR="00107C8C" w:rsidRPr="00107C8C" w:rsidTr="00107C8C">
        <w:trPr>
          <w:trHeight w:val="625"/>
        </w:trPr>
        <w:tc>
          <w:tcPr>
            <w:tcW w:w="54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 з/п</w:t>
            </w:r>
          </w:p>
        </w:tc>
        <w:tc>
          <w:tcPr>
            <w:tcW w:w="34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center"/>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Кваліфікаційна вимога</w:t>
            </w:r>
          </w:p>
        </w:tc>
        <w:tc>
          <w:tcPr>
            <w:tcW w:w="61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center"/>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Документи, що підтверджують відповідність Учасника кваліфікаційній вимозі</w:t>
            </w:r>
          </w:p>
        </w:tc>
      </w:tr>
      <w:tr w:rsidR="00107C8C" w:rsidRPr="00107C8C" w:rsidTr="00107C8C">
        <w:trPr>
          <w:trHeight w:val="933"/>
        </w:trPr>
        <w:tc>
          <w:tcPr>
            <w:tcW w:w="54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both"/>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rPr>
                <w:rFonts w:ascii="Times New Roman" w:eastAsia="Times New Roman" w:hAnsi="Times New Roman" w:cs="Times New Roman"/>
                <w:sz w:val="24"/>
                <w:szCs w:val="24"/>
                <w:lang w:eastAsia="ru-RU"/>
              </w:rPr>
            </w:pPr>
            <w:r w:rsidRPr="00107C8C">
              <w:rPr>
                <w:rFonts w:ascii="Times New Roman" w:eastAsia="Times New Roman" w:hAnsi="Times New Roman" w:cs="Times New Roman"/>
                <w:color w:val="000000"/>
                <w:sz w:val="24"/>
                <w:szCs w:val="24"/>
                <w:lang w:eastAsia="ru-RU"/>
              </w:rPr>
              <w:t>Наявність в учасника процедури закупівлі обладнання, метеріально – технічної бази та технологій.</w:t>
            </w:r>
          </w:p>
        </w:tc>
        <w:tc>
          <w:tcPr>
            <w:tcW w:w="61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xml:space="preserve">   </w:t>
            </w:r>
            <w:r w:rsidRPr="00107C8C">
              <w:rPr>
                <w:rFonts w:ascii="Times New Roman" w:eastAsia="Times New Roman" w:hAnsi="Times New Roman" w:cs="Times New Roman"/>
                <w:sz w:val="24"/>
                <w:szCs w:val="24"/>
                <w:lang w:eastAsia="ru-RU"/>
              </w:rPr>
              <w:t xml:space="preserve"> Довідка у довільній формі про </w:t>
            </w:r>
            <w:r w:rsidRPr="00107C8C">
              <w:rPr>
                <w:rFonts w:ascii="Times New Roman" w:eastAsia="Times New Roman" w:hAnsi="Times New Roman" w:cs="Times New Roman"/>
                <w:color w:val="000000"/>
                <w:sz w:val="24"/>
                <w:szCs w:val="24"/>
                <w:lang w:eastAsia="ru-RU"/>
              </w:rPr>
              <w:t>наявність обладнання,</w:t>
            </w:r>
            <w:r w:rsidRPr="00107C8C">
              <w:rPr>
                <w:rFonts w:ascii="Times New Roman" w:eastAsia="Times New Roman" w:hAnsi="Times New Roman" w:cs="Times New Roman"/>
                <w:color w:val="000000"/>
                <w:sz w:val="24"/>
                <w:szCs w:val="24"/>
                <w:lang w:val="uk-UA" w:eastAsia="ru-RU"/>
              </w:rPr>
              <w:t xml:space="preserve"> автотранспорту (власного чи орендованого) для</w:t>
            </w:r>
            <w:r w:rsidRPr="00107C8C">
              <w:rPr>
                <w:rFonts w:ascii="Times New Roman" w:eastAsia="Times New Roman" w:hAnsi="Times New Roman" w:cs="Times New Roman"/>
                <w:sz w:val="24"/>
                <w:szCs w:val="24"/>
                <w:lang w:eastAsia="ru-RU"/>
              </w:rPr>
              <w:t xml:space="preserve"> </w:t>
            </w:r>
            <w:r w:rsidRPr="00107C8C">
              <w:rPr>
                <w:rFonts w:ascii="Times New Roman" w:eastAsia="Times New Roman" w:hAnsi="Times New Roman" w:cs="Times New Roman"/>
                <w:color w:val="000000"/>
                <w:sz w:val="24"/>
                <w:szCs w:val="24"/>
                <w:lang w:val="uk-UA" w:eastAsia="ru-RU"/>
              </w:rPr>
              <w:t>здійснення постачання запропонованого товару. У разі оренди автотранспорту копію Договору оренди, завіреної учасником. Довідку про наявність складу, для належного зберігання фармацевтичної продукції.</w:t>
            </w:r>
            <w:r w:rsidRPr="00107C8C">
              <w:rPr>
                <w:rFonts w:ascii="Times New Roman" w:eastAsia="Times New Roman" w:hAnsi="Times New Roman" w:cs="Times New Roman"/>
                <w:sz w:val="24"/>
                <w:szCs w:val="24"/>
                <w:lang w:eastAsia="ru-RU"/>
              </w:rPr>
              <w:t xml:space="preserve"> </w:t>
            </w:r>
            <w:r w:rsidRPr="00107C8C">
              <w:rPr>
                <w:rFonts w:ascii="Times New Roman" w:eastAsia="Times New Roman" w:hAnsi="Times New Roman" w:cs="Times New Roman"/>
                <w:sz w:val="24"/>
                <w:szCs w:val="24"/>
                <w:lang w:val="uk-UA" w:eastAsia="ru-RU"/>
              </w:rPr>
              <w:t xml:space="preserve">    </w:t>
            </w:r>
          </w:p>
        </w:tc>
      </w:tr>
      <w:tr w:rsidR="00107C8C" w:rsidRPr="00107C8C" w:rsidTr="00107C8C">
        <w:trPr>
          <w:trHeight w:val="933"/>
        </w:trPr>
        <w:tc>
          <w:tcPr>
            <w:tcW w:w="54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2.</w:t>
            </w:r>
          </w:p>
        </w:tc>
        <w:tc>
          <w:tcPr>
            <w:tcW w:w="34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rPr>
                <w:rFonts w:ascii="Times New Roman" w:eastAsia="Times New Roman" w:hAnsi="Times New Roman" w:cs="Times New Roman"/>
                <w:color w:val="000000"/>
                <w:sz w:val="24"/>
                <w:szCs w:val="24"/>
                <w:lang w:val="uk-UA" w:eastAsia="ru-RU"/>
              </w:rPr>
            </w:pPr>
            <w:r w:rsidRPr="00107C8C">
              <w:rPr>
                <w:rFonts w:ascii="Times New Roman" w:eastAsia="Times New Roman" w:hAnsi="Times New Roman" w:cs="Times New Roman"/>
                <w:color w:val="000000"/>
                <w:sz w:val="24"/>
                <w:szCs w:val="24"/>
                <w:lang w:val="uk-UA" w:eastAsia="ru-RU"/>
              </w:rPr>
              <w:t>Наявність документально підтвердженого досвіду аналогічних за предметом закупівлі  договорів</w:t>
            </w:r>
          </w:p>
        </w:tc>
        <w:tc>
          <w:tcPr>
            <w:tcW w:w="6120" w:type="dxa"/>
            <w:tcBorders>
              <w:top w:val="single" w:sz="4" w:space="0" w:color="auto"/>
              <w:left w:val="single" w:sz="4" w:space="0" w:color="auto"/>
              <w:bottom w:val="single" w:sz="4" w:space="0" w:color="auto"/>
              <w:right w:val="single" w:sz="4" w:space="0" w:color="auto"/>
            </w:tcBorders>
          </w:tcPr>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xml:space="preserve">Сканкопія декілька аналогічних договорів на предмет закупівлі </w:t>
            </w:r>
            <w:r>
              <w:rPr>
                <w:rFonts w:ascii="Times New Roman" w:eastAsia="Times New Roman" w:hAnsi="Times New Roman" w:cs="Times New Roman"/>
                <w:sz w:val="24"/>
                <w:szCs w:val="24"/>
                <w:lang w:val="uk-UA" w:eastAsia="ru-RU"/>
              </w:rPr>
              <w:t>2021 чи 2022</w:t>
            </w:r>
            <w:r w:rsidRPr="00107C8C">
              <w:rPr>
                <w:rFonts w:ascii="Times New Roman" w:eastAsia="Times New Roman" w:hAnsi="Times New Roman" w:cs="Times New Roman"/>
                <w:sz w:val="24"/>
                <w:szCs w:val="24"/>
                <w:lang w:val="uk-UA" w:eastAsia="ru-RU"/>
              </w:rPr>
              <w:t xml:space="preserve"> роки з листом-відгуком від Замовників даних договорів. Оскільки нам потрібно зрозуміти , що Учасник уже постачав аналогічні товари і виконував умови договорів якісно та сумлінно.</w:t>
            </w:r>
          </w:p>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Аналогічним  є договір, в якому вказаний (даний) предмет закупівлі згідно коду Єдиного закупівельного словника ДК 021:2015 (перші три цифри).</w:t>
            </w:r>
          </w:p>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xml:space="preserve">  Довідка в довільній формі за підписом уповноваженої особи учасника, засвідчена відбитком печатки (за наявності), з інформацією про досвід виконання аналогічного договору, яка повинна містити: найменування та код ЄДРПОУ/ідентифікаційний код Замовника, його місцезнаходження, предмет договору, номер, дату укладання та строк дії договору, відомості про виконання договору). </w:t>
            </w:r>
          </w:p>
          <w:p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xml:space="preserve">    Надати сканкопію оригіналу аналогічного договору за даним предметом закупівлі та сканкопію оригіналу листа – відгуку про його виконання з вихідним номером, датою реєстрації та печаткою Замовника;</w:t>
            </w:r>
          </w:p>
        </w:tc>
      </w:tr>
    </w:tbl>
    <w:p w:rsidR="00107C8C" w:rsidRPr="00107C8C" w:rsidRDefault="00107C8C" w:rsidP="00107C8C">
      <w:pPr>
        <w:spacing w:after="0" w:line="240" w:lineRule="auto"/>
        <w:rPr>
          <w:rFonts w:ascii="Times New Roman" w:eastAsia="Times New Roman" w:hAnsi="Times New Roman" w:cs="Times New Roman"/>
          <w:sz w:val="24"/>
          <w:szCs w:val="24"/>
          <w:lang w:eastAsia="ru-RU"/>
        </w:rPr>
      </w:pPr>
    </w:p>
    <w:p w:rsidR="003F20A5" w:rsidRPr="00F7074E" w:rsidRDefault="003F20A5" w:rsidP="003F20A5">
      <w:pPr>
        <w:spacing w:after="0" w:line="240" w:lineRule="auto"/>
        <w:rPr>
          <w:rFonts w:ascii="Times New Roman" w:eastAsia="Times New Roman" w:hAnsi="Times New Roman" w:cs="Times New Roman"/>
          <w:b/>
          <w:bCs/>
          <w:sz w:val="24"/>
          <w:szCs w:val="24"/>
          <w:lang w:val="uk-UA" w:eastAsia="ru-RU"/>
        </w:rPr>
      </w:pPr>
    </w:p>
    <w:p w:rsidR="003F20A5" w:rsidRPr="003F20A5" w:rsidRDefault="003F20A5" w:rsidP="003F20A5">
      <w:pPr>
        <w:spacing w:after="0" w:line="240" w:lineRule="auto"/>
        <w:ind w:firstLine="709"/>
        <w:jc w:val="both"/>
        <w:rPr>
          <w:rFonts w:ascii="Times New Roman" w:eastAsia="Times New Roman" w:hAnsi="Times New Roman" w:cs="Times New Roman"/>
          <w:b/>
          <w:bCs/>
          <w:sz w:val="24"/>
          <w:szCs w:val="24"/>
          <w:lang w:val="uk-UA" w:eastAsia="ru-RU"/>
        </w:rPr>
      </w:pPr>
      <w:r w:rsidRPr="003F20A5">
        <w:rPr>
          <w:rFonts w:ascii="Times New Roman" w:eastAsia="Times New Roman" w:hAnsi="Times New Roman" w:cs="Times New Roman"/>
          <w:b/>
          <w:bCs/>
          <w:iCs/>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4C3C61" w:rsidRPr="003F20A5" w:rsidRDefault="0005708F" w:rsidP="003F20A5">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Вся відповідальність за достовірність наданої документації покладається виключно на Учасника процедури закупівлі.</w:t>
      </w:r>
    </w:p>
    <w:p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r w:rsidRPr="0005708F">
        <w:rPr>
          <w:rFonts w:ascii="Times New Roman" w:eastAsia="Times New Roman" w:hAnsi="Times New Roman" w:cs="Times New Roman"/>
          <w:b/>
          <w:kern w:val="2"/>
          <w:lang w:eastAsia="zh-CN"/>
        </w:rPr>
        <w:t>Всі документи подаються учасниками у сканованому вигляді одним файлом (або двома файлами) у форматі pdf.</w:t>
      </w:r>
    </w:p>
    <w:p w:rsidR="004C3C61" w:rsidRDefault="0005708F" w:rsidP="003F20A5">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rsidR="00B32CB7" w:rsidRPr="003F20A5"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B32CB7">
        <w:rPr>
          <w:rFonts w:ascii="Times New Roman" w:eastAsia="Calibri" w:hAnsi="Times New Roman" w:cs="Times New Roman"/>
          <w:b/>
          <w:bCs/>
          <w:i/>
          <w:iCs/>
          <w:sz w:val="24"/>
          <w:szCs w:val="24"/>
          <w:lang w:val="uk-UA"/>
        </w:rPr>
        <w:t xml:space="preserve"> та від </w:t>
      </w:r>
      <w:r w:rsidR="0005708F">
        <w:rPr>
          <w:rFonts w:ascii="Times New Roman" w:eastAsia="Calibri" w:hAnsi="Times New Roman" w:cs="Times New Roman"/>
          <w:b/>
          <w:bCs/>
          <w:i/>
          <w:iCs/>
          <w:sz w:val="24"/>
          <w:szCs w:val="24"/>
          <w:lang w:val="uk-UA"/>
        </w:rPr>
        <w:t>3</w:t>
      </w:r>
      <w:r w:rsidR="00B32CB7">
        <w:rPr>
          <w:rFonts w:ascii="Times New Roman" w:eastAsia="Calibri" w:hAnsi="Times New Roman" w:cs="Times New Roman"/>
          <w:b/>
          <w:bCs/>
          <w:i/>
          <w:iCs/>
          <w:sz w:val="24"/>
          <w:szCs w:val="24"/>
          <w:lang w:val="uk-UA"/>
        </w:rPr>
        <w:t>0</w:t>
      </w:r>
      <w:r w:rsidR="0005708F">
        <w:rPr>
          <w:rFonts w:ascii="Times New Roman" w:eastAsia="Calibri" w:hAnsi="Times New Roman" w:cs="Times New Roman"/>
          <w:b/>
          <w:bCs/>
          <w:i/>
          <w:iCs/>
          <w:sz w:val="24"/>
          <w:szCs w:val="24"/>
          <w:lang w:val="uk-UA"/>
        </w:rPr>
        <w:t>.1</w:t>
      </w:r>
      <w:r w:rsidR="00B32CB7">
        <w:rPr>
          <w:rFonts w:ascii="Times New Roman" w:eastAsia="Calibri" w:hAnsi="Times New Roman" w:cs="Times New Roman"/>
          <w:b/>
          <w:bCs/>
          <w:i/>
          <w:iCs/>
          <w:sz w:val="24"/>
          <w:szCs w:val="24"/>
          <w:lang w:val="uk-UA"/>
        </w:rPr>
        <w:t>2.2022</w:t>
      </w:r>
      <w:r w:rsidR="0005708F">
        <w:rPr>
          <w:rFonts w:ascii="Times New Roman" w:eastAsia="Calibri" w:hAnsi="Times New Roman" w:cs="Times New Roman"/>
          <w:b/>
          <w:bCs/>
          <w:i/>
          <w:iCs/>
          <w:sz w:val="24"/>
          <w:szCs w:val="24"/>
          <w:lang w:val="uk-UA"/>
        </w:rPr>
        <w:t xml:space="preserve"> № 1495</w:t>
      </w:r>
    </w:p>
    <w:tbl>
      <w:tblPr>
        <w:tblW w:w="10774" w:type="dxa"/>
        <w:tblInd w:w="-459"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C3C61">
              <w:rPr>
                <w:rFonts w:ascii="Times New Roman" w:eastAsia="Times New Roman" w:hAnsi="Times New Roman" w:cs="Times New Roman"/>
                <w:sz w:val="24"/>
                <w:szCs w:val="24"/>
                <w:lang w:val="uk-UA" w:eastAsia="ru-RU"/>
              </w:rPr>
              <w:t>.</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C3C61">
                <w:rPr>
                  <w:rFonts w:ascii="Times New Roman" w:eastAsia="Times New Roman" w:hAnsi="Times New Roman" w:cs="Times New Roman"/>
                  <w:sz w:val="24"/>
                  <w:szCs w:val="24"/>
                  <w:shd w:val="clear" w:color="auto" w:fill="FFFFFF"/>
                  <w:lang w:val="uk-UA" w:eastAsia="ru-RU"/>
                </w:rPr>
                <w:t>пунктом 1 статті 50</w:t>
              </w:r>
            </w:hyperlink>
            <w:r w:rsidRPr="004C3C61">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w:t>
            </w:r>
            <w:r w:rsidRPr="004C3C61">
              <w:rPr>
                <w:rFonts w:ascii="Times New Roman" w:eastAsia="Times New Roman" w:hAnsi="Times New Roman" w:cs="Times New Roman"/>
                <w:sz w:val="24"/>
                <w:szCs w:val="24"/>
                <w:shd w:val="clear" w:color="auto" w:fill="FFFFFF"/>
                <w:lang w:val="uk-UA" w:eastAsia="ru-RU"/>
              </w:rPr>
              <w:lastRenderedPageBreak/>
              <w:t>законом порядку банкрутом та стосовно нього не відкрита ліквідаційна процедура.</w:t>
            </w:r>
          </w:p>
        </w:tc>
      </w:tr>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09449A"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4C3C61">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rsidR="004C3C61" w:rsidRPr="004C3C61" w:rsidRDefault="004C3C61" w:rsidP="00F7074E">
            <w:pPr>
              <w:numPr>
                <w:ilvl w:val="0"/>
                <w:numId w:val="1"/>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w:t>
            </w:r>
            <w:r w:rsidRPr="004C3C61">
              <w:rPr>
                <w:rFonts w:ascii="Times New Roman" w:eastAsia="Calibri" w:hAnsi="Times New Roman" w:cs="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C3C61" w:rsidRPr="004C3C61" w:rsidRDefault="004C3C61" w:rsidP="004C3C61">
      <w:pPr>
        <w:spacing w:after="160" w:line="259" w:lineRule="auto"/>
        <w:rPr>
          <w:rFonts w:ascii="Calibri" w:eastAsia="Calibri" w:hAnsi="Calibri" w:cs="Times New Roman"/>
          <w:lang w:val="uk-UA"/>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Default="004C3C61"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0B2BEC" w:rsidRDefault="000B2BEC" w:rsidP="004C3C61">
      <w:pPr>
        <w:spacing w:after="0" w:line="240" w:lineRule="auto"/>
        <w:jc w:val="right"/>
        <w:rPr>
          <w:rFonts w:ascii="Times New Roman" w:eastAsia="Calibri" w:hAnsi="Times New Roman" w:cs="Times New Roman"/>
          <w:b/>
          <w:bCs/>
          <w:sz w:val="24"/>
          <w:szCs w:val="24"/>
          <w:lang w:val="uk-UA"/>
        </w:rPr>
      </w:pPr>
    </w:p>
    <w:p w:rsidR="000B2BEC" w:rsidRDefault="000B2BEC" w:rsidP="004C3C61">
      <w:pPr>
        <w:spacing w:after="0" w:line="240" w:lineRule="auto"/>
        <w:jc w:val="right"/>
        <w:rPr>
          <w:rFonts w:ascii="Times New Roman" w:eastAsia="Calibri" w:hAnsi="Times New Roman" w:cs="Times New Roman"/>
          <w:b/>
          <w:bCs/>
          <w:sz w:val="24"/>
          <w:szCs w:val="24"/>
          <w:lang w:val="uk-UA"/>
        </w:rPr>
      </w:pPr>
    </w:p>
    <w:p w:rsidR="000B2BEC" w:rsidRDefault="000B2BEC" w:rsidP="004C3C61">
      <w:pPr>
        <w:spacing w:after="0" w:line="240" w:lineRule="auto"/>
        <w:jc w:val="right"/>
        <w:rPr>
          <w:rFonts w:ascii="Times New Roman" w:eastAsia="Calibri" w:hAnsi="Times New Roman" w:cs="Times New Roman"/>
          <w:b/>
          <w:bCs/>
          <w:sz w:val="24"/>
          <w:szCs w:val="24"/>
          <w:lang w:val="uk-UA"/>
        </w:rPr>
      </w:pPr>
    </w:p>
    <w:p w:rsidR="00B32CB7" w:rsidRDefault="00B32CB7" w:rsidP="004C3C61">
      <w:pPr>
        <w:spacing w:after="0" w:line="240" w:lineRule="auto"/>
        <w:jc w:val="right"/>
        <w:rPr>
          <w:rFonts w:ascii="Times New Roman" w:eastAsia="Calibri" w:hAnsi="Times New Roman" w:cs="Times New Roman"/>
          <w:b/>
          <w:bCs/>
          <w:sz w:val="24"/>
          <w:szCs w:val="24"/>
          <w:lang w:val="uk-UA"/>
        </w:rPr>
      </w:pPr>
    </w:p>
    <w:p w:rsidR="00B32CB7" w:rsidRPr="004C3C61" w:rsidRDefault="00B32CB7"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3F20A5">
      <w:pPr>
        <w:spacing w:after="0" w:line="240" w:lineRule="auto"/>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3 до тендерної документації</w:t>
      </w: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3F20A5" w:rsidRPr="00B32CB7" w:rsidRDefault="004C3C61" w:rsidP="00B32CB7">
      <w:pPr>
        <w:spacing w:after="0" w:line="240" w:lineRule="auto"/>
        <w:jc w:val="center"/>
        <w:rPr>
          <w:rFonts w:ascii="Times New Roman" w:eastAsia="Calibri" w:hAnsi="Times New Roman" w:cs="Times New Roman"/>
          <w:b/>
          <w:sz w:val="24"/>
          <w:szCs w:val="24"/>
          <w:lang w:val="uk-UA"/>
        </w:rPr>
      </w:pPr>
      <w:r w:rsidRPr="00B844F4">
        <w:rPr>
          <w:rFonts w:ascii="Times New Roman" w:eastAsia="Calibri" w:hAnsi="Times New Roman" w:cs="Times New Roman"/>
          <w:b/>
          <w:sz w:val="24"/>
          <w:szCs w:val="24"/>
          <w:lang w:val="uk-UA"/>
        </w:rPr>
        <w:t>Техніч</w:t>
      </w:r>
      <w:r w:rsidR="00A93F11" w:rsidRPr="00B844F4">
        <w:rPr>
          <w:rFonts w:ascii="Times New Roman" w:eastAsia="Calibri" w:hAnsi="Times New Roman" w:cs="Times New Roman"/>
          <w:b/>
          <w:sz w:val="24"/>
          <w:szCs w:val="24"/>
          <w:lang w:val="uk-UA"/>
        </w:rPr>
        <w:t>ні вимоги до предмету закупівлі</w:t>
      </w:r>
    </w:p>
    <w:p w:rsidR="00107C8C" w:rsidRPr="00107C8C" w:rsidRDefault="00107C8C" w:rsidP="00107C8C">
      <w:pPr>
        <w:keepNext/>
        <w:spacing w:after="0" w:line="240" w:lineRule="auto"/>
        <w:jc w:val="center"/>
        <w:rPr>
          <w:rFonts w:ascii="Times New Roman" w:eastAsia="Calibri" w:hAnsi="Times New Roman" w:cs="Times New Roman"/>
          <w:b/>
          <w:bCs/>
          <w:kern w:val="2"/>
          <w:sz w:val="24"/>
          <w:szCs w:val="24"/>
          <w:lang w:val="uk-UA" w:eastAsia="ar-SA"/>
        </w:rPr>
      </w:pPr>
      <w:r w:rsidRPr="00107C8C">
        <w:rPr>
          <w:rFonts w:ascii="Times New Roman" w:eastAsia="Calibri" w:hAnsi="Times New Roman" w:cs="Times New Roman"/>
          <w:b/>
          <w:bCs/>
          <w:kern w:val="2"/>
          <w:sz w:val="24"/>
          <w:szCs w:val="24"/>
          <w:lang w:val="uk-UA" w:eastAsia="ar-SA"/>
        </w:rPr>
        <w:t xml:space="preserve">(ДК 021:2015 (CPV)- код 33600000-6 Фармацевтична продукція </w:t>
      </w:r>
    </w:p>
    <w:p w:rsidR="00107C8C" w:rsidRPr="00107C8C" w:rsidRDefault="00107C8C" w:rsidP="00107C8C">
      <w:pPr>
        <w:keepNext/>
        <w:spacing w:after="0" w:line="240" w:lineRule="auto"/>
        <w:jc w:val="center"/>
        <w:rPr>
          <w:rFonts w:ascii="Times New Roman" w:eastAsia="Calibri" w:hAnsi="Times New Roman" w:cs="Times New Roman"/>
          <w:b/>
          <w:bCs/>
          <w:kern w:val="2"/>
          <w:sz w:val="24"/>
          <w:szCs w:val="24"/>
          <w:lang w:val="uk-UA" w:eastAsia="ar-SA"/>
        </w:rPr>
      </w:pPr>
      <w:r w:rsidRPr="00107C8C">
        <w:rPr>
          <w:rFonts w:ascii="Times New Roman" w:eastAsia="Calibri" w:hAnsi="Times New Roman" w:cs="Times New Roman"/>
          <w:b/>
          <w:bCs/>
          <w:kern w:val="2"/>
          <w:sz w:val="24"/>
          <w:szCs w:val="24"/>
          <w:lang w:val="uk-UA" w:eastAsia="ar-SA"/>
        </w:rPr>
        <w:t xml:space="preserve">(в асортименті, які зазначені у специфікації)  </w:t>
      </w:r>
    </w:p>
    <w:p w:rsidR="000F7198" w:rsidRPr="000F7198" w:rsidRDefault="000F7198" w:rsidP="000F7198">
      <w:pPr>
        <w:keepNext/>
        <w:spacing w:after="0" w:line="240" w:lineRule="auto"/>
        <w:jc w:val="center"/>
        <w:rPr>
          <w:rFonts w:ascii="Times New Roman" w:eastAsia="Times New Roman" w:hAnsi="Times New Roman" w:cs="Times New Roman"/>
          <w:b/>
          <w:bCs/>
          <w:sz w:val="24"/>
          <w:szCs w:val="24"/>
          <w:lang w:val="uk-UA" w:eastAsia="uk-UA"/>
        </w:rPr>
      </w:pPr>
    </w:p>
    <w:p w:rsidR="000F7198" w:rsidRPr="000F7198" w:rsidRDefault="000F7198" w:rsidP="000F7198">
      <w:pPr>
        <w:widowControl w:val="0"/>
        <w:numPr>
          <w:ilvl w:val="0"/>
          <w:numId w:val="10"/>
        </w:numPr>
        <w:suppressAutoHyphens/>
        <w:autoSpaceDE w:val="0"/>
        <w:spacing w:after="0" w:line="240" w:lineRule="auto"/>
        <w:jc w:val="both"/>
        <w:rPr>
          <w:rFonts w:ascii="Times New Roman" w:eastAsia="Times New Roman" w:hAnsi="Times New Roman" w:cs="Times New Roman"/>
          <w:sz w:val="24"/>
          <w:szCs w:val="24"/>
          <w:lang w:val="uk-UA" w:eastAsia="uk-UA"/>
        </w:rPr>
      </w:pPr>
      <w:r w:rsidRPr="000F7198">
        <w:rPr>
          <w:rFonts w:ascii="Times New Roman" w:eastAsia="Times New Roman" w:hAnsi="Times New Roman" w:cs="Times New Roman"/>
          <w:sz w:val="24"/>
          <w:szCs w:val="24"/>
          <w:lang w:val="uk-UA" w:eastAsia="uk-UA"/>
        </w:rPr>
        <w:t>Строки постачання: до 31.12.202</w:t>
      </w:r>
      <w:r>
        <w:rPr>
          <w:rFonts w:ascii="Times New Roman" w:eastAsia="Times New Roman" w:hAnsi="Times New Roman" w:cs="Times New Roman"/>
          <w:sz w:val="24"/>
          <w:szCs w:val="24"/>
          <w:lang w:val="uk-UA" w:eastAsia="uk-UA"/>
        </w:rPr>
        <w:t>3</w:t>
      </w:r>
      <w:r w:rsidRPr="000F7198">
        <w:rPr>
          <w:rFonts w:ascii="Times New Roman" w:eastAsia="Times New Roman" w:hAnsi="Times New Roman" w:cs="Times New Roman"/>
          <w:sz w:val="24"/>
          <w:szCs w:val="24"/>
          <w:lang w:val="uk-UA" w:eastAsia="uk-UA"/>
        </w:rPr>
        <w:t xml:space="preserve"> року.</w:t>
      </w:r>
    </w:p>
    <w:p w:rsidR="00107C8C" w:rsidRPr="00107C8C" w:rsidRDefault="00107C8C" w:rsidP="00107C8C">
      <w:pPr>
        <w:spacing w:after="0" w:line="240" w:lineRule="auto"/>
        <w:rPr>
          <w:rFonts w:ascii="Times New Roman" w:eastAsia="Times New Roman" w:hAnsi="Times New Roman" w:cs="Times New Roman"/>
          <w:sz w:val="24"/>
          <w:szCs w:val="24"/>
          <w:u w:val="single"/>
          <w:lang w:val="uk-UA" w:eastAsia="uk-UA"/>
        </w:rPr>
      </w:pPr>
      <w:r w:rsidRPr="00107C8C">
        <w:rPr>
          <w:rFonts w:ascii="Times New Roman" w:eastAsia="Times New Roman" w:hAnsi="Times New Roman" w:cs="Times New Roman"/>
          <w:sz w:val="24"/>
          <w:szCs w:val="24"/>
          <w:u w:val="single"/>
          <w:lang w:val="uk-UA" w:eastAsia="uk-UA"/>
        </w:rPr>
        <w:t xml:space="preserve">  </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693"/>
        <w:gridCol w:w="992"/>
        <w:gridCol w:w="776"/>
        <w:gridCol w:w="1684"/>
      </w:tblGrid>
      <w:tr w:rsidR="00107C8C" w:rsidRPr="00107C8C" w:rsidTr="004509BD">
        <w:trPr>
          <w:trHeight w:val="642"/>
          <w:jc w:val="center"/>
        </w:trPr>
        <w:tc>
          <w:tcPr>
            <w:tcW w:w="3681" w:type="dxa"/>
            <w:shd w:val="clear" w:color="auto" w:fill="auto"/>
            <w:vAlign w:val="center"/>
          </w:tcPr>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Найменування предмету закупівлі</w:t>
            </w:r>
          </w:p>
        </w:tc>
        <w:tc>
          <w:tcPr>
            <w:tcW w:w="2693" w:type="dxa"/>
            <w:shd w:val="clear" w:color="auto" w:fill="auto"/>
            <w:vAlign w:val="center"/>
          </w:tcPr>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Непатентована міжнародна назва лікарського засобу</w:t>
            </w:r>
          </w:p>
        </w:tc>
        <w:tc>
          <w:tcPr>
            <w:tcW w:w="992" w:type="dxa"/>
            <w:shd w:val="clear" w:color="auto" w:fill="auto"/>
            <w:vAlign w:val="center"/>
          </w:tcPr>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Одиниця виміру</w:t>
            </w:r>
          </w:p>
        </w:tc>
        <w:tc>
          <w:tcPr>
            <w:tcW w:w="776" w:type="dxa"/>
            <w:shd w:val="clear" w:color="auto" w:fill="auto"/>
            <w:vAlign w:val="center"/>
          </w:tcPr>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Планова кількість</w:t>
            </w:r>
          </w:p>
        </w:tc>
        <w:tc>
          <w:tcPr>
            <w:tcW w:w="1684" w:type="dxa"/>
            <w:shd w:val="clear" w:color="auto" w:fill="auto"/>
            <w:vAlign w:val="center"/>
          </w:tcPr>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Примітка</w:t>
            </w:r>
          </w:p>
          <w:p w:rsidR="00107C8C" w:rsidRPr="00330F3B" w:rsidRDefault="00107C8C" w:rsidP="00330F3B">
            <w:pPr>
              <w:spacing w:after="0" w:line="240" w:lineRule="auto"/>
              <w:jc w:val="both"/>
              <w:rPr>
                <w:rFonts w:ascii="Times New Roman" w:eastAsia="Calibri" w:hAnsi="Times New Roman" w:cs="Times New Roman"/>
                <w:sz w:val="20"/>
                <w:lang w:val="uk-UA" w:eastAsia="uk-UA"/>
              </w:rPr>
            </w:pPr>
            <w:r w:rsidRPr="00330F3B">
              <w:rPr>
                <w:rFonts w:ascii="Times New Roman" w:eastAsia="Calibri" w:hAnsi="Times New Roman" w:cs="Times New Roman"/>
                <w:sz w:val="20"/>
                <w:lang w:val="uk-UA" w:eastAsia="uk-UA"/>
              </w:rPr>
              <w:t>(кількість препаратів буде змінюватися в продовж року по мірі потреби відносно захворювань мешканців інтернату)</w:t>
            </w:r>
          </w:p>
          <w:p w:rsidR="00107C8C" w:rsidRPr="00330F3B" w:rsidRDefault="00107C8C" w:rsidP="00330F3B">
            <w:pPr>
              <w:spacing w:after="0" w:line="240" w:lineRule="auto"/>
              <w:jc w:val="both"/>
              <w:rPr>
                <w:rFonts w:ascii="Times New Roman" w:eastAsia="Calibri" w:hAnsi="Times New Roman" w:cs="Times New Roman"/>
                <w:sz w:val="20"/>
                <w:lang w:val="uk-UA" w:eastAsia="uk-UA"/>
              </w:rPr>
            </w:pPr>
          </w:p>
        </w:tc>
      </w:tr>
      <w:tr w:rsidR="00107C8C" w:rsidRPr="00107C8C" w:rsidTr="004509BD">
        <w:trPr>
          <w:trHeight w:val="284"/>
          <w:jc w:val="center"/>
        </w:trPr>
        <w:tc>
          <w:tcPr>
            <w:tcW w:w="3681" w:type="dxa"/>
            <w:shd w:val="clear" w:color="auto" w:fill="auto"/>
            <w:vAlign w:val="center"/>
          </w:tcPr>
          <w:p w:rsidR="00107C8C" w:rsidRPr="00330F3B" w:rsidRDefault="00C2761E" w:rsidP="00AC2E13">
            <w:pPr>
              <w:spacing w:after="0" w:line="240" w:lineRule="auto"/>
              <w:jc w:val="both"/>
              <w:rPr>
                <w:rFonts w:ascii="Times New Roman" w:hAnsi="Times New Roman" w:cs="Times New Roman"/>
              </w:rPr>
            </w:pPr>
            <w:r>
              <w:rPr>
                <w:rFonts w:ascii="Times New Roman" w:hAnsi="Times New Roman" w:cs="Times New Roman"/>
                <w:lang w:val="uk-UA"/>
              </w:rPr>
              <w:t>АНАЛГІН 50% 2,0 №10</w:t>
            </w:r>
          </w:p>
        </w:tc>
        <w:tc>
          <w:tcPr>
            <w:tcW w:w="2693" w:type="dxa"/>
            <w:shd w:val="clear" w:color="auto" w:fill="auto"/>
            <w:vAlign w:val="center"/>
          </w:tcPr>
          <w:p w:rsidR="00107C8C" w:rsidRPr="004509BD" w:rsidRDefault="00BF031C"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metamizole sodium</w:t>
            </w:r>
          </w:p>
        </w:tc>
        <w:tc>
          <w:tcPr>
            <w:tcW w:w="992" w:type="dxa"/>
            <w:shd w:val="clear" w:color="auto" w:fill="auto"/>
            <w:vAlign w:val="center"/>
          </w:tcPr>
          <w:p w:rsidR="00107C8C" w:rsidRPr="00C2761E" w:rsidRDefault="00C2761E" w:rsidP="00AC2E13">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107C8C" w:rsidRPr="00330F3B" w:rsidRDefault="00C2761E" w:rsidP="00AC2E13">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107C8C" w:rsidRPr="00330F3B" w:rsidRDefault="00107C8C" w:rsidP="00AC2E13">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107C8C" w:rsidRPr="00107C8C" w:rsidTr="004509BD">
        <w:trPr>
          <w:trHeight w:val="284"/>
          <w:jc w:val="center"/>
        </w:trPr>
        <w:tc>
          <w:tcPr>
            <w:tcW w:w="3681" w:type="dxa"/>
            <w:shd w:val="clear" w:color="auto" w:fill="auto"/>
            <w:vAlign w:val="center"/>
          </w:tcPr>
          <w:p w:rsidR="00107C8C" w:rsidRPr="00C2761E" w:rsidRDefault="00C2761E" w:rsidP="00AC2E13">
            <w:pPr>
              <w:spacing w:line="240" w:lineRule="auto"/>
              <w:jc w:val="both"/>
              <w:rPr>
                <w:rFonts w:ascii="Times New Roman" w:hAnsi="Times New Roman" w:cs="Times New Roman"/>
                <w:lang w:val="uk-UA"/>
              </w:rPr>
            </w:pPr>
            <w:r w:rsidRPr="00C2761E">
              <w:rPr>
                <w:rFonts w:ascii="Times New Roman" w:eastAsia="Times New Roman" w:hAnsi="Times New Roman" w:cs="Times New Roman"/>
                <w:color w:val="000000"/>
                <w:lang w:val="uk-UA" w:eastAsia="ru-RU"/>
              </w:rPr>
              <w:t>АМІАК Р-Н 10% №40,0</w:t>
            </w:r>
          </w:p>
        </w:tc>
        <w:tc>
          <w:tcPr>
            <w:tcW w:w="2693" w:type="dxa"/>
            <w:shd w:val="clear" w:color="auto" w:fill="auto"/>
            <w:vAlign w:val="center"/>
          </w:tcPr>
          <w:p w:rsidR="00107C8C" w:rsidRPr="004509BD" w:rsidRDefault="00BF031C"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ammonia</w:t>
            </w:r>
          </w:p>
        </w:tc>
        <w:tc>
          <w:tcPr>
            <w:tcW w:w="992" w:type="dxa"/>
            <w:shd w:val="clear" w:color="auto" w:fill="auto"/>
            <w:vAlign w:val="center"/>
          </w:tcPr>
          <w:p w:rsidR="00107C8C" w:rsidRPr="00C2761E" w:rsidRDefault="00C2761E" w:rsidP="00AC2E13">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107C8C" w:rsidRPr="00330F3B" w:rsidRDefault="00C2761E" w:rsidP="00AC2E13">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107C8C" w:rsidRPr="00330F3B" w:rsidRDefault="00920CD4" w:rsidP="00AC2E13">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Pr="00C2761E"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АДРЕНАЛІН 1,0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Style w:val="a7"/>
                <w:rFonts w:ascii="Times New Roman" w:hAnsi="Times New Roman" w:cs="Times New Roman"/>
                <w:bCs/>
                <w:i w:val="0"/>
                <w:iCs w:val="0"/>
                <w:shd w:val="clear" w:color="auto" w:fill="FFFFFF"/>
              </w:rPr>
              <w:t>Epinephrine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Pr="00C2761E"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ЕТАМЗІЛАТ 12,5% 2МЛ</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rPr>
              <w:t>Etamsylate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АСКОРБІНОВА КИСЛОТА 2,0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ascorbic acid (vit c)</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АНАПРИЛІН 40МГ №50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propranolol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БАРБОВАЛ 25 МЛ</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lang w:val="en-US"/>
              </w:rPr>
            </w:pPr>
            <w:r w:rsidRPr="004509BD">
              <w:rPr>
                <w:rFonts w:ascii="Times New Roman" w:hAnsi="Times New Roman" w:cs="Times New Roman"/>
                <w:shd w:val="clear" w:color="auto" w:fill="FDFEFD"/>
                <w:lang w:val="en-US"/>
              </w:rPr>
              <w:t>barbiturates in combination with other drugs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СЕПТАВІОЛ 70%, 100 МЛ</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ethanol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БРИЛ.ЗЕЛЕНИЙ 1% 20,0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viride nitens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ВАЛІДОЛ 60 МГ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validol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ГЛУТАРГІН 40МГ/5МЛ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arginine glutamate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ГЛЮКОЗА 40%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glucose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ПЛАТІФІЛІН 1,0 МЛ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Style w:val="ng-binding"/>
                <w:rFonts w:ascii="Times New Roman" w:hAnsi="Times New Roman" w:cs="Times New Roman"/>
                <w:shd w:val="clear" w:color="auto" w:fill="F3F7FA"/>
              </w:rPr>
              <w:t>platyphylline</w:t>
            </w:r>
            <w:r w:rsidRPr="004509BD">
              <w:rPr>
                <w:rFonts w:ascii="Times New Roman" w:hAnsi="Times New Roman" w:cs="Times New Roman"/>
                <w:shd w:val="clear" w:color="auto" w:fill="F3F7FA"/>
              </w:rPr>
              <w:t> </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ГЛЮКОЗА 5% 200,0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glucose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50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ДЕКСАМЕТАЗОН 1,0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dexamethasone and antiinfectives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ДІБАЗОЛ 5,0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bendazol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ДІКЛОФЕНАК 3,0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diclofenac</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40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ДІМЕДРОЛ 1,0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diphenhydramine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ДРОТАВЕРІН 2,0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drotaverine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ЕУФІЛІН 5,0 №10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theophylline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40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ЙОД 20,0</w:t>
            </w:r>
          </w:p>
        </w:tc>
        <w:tc>
          <w:tcPr>
            <w:tcW w:w="2693" w:type="dxa"/>
            <w:shd w:val="clear" w:color="auto" w:fill="auto"/>
            <w:vAlign w:val="center"/>
          </w:tcPr>
          <w:p w:rsidR="004509BD" w:rsidRPr="004509BD" w:rsidRDefault="004509BD" w:rsidP="004509BD">
            <w:pPr>
              <w:spacing w:line="240" w:lineRule="auto"/>
              <w:rPr>
                <w:rFonts w:ascii="Times New Roman" w:hAnsi="Times New Roman" w:cs="Times New Roman"/>
              </w:rPr>
            </w:pPr>
            <w:r w:rsidRPr="004509BD">
              <w:rPr>
                <w:rFonts w:ascii="Times New Roman" w:hAnsi="Times New Roman" w:cs="Times New Roman"/>
                <w:shd w:val="clear" w:color="auto" w:fill="FDFEFD"/>
              </w:rPr>
              <w:t>iodine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КАПТОПРЕС табл. №20</w:t>
            </w:r>
          </w:p>
        </w:tc>
        <w:tc>
          <w:tcPr>
            <w:tcW w:w="2693" w:type="dxa"/>
            <w:shd w:val="clear" w:color="auto" w:fill="auto"/>
            <w:vAlign w:val="center"/>
          </w:tcPr>
          <w:p w:rsidR="004509BD" w:rsidRPr="008C2E56" w:rsidRDefault="004509BD" w:rsidP="004509BD">
            <w:pPr>
              <w:spacing w:line="240" w:lineRule="auto"/>
              <w:rPr>
                <w:rFonts w:ascii="Times New Roman" w:hAnsi="Times New Roman" w:cs="Times New Roman"/>
              </w:rPr>
            </w:pPr>
            <w:r w:rsidRPr="008C2E56">
              <w:rPr>
                <w:rFonts w:ascii="Times New Roman" w:hAnsi="Times New Roman" w:cs="Times New Roman"/>
                <w:shd w:val="clear" w:color="auto" w:fill="FFFFFF"/>
              </w:rPr>
              <w:t>captopril, hydrochlorothiazide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КАЛЬЦІЮ ГЛЮКОНАТ 5,0 №10</w:t>
            </w:r>
          </w:p>
        </w:tc>
        <w:tc>
          <w:tcPr>
            <w:tcW w:w="2693" w:type="dxa"/>
            <w:shd w:val="clear" w:color="auto" w:fill="auto"/>
            <w:vAlign w:val="center"/>
          </w:tcPr>
          <w:p w:rsidR="004509BD" w:rsidRPr="008C2E56" w:rsidRDefault="004509BD" w:rsidP="004509BD">
            <w:pPr>
              <w:spacing w:line="240" w:lineRule="auto"/>
              <w:rPr>
                <w:rFonts w:ascii="Times New Roman" w:hAnsi="Times New Roman" w:cs="Times New Roman"/>
              </w:rPr>
            </w:pPr>
            <w:r w:rsidRPr="008C2E56">
              <w:rPr>
                <w:rFonts w:ascii="Times New Roman" w:hAnsi="Times New Roman" w:cs="Times New Roman"/>
                <w:shd w:val="clear" w:color="auto" w:fill="FFFFFF"/>
              </w:rPr>
              <w:t>Calcium gluconate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КОРВАЛМЕНТ 0,1 №80</w:t>
            </w:r>
          </w:p>
        </w:tc>
        <w:tc>
          <w:tcPr>
            <w:tcW w:w="2693" w:type="dxa"/>
            <w:shd w:val="clear" w:color="auto" w:fill="auto"/>
            <w:vAlign w:val="center"/>
          </w:tcPr>
          <w:p w:rsidR="004509BD" w:rsidRPr="008C2E56" w:rsidRDefault="004509BD" w:rsidP="004509BD">
            <w:pPr>
              <w:spacing w:line="240" w:lineRule="auto"/>
              <w:rPr>
                <w:rFonts w:ascii="Times New Roman" w:hAnsi="Times New Roman" w:cs="Times New Roman"/>
              </w:rPr>
            </w:pPr>
            <w:r w:rsidRPr="008C2E56">
              <w:rPr>
                <w:rFonts w:ascii="Times New Roman" w:hAnsi="Times New Roman" w:cs="Times New Roman"/>
                <w:shd w:val="clear" w:color="auto" w:fill="FDFEFD"/>
              </w:rPr>
              <w:t>validol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КОРВАЛОЛ 25</w:t>
            </w:r>
          </w:p>
        </w:tc>
        <w:tc>
          <w:tcPr>
            <w:tcW w:w="2693" w:type="dxa"/>
            <w:shd w:val="clear" w:color="auto" w:fill="auto"/>
            <w:vAlign w:val="center"/>
          </w:tcPr>
          <w:p w:rsidR="004509BD" w:rsidRPr="0009449A" w:rsidRDefault="004509BD" w:rsidP="004509BD">
            <w:pPr>
              <w:spacing w:line="240" w:lineRule="auto"/>
              <w:rPr>
                <w:rFonts w:ascii="Times New Roman" w:hAnsi="Times New Roman" w:cs="Times New Roman"/>
                <w:lang w:val="en-US"/>
              </w:rPr>
            </w:pPr>
            <w:r w:rsidRPr="0009449A">
              <w:rPr>
                <w:rFonts w:ascii="Times New Roman" w:hAnsi="Times New Roman" w:cs="Times New Roman"/>
                <w:shd w:val="clear" w:color="auto" w:fill="FDFEFD"/>
                <w:lang w:val="en-US"/>
              </w:rPr>
              <w:t>barbiturates in combination with other drugs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50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244F8A">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КОРГЛІКОН 1,0 №10</w:t>
            </w:r>
          </w:p>
        </w:tc>
        <w:tc>
          <w:tcPr>
            <w:tcW w:w="2693" w:type="dxa"/>
            <w:shd w:val="clear" w:color="auto" w:fill="FFFFFF" w:themeFill="background1"/>
            <w:vAlign w:val="center"/>
          </w:tcPr>
          <w:p w:rsidR="004509BD" w:rsidRPr="0009449A" w:rsidRDefault="0009449A" w:rsidP="00244F8A">
            <w:pPr>
              <w:pStyle w:val="af2"/>
              <w:rPr>
                <w:rFonts w:ascii="Times New Roman" w:hAnsi="Times New Roman" w:cs="Times New Roman"/>
              </w:rPr>
            </w:pPr>
            <w:r w:rsidRPr="0009449A">
              <w:rPr>
                <w:rFonts w:ascii="Times New Roman" w:hAnsi="Times New Roman" w:cs="Times New Roman"/>
                <w:color w:val="000000"/>
                <w:shd w:val="clear" w:color="auto" w:fill="FDFEFD"/>
              </w:rPr>
              <w:t>Corglycon</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244F8A">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КОФЕЇН 1,0 №10</w:t>
            </w:r>
          </w:p>
        </w:tc>
        <w:tc>
          <w:tcPr>
            <w:tcW w:w="2693" w:type="dxa"/>
            <w:shd w:val="clear" w:color="auto" w:fill="FFFFFF" w:themeFill="background1"/>
            <w:vAlign w:val="center"/>
          </w:tcPr>
          <w:p w:rsidR="004509BD" w:rsidRPr="008C2E56" w:rsidRDefault="00244F8A" w:rsidP="00244F8A">
            <w:pPr>
              <w:pStyle w:val="af2"/>
              <w:rPr>
                <w:rFonts w:ascii="Times New Roman" w:hAnsi="Times New Roman" w:cs="Times New Roman"/>
              </w:rPr>
            </w:pPr>
            <w:r w:rsidRPr="008C2E56">
              <w:rPr>
                <w:rFonts w:ascii="Times New Roman" w:hAnsi="Times New Roman" w:cs="Times New Roman"/>
                <w:bCs/>
                <w:color w:val="454545"/>
                <w:shd w:val="clear" w:color="auto" w:fill="F0F5F2"/>
              </w:rPr>
              <w:t>Caffeine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МАГНІЮ СУЛЬФАТ 5,0 №5</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magnesium aspartate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МЕТОКЛОПРОМІД 2,0 №5</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metoclopramide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НАТРІЮ ХЛОРИД 0,9% 100,0</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sodium chloride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200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НАТРІЮ ХЛОРИД 0,9% 200,0</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sodium chloride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150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НАТРІЮ ХЛОРИД 0,9% 5,0 №10</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sodium chloride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100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НІТРОГЛІЦЕРИН 0,5 МГ №40</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glyceryl trinitrate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ПАПЕВЕРІН 2,0 №10</w:t>
            </w:r>
          </w:p>
        </w:tc>
        <w:tc>
          <w:tcPr>
            <w:tcW w:w="2693" w:type="dxa"/>
            <w:shd w:val="clear" w:color="auto" w:fill="auto"/>
            <w:vAlign w:val="center"/>
          </w:tcPr>
          <w:p w:rsidR="004509BD" w:rsidRPr="008C2E56" w:rsidRDefault="00244F8A"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papaverine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70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B5619">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АМІНАЗИМ 25% 2МЛ №10</w:t>
            </w:r>
          </w:p>
        </w:tc>
        <w:tc>
          <w:tcPr>
            <w:tcW w:w="2693" w:type="dxa"/>
            <w:shd w:val="clear" w:color="auto" w:fill="FFFFFF" w:themeFill="background1"/>
            <w:vAlign w:val="center"/>
          </w:tcPr>
          <w:p w:rsidR="004509BD" w:rsidRPr="008C2E56" w:rsidRDefault="004B5619" w:rsidP="004509BD">
            <w:pPr>
              <w:spacing w:line="240" w:lineRule="auto"/>
              <w:jc w:val="both"/>
              <w:rPr>
                <w:rFonts w:ascii="Times New Roman" w:hAnsi="Times New Roman" w:cs="Times New Roman"/>
              </w:rPr>
            </w:pPr>
            <w:r w:rsidRPr="008C2E56">
              <w:rPr>
                <w:rFonts w:ascii="Times New Roman" w:hAnsi="Times New Roman" w:cs="Times New Roman"/>
                <w:color w:val="454545"/>
              </w:rPr>
              <w:t>Chlorpromazine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B5619">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СТРОФАНТИН 1,0 №10</w:t>
            </w:r>
          </w:p>
        </w:tc>
        <w:tc>
          <w:tcPr>
            <w:tcW w:w="2693" w:type="dxa"/>
            <w:shd w:val="clear" w:color="auto" w:fill="FFFFFF" w:themeFill="background1"/>
            <w:vAlign w:val="center"/>
          </w:tcPr>
          <w:p w:rsidR="004509BD" w:rsidRPr="008C2E56" w:rsidRDefault="004B5619" w:rsidP="004509BD">
            <w:pPr>
              <w:spacing w:line="240" w:lineRule="auto"/>
              <w:jc w:val="both"/>
              <w:rPr>
                <w:rFonts w:ascii="Times New Roman" w:hAnsi="Times New Roman" w:cs="Times New Roman"/>
              </w:rPr>
            </w:pPr>
            <w:r w:rsidRPr="008C2E56">
              <w:rPr>
                <w:rFonts w:ascii="Times New Roman" w:hAnsi="Times New Roman" w:cs="Times New Roman"/>
                <w:color w:val="454545"/>
              </w:rPr>
              <w:t>strophanthin</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B5619">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СУПРАСТИН 1,0 №5</w:t>
            </w:r>
          </w:p>
        </w:tc>
        <w:tc>
          <w:tcPr>
            <w:tcW w:w="2693" w:type="dxa"/>
            <w:shd w:val="clear" w:color="auto" w:fill="FFFFFF" w:themeFill="background1"/>
            <w:vAlign w:val="center"/>
          </w:tcPr>
          <w:p w:rsidR="004509BD" w:rsidRPr="008C2E56" w:rsidRDefault="004B5619" w:rsidP="00D52CA1">
            <w:pPr>
              <w:pStyle w:val="af2"/>
              <w:rPr>
                <w:rFonts w:ascii="Times New Roman" w:hAnsi="Times New Roman" w:cs="Times New Roman"/>
              </w:rPr>
            </w:pPr>
            <w:r w:rsidRPr="008C2E56">
              <w:rPr>
                <w:rFonts w:ascii="Times New Roman" w:hAnsi="Times New Roman" w:cs="Times New Roman"/>
                <w:shd w:val="clear" w:color="auto" w:fill="F0F5F2"/>
              </w:rPr>
              <w:t>Chloropyramine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40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КОРДІАМІН 25% 2МЛ №10</w:t>
            </w:r>
          </w:p>
        </w:tc>
        <w:tc>
          <w:tcPr>
            <w:tcW w:w="2693" w:type="dxa"/>
            <w:shd w:val="clear" w:color="auto" w:fill="auto"/>
            <w:vAlign w:val="center"/>
          </w:tcPr>
          <w:p w:rsidR="004509BD" w:rsidRPr="008C2E56" w:rsidRDefault="00AE6307" w:rsidP="004509BD">
            <w:pPr>
              <w:spacing w:line="240" w:lineRule="auto"/>
              <w:jc w:val="both"/>
              <w:rPr>
                <w:rFonts w:ascii="Times New Roman" w:hAnsi="Times New Roman" w:cs="Times New Roman"/>
                <w:lang w:val="en-US"/>
              </w:rPr>
            </w:pPr>
            <w:r w:rsidRPr="008C2E56">
              <w:rPr>
                <w:rFonts w:ascii="Times New Roman" w:hAnsi="Times New Roman" w:cs="Times New Roman"/>
                <w:bCs/>
                <w:color w:val="000000"/>
                <w:shd w:val="clear" w:color="auto" w:fill="F1F1F1"/>
              </w:rPr>
              <w:t>nikethamide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ФУРОСЕМІД 2,0 №10</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furosemide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40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ХЛОРГЕКСЕДІН 100,0</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chlorhexidine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80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РЕОСОРБІЛАКТ 200</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lang w:val="en-US"/>
              </w:rPr>
            </w:pPr>
            <w:r w:rsidRPr="008C2E56">
              <w:rPr>
                <w:rFonts w:ascii="Times New Roman" w:hAnsi="Times New Roman" w:cs="Times New Roman"/>
                <w:color w:val="000000"/>
                <w:shd w:val="clear" w:color="auto" w:fill="FDFEFD"/>
                <w:lang w:val="en-US"/>
              </w:rPr>
              <w:t>electrolytes in combination with other drugs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АМІНОКАПРОНОВА КИСЛОТА 100 МЛ</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aminocaproic acid</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18</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АКТИВОВАНЕ ВУГІЛЛЯ</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medicinal charcoal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50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КЕЙВЕР 2,0 50 МГ №10</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color w:val="000000"/>
                <w:shd w:val="clear" w:color="auto" w:fill="FDFEFD"/>
              </w:rPr>
              <w:t>dexketoprofen</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ЦИТРАМОН табл. №10</w:t>
            </w:r>
          </w:p>
        </w:tc>
        <w:tc>
          <w:tcPr>
            <w:tcW w:w="2693" w:type="dxa"/>
            <w:shd w:val="clear" w:color="auto" w:fill="auto"/>
            <w:vAlign w:val="center"/>
          </w:tcPr>
          <w:p w:rsidR="004509BD" w:rsidRPr="008C2E56" w:rsidRDefault="008C2E56" w:rsidP="004509BD">
            <w:pPr>
              <w:spacing w:line="240" w:lineRule="auto"/>
              <w:jc w:val="both"/>
              <w:rPr>
                <w:rFonts w:ascii="Times New Roman" w:hAnsi="Times New Roman" w:cs="Times New Roman"/>
              </w:rPr>
            </w:pPr>
            <w:r w:rsidRPr="008C2E56">
              <w:rPr>
                <w:rFonts w:ascii="Times New Roman" w:hAnsi="Times New Roman" w:cs="Times New Roman"/>
                <w:bCs/>
                <w:color w:val="000000"/>
                <w:shd w:val="clear" w:color="auto" w:fill="F1F1F1"/>
              </w:rPr>
              <w:t>acetylsalicylic acid</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СПАЗМАЛГОН 2МЛ №10</w:t>
            </w:r>
          </w:p>
        </w:tc>
        <w:tc>
          <w:tcPr>
            <w:tcW w:w="2693" w:type="dxa"/>
            <w:shd w:val="clear" w:color="auto" w:fill="auto"/>
            <w:vAlign w:val="center"/>
          </w:tcPr>
          <w:p w:rsidR="004509BD" w:rsidRPr="00132CDE" w:rsidRDefault="008C2E56" w:rsidP="004509BD">
            <w:pPr>
              <w:spacing w:line="240" w:lineRule="auto"/>
              <w:jc w:val="both"/>
              <w:rPr>
                <w:rFonts w:ascii="Times New Roman" w:hAnsi="Times New Roman" w:cs="Times New Roman"/>
              </w:rPr>
            </w:pPr>
            <w:r w:rsidRPr="00132CDE">
              <w:rPr>
                <w:rFonts w:ascii="Times New Roman" w:hAnsi="Times New Roman" w:cs="Times New Roman"/>
                <w:bCs/>
                <w:shd w:val="clear" w:color="auto" w:fill="F1F1F1"/>
              </w:rPr>
              <w:t>pitofenone and analgesics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АСПАРКАМ 5МЛ №10</w:t>
            </w:r>
          </w:p>
        </w:tc>
        <w:tc>
          <w:tcPr>
            <w:tcW w:w="2693" w:type="dxa"/>
            <w:shd w:val="clear" w:color="auto" w:fill="auto"/>
            <w:vAlign w:val="center"/>
          </w:tcPr>
          <w:p w:rsidR="004509BD" w:rsidRPr="00132CDE" w:rsidRDefault="008C2E56" w:rsidP="004509BD">
            <w:pPr>
              <w:spacing w:line="240" w:lineRule="auto"/>
              <w:jc w:val="both"/>
              <w:rPr>
                <w:rFonts w:ascii="Times New Roman" w:hAnsi="Times New Roman" w:cs="Times New Roman"/>
                <w:lang w:val="en-US"/>
              </w:rPr>
            </w:pPr>
            <w:r w:rsidRPr="00132CDE">
              <w:rPr>
                <w:rFonts w:ascii="Times New Roman" w:hAnsi="Times New Roman" w:cs="Times New Roman"/>
                <w:bCs/>
                <w:shd w:val="clear" w:color="auto" w:fill="F1F1F1"/>
                <w:lang w:val="en-US"/>
              </w:rPr>
              <w:t>magnesium (different salts in combination)</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15</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РОЗЧИН РІГЕРА 200</w:t>
            </w:r>
          </w:p>
        </w:tc>
        <w:tc>
          <w:tcPr>
            <w:tcW w:w="2693" w:type="dxa"/>
            <w:shd w:val="clear" w:color="auto" w:fill="auto"/>
            <w:vAlign w:val="center"/>
          </w:tcPr>
          <w:p w:rsidR="004509BD" w:rsidRPr="00132CDE" w:rsidRDefault="008C2E56" w:rsidP="004509BD">
            <w:pPr>
              <w:spacing w:line="240" w:lineRule="auto"/>
              <w:jc w:val="both"/>
              <w:rPr>
                <w:rFonts w:ascii="Times New Roman" w:hAnsi="Times New Roman" w:cs="Times New Roman"/>
                <w:lang w:val="uk-UA"/>
              </w:rPr>
            </w:pPr>
            <w:r w:rsidRPr="00132CDE">
              <w:rPr>
                <w:rFonts w:ascii="Times New Roman" w:hAnsi="Times New Roman" w:cs="Times New Roman"/>
                <w:shd w:val="clear" w:color="auto" w:fill="FDFEFD"/>
              </w:rPr>
              <w:t>electrolytes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ТРИСОЛЬ 200</w:t>
            </w:r>
          </w:p>
        </w:tc>
        <w:tc>
          <w:tcPr>
            <w:tcW w:w="2693" w:type="dxa"/>
            <w:shd w:val="clear" w:color="auto" w:fill="auto"/>
            <w:vAlign w:val="center"/>
          </w:tcPr>
          <w:p w:rsidR="004509BD" w:rsidRPr="00132CDE" w:rsidRDefault="008C2E56" w:rsidP="004509BD">
            <w:pPr>
              <w:spacing w:line="240" w:lineRule="auto"/>
              <w:jc w:val="both"/>
              <w:rPr>
                <w:rFonts w:ascii="Times New Roman" w:hAnsi="Times New Roman" w:cs="Times New Roman"/>
              </w:rPr>
            </w:pPr>
            <w:r w:rsidRPr="00132CDE">
              <w:rPr>
                <w:rFonts w:ascii="Times New Roman" w:hAnsi="Times New Roman" w:cs="Times New Roman"/>
              </w:rPr>
              <w:t>Comb drug</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ПАНТЕНОЛ-СПРЕЙ А+БАЛЬЗАМ СПРЕЙ баллон 130г</w:t>
            </w:r>
          </w:p>
        </w:tc>
        <w:tc>
          <w:tcPr>
            <w:tcW w:w="2693" w:type="dxa"/>
            <w:shd w:val="clear" w:color="auto" w:fill="auto"/>
            <w:vAlign w:val="center"/>
          </w:tcPr>
          <w:p w:rsidR="004509BD" w:rsidRPr="00132CDE" w:rsidRDefault="008C2E56" w:rsidP="004509BD">
            <w:pPr>
              <w:spacing w:line="240" w:lineRule="auto"/>
              <w:jc w:val="both"/>
              <w:rPr>
                <w:rFonts w:ascii="Times New Roman" w:hAnsi="Times New Roman" w:cs="Times New Roman"/>
                <w:lang w:val="uk-UA"/>
              </w:rPr>
            </w:pPr>
            <w:r w:rsidRPr="00132CDE">
              <w:rPr>
                <w:rFonts w:ascii="Times New Roman" w:hAnsi="Times New Roman" w:cs="Times New Roman"/>
              </w:rPr>
              <w:t>Dexpanthenol</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РАНЕЛГАН 5мл №5</w:t>
            </w:r>
          </w:p>
        </w:tc>
        <w:tc>
          <w:tcPr>
            <w:tcW w:w="2693" w:type="dxa"/>
            <w:shd w:val="clear" w:color="auto" w:fill="auto"/>
            <w:vAlign w:val="center"/>
          </w:tcPr>
          <w:p w:rsidR="004509BD" w:rsidRPr="00EB6BD5" w:rsidRDefault="00132CDE" w:rsidP="004509BD">
            <w:pPr>
              <w:spacing w:line="240" w:lineRule="auto"/>
              <w:jc w:val="both"/>
              <w:rPr>
                <w:rFonts w:ascii="Times New Roman" w:hAnsi="Times New Roman" w:cs="Times New Roman"/>
              </w:rPr>
            </w:pPr>
            <w:r w:rsidRPr="00EB6BD5">
              <w:rPr>
                <w:rFonts w:ascii="Times New Roman" w:hAnsi="Times New Roman" w:cs="Times New Roman"/>
                <w:shd w:val="clear" w:color="auto" w:fill="FDFEFD"/>
              </w:rPr>
              <w:t>pitofenone and analgesics</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132CDE">
        <w:trPr>
          <w:trHeight w:val="284"/>
          <w:jc w:val="center"/>
        </w:trPr>
        <w:tc>
          <w:tcPr>
            <w:tcW w:w="3681" w:type="dxa"/>
            <w:shd w:val="clear" w:color="auto" w:fill="FFFFFF" w:themeFill="background1"/>
            <w:vAlign w:val="center"/>
          </w:tcPr>
          <w:p w:rsidR="004509BD" w:rsidRDefault="004509BD" w:rsidP="004509BD">
            <w:pPr>
              <w:spacing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ВОДА ДЛЯ ІН’ЄКЦІЙ 400МЛ</w:t>
            </w:r>
          </w:p>
        </w:tc>
        <w:tc>
          <w:tcPr>
            <w:tcW w:w="2693" w:type="dxa"/>
            <w:shd w:val="clear" w:color="auto" w:fill="auto"/>
            <w:vAlign w:val="center"/>
          </w:tcPr>
          <w:p w:rsidR="004509BD" w:rsidRPr="00132CDE" w:rsidRDefault="00BB417A" w:rsidP="004509BD">
            <w:pPr>
              <w:spacing w:line="240" w:lineRule="auto"/>
              <w:jc w:val="both"/>
              <w:rPr>
                <w:rFonts w:ascii="Times New Roman" w:hAnsi="Times New Roman" w:cs="Times New Roman"/>
              </w:rPr>
            </w:pPr>
            <w:r w:rsidRPr="00132CDE">
              <w:rPr>
                <w:rFonts w:ascii="Times New Roman" w:hAnsi="Times New Roman" w:cs="Times New Roman"/>
              </w:rPr>
              <w:t>Aqua pro injectioni</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5</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132CDE">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sidRPr="00132CDE">
              <w:rPr>
                <w:rFonts w:ascii="Times New Roman" w:eastAsia="Times New Roman" w:hAnsi="Times New Roman" w:cs="Times New Roman"/>
                <w:color w:val="000000"/>
                <w:lang w:val="uk-UA" w:eastAsia="ru-RU"/>
              </w:rPr>
              <w:t>МАСЛО ІМЕРСІЙНЕ</w:t>
            </w:r>
            <w:r>
              <w:rPr>
                <w:rFonts w:ascii="Times New Roman" w:eastAsia="Times New Roman" w:hAnsi="Times New Roman" w:cs="Times New Roman"/>
                <w:color w:val="000000"/>
                <w:lang w:val="uk-UA" w:eastAsia="ru-RU"/>
              </w:rPr>
              <w:t xml:space="preserve"> 100МЛ</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Pr="007A50F1" w:rsidRDefault="004509BD" w:rsidP="004509BD">
            <w:pPr>
              <w:spacing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DILUENT M-20D 20л</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Pr="007A50F1"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Pr="007A50F1" w:rsidRDefault="004509BD" w:rsidP="004509BD">
            <w:pPr>
              <w:spacing w:line="240" w:lineRule="auto"/>
              <w:jc w:val="both"/>
              <w:rPr>
                <w:rFonts w:ascii="Times New Roman" w:hAnsi="Times New Roman" w:cs="Times New Roman"/>
                <w:lang w:val="en-US"/>
              </w:rPr>
            </w:pPr>
            <w:r>
              <w:rPr>
                <w:rFonts w:ascii="Times New Roman" w:hAnsi="Times New Roman" w:cs="Times New Roman"/>
                <w:lang w:val="en-US"/>
              </w:rPr>
              <w:t>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МЕТИЛЕНОВИЙ СИНІЙ</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кг</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0,2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НАТРІЙ ЛИМОННО-КИСЛИЙ ТРЬОХЗАМІЩЕННИЙ</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кг</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0,5</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Pr="000F6223"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КОНТРОЛЬНА СИРОВАТКА </w:t>
            </w:r>
            <w:r>
              <w:rPr>
                <w:rFonts w:ascii="Times New Roman" w:eastAsia="Times New Roman" w:hAnsi="Times New Roman" w:cs="Times New Roman"/>
                <w:color w:val="000000"/>
                <w:lang w:val="en-US" w:eastAsia="ru-RU"/>
              </w:rPr>
              <w:t>N</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КОНТРОЛЬНА СИРОВАТКА Р</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07C8C" w:rsidTr="004509BD">
        <w:trPr>
          <w:trHeight w:val="284"/>
          <w:jc w:val="center"/>
        </w:trPr>
        <w:tc>
          <w:tcPr>
            <w:tcW w:w="3681" w:type="dxa"/>
            <w:shd w:val="clear" w:color="auto" w:fill="auto"/>
            <w:vAlign w:val="center"/>
          </w:tcPr>
          <w:p w:rsidR="004509BD" w:rsidRPr="000F6223"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CD-80</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0F6223" w:rsidTr="004509BD">
        <w:trPr>
          <w:trHeight w:val="284"/>
          <w:jc w:val="center"/>
        </w:trPr>
        <w:tc>
          <w:tcPr>
            <w:tcW w:w="3681" w:type="dxa"/>
            <w:shd w:val="clear" w:color="auto" w:fill="auto"/>
            <w:vAlign w:val="center"/>
          </w:tcPr>
          <w:p w:rsidR="004509BD" w:rsidRPr="000F6223"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МОНОКАНАЛЬНИЙ РЕАГЕНТ АНТИ-А</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lang w:val="en-US"/>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0F6223"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МОНОКАНАЛЬНИЙ РЕАГЕНТ АНТИ-В</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lang w:val="en-US"/>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0F6223" w:rsidTr="004509BD">
        <w:trPr>
          <w:trHeight w:val="284"/>
          <w:jc w:val="center"/>
        </w:trPr>
        <w:tc>
          <w:tcPr>
            <w:tcW w:w="3681" w:type="dxa"/>
            <w:shd w:val="clear" w:color="auto" w:fill="auto"/>
            <w:vAlign w:val="center"/>
          </w:tcPr>
          <w:p w:rsidR="004509BD" w:rsidRPr="00121469" w:rsidRDefault="004509BD" w:rsidP="004509BD">
            <w:pPr>
              <w:spacing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uk-UA" w:eastAsia="ru-RU"/>
              </w:rPr>
              <w:t>МОНОКАНАЛЬНИЙ РЕАГЕНТ АНТИ-</w:t>
            </w:r>
            <w:r>
              <w:rPr>
                <w:rFonts w:ascii="Times New Roman" w:eastAsia="Times New Roman" w:hAnsi="Times New Roman" w:cs="Times New Roman"/>
                <w:color w:val="000000"/>
                <w:lang w:val="en-US" w:eastAsia="ru-RU"/>
              </w:rPr>
              <w:t>D</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lang w:val="en-US"/>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2</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r w:rsidR="004509BD" w:rsidRPr="00121469"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НАБІР ДЛЯ ФАРБУВАННЯ МАЗКІВ ПО ГРАМУ</w:t>
            </w:r>
          </w:p>
        </w:tc>
        <w:tc>
          <w:tcPr>
            <w:tcW w:w="2693" w:type="dxa"/>
            <w:shd w:val="clear" w:color="auto" w:fill="auto"/>
            <w:vAlign w:val="center"/>
          </w:tcPr>
          <w:p w:rsidR="004509BD" w:rsidRPr="00132CDE" w:rsidRDefault="004509BD" w:rsidP="004509BD">
            <w:pPr>
              <w:spacing w:line="240" w:lineRule="auto"/>
              <w:jc w:val="both"/>
              <w:rPr>
                <w:rFonts w:ascii="Times New Roman" w:hAnsi="Times New Roman" w:cs="Times New Roman"/>
              </w:rPr>
            </w:pP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набір</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21469"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ПІРАЦЕТАМ 5,0МЛ №10</w:t>
            </w:r>
          </w:p>
        </w:tc>
        <w:tc>
          <w:tcPr>
            <w:tcW w:w="2693" w:type="dxa"/>
            <w:shd w:val="clear" w:color="auto" w:fill="auto"/>
            <w:vAlign w:val="center"/>
          </w:tcPr>
          <w:p w:rsidR="004509BD" w:rsidRPr="00132CDE" w:rsidRDefault="000C171B" w:rsidP="004509BD">
            <w:pPr>
              <w:spacing w:line="240" w:lineRule="auto"/>
              <w:jc w:val="both"/>
              <w:rPr>
                <w:rFonts w:ascii="Times New Roman" w:hAnsi="Times New Roman" w:cs="Times New Roman"/>
              </w:rPr>
            </w:pPr>
            <w:r w:rsidRPr="00132CDE">
              <w:rPr>
                <w:rFonts w:ascii="Times New Roman" w:hAnsi="Times New Roman" w:cs="Times New Roman"/>
                <w:shd w:val="clear" w:color="auto" w:fill="FDFEFD"/>
              </w:rPr>
              <w:t>piracetam</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упак</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30</w:t>
            </w:r>
          </w:p>
        </w:tc>
        <w:tc>
          <w:tcPr>
            <w:tcW w:w="1684" w:type="dxa"/>
            <w:shd w:val="clear" w:color="auto" w:fill="auto"/>
            <w:vAlign w:val="center"/>
          </w:tcPr>
          <w:p w:rsidR="004509BD" w:rsidRPr="00330F3B" w:rsidRDefault="004509BD" w:rsidP="004509BD">
            <w:pPr>
              <w:spacing w:line="240" w:lineRule="auto"/>
              <w:jc w:val="both"/>
              <w:rPr>
                <w:rFonts w:ascii="Times New Roman" w:hAnsi="Times New Roman" w:cs="Times New Roman"/>
              </w:rPr>
            </w:pPr>
            <w:r w:rsidRPr="00330F3B">
              <w:rPr>
                <w:rFonts w:ascii="Times New Roman" w:eastAsia="Calibri" w:hAnsi="Times New Roman" w:cs="Times New Roman"/>
                <w:lang w:val="uk-UA"/>
              </w:rPr>
              <w:t>По потребі</w:t>
            </w:r>
          </w:p>
        </w:tc>
      </w:tr>
      <w:tr w:rsidR="004509BD" w:rsidRPr="00121469" w:rsidTr="004509BD">
        <w:trPr>
          <w:trHeight w:val="284"/>
          <w:jc w:val="center"/>
        </w:trPr>
        <w:tc>
          <w:tcPr>
            <w:tcW w:w="3681" w:type="dxa"/>
            <w:shd w:val="clear" w:color="auto" w:fill="auto"/>
            <w:vAlign w:val="center"/>
          </w:tcPr>
          <w:p w:rsidR="004509BD" w:rsidRDefault="004509BD" w:rsidP="004509BD">
            <w:pPr>
              <w:spacing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ФАРМАДИПІН 25МЛ</w:t>
            </w:r>
          </w:p>
        </w:tc>
        <w:tc>
          <w:tcPr>
            <w:tcW w:w="2693" w:type="dxa"/>
            <w:shd w:val="clear" w:color="auto" w:fill="auto"/>
            <w:vAlign w:val="center"/>
          </w:tcPr>
          <w:p w:rsidR="004509BD" w:rsidRPr="00132CDE" w:rsidRDefault="000C171B" w:rsidP="004509BD">
            <w:pPr>
              <w:spacing w:line="240" w:lineRule="auto"/>
              <w:jc w:val="both"/>
              <w:rPr>
                <w:rFonts w:ascii="Times New Roman" w:hAnsi="Times New Roman" w:cs="Times New Roman"/>
              </w:rPr>
            </w:pPr>
            <w:r w:rsidRPr="00132CDE">
              <w:rPr>
                <w:rFonts w:ascii="Times New Roman" w:hAnsi="Times New Roman" w:cs="Times New Roman"/>
                <w:shd w:val="clear" w:color="auto" w:fill="FDFEFD"/>
              </w:rPr>
              <w:t>nifedipine</w:t>
            </w:r>
          </w:p>
        </w:tc>
        <w:tc>
          <w:tcPr>
            <w:tcW w:w="992"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фл</w:t>
            </w:r>
          </w:p>
        </w:tc>
        <w:tc>
          <w:tcPr>
            <w:tcW w:w="776" w:type="dxa"/>
            <w:shd w:val="clear" w:color="auto" w:fill="auto"/>
            <w:vAlign w:val="center"/>
          </w:tcPr>
          <w:p w:rsidR="004509BD" w:rsidRDefault="004509BD" w:rsidP="004509BD">
            <w:pPr>
              <w:spacing w:line="240" w:lineRule="auto"/>
              <w:jc w:val="both"/>
              <w:rPr>
                <w:rFonts w:ascii="Times New Roman" w:hAnsi="Times New Roman" w:cs="Times New Roman"/>
                <w:lang w:val="uk-UA"/>
              </w:rPr>
            </w:pPr>
            <w:r>
              <w:rPr>
                <w:rFonts w:ascii="Times New Roman" w:hAnsi="Times New Roman" w:cs="Times New Roman"/>
                <w:lang w:val="uk-UA"/>
              </w:rPr>
              <w:t>10</w:t>
            </w:r>
          </w:p>
        </w:tc>
        <w:tc>
          <w:tcPr>
            <w:tcW w:w="1684" w:type="dxa"/>
            <w:shd w:val="clear" w:color="auto" w:fill="auto"/>
            <w:vAlign w:val="center"/>
          </w:tcPr>
          <w:p w:rsidR="004509BD" w:rsidRPr="00330F3B" w:rsidRDefault="004509BD" w:rsidP="004509BD">
            <w:pPr>
              <w:spacing w:line="240" w:lineRule="auto"/>
              <w:jc w:val="both"/>
              <w:rPr>
                <w:rFonts w:ascii="Times New Roman" w:eastAsia="Calibri" w:hAnsi="Times New Roman" w:cs="Times New Roman"/>
                <w:lang w:val="uk-UA"/>
              </w:rPr>
            </w:pPr>
            <w:r w:rsidRPr="00330F3B">
              <w:rPr>
                <w:rFonts w:ascii="Times New Roman" w:eastAsia="Calibri" w:hAnsi="Times New Roman" w:cs="Times New Roman"/>
                <w:lang w:val="uk-UA"/>
              </w:rPr>
              <w:t>По потребі</w:t>
            </w:r>
          </w:p>
        </w:tc>
      </w:tr>
    </w:tbl>
    <w:p w:rsidR="008D2153" w:rsidRDefault="008D2153" w:rsidP="00920CD4">
      <w:pPr>
        <w:spacing w:after="0" w:line="240" w:lineRule="auto"/>
        <w:jc w:val="center"/>
        <w:rPr>
          <w:rFonts w:ascii="Times New Roman" w:eastAsia="Times New Roman" w:hAnsi="Times New Roman" w:cs="Times New Roman"/>
          <w:b/>
          <w:bCs/>
          <w:sz w:val="24"/>
          <w:szCs w:val="24"/>
          <w:lang w:eastAsia="uk-UA"/>
        </w:rPr>
      </w:pPr>
    </w:p>
    <w:p w:rsidR="008D2153" w:rsidRDefault="008D2153" w:rsidP="00920CD4">
      <w:pPr>
        <w:spacing w:after="0" w:line="240" w:lineRule="auto"/>
        <w:jc w:val="center"/>
        <w:rPr>
          <w:rFonts w:ascii="Times New Roman" w:eastAsia="Times New Roman" w:hAnsi="Times New Roman" w:cs="Times New Roman"/>
          <w:b/>
          <w:bCs/>
          <w:sz w:val="24"/>
          <w:szCs w:val="24"/>
          <w:lang w:val="uk-UA" w:eastAsia="uk-UA"/>
        </w:rPr>
      </w:pPr>
    </w:p>
    <w:p w:rsidR="00920CD4" w:rsidRPr="00920CD4" w:rsidRDefault="00920CD4" w:rsidP="00920CD4">
      <w:pPr>
        <w:spacing w:after="0" w:line="240" w:lineRule="auto"/>
        <w:jc w:val="center"/>
        <w:rPr>
          <w:rFonts w:ascii="Times New Roman" w:eastAsia="Times New Roman" w:hAnsi="Times New Roman" w:cs="Times New Roman"/>
          <w:b/>
          <w:bCs/>
          <w:sz w:val="24"/>
          <w:szCs w:val="24"/>
          <w:lang w:eastAsia="uk-UA"/>
        </w:rPr>
      </w:pPr>
      <w:r w:rsidRPr="00920CD4">
        <w:rPr>
          <w:rFonts w:ascii="Times New Roman" w:eastAsia="Times New Roman" w:hAnsi="Times New Roman" w:cs="Times New Roman"/>
          <w:b/>
          <w:bCs/>
          <w:sz w:val="24"/>
          <w:szCs w:val="24"/>
          <w:lang w:eastAsia="uk-UA"/>
        </w:rPr>
        <w:t>Загальні вимоги до продукції:</w:t>
      </w:r>
    </w:p>
    <w:p w:rsidR="00920CD4" w:rsidRPr="00920CD4" w:rsidRDefault="00920CD4" w:rsidP="00920CD4">
      <w:pPr>
        <w:spacing w:after="0" w:line="240" w:lineRule="auto"/>
        <w:jc w:val="center"/>
        <w:rPr>
          <w:rFonts w:ascii="Times New Roman" w:eastAsia="Times New Roman" w:hAnsi="Times New Roman" w:cs="Times New Roman"/>
          <w:b/>
          <w:bCs/>
          <w:sz w:val="24"/>
          <w:szCs w:val="24"/>
          <w:lang w:eastAsia="uk-UA"/>
        </w:rPr>
      </w:pPr>
    </w:p>
    <w:p w:rsidR="00920CD4" w:rsidRPr="00920CD4" w:rsidRDefault="00920CD4" w:rsidP="00920CD4">
      <w:pPr>
        <w:numPr>
          <w:ilvl w:val="0"/>
          <w:numId w:val="12"/>
        </w:numPr>
        <w:spacing w:after="0" w:line="240" w:lineRule="auto"/>
        <w:ind w:left="567"/>
        <w:contextualSpacing/>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 xml:space="preserve">Термін придатності товару на момент поставки Замовнику повинен становити не менше 12 місяців від загального терміну придатності, зазначеного виробником </w:t>
      </w:r>
      <w:r w:rsidRPr="00920CD4">
        <w:rPr>
          <w:rFonts w:ascii="Times New Roman" w:eastAsia="Times New Roman" w:hAnsi="Times New Roman" w:cs="Times New Roman"/>
          <w:b/>
          <w:i/>
          <w:sz w:val="24"/>
          <w:szCs w:val="24"/>
          <w:lang w:eastAsia="uk-UA"/>
        </w:rPr>
        <w:t>(надати гарантійний лист від Учасника)</w:t>
      </w:r>
    </w:p>
    <w:p w:rsidR="00920CD4" w:rsidRPr="00920CD4" w:rsidRDefault="00920CD4" w:rsidP="00920CD4">
      <w:pPr>
        <w:numPr>
          <w:ilvl w:val="0"/>
          <w:numId w:val="12"/>
        </w:numPr>
        <w:spacing w:after="0" w:line="240" w:lineRule="auto"/>
        <w:ind w:left="567"/>
        <w:contextualSpacing/>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Товари, які закуповуються, повинні бути:</w:t>
      </w:r>
    </w:p>
    <w:p w:rsidR="00920CD4" w:rsidRPr="00920CD4" w:rsidRDefault="00920CD4" w:rsidP="00920CD4">
      <w:pPr>
        <w:numPr>
          <w:ilvl w:val="0"/>
          <w:numId w:val="11"/>
        </w:numPr>
        <w:spacing w:after="0" w:line="240" w:lineRule="auto"/>
        <w:ind w:left="1134"/>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 xml:space="preserve">сертифіковані (сертифікат якості виданий виробником, для імпортованих лікарських засобів – імпортером.) </w:t>
      </w:r>
      <w:r w:rsidRPr="00920CD4">
        <w:rPr>
          <w:rFonts w:ascii="Times New Roman" w:eastAsia="Times New Roman" w:hAnsi="Times New Roman" w:cs="Times New Roman"/>
          <w:b/>
          <w:i/>
          <w:sz w:val="24"/>
          <w:szCs w:val="24"/>
          <w:lang w:eastAsia="uk-UA"/>
        </w:rPr>
        <w:t>Сертифікати якості надаються при поставці товару.</w:t>
      </w:r>
    </w:p>
    <w:p w:rsidR="00920CD4" w:rsidRPr="00920CD4" w:rsidRDefault="00920CD4" w:rsidP="00920CD4">
      <w:pPr>
        <w:numPr>
          <w:ilvl w:val="0"/>
          <w:numId w:val="11"/>
        </w:numPr>
        <w:spacing w:after="0" w:line="240" w:lineRule="auto"/>
        <w:ind w:left="1134"/>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 xml:space="preserve">зареєстровані в Україні, мати свідоцтво про Державну реєстрацію Міністерства охорони здоров'я України </w:t>
      </w:r>
      <w:r w:rsidRPr="00920CD4">
        <w:rPr>
          <w:rFonts w:ascii="Times New Roman" w:eastAsia="Times New Roman" w:hAnsi="Times New Roman" w:cs="Times New Roman"/>
          <w:b/>
          <w:i/>
          <w:sz w:val="24"/>
          <w:szCs w:val="24"/>
          <w:lang w:eastAsia="uk-UA"/>
        </w:rPr>
        <w:t>(копії реєстраційних посвідчень надаються при поставці товару)</w:t>
      </w:r>
    </w:p>
    <w:p w:rsidR="00920CD4" w:rsidRPr="00920CD4" w:rsidRDefault="00920CD4" w:rsidP="00920CD4">
      <w:pPr>
        <w:spacing w:after="0" w:line="240" w:lineRule="auto"/>
        <w:ind w:left="1134"/>
        <w:jc w:val="both"/>
        <w:rPr>
          <w:rFonts w:ascii="Times New Roman" w:eastAsia="Times New Roman" w:hAnsi="Times New Roman" w:cs="Times New Roman"/>
          <w:b/>
          <w:i/>
          <w:sz w:val="24"/>
          <w:szCs w:val="24"/>
          <w:lang w:eastAsia="uk-UA"/>
        </w:rPr>
      </w:pPr>
      <w:r w:rsidRPr="00920CD4">
        <w:rPr>
          <w:rFonts w:ascii="Times New Roman" w:eastAsia="Times New Roman" w:hAnsi="Times New Roman" w:cs="Times New Roman"/>
          <w:b/>
          <w:i/>
          <w:sz w:val="24"/>
          <w:szCs w:val="24"/>
          <w:lang w:eastAsia="uk-UA"/>
        </w:rPr>
        <w:t>Вимоги пункту 2 підтвердити гарантійним листом Учасника.</w:t>
      </w:r>
    </w:p>
    <w:p w:rsidR="00920CD4" w:rsidRPr="00920CD4" w:rsidRDefault="00920CD4" w:rsidP="00920CD4">
      <w:pPr>
        <w:numPr>
          <w:ilvl w:val="0"/>
          <w:numId w:val="12"/>
        </w:numPr>
        <w:spacing w:after="0" w:line="240" w:lineRule="auto"/>
        <w:ind w:left="567"/>
        <w:contextualSpacing/>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Всі препарати повинні мати інструкцію з використання препарату, викладену українською мовою та затверджену належним чином</w:t>
      </w:r>
      <w:r w:rsidRPr="00920CD4">
        <w:rPr>
          <w:rFonts w:ascii="Times New Roman" w:eastAsia="Times New Roman" w:hAnsi="Times New Roman" w:cs="Times New Roman"/>
          <w:b/>
          <w:i/>
          <w:sz w:val="24"/>
          <w:szCs w:val="24"/>
          <w:lang w:eastAsia="uk-UA"/>
        </w:rPr>
        <w:t xml:space="preserve"> (надати гарантійний лист від Учасника)</w:t>
      </w:r>
      <w:r w:rsidRPr="00920CD4">
        <w:rPr>
          <w:rFonts w:ascii="Times New Roman" w:eastAsia="Times New Roman" w:hAnsi="Times New Roman" w:cs="Times New Roman"/>
          <w:b/>
          <w:i/>
          <w:sz w:val="24"/>
          <w:szCs w:val="24"/>
          <w:lang w:val="uk-UA" w:eastAsia="uk-UA"/>
        </w:rPr>
        <w:t>.</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Якість товару повинна відповідати вимогам діючого законодавства України та ДСТУ. Учасник несе відповідальність за якість та кількість товарів, своєчасність поставки, та надає всі необхідні супровідні документи.</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Доставка товару транспортом постачальника завантажувальні та розвантажувальні роботи за рахунок постачальника.</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Транспортування ЛЗ має відбуватися з дотриманням температурних режимів та відповідних умов згідно вимог зберігання даних лікарських засобів. Товар має супроводжуватися документами, що підтверджують якість, кількість.</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lastRenderedPageBreak/>
        <w:t xml:space="preserve">Ціна повинна відповідати реєстру оптово-відпускних цін на лікарські засоби відповідно до постанови КМУ від 17.10.2008р. №955 та </w:t>
      </w:r>
      <w:proofErr w:type="gramStart"/>
      <w:r w:rsidRPr="00920CD4">
        <w:rPr>
          <w:rFonts w:ascii="Times New Roman" w:eastAsia="Times New Roman" w:hAnsi="Times New Roman" w:cs="Times New Roman"/>
          <w:sz w:val="24"/>
          <w:szCs w:val="24"/>
          <w:lang w:eastAsia="uk-UA"/>
        </w:rPr>
        <w:t>від  02</w:t>
      </w:r>
      <w:proofErr w:type="gramEnd"/>
      <w:r w:rsidRPr="00920CD4">
        <w:rPr>
          <w:rFonts w:ascii="Times New Roman" w:eastAsia="Times New Roman" w:hAnsi="Times New Roman" w:cs="Times New Roman"/>
          <w:sz w:val="24"/>
          <w:szCs w:val="24"/>
          <w:lang w:eastAsia="uk-UA"/>
        </w:rPr>
        <w:t>.07.2014р. №240 та наказ МОЗ від 08.08.2014р. №574 «Про затвердження положення про реєстр оптово відпускних цін на ЛЗ» зі змінами від 25.01.2017р. №43.</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Постачання товару здійснюється окремими партіями протягом 202</w:t>
      </w:r>
      <w:r w:rsidR="007D55BA">
        <w:rPr>
          <w:rFonts w:ascii="Times New Roman" w:eastAsia="Times New Roman" w:hAnsi="Times New Roman" w:cs="Times New Roman"/>
          <w:sz w:val="24"/>
          <w:szCs w:val="24"/>
          <w:lang w:val="uk-UA" w:eastAsia="uk-UA"/>
        </w:rPr>
        <w:t>3</w:t>
      </w:r>
      <w:r w:rsidRPr="00920CD4">
        <w:rPr>
          <w:rFonts w:ascii="Times New Roman" w:eastAsia="Times New Roman" w:hAnsi="Times New Roman" w:cs="Times New Roman"/>
          <w:sz w:val="24"/>
          <w:szCs w:val="24"/>
          <w:lang w:eastAsia="uk-UA"/>
        </w:rPr>
        <w:t xml:space="preserve"> року, виходячи з поточної потреби Замовника, визначеної у відповідній вимозі-замовленню не рідше 2-х разів на тиждень. При цьому поточну потребу в товарі Замовник визначає самостійно у відповідності до чинного законодавства.</w:t>
      </w:r>
    </w:p>
    <w:p w:rsidR="00920CD4" w:rsidRPr="00920CD4" w:rsidRDefault="00920CD4" w:rsidP="00920CD4">
      <w:pPr>
        <w:numPr>
          <w:ilvl w:val="0"/>
          <w:numId w:val="12"/>
        </w:numPr>
        <w:spacing w:after="0" w:line="240" w:lineRule="auto"/>
        <w:ind w:left="567"/>
        <w:jc w:val="both"/>
        <w:rPr>
          <w:rFonts w:ascii="Times New Roman" w:eastAsia="Times New Roman" w:hAnsi="Times New Roman" w:cs="Times New Roman"/>
          <w:sz w:val="24"/>
          <w:szCs w:val="24"/>
          <w:lang w:eastAsia="uk-UA"/>
        </w:rPr>
      </w:pPr>
      <w:r w:rsidRPr="00920CD4">
        <w:rPr>
          <w:rFonts w:ascii="Times New Roman" w:eastAsia="Times New Roman" w:hAnsi="Times New Roman" w:cs="Times New Roman"/>
          <w:sz w:val="24"/>
          <w:szCs w:val="24"/>
          <w:lang w:eastAsia="uk-UA"/>
        </w:rPr>
        <w:t>Постачання товару Замовнику здійснюється протягом двох-трьох діб з моменту відправлення відповідної вимоги-замовлення Учаснику, в якій зазначено обсяги та перелік найменувань товару.</w:t>
      </w:r>
    </w:p>
    <w:p w:rsidR="00920CD4" w:rsidRPr="00920CD4" w:rsidRDefault="00920CD4" w:rsidP="00920CD4">
      <w:pPr>
        <w:numPr>
          <w:ilvl w:val="0"/>
          <w:numId w:val="12"/>
        </w:numPr>
        <w:spacing w:after="0" w:line="240" w:lineRule="auto"/>
        <w:ind w:left="567"/>
        <w:rPr>
          <w:rFonts w:ascii="Times New Roman" w:eastAsia="Calibri" w:hAnsi="Times New Roman" w:cs="Times New Roman"/>
          <w:sz w:val="24"/>
          <w:szCs w:val="24"/>
          <w:lang w:val="uk-UA"/>
        </w:rPr>
      </w:pPr>
      <w:r w:rsidRPr="00920CD4">
        <w:rPr>
          <w:rFonts w:ascii="Times New Roman" w:eastAsia="Calibri" w:hAnsi="Times New Roman" w:cs="Times New Roman"/>
          <w:sz w:val="24"/>
          <w:szCs w:val="24"/>
          <w:lang w:val="uk-UA"/>
        </w:rPr>
        <w:t xml:space="preserve">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w:t>
      </w:r>
    </w:p>
    <w:p w:rsidR="00772ABD" w:rsidRDefault="00772ABD"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132CDE" w:rsidRDefault="00132CDE"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920CD4" w:rsidRDefault="00920CD4" w:rsidP="00C17A7B">
      <w:pPr>
        <w:spacing w:after="160" w:line="259" w:lineRule="auto"/>
        <w:rPr>
          <w:rFonts w:ascii="Times New Roman" w:eastAsia="Calibri" w:hAnsi="Times New Roman" w:cs="Times New Roman"/>
          <w:b/>
          <w:bCs/>
          <w:sz w:val="24"/>
          <w:szCs w:val="24"/>
          <w:lang w:val="uk-UA"/>
        </w:rPr>
      </w:pPr>
    </w:p>
    <w:p w:rsidR="004C3C61" w:rsidRPr="004C3C61" w:rsidRDefault="004C3C61" w:rsidP="00C17A7B">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4 до тендерної документації</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0B2BEC" w:rsidP="00E91E6B">
      <w:pPr>
        <w:spacing w:after="0" w:line="240" w:lineRule="auto"/>
        <w:rPr>
          <w:rFonts w:ascii="Times New Roman" w:eastAsia="Calibri" w:hAnsi="Times New Roman" w:cs="Times New Roman"/>
          <w:szCs w:val="24"/>
          <w:lang w:val="uk-UA" w:eastAsia="ru-RU"/>
        </w:rPr>
      </w:pPr>
      <w:r>
        <w:rPr>
          <w:rFonts w:ascii="Times New Roman" w:eastAsia="Calibri" w:hAnsi="Times New Roman" w:cs="Times New Roman"/>
          <w:szCs w:val="24"/>
          <w:lang w:val="uk-UA" w:eastAsia="ru-RU"/>
        </w:rPr>
        <w:t xml:space="preserve"> с.Щасливе</w:t>
      </w:r>
      <w:r w:rsidR="00E91E6B" w:rsidRPr="00E91E6B">
        <w:rPr>
          <w:rFonts w:ascii="Times New Roman" w:eastAsia="Calibri" w:hAnsi="Times New Roman" w:cs="Times New Roman"/>
          <w:szCs w:val="24"/>
          <w:lang w:val="uk-UA" w:eastAsia="ru-RU"/>
        </w:rPr>
        <w:t xml:space="preserve">  </w:t>
      </w:r>
      <w:r w:rsidR="00E91E6B" w:rsidRPr="00E91E6B">
        <w:rPr>
          <w:rFonts w:ascii="Times New Roman" w:eastAsia="Calibri" w:hAnsi="Times New Roman" w:cs="Times New Roman"/>
          <w:szCs w:val="24"/>
          <w:lang w:val="uk-UA" w:eastAsia="ru-RU"/>
        </w:rPr>
        <w:tab/>
      </w:r>
      <w:r w:rsidR="00E91E6B" w:rsidRPr="00E91E6B">
        <w:rPr>
          <w:rFonts w:ascii="Times New Roman" w:eastAsia="Calibri" w:hAnsi="Times New Roman" w:cs="Times New Roman"/>
          <w:szCs w:val="24"/>
          <w:lang w:val="uk-UA" w:eastAsia="ru-RU"/>
        </w:rPr>
        <w:tab/>
      </w:r>
      <w:r w:rsidR="00E91E6B"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00E91E6B" w:rsidRPr="00E91E6B">
        <w:rPr>
          <w:rFonts w:ascii="Times New Roman" w:eastAsia="Calibri" w:hAnsi="Times New Roman" w:cs="Times New Roman"/>
          <w:szCs w:val="24"/>
          <w:lang w:val="uk-UA" w:eastAsia="ru-RU"/>
        </w:rPr>
        <w:t xml:space="preserve"> р.</w:t>
      </w:r>
    </w:p>
    <w:p w:rsidR="00E91E6B" w:rsidRPr="00E91E6B" w:rsidRDefault="00E91E6B" w:rsidP="00E91E6B">
      <w:pPr>
        <w:spacing w:after="0" w:line="240" w:lineRule="auto"/>
        <w:rPr>
          <w:rFonts w:ascii="Times New Roman" w:eastAsia="Calibri" w:hAnsi="Times New Roman" w:cs="Times New Roman"/>
          <w:szCs w:val="24"/>
          <w:lang w:val="uk-UA" w:eastAsia="ru-RU"/>
        </w:rPr>
      </w:pPr>
    </w:p>
    <w:p w:rsidR="004C3C61" w:rsidRPr="004C3C61" w:rsidRDefault="000B2BEC"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r w:rsidR="00E91E6B" w:rsidRPr="00E91E6B">
        <w:rPr>
          <w:rFonts w:ascii="Times New Roman" w:eastAsia="Times New Roman" w:hAnsi="Times New Roman" w:cs="Arial"/>
          <w:bCs/>
          <w:szCs w:val="24"/>
          <w:lang w:val="uk-UA" w:eastAsia="ru-RU"/>
        </w:rPr>
        <w:t xml:space="preserve">  в особі </w:t>
      </w:r>
      <w:r w:rsidR="00E91E6B" w:rsidRPr="00E91E6B">
        <w:rPr>
          <w:rFonts w:ascii="Times New Roman" w:eastAsia="Times New Roman" w:hAnsi="Times New Roman" w:cs="Arial"/>
          <w:b/>
          <w:bCs/>
          <w:szCs w:val="24"/>
          <w:lang w:val="uk-UA" w:eastAsia="ru-RU"/>
        </w:rPr>
        <w:t xml:space="preserve">директора </w:t>
      </w:r>
      <w:r>
        <w:rPr>
          <w:rFonts w:ascii="Times New Roman" w:eastAsia="Times New Roman" w:hAnsi="Times New Roman" w:cs="Arial"/>
          <w:b/>
          <w:bCs/>
          <w:szCs w:val="24"/>
          <w:lang w:val="uk-UA" w:eastAsia="ru-RU"/>
        </w:rPr>
        <w:t>Покозацької Анастасії,</w:t>
      </w:r>
      <w:r w:rsidR="00E91E6B" w:rsidRPr="00E91E6B">
        <w:rPr>
          <w:rFonts w:ascii="Times New Roman" w:eastAsia="Times New Roman" w:hAnsi="Times New Roman" w:cs="Arial"/>
          <w:b/>
          <w:bCs/>
          <w:szCs w:val="24"/>
          <w:lang w:val="uk-UA" w:eastAsia="ru-RU"/>
        </w:rPr>
        <w:t xml:space="preserve"> </w:t>
      </w:r>
      <w:r w:rsidR="00E91E6B" w:rsidRPr="00E91E6B">
        <w:rPr>
          <w:rFonts w:ascii="Times New Roman" w:eastAsia="Times New Roman" w:hAnsi="Times New Roman" w:cs="Arial"/>
          <w:bCs/>
          <w:szCs w:val="24"/>
          <w:lang w:val="uk-UA" w:eastAsia="ru-RU"/>
        </w:rPr>
        <w:t xml:space="preserve">що діє на підставі </w:t>
      </w:r>
      <w:r>
        <w:rPr>
          <w:rFonts w:ascii="Times New Roman" w:eastAsia="Times New Roman" w:hAnsi="Times New Roman" w:cs="Arial"/>
          <w:bCs/>
          <w:szCs w:val="24"/>
          <w:lang w:val="uk-UA" w:eastAsia="ru-RU"/>
        </w:rPr>
        <w:t>Статуту</w:t>
      </w:r>
      <w:r w:rsidR="00E91E6B" w:rsidRPr="00E91E6B">
        <w:rPr>
          <w:rFonts w:ascii="Times New Roman" w:eastAsia="Times New Roman" w:hAnsi="Times New Roman" w:cs="Arial"/>
          <w:bCs/>
          <w:szCs w:val="24"/>
          <w:lang w:val="uk-UA" w:eastAsia="ru-RU"/>
        </w:rPr>
        <w:t>, іменований надалі «Замовник», з однієї сторони, та</w:t>
      </w:r>
      <w:r w:rsidR="00E91E6B"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330F3B" w:rsidRPr="000B2BEC" w:rsidRDefault="00E91E6B" w:rsidP="00330F3B">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00330F3B" w:rsidRPr="000B2BEC">
        <w:rPr>
          <w:rFonts w:ascii="Times New Roman" w:eastAsia="Calibri" w:hAnsi="Times New Roman" w:cs="Times New Roman"/>
          <w:b/>
          <w:bCs/>
          <w:sz w:val="24"/>
          <w:szCs w:val="24"/>
          <w:lang w:val="uk-UA" w:eastAsia="ru-RU"/>
        </w:rPr>
        <w:t xml:space="preserve">Фармацевтична продукція </w:t>
      </w:r>
      <w:r w:rsidR="000B2BEC" w:rsidRPr="000B2BEC">
        <w:rPr>
          <w:rFonts w:ascii="Times New Roman" w:eastAsia="Calibri" w:hAnsi="Times New Roman" w:cs="Times New Roman"/>
          <w:b/>
          <w:bCs/>
          <w:sz w:val="24"/>
          <w:szCs w:val="24"/>
          <w:lang w:val="uk-UA" w:eastAsia="ru-RU"/>
        </w:rPr>
        <w:t xml:space="preserve">за </w:t>
      </w:r>
      <w:r w:rsidR="00876582" w:rsidRPr="000B2BEC">
        <w:rPr>
          <w:rFonts w:ascii="Times New Roman" w:eastAsia="Calibri" w:hAnsi="Times New Roman" w:cs="Times New Roman"/>
          <w:b/>
          <w:sz w:val="24"/>
          <w:szCs w:val="24"/>
          <w:lang w:eastAsia="ru-RU"/>
        </w:rPr>
        <w:t>код</w:t>
      </w:r>
      <w:r w:rsidR="000B2BEC" w:rsidRPr="000B2BEC">
        <w:rPr>
          <w:rFonts w:ascii="Times New Roman" w:eastAsia="Calibri" w:hAnsi="Times New Roman" w:cs="Times New Roman"/>
          <w:b/>
          <w:sz w:val="24"/>
          <w:szCs w:val="24"/>
          <w:lang w:val="uk-UA" w:eastAsia="ru-RU"/>
        </w:rPr>
        <w:t>ом</w:t>
      </w:r>
      <w:r w:rsidR="00876582" w:rsidRPr="000B2BEC">
        <w:rPr>
          <w:rFonts w:ascii="Times New Roman" w:eastAsia="Calibri" w:hAnsi="Times New Roman" w:cs="Times New Roman"/>
          <w:b/>
          <w:sz w:val="24"/>
          <w:szCs w:val="24"/>
          <w:lang w:eastAsia="ru-RU"/>
        </w:rPr>
        <w:t xml:space="preserve"> ДК 021:2015 – </w:t>
      </w:r>
      <w:r w:rsidR="00330F3B" w:rsidRPr="000B2BEC">
        <w:rPr>
          <w:rFonts w:ascii="Times New Roman" w:eastAsia="Calibri" w:hAnsi="Times New Roman" w:cs="Times New Roman"/>
          <w:b/>
          <w:sz w:val="24"/>
          <w:szCs w:val="24"/>
          <w:lang w:eastAsia="ru-RU"/>
        </w:rPr>
        <w:t xml:space="preserve">33600000-6 </w:t>
      </w:r>
      <w:r w:rsidR="000B2BEC" w:rsidRPr="000B2BEC">
        <w:rPr>
          <w:rFonts w:ascii="Times New Roman" w:eastAsia="Calibri" w:hAnsi="Times New Roman" w:cs="Times New Roman"/>
          <w:b/>
          <w:sz w:val="24"/>
          <w:szCs w:val="24"/>
          <w:lang w:val="uk-UA" w:eastAsia="ru-RU"/>
        </w:rPr>
        <w:t>(</w:t>
      </w:r>
      <w:r w:rsidR="00330F3B" w:rsidRPr="000B2BEC">
        <w:rPr>
          <w:rFonts w:ascii="Times New Roman" w:eastAsia="Calibri" w:hAnsi="Times New Roman" w:cs="Times New Roman"/>
          <w:b/>
          <w:sz w:val="24"/>
          <w:szCs w:val="24"/>
          <w:lang w:eastAsia="ru-RU"/>
        </w:rPr>
        <w:t>Фармацевтична продукці</w:t>
      </w:r>
      <w:r w:rsidR="000B2BEC" w:rsidRPr="000B2BEC">
        <w:rPr>
          <w:rFonts w:ascii="Times New Roman" w:eastAsia="Calibri" w:hAnsi="Times New Roman" w:cs="Times New Roman"/>
          <w:b/>
          <w:sz w:val="24"/>
          <w:szCs w:val="24"/>
          <w:lang w:val="uk-UA" w:eastAsia="ru-RU"/>
        </w:rPr>
        <w:t>я).</w:t>
      </w:r>
    </w:p>
    <w:p w:rsidR="003F20A5" w:rsidRPr="00330F3B" w:rsidRDefault="00C53755" w:rsidP="00330F3B">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sz w:val="24"/>
          <w:szCs w:val="24"/>
          <w:lang w:eastAsia="ru-RU"/>
        </w:rPr>
        <w:t xml:space="preserve"> 1.3. Кількість товару, яку Учасник зобов’язується поставити Замовникові</w:t>
      </w:r>
      <w:r w:rsidR="00330F3B" w:rsidRPr="00330F3B">
        <w:rPr>
          <w:rFonts w:ascii="Times New Roman" w:eastAsia="Calibri" w:hAnsi="Times New Roman" w:cs="Times New Roman"/>
          <w:sz w:val="24"/>
          <w:szCs w:val="24"/>
          <w:lang w:val="uk-UA" w:eastAsia="ru-RU"/>
        </w:rPr>
        <w:t xml:space="preserve">зазначені у Додатку 1 до </w:t>
      </w:r>
      <w:proofErr w:type="gramStart"/>
      <w:r w:rsidR="00330F3B" w:rsidRPr="00330F3B">
        <w:rPr>
          <w:rFonts w:ascii="Times New Roman" w:eastAsia="Calibri" w:hAnsi="Times New Roman" w:cs="Times New Roman"/>
          <w:sz w:val="24"/>
          <w:szCs w:val="24"/>
          <w:lang w:val="uk-UA" w:eastAsia="ru-RU"/>
        </w:rPr>
        <w:t>договору .</w:t>
      </w:r>
      <w:proofErr w:type="gramEnd"/>
    </w:p>
    <w:p w:rsidR="00E91E6B" w:rsidRPr="00E91E6B" w:rsidRDefault="00E91E6B" w:rsidP="00C53755">
      <w:pPr>
        <w:widowControl w:val="0"/>
        <w:autoSpaceDE w:val="0"/>
        <w:autoSpaceDN w:val="0"/>
        <w:spacing w:after="0" w:line="240" w:lineRule="auto"/>
        <w:ind w:right="142"/>
        <w:rPr>
          <w:rFonts w:ascii="Times New Roman" w:eastAsia="Calibri" w:hAnsi="Times New Roman" w:cs="Times New Roman"/>
          <w:bCs/>
          <w:szCs w:val="24"/>
          <w:lang w:eastAsia="ru-RU"/>
        </w:rPr>
      </w:pPr>
      <w:r w:rsidRPr="00C53755">
        <w:rPr>
          <w:rFonts w:ascii="Times New Roman" w:eastAsia="Calibri" w:hAnsi="Times New Roman" w:cs="Times New Roman"/>
          <w:bCs/>
          <w:sz w:val="24"/>
          <w:szCs w:val="24"/>
          <w:lang w:val="uk-UA" w:eastAsia="ru-RU"/>
        </w:rPr>
        <w:t xml:space="preserve">  1.4. Обсяги закупівлі товарів можуть бути зменшені залежно від реального фінансування видатків та реальної потреби </w:t>
      </w:r>
      <w:r w:rsidRPr="00C53755">
        <w:rPr>
          <w:rFonts w:ascii="Times New Roman" w:eastAsia="Calibri" w:hAnsi="Times New Roman" w:cs="Times New Roman"/>
          <w:bCs/>
          <w:sz w:val="24"/>
          <w:szCs w:val="24"/>
          <w:lang w:eastAsia="ru-RU"/>
        </w:rPr>
        <w:t xml:space="preserve">Замовника на даний </w:t>
      </w:r>
      <w:r w:rsidRPr="00E91E6B">
        <w:rPr>
          <w:rFonts w:ascii="Times New Roman" w:eastAsia="Calibri" w:hAnsi="Times New Roman" w:cs="Times New Roman"/>
          <w:bCs/>
          <w:szCs w:val="24"/>
          <w:lang w:eastAsia="ru-RU"/>
        </w:rPr>
        <w:t>товар.</w:t>
      </w:r>
    </w:p>
    <w:p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w:t>
      </w:r>
      <w:proofErr w:type="gramStart"/>
      <w:r w:rsidR="00E91E6B" w:rsidRPr="00E91E6B">
        <w:rPr>
          <w:rFonts w:ascii="Times New Roman" w:eastAsia="Calibri" w:hAnsi="Times New Roman" w:cs="Times New Roman"/>
          <w:b/>
          <w:bCs/>
          <w:sz w:val="24"/>
          <w:szCs w:val="24"/>
          <w:lang w:eastAsia="ru-RU"/>
        </w:rPr>
        <w:t>РОБІТ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технічних регламентів, інших нормативно-правових </w:t>
      </w:r>
      <w:proofErr w:type="gramStart"/>
      <w:r w:rsidRPr="00E91E6B">
        <w:rPr>
          <w:rFonts w:ascii="Times New Roman" w:eastAsia="Times New Roman" w:hAnsi="Times New Roman" w:cs="Times New Roman"/>
          <w:szCs w:val="24"/>
          <w:lang w:eastAsia="ru-RU"/>
        </w:rPr>
        <w:t>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w:t>
      </w:r>
      <w:proofErr w:type="gramEnd"/>
      <w:r w:rsidRPr="00E91E6B">
        <w:rPr>
          <w:rFonts w:ascii="Times New Roman" w:eastAsia="Times New Roman" w:hAnsi="Times New Roman" w:cs="Times New Roman"/>
          <w:szCs w:val="24"/>
          <w:lang w:eastAsia="ru-RU"/>
        </w:rPr>
        <w:t xml:space="preserve">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2.2. Товар, що поставляється,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2.3. Учасник гарантує якість товарів, що поставляються Замовнику, відповідно до державних стандартів, технічних регламентів та сертифікатів якості з відповідним терміном дії.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товарів.</w:t>
      </w:r>
    </w:p>
    <w:p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2.5. Замовник має право здійснити повернення отриманої партії Товару лише у випадку, якщо її якість та кількість не відповідає вимогам Договору, що підтверджено документально.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w:t>
      </w:r>
      <w:proofErr w:type="gramStart"/>
      <w:r w:rsidRPr="00E91E6B">
        <w:rPr>
          <w:rFonts w:ascii="Times New Roman" w:eastAsia="Calibri" w:hAnsi="Times New Roman" w:cs="Times New Roman"/>
          <w:szCs w:val="24"/>
          <w:lang w:eastAsia="ru-RU"/>
        </w:rPr>
        <w:t>якість,  виявиться</w:t>
      </w:r>
      <w:proofErr w:type="gramEnd"/>
      <w:r w:rsidRPr="00E91E6B">
        <w:rPr>
          <w:rFonts w:ascii="Times New Roman" w:eastAsia="Calibri" w:hAnsi="Times New Roman" w:cs="Times New Roman"/>
          <w:szCs w:val="24"/>
          <w:lang w:eastAsia="ru-RU"/>
        </w:rPr>
        <w:t xml:space="preserve">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підписами представників Замовника і Учасника. </w:t>
      </w:r>
    </w:p>
    <w:p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______________________________) в тому числі _________________ПДВ. </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Ціна договору відповідно до тимчасового кошторису і складає________________________</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3.3.  Ціна товару погоджується сторонами та зазначаються у накладних.</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на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 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 ринку</w:t>
      </w:r>
      <w:proofErr w:type="gramEnd"/>
      <w:r w:rsidRPr="00E91E6B">
        <w:rPr>
          <w:rFonts w:ascii="Times New Roman" w:eastAsia="Calibri" w:hAnsi="Times New Roman" w:cs="Times New Roman"/>
          <w:szCs w:val="24"/>
          <w:lang w:eastAsia="ru-RU"/>
        </w:rPr>
        <w:t>, за умови, що зазначена зміна не призведе до збільшення суми, визначеної в Договорі.</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3.6. Розрахунки за отриманий товар проводяться в національній валюті України шляхом безготівкового перерахування коштів на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3.7. Виходячи з частини першої ст. 23 Бюджетного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1" w:name="n663"/>
      <w:bookmarkStart w:id="2" w:name="n664"/>
      <w:bookmarkEnd w:id="1"/>
      <w:bookmarkEnd w:id="2"/>
      <w:r w:rsidRPr="00E91E6B">
        <w:rPr>
          <w:rFonts w:ascii="Times New Roman" w:eastAsia="Times New Roman" w:hAnsi="Times New Roman" w:cs="Times New Roman"/>
          <w:szCs w:val="24"/>
          <w:lang w:eastAsia="ru-RU"/>
        </w:rPr>
        <w:t xml:space="preserve">          3.9. При зміні ціни на товар </w:t>
      </w:r>
      <w:proofErr w:type="gramStart"/>
      <w:r w:rsidRPr="00E91E6B">
        <w:rPr>
          <w:rFonts w:ascii="Times New Roman" w:eastAsia="Times New Roman" w:hAnsi="Times New Roman" w:cs="Times New Roman"/>
          <w:szCs w:val="24"/>
          <w:lang w:eastAsia="ru-RU"/>
        </w:rPr>
        <w:t>у порядку</w:t>
      </w:r>
      <w:proofErr w:type="gramEnd"/>
      <w:r w:rsidRPr="00E91E6B">
        <w:rPr>
          <w:rFonts w:ascii="Times New Roman" w:eastAsia="Times New Roman" w:hAnsi="Times New Roman" w:cs="Times New Roman"/>
          <w:szCs w:val="24"/>
          <w:lang w:eastAsia="ru-RU"/>
        </w:rPr>
        <w:t xml:space="preserve">, визначеному п.3.3 даного Договору, Сторонами вносяться відповідні зміни до Договору у вигляді додаткових угод, підписаними обома сторонами, які є невід’ємними частинами Договору. </w:t>
      </w:r>
    </w:p>
    <w:p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після його </w:t>
      </w:r>
      <w:proofErr w:type="gramStart"/>
      <w:r w:rsidRPr="00E91E6B">
        <w:rPr>
          <w:rFonts w:ascii="Times New Roman" w:eastAsia="Times New Roman" w:hAnsi="Times New Roman" w:cs="Times New Roman"/>
          <w:szCs w:val="24"/>
          <w:lang w:eastAsia="ru-RU"/>
        </w:rPr>
        <w:t>отримання  на</w:t>
      </w:r>
      <w:proofErr w:type="gramEnd"/>
      <w:r w:rsidRPr="00E91E6B">
        <w:rPr>
          <w:rFonts w:ascii="Times New Roman" w:eastAsia="Times New Roman" w:hAnsi="Times New Roman" w:cs="Times New Roman"/>
          <w:szCs w:val="24"/>
          <w:lang w:eastAsia="ru-RU"/>
        </w:rPr>
        <w:t xml:space="preserve"> підставі наданих Учасником належним чином оформлених видаткових накладних.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ТОВАРІВ</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5.1. Доставку товарів Замовнику Учасник проводить за свій рахунок, здійснюючи відвантаження і розвантаження товарів на складі Замовника.</w:t>
      </w:r>
    </w:p>
    <w:p w:rsidR="00E91E6B" w:rsidRPr="006612E1" w:rsidRDefault="00E91E6B" w:rsidP="006612E1">
      <w:pPr>
        <w:autoSpaceDE w:val="0"/>
        <w:autoSpaceDN w:val="0"/>
        <w:spacing w:after="0" w:line="240" w:lineRule="auto"/>
        <w:ind w:firstLine="567"/>
        <w:jc w:val="both"/>
        <w:rPr>
          <w:rFonts w:ascii="Times New Roman" w:eastAsia="Times New Roman" w:hAnsi="Times New Roman" w:cs="Times New Roman"/>
          <w:b/>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 xml:space="preserve">вул. </w:t>
      </w:r>
      <w:r w:rsidR="006612E1">
        <w:rPr>
          <w:rFonts w:ascii="Times New Roman" w:eastAsia="Times New Roman" w:hAnsi="Times New Roman" w:cs="Times New Roman"/>
          <w:b/>
          <w:szCs w:val="24"/>
          <w:lang w:val="uk-UA" w:eastAsia="ru-RU"/>
        </w:rPr>
        <w:t>Калинова</w:t>
      </w:r>
      <w:r w:rsidR="006612E1">
        <w:rPr>
          <w:rFonts w:ascii="Times New Roman" w:eastAsia="Times New Roman" w:hAnsi="Times New Roman" w:cs="Times New Roman"/>
          <w:b/>
          <w:szCs w:val="24"/>
          <w:lang w:eastAsia="ru-RU"/>
        </w:rPr>
        <w:t xml:space="preserve"> 9</w:t>
      </w:r>
      <w:r w:rsidRPr="00E91E6B">
        <w:rPr>
          <w:rFonts w:ascii="Times New Roman" w:eastAsia="Times New Roman" w:hAnsi="Times New Roman" w:cs="Times New Roman"/>
          <w:b/>
          <w:szCs w:val="24"/>
          <w:lang w:eastAsia="ru-RU"/>
        </w:rPr>
        <w:t>, с.</w:t>
      </w:r>
      <w:r w:rsidR="006612E1">
        <w:rPr>
          <w:rFonts w:ascii="Times New Roman" w:eastAsia="Times New Roman" w:hAnsi="Times New Roman" w:cs="Times New Roman"/>
          <w:b/>
          <w:szCs w:val="24"/>
          <w:lang w:val="uk-UA" w:eastAsia="ru-RU"/>
        </w:rPr>
        <w:t>Щасливе</w:t>
      </w:r>
      <w:r w:rsidR="006612E1">
        <w:rPr>
          <w:rFonts w:ascii="Times New Roman" w:eastAsia="Times New Roman" w:hAnsi="Times New Roman" w:cs="Times New Roman"/>
          <w:b/>
          <w:szCs w:val="24"/>
          <w:lang w:eastAsia="ru-RU"/>
        </w:rPr>
        <w:t xml:space="preserve">, </w:t>
      </w:r>
      <w:r w:rsidR="006612E1">
        <w:rPr>
          <w:rFonts w:ascii="Times New Roman" w:eastAsia="Times New Roman" w:hAnsi="Times New Roman" w:cs="Times New Roman"/>
          <w:b/>
          <w:szCs w:val="24"/>
          <w:lang w:val="uk-UA" w:eastAsia="ru-RU"/>
        </w:rPr>
        <w:t>Бориспільський</w:t>
      </w:r>
      <w:r w:rsidRPr="00E91E6B">
        <w:rPr>
          <w:rFonts w:ascii="Times New Roman" w:eastAsia="Times New Roman" w:hAnsi="Times New Roman" w:cs="Times New Roman"/>
          <w:b/>
          <w:szCs w:val="24"/>
          <w:lang w:eastAsia="ru-RU"/>
        </w:rPr>
        <w:t xml:space="preserve"> р-н, </w:t>
      </w:r>
      <w:r w:rsidR="006612E1">
        <w:rPr>
          <w:rFonts w:ascii="Times New Roman" w:eastAsia="Times New Roman" w:hAnsi="Times New Roman" w:cs="Times New Roman"/>
          <w:b/>
          <w:szCs w:val="24"/>
          <w:lang w:val="uk-UA" w:eastAsia="ru-RU"/>
        </w:rPr>
        <w:t>Київська</w:t>
      </w:r>
      <w:r w:rsidRPr="00E91E6B">
        <w:rPr>
          <w:rFonts w:ascii="Times New Roman" w:eastAsia="Times New Roman" w:hAnsi="Times New Roman" w:cs="Times New Roman"/>
          <w:b/>
          <w:szCs w:val="24"/>
          <w:lang w:eastAsia="ru-RU"/>
        </w:rPr>
        <w:t xml:space="preserve">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5.3. Учасник здійснює передачу товарів матеріально-відповідальній особі Замовника згідно видаткової накладної.</w:t>
      </w:r>
    </w:p>
    <w:p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пізніше 3 днів до дати поставки партії Товару. </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підтвердження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w:t>
      </w:r>
      <w:proofErr w:type="gramStart"/>
      <w:r w:rsidRPr="00E91E6B">
        <w:rPr>
          <w:rFonts w:ascii="Times New Roman" w:eastAsia="Times New Roman" w:hAnsi="Times New Roman" w:cs="Times New Roman"/>
          <w:szCs w:val="24"/>
          <w:lang w:eastAsia="ru-RU"/>
        </w:rPr>
        <w:t>замовлення .</w:t>
      </w:r>
      <w:proofErr w:type="gramEnd"/>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w:t>
      </w:r>
      <w:proofErr w:type="gramStart"/>
      <w:r w:rsidRPr="00E91E6B">
        <w:rPr>
          <w:rFonts w:ascii="Times New Roman" w:eastAsia="Times New Roman" w:hAnsi="Times New Roman" w:cs="Times New Roman"/>
          <w:sz w:val="21"/>
          <w:szCs w:val="21"/>
          <w:lang w:eastAsia="ru-RU"/>
        </w:rPr>
        <w:t>товару :</w:t>
      </w:r>
      <w:proofErr w:type="gramEnd"/>
      <w:r w:rsidRPr="00E91E6B">
        <w:rPr>
          <w:rFonts w:ascii="Times New Roman" w:eastAsia="Times New Roman" w:hAnsi="Times New Roman" w:cs="Times New Roman"/>
          <w:sz w:val="21"/>
          <w:szCs w:val="21"/>
          <w:lang w:eastAsia="ru-RU"/>
        </w:rPr>
        <w:t xml:space="preserve">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 .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F7074E">
      <w:pPr>
        <w:numPr>
          <w:ilvl w:val="0"/>
          <w:numId w:val="2"/>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Датою поставки і переходу права власності та всіх ризиків на Товар є дата, указана у накладній на відпуск Товару Замовнику, яка видається Учасником.</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підписанням відповідних накладних.</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 При здійсненні приймання-передачі Товару на складі Замовника останній зобов'язаний забезпечити:</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1.Вільний</w:t>
      </w:r>
      <w:proofErr w:type="gramEnd"/>
      <w:r w:rsidRPr="00E91E6B">
        <w:rPr>
          <w:rFonts w:ascii="Times New Roman" w:eastAsia="Times New Roman" w:hAnsi="Times New Roman" w:cs="Times New Roman"/>
          <w:szCs w:val="24"/>
          <w:lang w:eastAsia="ru-RU"/>
        </w:rPr>
        <w:t xml:space="preserve"> під’їзд транспорту до місця розвантаження товару;</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від дати поставки Товару. Учасник повинен дати відповідь на претензію Замовника не пізніше 3 (трьох) робочих дні від дня її отримання.</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w:t>
      </w:r>
      <w:proofErr w:type="gramStart"/>
      <w:r w:rsidRPr="00E91E6B">
        <w:rPr>
          <w:rFonts w:ascii="Times New Roman" w:eastAsia="Times New Roman" w:hAnsi="Times New Roman" w:cs="Times New Roman"/>
          <w:szCs w:val="24"/>
          <w:lang w:eastAsia="ru-RU"/>
        </w:rPr>
        <w:t>5.Товари</w:t>
      </w:r>
      <w:proofErr w:type="gramEnd"/>
      <w:r w:rsidRPr="00E91E6B">
        <w:rPr>
          <w:rFonts w:ascii="Times New Roman" w:eastAsia="Times New Roman" w:hAnsi="Times New Roman" w:cs="Times New Roman"/>
          <w:szCs w:val="24"/>
          <w:lang w:eastAsia="ru-RU"/>
        </w:rPr>
        <w:t>, поставлені згідно із замовленням Замовника та з дотриманням вимог даного Договору, поверненню не підлягають.</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           6.</w:t>
      </w:r>
      <w:proofErr w:type="gramStart"/>
      <w:r w:rsidRPr="00E91E6B">
        <w:rPr>
          <w:rFonts w:ascii="Times New Roman" w:eastAsia="Times New Roman" w:hAnsi="Times New Roman" w:cs="Times New Roman"/>
          <w:szCs w:val="24"/>
          <w:lang w:eastAsia="ru-RU"/>
        </w:rPr>
        <w:t>6.Підписанням</w:t>
      </w:r>
      <w:proofErr w:type="gramEnd"/>
      <w:r w:rsidRPr="00E91E6B">
        <w:rPr>
          <w:rFonts w:ascii="Times New Roman" w:eastAsia="Times New Roman" w:hAnsi="Times New Roman" w:cs="Times New Roman"/>
          <w:szCs w:val="24"/>
          <w:lang w:eastAsia="ru-RU"/>
        </w:rPr>
        <w:t xml:space="preserve">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7.1.1. Своєчасно та в повному обсязі сплачувати за поставлені товари.</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7.1.2. Приймати поставлені товари згідно наданої Учасником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7.2.1. Достроково розірвати цей Договір у разі невиконання або неналежного виконання зобов’язань Учасником, повідомивши про це Учасника за 5 </w:t>
      </w:r>
      <w:proofErr w:type="gramStart"/>
      <w:r w:rsidRPr="00E91E6B">
        <w:rPr>
          <w:rFonts w:ascii="Times New Roman" w:eastAsia="Calibri" w:hAnsi="Times New Roman" w:cs="Times New Roman"/>
          <w:szCs w:val="24"/>
          <w:lang w:eastAsia="ru-RU"/>
        </w:rPr>
        <w:t>робочих  днів</w:t>
      </w:r>
      <w:proofErr w:type="gramEnd"/>
      <w:r w:rsidRPr="00E91E6B">
        <w:rPr>
          <w:rFonts w:ascii="Times New Roman" w:eastAsia="Calibri" w:hAnsi="Times New Roman" w:cs="Times New Roman"/>
          <w:szCs w:val="24"/>
          <w:lang w:eastAsia="ru-RU"/>
        </w:rPr>
        <w:t xml:space="preserve"> до дати розірвання Договору.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товарів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закупівлі товарів та загальну вартість цього Договору залежно від реального фінансування видатків та реальної потреби у цьому товарі Замовника. У такому разі Сторони вносять відповідні зміни до цього Договору, що оформлюються додатковими угодами.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7.2.4. Повернути накладні Учаснику без здійснення оплати в разі неналежного їх оформлення (відсутність печатки, підпису тощо).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товарів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товарів, якість яких відповідає умовам, установленим розділом II цього Договору.</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Поставити товари власним транспортом за свій рахунок згідно з замовленням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термін.</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w:t>
      </w:r>
      <w:proofErr w:type="gramStart"/>
      <w:r w:rsidRPr="00E91E6B">
        <w:rPr>
          <w:rFonts w:ascii="Times New Roman" w:eastAsia="Calibri" w:hAnsi="Times New Roman" w:cs="Times New Roman"/>
          <w:bCs/>
          <w:szCs w:val="24"/>
          <w:lang w:eastAsia="ru-RU"/>
        </w:rPr>
        <w:t>законодавством  документу</w:t>
      </w:r>
      <w:proofErr w:type="gramEnd"/>
      <w:r w:rsidRPr="00E91E6B">
        <w:rPr>
          <w:rFonts w:ascii="Times New Roman" w:eastAsia="Calibri" w:hAnsi="Times New Roman" w:cs="Times New Roman"/>
          <w:bCs/>
          <w:szCs w:val="24"/>
          <w:lang w:eastAsia="ru-RU"/>
        </w:rPr>
        <w:t>, що підтверджує його якість.</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санітарно-гігієнічний стан тари, автотранспорту по доставці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7.3.7. У разі виникнення обставин, які унеможливлюють постачання Товару, не пізніше 3 робочих днів письмово повідомити про це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7.4.1. Своєчасно та в повному обсязі отримувати плату за поставлені товари.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товарів за письмовим погодженням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Договір, повідомивши про це Замовника за 5 днів до дати розірвання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rsidR="00E91E6B" w:rsidRPr="00E91E6B" w:rsidRDefault="00E91E6B" w:rsidP="00F7074E">
      <w:pPr>
        <w:numPr>
          <w:ilvl w:val="0"/>
          <w:numId w:val="3"/>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8.1.У разі невиконання або неналежного виконання своїх зобов’язань за Договором з Учасника:</w:t>
      </w:r>
    </w:p>
    <w:p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 xml:space="preserve">8.1.1. За порушення умов зобов'язання щодо якості </w:t>
      </w:r>
      <w:proofErr w:type="gramStart"/>
      <w:r w:rsidRPr="00E91E6B">
        <w:rPr>
          <w:rFonts w:ascii="Times New Roman" w:eastAsia="Calibri" w:hAnsi="Times New Roman" w:cs="Times New Roman"/>
          <w:color w:val="000000"/>
          <w:szCs w:val="24"/>
          <w:lang w:eastAsia="ru-RU"/>
        </w:rPr>
        <w:t>товарів  стягується</w:t>
      </w:r>
      <w:proofErr w:type="gramEnd"/>
      <w:r w:rsidRPr="00E91E6B">
        <w:rPr>
          <w:rFonts w:ascii="Times New Roman" w:eastAsia="Calibri" w:hAnsi="Times New Roman" w:cs="Times New Roman"/>
          <w:color w:val="000000"/>
          <w:szCs w:val="24"/>
          <w:lang w:eastAsia="ru-RU"/>
        </w:rPr>
        <w:t xml:space="preserve"> штраф у розмірі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2.За</w:t>
      </w:r>
      <w:proofErr w:type="gramEnd"/>
      <w:r w:rsidRPr="00E91E6B">
        <w:rPr>
          <w:rFonts w:ascii="Times New Roman" w:eastAsia="Calibri" w:hAnsi="Times New Roman" w:cs="Times New Roman"/>
          <w:szCs w:val="24"/>
          <w:lang w:eastAsia="ru-RU"/>
        </w:rPr>
        <w:t xml:space="preserve">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непоставленого в строк товару.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розмірі 0,1</w:t>
      </w:r>
      <w:proofErr w:type="gramStart"/>
      <w:r w:rsidRPr="00E91E6B">
        <w:rPr>
          <w:rFonts w:ascii="Times New Roman" w:eastAsia="Calibri" w:hAnsi="Times New Roman" w:cs="Times New Roman"/>
          <w:color w:val="000000"/>
          <w:szCs w:val="24"/>
          <w:lang w:eastAsia="ru-RU"/>
        </w:rPr>
        <w:t>%  від</w:t>
      </w:r>
      <w:proofErr w:type="gramEnd"/>
      <w:r w:rsidRPr="00E91E6B">
        <w:rPr>
          <w:rFonts w:ascii="Times New Roman" w:eastAsia="Calibri" w:hAnsi="Times New Roman" w:cs="Times New Roman"/>
          <w:color w:val="000000"/>
          <w:szCs w:val="24"/>
          <w:lang w:eastAsia="ru-RU"/>
        </w:rPr>
        <w:t xml:space="preserve">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замовлених Замовником товарів  </w:t>
      </w:r>
      <w:r w:rsidRPr="00E91E6B">
        <w:rPr>
          <w:rFonts w:ascii="Times New Roman" w:eastAsia="Calibri" w:hAnsi="Times New Roman" w:cs="Times New Roman"/>
          <w:szCs w:val="24"/>
          <w:lang w:val="uk-UA" w:eastAsia="ru-RU"/>
        </w:rPr>
        <w:t xml:space="preserve">             </w:t>
      </w:r>
      <w:proofErr w:type="gramStart"/>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w:t>
      </w:r>
      <w:proofErr w:type="gramEnd"/>
      <w:r w:rsidRPr="00E91E6B">
        <w:rPr>
          <w:rFonts w:ascii="Times New Roman" w:eastAsia="Calibri" w:hAnsi="Times New Roman" w:cs="Times New Roman"/>
          <w:szCs w:val="24"/>
          <w:lang w:eastAsia="ru-RU"/>
        </w:rPr>
        <w:t xml:space="preserve"> робіт, послуг).</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8.1.5. У випадку поставки Учасником </w:t>
      </w:r>
      <w:proofErr w:type="gramStart"/>
      <w:r w:rsidRPr="00E91E6B">
        <w:rPr>
          <w:rFonts w:ascii="Times New Roman" w:eastAsia="Calibri" w:hAnsi="Times New Roman" w:cs="Times New Roman"/>
          <w:szCs w:val="24"/>
          <w:lang w:eastAsia="ru-RU"/>
        </w:rPr>
        <w:t>товарів  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В такому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У разі,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СПОРІВ</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договір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 xml:space="preserve">10.3 У разі не вирішення сутті спору процедурою розірвання договору в односторонньому порядку спори </w:t>
      </w:r>
      <w:proofErr w:type="gramStart"/>
      <w:r w:rsidRPr="00E91E6B">
        <w:rPr>
          <w:rFonts w:ascii="Times New Roman" w:eastAsia="Calibri" w:hAnsi="Times New Roman" w:cs="Times New Roman"/>
          <w:szCs w:val="24"/>
          <w:lang w:eastAsia="ru-RU"/>
        </w:rPr>
        <w:t>вирішуються  у</w:t>
      </w:r>
      <w:proofErr w:type="gramEnd"/>
      <w:r w:rsidRPr="00E91E6B">
        <w:rPr>
          <w:rFonts w:ascii="Times New Roman" w:eastAsia="Calibri" w:hAnsi="Times New Roman" w:cs="Times New Roman"/>
          <w:szCs w:val="24"/>
          <w:lang w:eastAsia="ru-RU"/>
        </w:rPr>
        <w:t xml:space="preserve"> судовому порядку</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.1. Після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підписані обома Сторонами та які є невід’ємною частиною цього Договору.</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.2. Розірвання Договору оформлюється у вигляді додаткової угоди про розірвання Договору, підписаної Сторонами та скріпленої їх печатками. До підписання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.3. Жодна зі Сторін не може передавати свої права, зобов’язання, що випливають із Договору або пов’язані з ним, третім особам без письмової згоди на те іншої Сторони.</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пов’язані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w:t>
      </w:r>
      <w:proofErr w:type="gramStart"/>
      <w:r w:rsidR="00E91E6B" w:rsidRPr="00E91E6B">
        <w:rPr>
          <w:rFonts w:ascii="Times New Roman" w:eastAsia="Calibri" w:hAnsi="Times New Roman" w:cs="Times New Roman"/>
          <w:szCs w:val="24"/>
          <w:lang w:eastAsia="ru-RU"/>
        </w:rPr>
        <w:t>у порядку</w:t>
      </w:r>
      <w:proofErr w:type="gramEnd"/>
      <w:r w:rsidR="00E91E6B" w:rsidRPr="00E91E6B">
        <w:rPr>
          <w:rFonts w:ascii="Times New Roman" w:eastAsia="Calibri" w:hAnsi="Times New Roman" w:cs="Times New Roman"/>
          <w:szCs w:val="24"/>
          <w:lang w:eastAsia="ru-RU"/>
        </w:rPr>
        <w:t>, обумовленому чинним законодавством України.</w:t>
      </w:r>
    </w:p>
    <w:p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таких змін.</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Договір складений у двох примірниках, по одному для кожної Сторони; обидва примірники мають однакову юридичну силу.</w:t>
      </w:r>
    </w:p>
    <w:p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.8. Даний Договір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w:t>
      </w:r>
      <w:proofErr w:type="gramStart"/>
      <w:r w:rsidR="00E91E6B" w:rsidRPr="00E91E6B">
        <w:rPr>
          <w:rFonts w:ascii="Times New Roman" w:eastAsia="Calibri" w:hAnsi="Times New Roman" w:cs="Times New Roman"/>
          <w:szCs w:val="24"/>
          <w:lang w:val="uk-UA" w:eastAsia="ru-RU"/>
        </w:rPr>
        <w:t xml:space="preserve">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proofErr w:type="gramEnd"/>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364"/>
        <w:gridCol w:w="107"/>
        <w:gridCol w:w="4266"/>
      </w:tblGrid>
      <w:tr w:rsidR="00FA3066" w:rsidRPr="00FA3066" w:rsidTr="00676A77">
        <w:trPr>
          <w:trHeight w:val="480"/>
        </w:trPr>
        <w:tc>
          <w:tcPr>
            <w:tcW w:w="5364" w:type="dxa"/>
          </w:tcPr>
          <w:p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09449A" w:rsidTr="00676A77">
        <w:trPr>
          <w:trHeight w:val="1419"/>
        </w:trPr>
        <w:tc>
          <w:tcPr>
            <w:tcW w:w="5471" w:type="dxa"/>
            <w:gridSpan w:val="2"/>
          </w:tcPr>
          <w:p w:rsidR="00282D6D" w:rsidRDefault="00282D6D" w:rsidP="00282D6D">
            <w:pPr>
              <w:spacing w:after="0" w:line="240" w:lineRule="auto"/>
              <w:ind w:right="-2"/>
              <w:jc w:val="center"/>
              <w:rPr>
                <w:rFonts w:ascii="Times New Roman" w:eastAsia="Calibri" w:hAnsi="Times New Roman" w:cs="Times New Roman"/>
                <w:szCs w:val="24"/>
                <w:lang w:eastAsia="ru-RU"/>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p>
          <w:p w:rsidR="00FA3066" w:rsidRPr="00FA3066" w:rsidRDefault="00282D6D" w:rsidP="00FA3066">
            <w:pPr>
              <w:spacing w:after="0" w:line="240" w:lineRule="auto"/>
              <w:ind w:right="-2"/>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08325, </w:t>
            </w:r>
            <w:proofErr w:type="gramStart"/>
            <w:r>
              <w:rPr>
                <w:rFonts w:ascii="Times New Roman" w:eastAsia="Calibri" w:hAnsi="Times New Roman" w:cs="Times New Roman"/>
                <w:szCs w:val="24"/>
                <w:lang w:eastAsia="ru-RU"/>
              </w:rPr>
              <w:t>вул.</w:t>
            </w:r>
            <w:r>
              <w:rPr>
                <w:rFonts w:ascii="Times New Roman" w:eastAsia="Calibri" w:hAnsi="Times New Roman" w:cs="Times New Roman"/>
                <w:szCs w:val="24"/>
                <w:lang w:val="uk-UA" w:eastAsia="ru-RU"/>
              </w:rPr>
              <w:t>Калинова</w:t>
            </w:r>
            <w:proofErr w:type="gramEnd"/>
            <w:r>
              <w:rPr>
                <w:rFonts w:ascii="Times New Roman" w:eastAsia="Calibri" w:hAnsi="Times New Roman" w:cs="Times New Roman"/>
                <w:szCs w:val="24"/>
                <w:lang w:val="uk-UA" w:eastAsia="ru-RU"/>
              </w:rPr>
              <w:t xml:space="preserve">, </w:t>
            </w:r>
            <w:r w:rsidR="00FA3066" w:rsidRPr="00FA3066">
              <w:rPr>
                <w:rFonts w:ascii="Times New Roman" w:eastAsia="Calibri" w:hAnsi="Times New Roman" w:cs="Times New Roman"/>
                <w:szCs w:val="24"/>
                <w:lang w:eastAsia="ru-RU"/>
              </w:rPr>
              <w:t>1,с.</w:t>
            </w:r>
            <w:r>
              <w:rPr>
                <w:rFonts w:ascii="Times New Roman" w:eastAsia="Calibri" w:hAnsi="Times New Roman" w:cs="Times New Roman"/>
                <w:szCs w:val="24"/>
                <w:lang w:val="uk-UA" w:eastAsia="ru-RU"/>
              </w:rPr>
              <w:t>Щасливе</w:t>
            </w:r>
            <w:r>
              <w:rPr>
                <w:rFonts w:ascii="Times New Roman" w:eastAsia="Calibri" w:hAnsi="Times New Roman" w:cs="Times New Roman"/>
                <w:szCs w:val="24"/>
                <w:lang w:eastAsia="ru-RU"/>
              </w:rPr>
              <w:t xml:space="preserve">, </w:t>
            </w:r>
            <w:r>
              <w:rPr>
                <w:rFonts w:ascii="Times New Roman" w:eastAsia="Calibri" w:hAnsi="Times New Roman" w:cs="Times New Roman"/>
                <w:szCs w:val="24"/>
                <w:lang w:val="uk-UA" w:eastAsia="ru-RU"/>
              </w:rPr>
              <w:t>Бориспільський</w:t>
            </w:r>
            <w:r>
              <w:rPr>
                <w:rFonts w:ascii="Times New Roman" w:eastAsia="Calibri" w:hAnsi="Times New Roman" w:cs="Times New Roman"/>
                <w:szCs w:val="24"/>
                <w:lang w:eastAsia="ru-RU"/>
              </w:rPr>
              <w:t xml:space="preserve"> р-н, </w:t>
            </w:r>
            <w:r>
              <w:rPr>
                <w:rFonts w:ascii="Times New Roman" w:eastAsia="Calibri" w:hAnsi="Times New Roman" w:cs="Times New Roman"/>
                <w:szCs w:val="24"/>
                <w:lang w:val="uk-UA" w:eastAsia="ru-RU"/>
              </w:rPr>
              <w:t>Київська</w:t>
            </w:r>
            <w:r w:rsidR="00FA3066" w:rsidRPr="00FA3066">
              <w:rPr>
                <w:rFonts w:ascii="Times New Roman" w:eastAsia="Calibri" w:hAnsi="Times New Roman" w:cs="Times New Roman"/>
                <w:szCs w:val="24"/>
                <w:lang w:eastAsia="ru-RU"/>
              </w:rPr>
              <w:t xml:space="preserve"> обл.</w:t>
            </w:r>
          </w:p>
          <w:p w:rsidR="00FA3066" w:rsidRPr="00282D6D" w:rsidRDefault="00FA3066" w:rsidP="00FA3066">
            <w:pPr>
              <w:spacing w:after="0" w:line="240" w:lineRule="auto"/>
              <w:ind w:right="-2"/>
              <w:rPr>
                <w:rFonts w:ascii="Times New Roman" w:eastAsia="Calibri" w:hAnsi="Times New Roman" w:cs="Times New Roman"/>
                <w:szCs w:val="24"/>
                <w:lang w:val="uk-UA" w:eastAsia="ru-RU"/>
              </w:rPr>
            </w:pPr>
            <w:r w:rsidRPr="00FA3066">
              <w:rPr>
                <w:rFonts w:ascii="Times New Roman" w:eastAsia="Calibri" w:hAnsi="Times New Roman" w:cs="Times New Roman"/>
                <w:szCs w:val="24"/>
                <w:lang w:eastAsia="ru-RU"/>
              </w:rPr>
              <w:t xml:space="preserve">Код за ЄДРПОУ </w:t>
            </w:r>
            <w:r w:rsidR="00282D6D">
              <w:rPr>
                <w:rFonts w:ascii="Times New Roman" w:eastAsia="Calibri" w:hAnsi="Times New Roman" w:cs="Times New Roman"/>
                <w:szCs w:val="24"/>
                <w:lang w:val="uk-UA" w:eastAsia="ru-RU"/>
              </w:rPr>
              <w:t>44562388</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Times New Roman" w:hAnsi="Times New Roman" w:cs="Times New Roman"/>
                <w:sz w:val="24"/>
                <w:szCs w:val="24"/>
                <w:lang w:eastAsia="ru-RU"/>
              </w:rPr>
              <w:t xml:space="preserve"> </w:t>
            </w:r>
            <w:r w:rsidR="00282D6D">
              <w:rPr>
                <w:rFonts w:ascii="Times New Roman" w:eastAsia="Calibri" w:hAnsi="Times New Roman" w:cs="Times New Roman"/>
                <w:szCs w:val="24"/>
                <w:lang w:eastAsia="ru-RU"/>
              </w:rPr>
              <w:t>UA 618201720344350002000114364</w:t>
            </w:r>
          </w:p>
          <w:p w:rsidR="00FA3066" w:rsidRPr="00282D6D" w:rsidRDefault="00282D6D" w:rsidP="00FA3066">
            <w:pPr>
              <w:spacing w:after="0" w:line="240" w:lineRule="auto"/>
              <w:ind w:right="-2"/>
              <w:rPr>
                <w:rFonts w:ascii="Times New Roman" w:eastAsia="Calibri" w:hAnsi="Times New Roman" w:cs="Times New Roman"/>
                <w:szCs w:val="24"/>
                <w:lang w:val="uk-UA" w:eastAsia="ru-RU"/>
              </w:rPr>
            </w:pPr>
            <w:r>
              <w:rPr>
                <w:rFonts w:ascii="Times New Roman" w:eastAsia="Calibri" w:hAnsi="Times New Roman" w:cs="Times New Roman"/>
                <w:szCs w:val="24"/>
                <w:lang w:eastAsia="ru-RU"/>
              </w:rPr>
              <w:t xml:space="preserve">в </w:t>
            </w:r>
            <w:r w:rsidR="00FA3066" w:rsidRPr="00FA3066">
              <w:rPr>
                <w:rFonts w:ascii="Times New Roman" w:eastAsia="Calibri" w:hAnsi="Times New Roman" w:cs="Times New Roman"/>
                <w:szCs w:val="24"/>
                <w:lang w:eastAsia="ru-RU"/>
              </w:rPr>
              <w:t xml:space="preserve">ДКСУ в </w:t>
            </w:r>
            <w:r>
              <w:rPr>
                <w:rFonts w:ascii="Times New Roman" w:eastAsia="Calibri" w:hAnsi="Times New Roman" w:cs="Times New Roman"/>
                <w:szCs w:val="24"/>
                <w:lang w:val="uk-UA" w:eastAsia="ru-RU"/>
              </w:rPr>
              <w:t>м.Києві</w:t>
            </w:r>
            <w:r w:rsidR="00FA3066" w:rsidRPr="00FA3066">
              <w:rPr>
                <w:rFonts w:ascii="Times New Roman" w:eastAsia="Calibri" w:hAnsi="Times New Roman" w:cs="Times New Roman"/>
                <w:szCs w:val="24"/>
                <w:lang w:eastAsia="ru-RU"/>
              </w:rPr>
              <w:t xml:space="preserve"> МФО 8</w:t>
            </w:r>
            <w:r>
              <w:rPr>
                <w:rFonts w:ascii="Times New Roman" w:eastAsia="Calibri" w:hAnsi="Times New Roman" w:cs="Times New Roman"/>
                <w:szCs w:val="24"/>
                <w:lang w:val="uk-UA" w:eastAsia="ru-RU"/>
              </w:rPr>
              <w:t>20172</w:t>
            </w:r>
          </w:p>
          <w:p w:rsidR="00FA3066" w:rsidRPr="00282D6D" w:rsidRDefault="00282D6D" w:rsidP="00282D6D">
            <w:pPr>
              <w:spacing w:after="0" w:line="240" w:lineRule="auto"/>
              <w:ind w:right="-2"/>
              <w:rPr>
                <w:rFonts w:ascii="Times New Roman" w:eastAsia="Calibri" w:hAnsi="Times New Roman" w:cs="Times New Roman"/>
                <w:szCs w:val="24"/>
                <w:lang w:val="en-US" w:eastAsia="ru-RU"/>
              </w:rPr>
            </w:pPr>
            <w:r>
              <w:rPr>
                <w:rFonts w:ascii="Times New Roman" w:eastAsia="Calibri" w:hAnsi="Times New Roman" w:cs="Times New Roman"/>
                <w:szCs w:val="24"/>
                <w:lang w:eastAsia="ru-RU"/>
              </w:rPr>
              <w:t>Тел</w:t>
            </w:r>
            <w:r w:rsidRPr="00282D6D">
              <w:rPr>
                <w:rFonts w:ascii="Times New Roman" w:eastAsia="Calibri" w:hAnsi="Times New Roman" w:cs="Times New Roman"/>
                <w:szCs w:val="24"/>
                <w:lang w:val="en-US" w:eastAsia="ru-RU"/>
              </w:rPr>
              <w:t>. 0</w:t>
            </w:r>
            <w:r>
              <w:rPr>
                <w:rFonts w:ascii="Times New Roman" w:eastAsia="Calibri" w:hAnsi="Times New Roman" w:cs="Times New Roman"/>
                <w:szCs w:val="24"/>
                <w:lang w:val="uk-UA" w:eastAsia="ru-RU"/>
              </w:rPr>
              <w:t>985150502</w:t>
            </w:r>
            <w:r w:rsidR="00FA3066" w:rsidRPr="00282D6D">
              <w:rPr>
                <w:rFonts w:ascii="Times New Roman" w:eastAsia="Calibri" w:hAnsi="Times New Roman" w:cs="Times New Roman"/>
                <w:szCs w:val="24"/>
                <w:lang w:val="en-US" w:eastAsia="ru-RU"/>
              </w:rPr>
              <w:t xml:space="preserve">, e.mail: </w:t>
            </w:r>
            <w:r>
              <w:rPr>
                <w:rFonts w:ascii="Times New Roman" w:eastAsia="Calibri" w:hAnsi="Times New Roman" w:cs="Times New Roman"/>
                <w:szCs w:val="24"/>
                <w:lang w:val="en-US" w:eastAsia="ru-RU"/>
              </w:rPr>
              <w:t>fin_mc</w:t>
            </w:r>
            <w:r w:rsidR="00FA3066" w:rsidRPr="00282D6D">
              <w:rPr>
                <w:rFonts w:ascii="Times New Roman" w:eastAsia="Calibri" w:hAnsi="Times New Roman" w:cs="Times New Roman"/>
                <w:szCs w:val="24"/>
                <w:lang w:val="en-US" w:eastAsia="ru-RU"/>
              </w:rPr>
              <w:t>@ukr.net</w:t>
            </w:r>
          </w:p>
        </w:tc>
        <w:tc>
          <w:tcPr>
            <w:tcW w:w="4266" w:type="dxa"/>
          </w:tcPr>
          <w:p w:rsidR="00FA3066" w:rsidRPr="00282D6D" w:rsidRDefault="00FA3066" w:rsidP="00FA3066">
            <w:pPr>
              <w:spacing w:after="0" w:line="240" w:lineRule="auto"/>
              <w:ind w:right="-2"/>
              <w:jc w:val="both"/>
              <w:rPr>
                <w:rFonts w:ascii="Times New Roman" w:eastAsia="Calibri" w:hAnsi="Times New Roman" w:cs="Times New Roman"/>
                <w:szCs w:val="24"/>
                <w:lang w:val="en-US" w:eastAsia="ru-RU"/>
              </w:rPr>
            </w:pPr>
          </w:p>
        </w:tc>
      </w:tr>
      <w:tr w:rsidR="00FA3066" w:rsidRPr="00FA3066" w:rsidTr="00676A77">
        <w:trPr>
          <w:trHeight w:val="404"/>
        </w:trPr>
        <w:tc>
          <w:tcPr>
            <w:tcW w:w="5364" w:type="dxa"/>
          </w:tcPr>
          <w:p w:rsidR="00FA3066" w:rsidRPr="004863E5" w:rsidRDefault="00282D6D" w:rsidP="00FA3066">
            <w:pPr>
              <w:spacing w:after="0" w:line="240" w:lineRule="auto"/>
              <w:ind w:right="-2"/>
              <w:rPr>
                <w:rFonts w:ascii="Times New Roman" w:eastAsia="Calibri" w:hAnsi="Times New Roman" w:cs="Times New Roman"/>
                <w:b/>
                <w:szCs w:val="24"/>
                <w:lang w:val="uk-UA" w:eastAsia="ru-RU"/>
              </w:rPr>
            </w:pPr>
            <w:r w:rsidRPr="004863E5">
              <w:rPr>
                <w:rFonts w:ascii="Times New Roman" w:eastAsia="Calibri" w:hAnsi="Times New Roman" w:cs="Times New Roman"/>
                <w:b/>
                <w:szCs w:val="24"/>
                <w:lang w:eastAsia="ru-RU"/>
              </w:rPr>
              <w:lastRenderedPageBreak/>
              <w:t xml:space="preserve">Директор  ___________ </w:t>
            </w:r>
            <w:r w:rsidRPr="004863E5">
              <w:rPr>
                <w:rFonts w:ascii="Times New Roman" w:eastAsia="Calibri" w:hAnsi="Times New Roman" w:cs="Times New Roman"/>
                <w:b/>
                <w:szCs w:val="24"/>
                <w:lang w:val="uk-UA" w:eastAsia="ru-RU"/>
              </w:rPr>
              <w:t>Анастасія ПОКОЗАЦЬКА</w:t>
            </w: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3F20A5" w:rsidRPr="00FA3066" w:rsidRDefault="003F20A5"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roofErr w:type="gramStart"/>
      <w:r w:rsidRPr="00FA3066">
        <w:rPr>
          <w:rFonts w:ascii="Times New Roman" w:eastAsia="Times New Roman" w:hAnsi="Times New Roman" w:cs="Times New Roman"/>
          <w:sz w:val="20"/>
          <w:szCs w:val="20"/>
          <w:lang w:eastAsia="uk-UA"/>
        </w:rPr>
        <w:t>до договору</w:t>
      </w:r>
      <w:proofErr w:type="gramEnd"/>
      <w:r w:rsidRPr="00FA3066">
        <w:rPr>
          <w:rFonts w:ascii="Times New Roman" w:eastAsia="Times New Roman" w:hAnsi="Times New Roman" w:cs="Times New Roman"/>
          <w:sz w:val="20"/>
          <w:szCs w:val="20"/>
          <w:lang w:eastAsia="uk-UA"/>
        </w:rPr>
        <w:t xml:space="preserve"> купівлі-продажу товарів № _________</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ціна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Ціна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A615AB" w:rsidRPr="00C53755" w:rsidTr="00095A3E">
        <w:trPr>
          <w:cantSplit/>
          <w:trHeight w:val="232"/>
        </w:trPr>
        <w:tc>
          <w:tcPr>
            <w:tcW w:w="651" w:type="dxa"/>
            <w:tcBorders>
              <w:top w:val="single" w:sz="6" w:space="0" w:color="auto"/>
              <w:left w:val="single" w:sz="6" w:space="0" w:color="auto"/>
              <w:bottom w:val="single" w:sz="4" w:space="0" w:color="auto"/>
              <w:right w:val="single" w:sz="6" w:space="0" w:color="auto"/>
            </w:tcBorders>
          </w:tcPr>
          <w:p w:rsidR="00A615AB" w:rsidRPr="00C53755" w:rsidRDefault="00A615AB" w:rsidP="00C53755">
            <w:pPr>
              <w:widowControl w:val="0"/>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lang w:val="uk-UA" w:eastAsia="uk-UA"/>
              </w:rPr>
            </w:pPr>
          </w:p>
        </w:tc>
        <w:tc>
          <w:tcPr>
            <w:tcW w:w="2834" w:type="dxa"/>
            <w:tcBorders>
              <w:top w:val="single" w:sz="6" w:space="0" w:color="auto"/>
              <w:left w:val="single" w:sz="6" w:space="0" w:color="auto"/>
              <w:bottom w:val="single" w:sz="4" w:space="0" w:color="auto"/>
              <w:right w:val="single" w:sz="4" w:space="0" w:color="auto"/>
            </w:tcBorders>
            <w:shd w:val="solid" w:color="FFFFFF" w:fill="auto"/>
            <w:vAlign w:val="center"/>
          </w:tcPr>
          <w:p w:rsidR="00A615AB" w:rsidRPr="00330F3B" w:rsidRDefault="00A615AB" w:rsidP="00095A3E">
            <w:pPr>
              <w:jc w:val="both"/>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6" w:space="0" w:color="auto"/>
            </w:tcBorders>
          </w:tcPr>
          <w:p w:rsidR="00A615AB" w:rsidRPr="00C53755" w:rsidRDefault="00A615AB" w:rsidP="00A615AB">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p>
        </w:tc>
        <w:tc>
          <w:tcPr>
            <w:tcW w:w="1701" w:type="dxa"/>
            <w:tcBorders>
              <w:top w:val="single" w:sz="6" w:space="0" w:color="auto"/>
              <w:left w:val="single" w:sz="6" w:space="0" w:color="auto"/>
              <w:bottom w:val="single" w:sz="4" w:space="0" w:color="auto"/>
              <w:right w:val="single" w:sz="6" w:space="0" w:color="auto"/>
            </w:tcBorders>
          </w:tcPr>
          <w:p w:rsidR="00A615AB" w:rsidRPr="00C53755" w:rsidRDefault="00A615AB" w:rsidP="00A615AB">
            <w:pPr>
              <w:spacing w:after="0" w:line="240" w:lineRule="auto"/>
              <w:ind w:right="57"/>
              <w:jc w:val="center"/>
              <w:rPr>
                <w:rFonts w:ascii="Times New Roman" w:eastAsia="Times New Roman" w:hAnsi="Times New Roman" w:cs="Times New Roman"/>
                <w:sz w:val="24"/>
                <w:szCs w:val="24"/>
                <w:lang w:val="uk-UA" w:eastAsia="uk-UA"/>
              </w:rPr>
            </w:pPr>
          </w:p>
        </w:tc>
        <w:tc>
          <w:tcPr>
            <w:tcW w:w="1469" w:type="dxa"/>
            <w:tcBorders>
              <w:top w:val="single" w:sz="6" w:space="0" w:color="auto"/>
              <w:left w:val="single" w:sz="6" w:space="0" w:color="auto"/>
              <w:bottom w:val="single" w:sz="4" w:space="0" w:color="auto"/>
              <w:right w:val="single" w:sz="6" w:space="0" w:color="auto"/>
            </w:tcBorders>
          </w:tcPr>
          <w:p w:rsidR="00A615AB" w:rsidRPr="00C53755" w:rsidRDefault="00A615AB"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A615AB" w:rsidRPr="00C53755" w:rsidRDefault="00A615AB"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В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rsidR="00C53755" w:rsidRPr="00C53755" w:rsidRDefault="00C53755" w:rsidP="00C53755">
      <w:pPr>
        <w:spacing w:after="0"/>
        <w:rPr>
          <w:rFonts w:ascii="Times New Roman" w:eastAsia="Times New Roman" w:hAnsi="Times New Roman" w:cs="Times New Roman"/>
          <w:sz w:val="24"/>
          <w:szCs w:val="24"/>
          <w:lang w:val="uk-UA" w:eastAsia="uk-UA"/>
        </w:rPr>
      </w:pPr>
    </w:p>
    <w:p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складає:</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37"/>
        <w:gridCol w:w="4626"/>
      </w:tblGrid>
      <w:tr w:rsidR="00FA3066" w:rsidRPr="00FA3066" w:rsidTr="004863E5">
        <w:trPr>
          <w:trHeight w:val="503"/>
        </w:trPr>
        <w:tc>
          <w:tcPr>
            <w:tcW w:w="5437"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626"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4863E5" w:rsidRPr="0009449A" w:rsidTr="004863E5">
        <w:trPr>
          <w:trHeight w:val="1486"/>
        </w:trPr>
        <w:tc>
          <w:tcPr>
            <w:tcW w:w="5437" w:type="dxa"/>
          </w:tcPr>
          <w:p w:rsidR="004863E5" w:rsidRDefault="004863E5" w:rsidP="004863E5">
            <w:pPr>
              <w:spacing w:after="0" w:line="240" w:lineRule="auto"/>
              <w:ind w:right="-2"/>
              <w:jc w:val="center"/>
              <w:rPr>
                <w:rFonts w:ascii="Times New Roman" w:eastAsia="Calibri" w:hAnsi="Times New Roman" w:cs="Times New Roman"/>
                <w:szCs w:val="24"/>
                <w:lang w:eastAsia="ru-RU"/>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p>
          <w:p w:rsidR="004863E5" w:rsidRPr="00FA3066" w:rsidRDefault="004863E5" w:rsidP="004863E5">
            <w:pPr>
              <w:spacing w:after="0" w:line="240" w:lineRule="auto"/>
              <w:ind w:right="-2"/>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08325, </w:t>
            </w:r>
            <w:proofErr w:type="gramStart"/>
            <w:r>
              <w:rPr>
                <w:rFonts w:ascii="Times New Roman" w:eastAsia="Calibri" w:hAnsi="Times New Roman" w:cs="Times New Roman"/>
                <w:szCs w:val="24"/>
                <w:lang w:eastAsia="ru-RU"/>
              </w:rPr>
              <w:t>вул.</w:t>
            </w:r>
            <w:r>
              <w:rPr>
                <w:rFonts w:ascii="Times New Roman" w:eastAsia="Calibri" w:hAnsi="Times New Roman" w:cs="Times New Roman"/>
                <w:szCs w:val="24"/>
                <w:lang w:val="uk-UA" w:eastAsia="ru-RU"/>
              </w:rPr>
              <w:t>Калинова</w:t>
            </w:r>
            <w:proofErr w:type="gramEnd"/>
            <w:r>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eastAsia="ru-RU"/>
              </w:rPr>
              <w:t>1,с.</w:t>
            </w:r>
            <w:r>
              <w:rPr>
                <w:rFonts w:ascii="Times New Roman" w:eastAsia="Calibri" w:hAnsi="Times New Roman" w:cs="Times New Roman"/>
                <w:szCs w:val="24"/>
                <w:lang w:val="uk-UA" w:eastAsia="ru-RU"/>
              </w:rPr>
              <w:t>Щасливе</w:t>
            </w:r>
            <w:r>
              <w:rPr>
                <w:rFonts w:ascii="Times New Roman" w:eastAsia="Calibri" w:hAnsi="Times New Roman" w:cs="Times New Roman"/>
                <w:szCs w:val="24"/>
                <w:lang w:eastAsia="ru-RU"/>
              </w:rPr>
              <w:t xml:space="preserve">, </w:t>
            </w:r>
            <w:r>
              <w:rPr>
                <w:rFonts w:ascii="Times New Roman" w:eastAsia="Calibri" w:hAnsi="Times New Roman" w:cs="Times New Roman"/>
                <w:szCs w:val="24"/>
                <w:lang w:val="uk-UA" w:eastAsia="ru-RU"/>
              </w:rPr>
              <w:t>Бориспільський</w:t>
            </w:r>
            <w:r>
              <w:rPr>
                <w:rFonts w:ascii="Times New Roman" w:eastAsia="Calibri" w:hAnsi="Times New Roman" w:cs="Times New Roman"/>
                <w:szCs w:val="24"/>
                <w:lang w:eastAsia="ru-RU"/>
              </w:rPr>
              <w:t xml:space="preserve"> р-н, </w:t>
            </w:r>
            <w:r>
              <w:rPr>
                <w:rFonts w:ascii="Times New Roman" w:eastAsia="Calibri" w:hAnsi="Times New Roman" w:cs="Times New Roman"/>
                <w:szCs w:val="24"/>
                <w:lang w:val="uk-UA" w:eastAsia="ru-RU"/>
              </w:rPr>
              <w:t>Київська</w:t>
            </w:r>
            <w:r w:rsidRPr="00FA3066">
              <w:rPr>
                <w:rFonts w:ascii="Times New Roman" w:eastAsia="Calibri" w:hAnsi="Times New Roman" w:cs="Times New Roman"/>
                <w:szCs w:val="24"/>
                <w:lang w:eastAsia="ru-RU"/>
              </w:rPr>
              <w:t xml:space="preserve"> обл.</w:t>
            </w:r>
          </w:p>
          <w:p w:rsidR="004863E5" w:rsidRPr="00282D6D" w:rsidRDefault="004863E5" w:rsidP="004863E5">
            <w:pPr>
              <w:spacing w:after="0" w:line="240" w:lineRule="auto"/>
              <w:ind w:right="-2"/>
              <w:rPr>
                <w:rFonts w:ascii="Times New Roman" w:eastAsia="Calibri" w:hAnsi="Times New Roman" w:cs="Times New Roman"/>
                <w:szCs w:val="24"/>
                <w:lang w:val="uk-UA" w:eastAsia="ru-RU"/>
              </w:rPr>
            </w:pPr>
            <w:r w:rsidRPr="00FA3066">
              <w:rPr>
                <w:rFonts w:ascii="Times New Roman" w:eastAsia="Calibri" w:hAnsi="Times New Roman" w:cs="Times New Roman"/>
                <w:szCs w:val="24"/>
                <w:lang w:eastAsia="ru-RU"/>
              </w:rPr>
              <w:t xml:space="preserve">Код за ЄДРПОУ </w:t>
            </w:r>
            <w:r>
              <w:rPr>
                <w:rFonts w:ascii="Times New Roman" w:eastAsia="Calibri" w:hAnsi="Times New Roman" w:cs="Times New Roman"/>
                <w:szCs w:val="24"/>
                <w:lang w:val="uk-UA" w:eastAsia="ru-RU"/>
              </w:rPr>
              <w:t>44562388</w:t>
            </w:r>
          </w:p>
          <w:p w:rsidR="004863E5" w:rsidRPr="00FA3066" w:rsidRDefault="004863E5" w:rsidP="004863E5">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Times New Roman" w:hAnsi="Times New Roman" w:cs="Times New Roman"/>
                <w:sz w:val="24"/>
                <w:szCs w:val="24"/>
                <w:lang w:eastAsia="ru-RU"/>
              </w:rPr>
              <w:t xml:space="preserve"> </w:t>
            </w:r>
            <w:r>
              <w:rPr>
                <w:rFonts w:ascii="Times New Roman" w:eastAsia="Calibri" w:hAnsi="Times New Roman" w:cs="Times New Roman"/>
                <w:szCs w:val="24"/>
                <w:lang w:eastAsia="ru-RU"/>
              </w:rPr>
              <w:t>UA 618201720344350002000114364</w:t>
            </w:r>
          </w:p>
          <w:p w:rsidR="004863E5" w:rsidRPr="00282D6D" w:rsidRDefault="004863E5" w:rsidP="004863E5">
            <w:pPr>
              <w:spacing w:after="0" w:line="240" w:lineRule="auto"/>
              <w:ind w:right="-2"/>
              <w:rPr>
                <w:rFonts w:ascii="Times New Roman" w:eastAsia="Calibri" w:hAnsi="Times New Roman" w:cs="Times New Roman"/>
                <w:szCs w:val="24"/>
                <w:lang w:val="uk-UA" w:eastAsia="ru-RU"/>
              </w:rPr>
            </w:pPr>
            <w:r>
              <w:rPr>
                <w:rFonts w:ascii="Times New Roman" w:eastAsia="Calibri" w:hAnsi="Times New Roman" w:cs="Times New Roman"/>
                <w:szCs w:val="24"/>
                <w:lang w:eastAsia="ru-RU"/>
              </w:rPr>
              <w:t xml:space="preserve">в </w:t>
            </w:r>
            <w:r w:rsidRPr="00FA3066">
              <w:rPr>
                <w:rFonts w:ascii="Times New Roman" w:eastAsia="Calibri" w:hAnsi="Times New Roman" w:cs="Times New Roman"/>
                <w:szCs w:val="24"/>
                <w:lang w:eastAsia="ru-RU"/>
              </w:rPr>
              <w:t xml:space="preserve">ДКСУ в </w:t>
            </w:r>
            <w:r>
              <w:rPr>
                <w:rFonts w:ascii="Times New Roman" w:eastAsia="Calibri" w:hAnsi="Times New Roman" w:cs="Times New Roman"/>
                <w:szCs w:val="24"/>
                <w:lang w:val="uk-UA" w:eastAsia="ru-RU"/>
              </w:rPr>
              <w:t>м.Києві</w:t>
            </w:r>
            <w:r w:rsidRPr="00FA3066">
              <w:rPr>
                <w:rFonts w:ascii="Times New Roman" w:eastAsia="Calibri" w:hAnsi="Times New Roman" w:cs="Times New Roman"/>
                <w:szCs w:val="24"/>
                <w:lang w:eastAsia="ru-RU"/>
              </w:rPr>
              <w:t xml:space="preserve"> МФО 8</w:t>
            </w:r>
            <w:r>
              <w:rPr>
                <w:rFonts w:ascii="Times New Roman" w:eastAsia="Calibri" w:hAnsi="Times New Roman" w:cs="Times New Roman"/>
                <w:szCs w:val="24"/>
                <w:lang w:val="uk-UA" w:eastAsia="ru-RU"/>
              </w:rPr>
              <w:t>20172</w:t>
            </w:r>
          </w:p>
          <w:p w:rsidR="004863E5" w:rsidRPr="00282D6D" w:rsidRDefault="004863E5" w:rsidP="004863E5">
            <w:pPr>
              <w:spacing w:after="0" w:line="240" w:lineRule="auto"/>
              <w:ind w:right="-2"/>
              <w:rPr>
                <w:rFonts w:ascii="Times New Roman" w:eastAsia="Calibri" w:hAnsi="Times New Roman" w:cs="Times New Roman"/>
                <w:szCs w:val="24"/>
                <w:lang w:val="en-US" w:eastAsia="ru-RU"/>
              </w:rPr>
            </w:pPr>
            <w:r>
              <w:rPr>
                <w:rFonts w:ascii="Times New Roman" w:eastAsia="Calibri" w:hAnsi="Times New Roman" w:cs="Times New Roman"/>
                <w:szCs w:val="24"/>
                <w:lang w:eastAsia="ru-RU"/>
              </w:rPr>
              <w:t>Тел</w:t>
            </w:r>
            <w:r w:rsidRPr="00282D6D">
              <w:rPr>
                <w:rFonts w:ascii="Times New Roman" w:eastAsia="Calibri" w:hAnsi="Times New Roman" w:cs="Times New Roman"/>
                <w:szCs w:val="24"/>
                <w:lang w:val="en-US" w:eastAsia="ru-RU"/>
              </w:rPr>
              <w:t>. 0</w:t>
            </w:r>
            <w:r>
              <w:rPr>
                <w:rFonts w:ascii="Times New Roman" w:eastAsia="Calibri" w:hAnsi="Times New Roman" w:cs="Times New Roman"/>
                <w:szCs w:val="24"/>
                <w:lang w:val="uk-UA" w:eastAsia="ru-RU"/>
              </w:rPr>
              <w:t>985150502</w:t>
            </w:r>
            <w:r w:rsidRPr="00282D6D">
              <w:rPr>
                <w:rFonts w:ascii="Times New Roman" w:eastAsia="Calibri" w:hAnsi="Times New Roman" w:cs="Times New Roman"/>
                <w:szCs w:val="24"/>
                <w:lang w:val="en-US" w:eastAsia="ru-RU"/>
              </w:rPr>
              <w:t xml:space="preserve">, e.mail: </w:t>
            </w:r>
            <w:r>
              <w:rPr>
                <w:rFonts w:ascii="Times New Roman" w:eastAsia="Calibri" w:hAnsi="Times New Roman" w:cs="Times New Roman"/>
                <w:szCs w:val="24"/>
                <w:lang w:val="en-US" w:eastAsia="ru-RU"/>
              </w:rPr>
              <w:t>fin_mc</w:t>
            </w:r>
            <w:r w:rsidRPr="00282D6D">
              <w:rPr>
                <w:rFonts w:ascii="Times New Roman" w:eastAsia="Calibri" w:hAnsi="Times New Roman" w:cs="Times New Roman"/>
                <w:szCs w:val="24"/>
                <w:lang w:val="en-US" w:eastAsia="ru-RU"/>
              </w:rPr>
              <w:t>@ukr.net</w:t>
            </w:r>
          </w:p>
        </w:tc>
        <w:tc>
          <w:tcPr>
            <w:tcW w:w="4626" w:type="dxa"/>
          </w:tcPr>
          <w:p w:rsidR="004863E5" w:rsidRPr="004863E5" w:rsidRDefault="004863E5" w:rsidP="004863E5">
            <w:pPr>
              <w:spacing w:after="0" w:line="240" w:lineRule="auto"/>
              <w:ind w:right="-2"/>
              <w:rPr>
                <w:rFonts w:ascii="Times New Roman" w:eastAsia="Calibri" w:hAnsi="Times New Roman" w:cs="Times New Roman"/>
                <w:szCs w:val="24"/>
                <w:lang w:val="en-US" w:eastAsia="ru-RU"/>
              </w:rPr>
            </w:pPr>
          </w:p>
        </w:tc>
      </w:tr>
      <w:tr w:rsidR="004863E5" w:rsidRPr="00FA3066" w:rsidTr="004863E5">
        <w:trPr>
          <w:trHeight w:val="423"/>
        </w:trPr>
        <w:tc>
          <w:tcPr>
            <w:tcW w:w="5437" w:type="dxa"/>
          </w:tcPr>
          <w:p w:rsidR="004863E5" w:rsidRPr="004863E5" w:rsidRDefault="004863E5" w:rsidP="004863E5">
            <w:pPr>
              <w:spacing w:after="0" w:line="240" w:lineRule="auto"/>
              <w:ind w:right="-2"/>
              <w:rPr>
                <w:rFonts w:ascii="Times New Roman" w:eastAsia="Calibri" w:hAnsi="Times New Roman" w:cs="Times New Roman"/>
                <w:b/>
                <w:szCs w:val="24"/>
                <w:lang w:val="uk-UA" w:eastAsia="ru-RU"/>
              </w:rPr>
            </w:pPr>
            <w:r w:rsidRPr="004863E5">
              <w:rPr>
                <w:rFonts w:ascii="Times New Roman" w:eastAsia="Calibri" w:hAnsi="Times New Roman" w:cs="Times New Roman"/>
                <w:b/>
                <w:szCs w:val="24"/>
                <w:lang w:eastAsia="ru-RU"/>
              </w:rPr>
              <w:t xml:space="preserve">Директор  ___________ </w:t>
            </w:r>
            <w:r w:rsidRPr="004863E5">
              <w:rPr>
                <w:rFonts w:ascii="Times New Roman" w:eastAsia="Calibri" w:hAnsi="Times New Roman" w:cs="Times New Roman"/>
                <w:b/>
                <w:szCs w:val="24"/>
                <w:lang w:val="uk-UA" w:eastAsia="ru-RU"/>
              </w:rPr>
              <w:t>Анастасія ПОКОЗАЦЬКА</w:t>
            </w:r>
          </w:p>
        </w:tc>
        <w:tc>
          <w:tcPr>
            <w:tcW w:w="4626" w:type="dxa"/>
          </w:tcPr>
          <w:p w:rsidR="004863E5" w:rsidRPr="00FA3066" w:rsidRDefault="004863E5" w:rsidP="004863E5">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М.П               </w:t>
      </w: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4C3C61" w:rsidRPr="004C3C61" w:rsidRDefault="004C3C61" w:rsidP="004C3C61">
      <w:pPr>
        <w:spacing w:after="0" w:line="240" w:lineRule="auto"/>
        <w:rPr>
          <w:rFonts w:ascii="Calibri" w:eastAsia="Calibri" w:hAnsi="Calibri" w:cs="Times New Roman"/>
          <w:lang w:val="uk-UA"/>
        </w:rPr>
      </w:pPr>
    </w:p>
    <w:p w:rsidR="004C3C61" w:rsidRDefault="004C3C61"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8D2153" w:rsidRDefault="008D2153" w:rsidP="004C3C61">
      <w:pPr>
        <w:spacing w:after="0" w:line="240" w:lineRule="auto"/>
        <w:rPr>
          <w:rFonts w:ascii="Calibri" w:eastAsia="Calibri" w:hAnsi="Calibri" w:cs="Times New Roman"/>
          <w:lang w:val="uk-UA"/>
        </w:rPr>
      </w:pPr>
    </w:p>
    <w:p w:rsidR="003F20A5" w:rsidRDefault="003F20A5" w:rsidP="004C3C61">
      <w:pPr>
        <w:spacing w:after="0" w:line="240" w:lineRule="auto"/>
        <w:rPr>
          <w:rFonts w:ascii="Calibri" w:eastAsia="Calibri" w:hAnsi="Calibri" w:cs="Times New Roman"/>
          <w:lang w:val="uk-UA"/>
        </w:rPr>
      </w:pPr>
    </w:p>
    <w:p w:rsidR="00FA3066" w:rsidRDefault="00FA3066"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5</w:t>
      </w: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4C3C61" w:rsidRPr="004C3C61" w:rsidRDefault="004C3C61" w:rsidP="004C3C6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p>
    <w:p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A615AB" w:rsidRDefault="00A615AB" w:rsidP="00A615AB">
      <w:pPr>
        <w:spacing w:after="0" w:line="240" w:lineRule="auto"/>
        <w:jc w:val="center"/>
        <w:rPr>
          <w:rFonts w:ascii="Times New Roman" w:eastAsia="Calibri" w:hAnsi="Times New Roman" w:cs="Times New Roman"/>
          <w:b/>
          <w:bCs/>
          <w:i/>
          <w:iCs/>
          <w:color w:val="000000"/>
          <w:sz w:val="24"/>
          <w:szCs w:val="24"/>
          <w:shd w:val="clear" w:color="auto" w:fill="FDFEFD"/>
          <w:lang w:val="uk-UA"/>
        </w:rPr>
      </w:pPr>
      <w:r w:rsidRPr="00A615AB">
        <w:rPr>
          <w:rFonts w:ascii="Times New Roman" w:eastAsia="Calibri" w:hAnsi="Times New Roman" w:cs="Times New Roman"/>
          <w:b/>
          <w:bCs/>
          <w:i/>
          <w:iCs/>
          <w:color w:val="000000"/>
          <w:sz w:val="24"/>
          <w:szCs w:val="24"/>
          <w:shd w:val="clear" w:color="auto" w:fill="FDFEFD"/>
          <w:lang w:val="uk-UA"/>
        </w:rPr>
        <w:t>33600000-6 «Фармацевтична продукція»</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4C3C61" w:rsidRPr="004C3C61" w:rsidTr="004C3C61">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4C3C61" w:rsidRPr="004C3C61" w:rsidRDefault="004C3C61" w:rsidP="004C3C61">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4C3C61" w:rsidRPr="004C3C61"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4C3C61" w:rsidRPr="004C3C61" w:rsidRDefault="00FA3066"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3F20A5">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ont47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05024183"/>
    <w:multiLevelType w:val="hybridMultilevel"/>
    <w:tmpl w:val="F854733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 w15:restartNumberingAfterBreak="0">
    <w:nsid w:val="0DB80621"/>
    <w:multiLevelType w:val="hybridMultilevel"/>
    <w:tmpl w:val="D6A8AA40"/>
    <w:lvl w:ilvl="0" w:tplc="53901C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7"/>
  </w:num>
  <w:num w:numId="7">
    <w:abstractNumId w:val="11"/>
  </w:num>
  <w:num w:numId="8">
    <w:abstractNumId w:val="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A"/>
    <w:rsid w:val="00050A42"/>
    <w:rsid w:val="0005708F"/>
    <w:rsid w:val="0009449A"/>
    <w:rsid w:val="00095A3E"/>
    <w:rsid w:val="000A4608"/>
    <w:rsid w:val="000B2BEC"/>
    <w:rsid w:val="000B6CA9"/>
    <w:rsid w:val="000C171B"/>
    <w:rsid w:val="000F6223"/>
    <w:rsid w:val="000F7198"/>
    <w:rsid w:val="00107C8C"/>
    <w:rsid w:val="00121469"/>
    <w:rsid w:val="00127A30"/>
    <w:rsid w:val="00132CDE"/>
    <w:rsid w:val="001C54A5"/>
    <w:rsid w:val="001D3FB5"/>
    <w:rsid w:val="001F6D3E"/>
    <w:rsid w:val="0022734D"/>
    <w:rsid w:val="00244F8A"/>
    <w:rsid w:val="00262AB5"/>
    <w:rsid w:val="0028165E"/>
    <w:rsid w:val="00282D6D"/>
    <w:rsid w:val="0028582E"/>
    <w:rsid w:val="002B03C5"/>
    <w:rsid w:val="002C1B40"/>
    <w:rsid w:val="002C3F94"/>
    <w:rsid w:val="002E5274"/>
    <w:rsid w:val="00330F3B"/>
    <w:rsid w:val="00367278"/>
    <w:rsid w:val="00391C5D"/>
    <w:rsid w:val="003E5503"/>
    <w:rsid w:val="003F20A5"/>
    <w:rsid w:val="00406FF0"/>
    <w:rsid w:val="00424EA7"/>
    <w:rsid w:val="004509BD"/>
    <w:rsid w:val="00460D84"/>
    <w:rsid w:val="0047235B"/>
    <w:rsid w:val="00472C91"/>
    <w:rsid w:val="004863E5"/>
    <w:rsid w:val="004B5619"/>
    <w:rsid w:val="004C3C61"/>
    <w:rsid w:val="004F3E1C"/>
    <w:rsid w:val="00512BDB"/>
    <w:rsid w:val="00534D84"/>
    <w:rsid w:val="0057315D"/>
    <w:rsid w:val="005856A2"/>
    <w:rsid w:val="005F3233"/>
    <w:rsid w:val="0061606D"/>
    <w:rsid w:val="00620E79"/>
    <w:rsid w:val="00621F3B"/>
    <w:rsid w:val="006322B5"/>
    <w:rsid w:val="006423D9"/>
    <w:rsid w:val="006612E1"/>
    <w:rsid w:val="00676A77"/>
    <w:rsid w:val="006836DF"/>
    <w:rsid w:val="007068DA"/>
    <w:rsid w:val="00772ABD"/>
    <w:rsid w:val="00794193"/>
    <w:rsid w:val="007A50F1"/>
    <w:rsid w:val="007D55BA"/>
    <w:rsid w:val="00854FA4"/>
    <w:rsid w:val="00876582"/>
    <w:rsid w:val="008C2E56"/>
    <w:rsid w:val="008D2153"/>
    <w:rsid w:val="008D7F45"/>
    <w:rsid w:val="00920CD4"/>
    <w:rsid w:val="00976C12"/>
    <w:rsid w:val="009821AD"/>
    <w:rsid w:val="009B0E31"/>
    <w:rsid w:val="009D78DA"/>
    <w:rsid w:val="00A03C00"/>
    <w:rsid w:val="00A1222F"/>
    <w:rsid w:val="00A21328"/>
    <w:rsid w:val="00A316DC"/>
    <w:rsid w:val="00A615AB"/>
    <w:rsid w:val="00A64D79"/>
    <w:rsid w:val="00A93F11"/>
    <w:rsid w:val="00AC2E13"/>
    <w:rsid w:val="00AE138F"/>
    <w:rsid w:val="00AE6307"/>
    <w:rsid w:val="00B25CB6"/>
    <w:rsid w:val="00B32CB7"/>
    <w:rsid w:val="00B53D55"/>
    <w:rsid w:val="00B62773"/>
    <w:rsid w:val="00B844F4"/>
    <w:rsid w:val="00BB417A"/>
    <w:rsid w:val="00BD3344"/>
    <w:rsid w:val="00BF031C"/>
    <w:rsid w:val="00C177CB"/>
    <w:rsid w:val="00C17A7B"/>
    <w:rsid w:val="00C2761E"/>
    <w:rsid w:val="00C53755"/>
    <w:rsid w:val="00C94F7F"/>
    <w:rsid w:val="00CC18D9"/>
    <w:rsid w:val="00D52CA1"/>
    <w:rsid w:val="00D531EA"/>
    <w:rsid w:val="00E019E8"/>
    <w:rsid w:val="00E43887"/>
    <w:rsid w:val="00E91E6B"/>
    <w:rsid w:val="00EA5D50"/>
    <w:rsid w:val="00EB3C08"/>
    <w:rsid w:val="00EB6BD5"/>
    <w:rsid w:val="00EE2884"/>
    <w:rsid w:val="00F00700"/>
    <w:rsid w:val="00F56FA8"/>
    <w:rsid w:val="00F7058D"/>
    <w:rsid w:val="00F7074E"/>
    <w:rsid w:val="00FA3066"/>
    <w:rsid w:val="00FB3E1D"/>
    <w:rsid w:val="00FC490C"/>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F67F"/>
  <w15:docId w15:val="{4ABA9AE7-C384-4F04-A0E5-98745B7B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3F20A5"/>
    <w:pPr>
      <w:numPr>
        <w:ilvl w:val="1"/>
        <w:numId w:val="4"/>
      </w:numPr>
      <w:spacing w:before="280" w:after="280"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3"/>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C3C61"/>
    <w:rPr>
      <w:color w:val="0000FF"/>
      <w:u w:val="single"/>
    </w:rPr>
  </w:style>
  <w:style w:type="paragraph" w:styleId="a5">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6">
    <w:name w:val="Strong"/>
    <w:uiPriority w:val="22"/>
    <w:qFormat/>
    <w:rsid w:val="004C3C61"/>
    <w:rPr>
      <w:b/>
      <w:bCs/>
    </w:rPr>
  </w:style>
  <w:style w:type="character" w:styleId="a7">
    <w:name w:val="Emphasis"/>
    <w:uiPriority w:val="20"/>
    <w:qFormat/>
    <w:rsid w:val="004C3C61"/>
    <w:rPr>
      <w:i/>
      <w:iCs/>
    </w:rPr>
  </w:style>
  <w:style w:type="table" w:styleId="a8">
    <w:name w:val="Table Grid"/>
    <w:basedOn w:val="a2"/>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9">
    <w:name w:val="Balloon Text"/>
    <w:basedOn w:val="a"/>
    <w:link w:val="aa"/>
    <w:uiPriority w:val="99"/>
    <w:semiHidden/>
    <w:unhideWhenUsed/>
    <w:rsid w:val="004C3C61"/>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4C3C61"/>
    <w:rPr>
      <w:rFonts w:ascii="Segoe UI" w:eastAsia="Calibri" w:hAnsi="Segoe UI" w:cs="Segoe UI"/>
      <w:sz w:val="18"/>
      <w:szCs w:val="18"/>
    </w:rPr>
  </w:style>
  <w:style w:type="character" w:styleId="ab">
    <w:name w:val="annotation reference"/>
    <w:uiPriority w:val="99"/>
    <w:semiHidden/>
    <w:unhideWhenUsed/>
    <w:rsid w:val="004C3C61"/>
    <w:rPr>
      <w:sz w:val="16"/>
      <w:szCs w:val="16"/>
    </w:rPr>
  </w:style>
  <w:style w:type="paragraph" w:styleId="ac">
    <w:name w:val="annotation text"/>
    <w:basedOn w:val="a"/>
    <w:link w:val="ad"/>
    <w:uiPriority w:val="99"/>
    <w:semiHidden/>
    <w:unhideWhenUsed/>
    <w:rsid w:val="004C3C61"/>
    <w:pPr>
      <w:spacing w:after="160" w:line="240" w:lineRule="auto"/>
    </w:pPr>
    <w:rPr>
      <w:rFonts w:ascii="Calibri" w:eastAsia="Calibri" w:hAnsi="Calibri" w:cs="Times New Roman"/>
      <w:sz w:val="20"/>
      <w:szCs w:val="20"/>
    </w:rPr>
  </w:style>
  <w:style w:type="character" w:customStyle="1" w:styleId="ad">
    <w:name w:val="Текст примечания Знак"/>
    <w:basedOn w:val="a1"/>
    <w:link w:val="ac"/>
    <w:uiPriority w:val="99"/>
    <w:semiHidden/>
    <w:rsid w:val="004C3C61"/>
    <w:rPr>
      <w:rFonts w:ascii="Calibri" w:eastAsia="Calibri" w:hAnsi="Calibri" w:cs="Times New Roman"/>
      <w:sz w:val="20"/>
      <w:szCs w:val="20"/>
    </w:rPr>
  </w:style>
  <w:style w:type="paragraph" w:styleId="ae">
    <w:name w:val="annotation subject"/>
    <w:basedOn w:val="ac"/>
    <w:next w:val="ac"/>
    <w:link w:val="af"/>
    <w:uiPriority w:val="99"/>
    <w:semiHidden/>
    <w:unhideWhenUsed/>
    <w:rsid w:val="004C3C61"/>
    <w:rPr>
      <w:b/>
      <w:bCs/>
    </w:rPr>
  </w:style>
  <w:style w:type="character" w:customStyle="1" w:styleId="af">
    <w:name w:val="Тема примечания Знак"/>
    <w:basedOn w:val="ad"/>
    <w:link w:val="ae"/>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
    <w:name w:val="Сетка таблицы2"/>
    <w:basedOn w:val="a2"/>
    <w:next w:val="a8"/>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1"/>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1"/>
    <w:rsid w:val="004C3C61"/>
    <w:rPr>
      <w:color w:val="000000"/>
      <w:spacing w:val="0"/>
      <w:w w:val="80"/>
      <w:position w:val="0"/>
      <w:sz w:val="22"/>
      <w:szCs w:val="22"/>
      <w:shd w:val="clear" w:color="auto" w:fill="FFFFFF"/>
      <w:lang w:val="uk-UA" w:eastAsia="uk-UA" w:bidi="uk-UA"/>
    </w:rPr>
  </w:style>
  <w:style w:type="table" w:customStyle="1" w:styleId="12">
    <w:name w:val="Сетка таблицы1"/>
    <w:basedOn w:val="a2"/>
    <w:next w:val="a8"/>
    <w:rsid w:val="000B6CA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3F20A5"/>
    <w:rPr>
      <w:rFonts w:ascii="Times New Roman" w:eastAsia="Times New Roman" w:hAnsi="Times New Roman" w:cs="Times New Roman"/>
      <w:b/>
      <w:bCs/>
      <w:sz w:val="36"/>
      <w:szCs w:val="36"/>
      <w:lang w:val="x-none" w:eastAsia="ru-RU"/>
    </w:rPr>
  </w:style>
  <w:style w:type="paragraph" w:styleId="a0">
    <w:name w:val="Body Text"/>
    <w:basedOn w:val="a"/>
    <w:link w:val="af1"/>
    <w:uiPriority w:val="99"/>
    <w:semiHidden/>
    <w:unhideWhenUsed/>
    <w:rsid w:val="003F20A5"/>
    <w:pPr>
      <w:spacing w:after="120"/>
    </w:pPr>
  </w:style>
  <w:style w:type="character" w:customStyle="1" w:styleId="af1">
    <w:name w:val="Основной текст Знак"/>
    <w:basedOn w:val="a1"/>
    <w:link w:val="a0"/>
    <w:uiPriority w:val="99"/>
    <w:semiHidden/>
    <w:rsid w:val="003F20A5"/>
  </w:style>
  <w:style w:type="paragraph" w:customStyle="1" w:styleId="4">
    <w:name w:val="Знак4 Знак Знак Знак"/>
    <w:basedOn w:val="a"/>
    <w:rsid w:val="00107C8C"/>
    <w:pPr>
      <w:spacing w:after="0" w:line="240" w:lineRule="auto"/>
    </w:pPr>
    <w:rPr>
      <w:rFonts w:ascii="Verdana" w:eastAsia="Times New Roman" w:hAnsi="Verdana" w:cs="Times New Roman"/>
      <w:sz w:val="24"/>
      <w:szCs w:val="24"/>
      <w:lang w:val="en-US"/>
    </w:rPr>
  </w:style>
  <w:style w:type="character" w:customStyle="1" w:styleId="h-vertical-top">
    <w:name w:val="h-vertical-top"/>
    <w:rsid w:val="0028582E"/>
  </w:style>
  <w:style w:type="character" w:customStyle="1" w:styleId="ng-binding">
    <w:name w:val="ng-binding"/>
    <w:basedOn w:val="a1"/>
    <w:rsid w:val="00620E79"/>
  </w:style>
  <w:style w:type="paragraph" w:styleId="af2">
    <w:name w:val="No Spacing"/>
    <w:uiPriority w:val="1"/>
    <w:qFormat/>
    <w:rsid w:val="00244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48E8-406A-4C8D-B3FE-9D6A65C6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37</Pages>
  <Words>63235</Words>
  <Characters>36044</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42</cp:revision>
  <cp:lastPrinted>2023-01-31T10:18:00Z</cp:lastPrinted>
  <dcterms:created xsi:type="dcterms:W3CDTF">2023-01-31T12:25:00Z</dcterms:created>
  <dcterms:modified xsi:type="dcterms:W3CDTF">2023-02-16T08:51:00Z</dcterms:modified>
</cp:coreProperties>
</file>