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bookmarkStart w:id="0" w:name="_GoBack"/>
      <w:bookmarkEnd w:id="0"/>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044B11"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w:t>
            </w:r>
            <w:r w:rsidR="00044B11">
              <w:rPr>
                <w:rFonts w:ascii="Times New Roman" w:hAnsi="Times New Roman" w:cs="Times New Roman"/>
                <w:sz w:val="24"/>
                <w:szCs w:val="24"/>
                <w:lang w:val="uk-UA" w:eastAsia="en-US"/>
              </w:rPr>
              <w:t>інформації п</w:t>
            </w:r>
            <w:r w:rsidR="00A557CB">
              <w:rPr>
                <w:rFonts w:ascii="Times New Roman" w:hAnsi="Times New Roman" w:cs="Times New Roman"/>
                <w:sz w:val="24"/>
                <w:szCs w:val="24"/>
                <w:lang w:val="uk-UA" w:eastAsia="en-US"/>
              </w:rPr>
              <w:t>р</w:t>
            </w:r>
            <w:r w:rsidR="00044B11">
              <w:rPr>
                <w:rFonts w:ascii="Times New Roman" w:hAnsi="Times New Roman" w:cs="Times New Roman"/>
                <w:sz w:val="24"/>
                <w:szCs w:val="24"/>
                <w:lang w:val="uk-UA" w:eastAsia="en-US"/>
              </w:rPr>
              <w:t>о повністю виконан</w:t>
            </w:r>
            <w:r w:rsidR="00A557CB">
              <w:rPr>
                <w:rFonts w:ascii="Times New Roman" w:hAnsi="Times New Roman" w:cs="Times New Roman"/>
                <w:sz w:val="24"/>
                <w:szCs w:val="24"/>
                <w:lang w:val="uk-UA" w:eastAsia="en-US"/>
              </w:rPr>
              <w:t>ий</w:t>
            </w:r>
            <w:r w:rsidR="00044B11">
              <w:rPr>
                <w:rFonts w:ascii="Times New Roman" w:hAnsi="Times New Roman" w:cs="Times New Roman"/>
                <w:sz w:val="24"/>
                <w:szCs w:val="24"/>
                <w:lang w:val="uk-UA" w:eastAsia="en-US"/>
              </w:rPr>
              <w:t xml:space="preserve">  </w:t>
            </w:r>
            <w:r w:rsidR="00A557CB">
              <w:rPr>
                <w:rFonts w:ascii="Times New Roman" w:hAnsi="Times New Roman" w:cs="Times New Roman"/>
                <w:sz w:val="24"/>
                <w:szCs w:val="24"/>
                <w:lang w:val="uk-UA" w:eastAsia="en-US"/>
              </w:rPr>
              <w:t>договір у</w:t>
            </w:r>
            <w:r w:rsidR="00044B11">
              <w:rPr>
                <w:rFonts w:ascii="Times New Roman" w:hAnsi="Times New Roman" w:cs="Times New Roman"/>
                <w:sz w:val="24"/>
                <w:szCs w:val="24"/>
                <w:lang w:val="uk-UA" w:eastAsia="en-US"/>
              </w:rPr>
              <w:t xml:space="preserve"> період 2020-2022* </w:t>
            </w:r>
            <w:r>
              <w:rPr>
                <w:rFonts w:ascii="Times New Roman" w:hAnsi="Times New Roman" w:cs="Times New Roman"/>
                <w:sz w:val="24"/>
                <w:szCs w:val="24"/>
                <w:lang w:val="uk-UA" w:eastAsia="en-US"/>
              </w:rPr>
              <w:t xml:space="preserve">на поставку </w:t>
            </w:r>
            <w:r w:rsidR="00044B11">
              <w:rPr>
                <w:rFonts w:ascii="Times New Roman" w:hAnsi="Times New Roman" w:cs="Times New Roman"/>
                <w:sz w:val="24"/>
                <w:szCs w:val="24"/>
                <w:lang w:val="uk-UA" w:eastAsia="en-US"/>
              </w:rPr>
              <w:t xml:space="preserve">товару </w:t>
            </w:r>
            <w:r>
              <w:rPr>
                <w:rFonts w:ascii="Times New Roman" w:hAnsi="Times New Roman" w:cs="Times New Roman"/>
                <w:sz w:val="24"/>
                <w:szCs w:val="24"/>
                <w:lang w:val="uk-UA" w:eastAsia="en-US"/>
              </w:rPr>
              <w:t xml:space="preserve">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w:t>
            </w:r>
            <w:proofErr w:type="spellStart"/>
            <w:r>
              <w:rPr>
                <w:rFonts w:ascii="Times New Roman" w:hAnsi="Times New Roman" w:cs="Times New Roman"/>
                <w:b/>
                <w:i/>
                <w:sz w:val="24"/>
                <w:szCs w:val="24"/>
                <w:lang w:val="uk-UA" w:eastAsia="en-US"/>
              </w:rPr>
              <w:t>ДК</w:t>
            </w:r>
            <w:proofErr w:type="spellEnd"/>
            <w:r>
              <w:rPr>
                <w:rFonts w:ascii="Times New Roman" w:hAnsi="Times New Roman" w:cs="Times New Roman"/>
                <w:b/>
                <w:i/>
                <w:sz w:val="24"/>
                <w:szCs w:val="24"/>
                <w:lang w:val="uk-UA" w:eastAsia="en-US"/>
              </w:rPr>
              <w:t xml:space="preserve">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w:t>
            </w:r>
            <w:r w:rsidR="00044B11">
              <w:rPr>
                <w:rFonts w:ascii="Times New Roman" w:hAnsi="Times New Roman" w:cs="Times New Roman"/>
                <w:sz w:val="24"/>
                <w:szCs w:val="24"/>
                <w:lang w:val="uk-UA" w:eastAsia="en-US"/>
              </w:rPr>
              <w:t>.</w:t>
            </w:r>
          </w:p>
          <w:p w:rsidR="00D435AF" w:rsidRDefault="00044B11"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 підтвердження інформації зазначеної в довідці учасник має надати: копію повністю виконаного договору з усіма додатками та </w:t>
            </w:r>
            <w:r w:rsidR="00D435AF">
              <w:rPr>
                <w:rFonts w:ascii="Times New Roman" w:hAnsi="Times New Roman" w:cs="Times New Roman"/>
                <w:sz w:val="24"/>
                <w:szCs w:val="24"/>
                <w:lang w:val="uk-UA" w:eastAsia="en-US"/>
              </w:rPr>
              <w:t xml:space="preserve"> копії документів, які підтверджують виконання договор</w:t>
            </w:r>
            <w:r>
              <w:rPr>
                <w:rFonts w:ascii="Times New Roman" w:hAnsi="Times New Roman" w:cs="Times New Roman"/>
                <w:sz w:val="24"/>
                <w:szCs w:val="24"/>
                <w:lang w:val="uk-UA" w:eastAsia="en-US"/>
              </w:rPr>
              <w:t>у: позитивний відгук від контрагента інформація про якого зазначена в довідці, видаткові н</w:t>
            </w:r>
            <w:r w:rsidR="00D435AF">
              <w:rPr>
                <w:rFonts w:ascii="Times New Roman" w:hAnsi="Times New Roman" w:cs="Times New Roman"/>
                <w:sz w:val="24"/>
                <w:szCs w:val="24"/>
                <w:lang w:val="uk-UA" w:eastAsia="en-US"/>
              </w:rPr>
              <w:t>акладн</w:t>
            </w:r>
            <w:r>
              <w:rPr>
                <w:rFonts w:ascii="Times New Roman" w:hAnsi="Times New Roman" w:cs="Times New Roman"/>
                <w:sz w:val="24"/>
                <w:szCs w:val="24"/>
                <w:lang w:val="uk-UA" w:eastAsia="en-US"/>
              </w:rPr>
              <w:t xml:space="preserve">і </w:t>
            </w:r>
            <w:r w:rsidR="00D435AF">
              <w:rPr>
                <w:rFonts w:ascii="Times New Roman" w:hAnsi="Times New Roman" w:cs="Times New Roman"/>
                <w:sz w:val="24"/>
                <w:szCs w:val="24"/>
                <w:lang w:val="uk-UA" w:eastAsia="en-US"/>
              </w:rPr>
              <w:t>(</w:t>
            </w:r>
            <w:r>
              <w:rPr>
                <w:rFonts w:ascii="Times New Roman" w:hAnsi="Times New Roman" w:cs="Times New Roman"/>
                <w:lang w:val="uk-UA"/>
              </w:rPr>
              <w:t xml:space="preserve">акти </w:t>
            </w:r>
            <w:r w:rsidR="00D435AF">
              <w:rPr>
                <w:rFonts w:ascii="Times New Roman" w:hAnsi="Times New Roman" w:cs="Times New Roman"/>
                <w:lang w:val="uk-UA"/>
              </w:rPr>
              <w:t>прийняття-передачі</w:t>
            </w:r>
            <w:r w:rsidR="00D435AF">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044B11">
              <w:rPr>
                <w:b/>
                <w:i/>
              </w:rPr>
              <w:t xml:space="preserve"> </w:t>
            </w:r>
            <w:r w:rsidR="00E35EDA" w:rsidRPr="00E35EDA">
              <w:t>незалежно від того чи поставлялась електроенергія без/з розподілом та без/з іншими послугами.</w:t>
            </w:r>
          </w:p>
          <w:p w:rsidR="00044B11" w:rsidRDefault="00044B11" w:rsidP="00D435AF">
            <w:pPr>
              <w:pStyle w:val="tbl-cod"/>
              <w:spacing w:before="0" w:beforeAutospacing="0" w:after="0" w:afterAutospacing="0"/>
              <w:jc w:val="both"/>
              <w:rPr>
                <w:i/>
                <w:sz w:val="22"/>
                <w:szCs w:val="22"/>
              </w:rPr>
            </w:pPr>
            <w:r>
              <w:t xml:space="preserve">*Учасник самостійно визначає період за який надає інформації </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xml:space="preserve">, як учасник тендеру на </w:t>
      </w:r>
      <w:proofErr w:type="spellStart"/>
      <w:r>
        <w:rPr>
          <w:rFonts w:ascii="Times New Roman" w:hAnsi="Times New Roman" w:cs="Times New Roman"/>
          <w:lang w:val="uk-UA"/>
        </w:rPr>
        <w:t>закупівлю</w:t>
      </w:r>
      <w:r>
        <w:rPr>
          <w:rFonts w:ascii="Times New Roman" w:hAnsi="Times New Roman" w:cs="Times New Roman"/>
          <w:b/>
          <w:lang w:val="uk-UA"/>
        </w:rPr>
        <w:t>ДК</w:t>
      </w:r>
      <w:proofErr w:type="spellEnd"/>
      <w:r>
        <w:rPr>
          <w:rFonts w:ascii="Times New Roman" w:hAnsi="Times New Roman" w:cs="Times New Roman"/>
          <w:b/>
          <w:lang w:val="uk-UA"/>
        </w:rPr>
        <w:t xml:space="preserve">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sidR="00044B11" w:rsidRPr="00A557CB">
        <w:rPr>
          <w:rFonts w:ascii="Times New Roman" w:hAnsi="Times New Roman" w:cs="Times New Roman"/>
          <w:i/>
          <w:u w:val="single"/>
          <w:lang w:val="uk-UA"/>
        </w:rPr>
        <w:t>відповідно до оголошення про закупівлю №</w:t>
      </w:r>
      <w:r w:rsidR="00044B11">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w:t>
      </w:r>
      <w:r w:rsidR="00044B11">
        <w:rPr>
          <w:rFonts w:ascii="Times New Roman" w:hAnsi="Times New Roman" w:cs="Times New Roman"/>
          <w:lang w:val="uk-UA"/>
        </w:rPr>
        <w:t xml:space="preserve">еному кваліфікаційному критерію: </w:t>
      </w:r>
      <w:r w:rsidR="00A557CB" w:rsidRPr="00A557CB">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lang w:val="uk-UA"/>
        </w:rPr>
        <w:t>:</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1F2C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1F2C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1F2C6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1F2C6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1F2C6B"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w:t>
            </w:r>
            <w:r w:rsidR="001F2C6B">
              <w:rPr>
                <w:rFonts w:ascii="Times New Roman" w:eastAsia="Times New Roman" w:hAnsi="Times New Roman" w:cs="Times New Roman"/>
                <w:lang w:val="uk-UA"/>
              </w:rPr>
              <w:t xml:space="preserve"> – копія наказу про призначення, </w:t>
            </w:r>
            <w:r>
              <w:rPr>
                <w:rFonts w:ascii="Times New Roman" w:eastAsia="Times New Roman" w:hAnsi="Times New Roman" w:cs="Times New Roman"/>
                <w:lang w:val="uk-UA"/>
              </w:rPr>
              <w:t>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w:t>
            </w:r>
            <w:r>
              <w:rPr>
                <w:rFonts w:ascii="Times New Roman" w:eastAsia="Times New Roman" w:hAnsi="Times New Roman" w:cs="Times New Roman"/>
                <w:lang w:val="uk-UA"/>
              </w:rPr>
              <w:lastRenderedPageBreak/>
              <w:t>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1F2C6B"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1F2C6B"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7A2DCE">
              <w:rPr>
                <w:rFonts w:ascii="Times New Roman" w:eastAsia="Times New Roman" w:hAnsi="Times New Roman" w:cs="Times New Roman"/>
                <w:i/>
                <w:color w:val="000000"/>
                <w:lang w:val="uk-UA"/>
              </w:rPr>
              <w:t>бенефіціарного</w:t>
            </w:r>
            <w:proofErr w:type="spellEnd"/>
            <w:r w:rsidRPr="007A2DCE">
              <w:rPr>
                <w:rFonts w:ascii="Times New Roman" w:eastAsia="Times New Roman" w:hAnsi="Times New Roman" w:cs="Times New Roman"/>
                <w:i/>
                <w:color w:val="000000"/>
                <w:lang w:val="uk-UA"/>
              </w:rPr>
              <w:t xml:space="preserve">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1F2C6B"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A2DCE" w:rsidRPr="001F2C6B"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1F2C6B">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r w:rsidR="001F2C6B">
              <w:rPr>
                <w:rFonts w:ascii="Times New Roman" w:hAnsi="Times New Roman" w:cs="Times New Roman"/>
                <w:lang w:val="uk-UA"/>
              </w:rPr>
              <w:t>, що містять актуальну інформацію</w:t>
            </w:r>
          </w:p>
        </w:tc>
      </w:tr>
      <w:tr w:rsidR="007A2DCE" w:rsidRPr="0005451D"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51D" w:rsidRDefault="007A2DCE" w:rsidP="0005451D">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Довідки з усіх обслуговуючих банків з інформацією про наявність в учасника рахунків в такій банківській установі із зазначенням його номеру </w:t>
            </w:r>
          </w:p>
          <w:p w:rsidR="007A2DCE" w:rsidRPr="007A2DCE" w:rsidRDefault="007A2DCE" w:rsidP="001F2C6B">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та довідки з усіх обслуговуючих банків про відсутність/наявність простроченої заборгованості по кредитах/позиках, арештів по рахунках</w:t>
            </w:r>
            <w:r w:rsidR="0005451D">
              <w:rPr>
                <w:rFonts w:ascii="Times New Roman" w:hAnsi="Times New Roman" w:cs="Times New Roman"/>
                <w:lang w:val="uk-UA"/>
              </w:rPr>
              <w:t xml:space="preserve">, що містять  актуальну інформацію </w:t>
            </w:r>
          </w:p>
        </w:tc>
      </w:tr>
      <w:tr w:rsidR="007A2DCE" w:rsidRPr="007A2DCE" w:rsidTr="0005451D">
        <w:trPr>
          <w:trHeight w:val="30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5451D">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rsidSect="00D52DE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426"/>
    <w:rsid w:val="00010E30"/>
    <w:rsid w:val="00044B11"/>
    <w:rsid w:val="0005451D"/>
    <w:rsid w:val="00100F31"/>
    <w:rsid w:val="001F2C6B"/>
    <w:rsid w:val="004030ED"/>
    <w:rsid w:val="004C2741"/>
    <w:rsid w:val="004D5632"/>
    <w:rsid w:val="0060620A"/>
    <w:rsid w:val="006A3492"/>
    <w:rsid w:val="007A2DCE"/>
    <w:rsid w:val="00827D09"/>
    <w:rsid w:val="008312AF"/>
    <w:rsid w:val="009041AF"/>
    <w:rsid w:val="009856E1"/>
    <w:rsid w:val="009D081F"/>
    <w:rsid w:val="009D394A"/>
    <w:rsid w:val="00A03E30"/>
    <w:rsid w:val="00A557CB"/>
    <w:rsid w:val="00BC34E4"/>
    <w:rsid w:val="00BE2916"/>
    <w:rsid w:val="00C416D0"/>
    <w:rsid w:val="00C815BE"/>
    <w:rsid w:val="00CB51F1"/>
    <w:rsid w:val="00CD4426"/>
    <w:rsid w:val="00D435AF"/>
    <w:rsid w:val="00D52DE8"/>
    <w:rsid w:val="00E35EDA"/>
    <w:rsid w:val="00FA2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E8"/>
  </w:style>
  <w:style w:type="paragraph" w:styleId="1">
    <w:name w:val="heading 1"/>
    <w:basedOn w:val="a"/>
    <w:next w:val="a"/>
    <w:rsid w:val="00D52DE8"/>
    <w:pPr>
      <w:keepNext/>
      <w:keepLines/>
      <w:spacing w:before="480" w:after="120"/>
      <w:outlineLvl w:val="0"/>
    </w:pPr>
    <w:rPr>
      <w:b/>
      <w:sz w:val="48"/>
      <w:szCs w:val="48"/>
    </w:rPr>
  </w:style>
  <w:style w:type="paragraph" w:styleId="2">
    <w:name w:val="heading 2"/>
    <w:basedOn w:val="a"/>
    <w:next w:val="a"/>
    <w:rsid w:val="00D52DE8"/>
    <w:pPr>
      <w:keepNext/>
      <w:keepLines/>
      <w:spacing w:before="360" w:after="80"/>
      <w:outlineLvl w:val="1"/>
    </w:pPr>
    <w:rPr>
      <w:b/>
      <w:sz w:val="36"/>
      <w:szCs w:val="36"/>
    </w:rPr>
  </w:style>
  <w:style w:type="paragraph" w:styleId="3">
    <w:name w:val="heading 3"/>
    <w:basedOn w:val="a"/>
    <w:next w:val="a"/>
    <w:rsid w:val="00D52DE8"/>
    <w:pPr>
      <w:keepNext/>
      <w:keepLines/>
      <w:spacing w:before="280" w:after="80"/>
      <w:outlineLvl w:val="2"/>
    </w:pPr>
    <w:rPr>
      <w:b/>
      <w:sz w:val="28"/>
      <w:szCs w:val="28"/>
    </w:rPr>
  </w:style>
  <w:style w:type="paragraph" w:styleId="4">
    <w:name w:val="heading 4"/>
    <w:basedOn w:val="a"/>
    <w:next w:val="a"/>
    <w:rsid w:val="00D52DE8"/>
    <w:pPr>
      <w:keepNext/>
      <w:keepLines/>
      <w:spacing w:before="240" w:after="40"/>
      <w:outlineLvl w:val="3"/>
    </w:pPr>
    <w:rPr>
      <w:b/>
      <w:sz w:val="24"/>
      <w:szCs w:val="24"/>
    </w:rPr>
  </w:style>
  <w:style w:type="paragraph" w:styleId="5">
    <w:name w:val="heading 5"/>
    <w:basedOn w:val="a"/>
    <w:next w:val="a"/>
    <w:rsid w:val="00D52DE8"/>
    <w:pPr>
      <w:keepNext/>
      <w:keepLines/>
      <w:spacing w:before="220" w:after="40"/>
      <w:outlineLvl w:val="4"/>
    </w:pPr>
    <w:rPr>
      <w:b/>
    </w:rPr>
  </w:style>
  <w:style w:type="paragraph" w:styleId="6">
    <w:name w:val="heading 6"/>
    <w:basedOn w:val="a"/>
    <w:next w:val="a"/>
    <w:rsid w:val="00D52D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52DE8"/>
    <w:tblPr>
      <w:tblCellMar>
        <w:top w:w="0" w:type="dxa"/>
        <w:left w:w="0" w:type="dxa"/>
        <w:bottom w:w="0" w:type="dxa"/>
        <w:right w:w="0" w:type="dxa"/>
      </w:tblCellMar>
    </w:tblPr>
  </w:style>
  <w:style w:type="paragraph" w:styleId="a3">
    <w:name w:val="Title"/>
    <w:basedOn w:val="a"/>
    <w:next w:val="a"/>
    <w:rsid w:val="00D52DE8"/>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D52DE8"/>
    <w:pPr>
      <w:keepNext/>
      <w:keepLines/>
      <w:spacing w:before="360" w:after="80"/>
    </w:pPr>
    <w:rPr>
      <w:rFonts w:ascii="Georgia" w:eastAsia="Georgia" w:hAnsi="Georgia" w:cs="Georgia"/>
      <w:i/>
      <w:color w:val="666666"/>
      <w:sz w:val="48"/>
      <w:szCs w:val="48"/>
    </w:rPr>
  </w:style>
  <w:style w:type="table" w:customStyle="1" w:styleId="a8">
    <w:basedOn w:val="TableNormal"/>
    <w:rsid w:val="00D52DE8"/>
    <w:tblPr>
      <w:tblStyleRowBandSize w:val="1"/>
      <w:tblStyleColBandSize w:val="1"/>
      <w:tblCellMar>
        <w:top w:w="15" w:type="dxa"/>
        <w:left w:w="15" w:type="dxa"/>
        <w:bottom w:w="15" w:type="dxa"/>
        <w:right w:w="15" w:type="dxa"/>
      </w:tblCellMar>
    </w:tblPr>
  </w:style>
  <w:style w:type="table" w:customStyle="1" w:styleId="a9">
    <w:basedOn w:val="TableNormal"/>
    <w:rsid w:val="00D52DE8"/>
    <w:tblPr>
      <w:tblStyleRowBandSize w:val="1"/>
      <w:tblStyleColBandSize w:val="1"/>
      <w:tblCellMar>
        <w:top w:w="15" w:type="dxa"/>
        <w:left w:w="15" w:type="dxa"/>
        <w:bottom w:w="15" w:type="dxa"/>
        <w:right w:w="15" w:type="dxa"/>
      </w:tblCellMar>
    </w:tblPr>
  </w:style>
  <w:style w:type="table" w:customStyle="1" w:styleId="aa">
    <w:basedOn w:val="TableNormal"/>
    <w:rsid w:val="00D52DE8"/>
    <w:tblPr>
      <w:tblStyleRowBandSize w:val="1"/>
      <w:tblStyleColBandSize w:val="1"/>
      <w:tblCellMar>
        <w:top w:w="15" w:type="dxa"/>
        <w:left w:w="15" w:type="dxa"/>
        <w:bottom w:w="15" w:type="dxa"/>
        <w:right w:w="15" w:type="dxa"/>
      </w:tblCellMar>
    </w:tblPr>
  </w:style>
  <w:style w:type="table" w:customStyle="1" w:styleId="ab">
    <w:basedOn w:val="TableNormal"/>
    <w:rsid w:val="00D52DE8"/>
    <w:tblPr>
      <w:tblStyleRowBandSize w:val="1"/>
      <w:tblStyleColBandSize w:val="1"/>
      <w:tblCellMar>
        <w:top w:w="15" w:type="dxa"/>
        <w:left w:w="15" w:type="dxa"/>
        <w:bottom w:w="15" w:type="dxa"/>
        <w:right w:w="15" w:type="dxa"/>
      </w:tblCellMar>
    </w:tblPr>
  </w:style>
  <w:style w:type="table" w:customStyle="1" w:styleId="ac">
    <w:basedOn w:val="TableNormal"/>
    <w:rsid w:val="00D52DE8"/>
    <w:tblPr>
      <w:tblStyleRowBandSize w:val="1"/>
      <w:tblStyleColBandSize w:val="1"/>
      <w:tblCellMar>
        <w:top w:w="15" w:type="dxa"/>
        <w:left w:w="15" w:type="dxa"/>
        <w:bottom w:w="15" w:type="dxa"/>
        <w:right w:w="15" w:type="dxa"/>
      </w:tblCellMar>
    </w:tblPr>
  </w:style>
  <w:style w:type="table" w:customStyle="1" w:styleId="ad">
    <w:basedOn w:val="TableNormal"/>
    <w:rsid w:val="00D52DE8"/>
    <w:tblPr>
      <w:tblStyleRowBandSize w:val="1"/>
      <w:tblStyleColBandSize w:val="1"/>
      <w:tblCellMar>
        <w:top w:w="15" w:type="dxa"/>
        <w:left w:w="15" w:type="dxa"/>
        <w:bottom w:w="15" w:type="dxa"/>
        <w:right w:w="15" w:type="dxa"/>
      </w:tblCellMar>
    </w:tblPr>
  </w:style>
  <w:style w:type="table" w:customStyle="1" w:styleId="ae">
    <w:basedOn w:val="TableNormal"/>
    <w:rsid w:val="00D52DE8"/>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r="http://schemas.openxmlformats.org/officeDocument/2006/relationships" xmlns:w="http://schemas.openxmlformats.org/wordprocessingml/2006/main">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7FA7B7-27A2-4751-A858-9A211B7B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hp</cp:lastModifiedBy>
  <cp:revision>5</cp:revision>
  <dcterms:created xsi:type="dcterms:W3CDTF">2022-11-15T10:36:00Z</dcterms:created>
  <dcterms:modified xsi:type="dcterms:W3CDTF">2022-11-26T07:40:00Z</dcterms:modified>
</cp:coreProperties>
</file>