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77678" w:rsidRDefault="00AE1721" w:rsidP="0027767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BE140B" w:rsidRPr="00BE140B">
        <w:rPr>
          <w:rFonts w:ascii="Times New Roman" w:hAnsi="Times New Roman"/>
        </w:rPr>
        <w:t>Хліб пшеничний овал, хліб житній овал; солодкі пироги, несолодкі пироги, пряники</w:t>
      </w:r>
      <w:r w:rsidR="002629AF" w:rsidRPr="001568C6">
        <w:rPr>
          <w:rFonts w:ascii="Times New Roman" w:hAnsi="Times New Roman" w:cs="Times New Roman"/>
          <w:lang w:val="ru-RU"/>
        </w:rPr>
        <w:t>.</w:t>
      </w:r>
    </w:p>
    <w:p w:rsidR="00AE1721" w:rsidRPr="00277678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BE140B">
        <w:rPr>
          <w:lang w:val="uk-UA"/>
        </w:rPr>
        <w:t>1581</w:t>
      </w:r>
      <w:r w:rsidR="00722701" w:rsidRPr="00722701">
        <w:t xml:space="preserve">0000-9  </w:t>
      </w:r>
      <w:proofErr w:type="spellStart"/>
      <w:r w:rsidR="00BE140B" w:rsidRPr="00EC0EB4">
        <w:rPr>
          <w:szCs w:val="28"/>
        </w:rPr>
        <w:t>Хлібопродукти</w:t>
      </w:r>
      <w:proofErr w:type="spellEnd"/>
      <w:r w:rsidR="00BE140B" w:rsidRPr="00EC0EB4">
        <w:rPr>
          <w:szCs w:val="28"/>
        </w:rPr>
        <w:t xml:space="preserve">, </w:t>
      </w:r>
      <w:proofErr w:type="spellStart"/>
      <w:r w:rsidR="00BE140B" w:rsidRPr="00EC0EB4">
        <w:rPr>
          <w:szCs w:val="28"/>
        </w:rPr>
        <w:t>свіжовипечені</w:t>
      </w:r>
      <w:proofErr w:type="spellEnd"/>
      <w:r w:rsidR="00BE140B" w:rsidRPr="00EC0EB4">
        <w:rPr>
          <w:szCs w:val="28"/>
        </w:rPr>
        <w:t xml:space="preserve"> </w:t>
      </w:r>
      <w:proofErr w:type="spellStart"/>
      <w:r w:rsidR="00BE140B" w:rsidRPr="00EC0EB4">
        <w:rPr>
          <w:szCs w:val="28"/>
        </w:rPr>
        <w:t>хлібобулочні</w:t>
      </w:r>
      <w:proofErr w:type="spellEnd"/>
      <w:r w:rsidR="00BE140B" w:rsidRPr="00EC0EB4">
        <w:rPr>
          <w:szCs w:val="28"/>
        </w:rPr>
        <w:t xml:space="preserve"> та </w:t>
      </w:r>
      <w:proofErr w:type="spellStart"/>
      <w:r w:rsidR="00BE140B" w:rsidRPr="00EC0EB4">
        <w:rPr>
          <w:szCs w:val="28"/>
        </w:rPr>
        <w:t>кондитерські</w:t>
      </w:r>
      <w:proofErr w:type="spellEnd"/>
      <w:r w:rsidR="00BE140B" w:rsidRPr="00EC0EB4">
        <w:rPr>
          <w:szCs w:val="28"/>
        </w:rPr>
        <w:t xml:space="preserve"> </w:t>
      </w:r>
      <w:proofErr w:type="spellStart"/>
      <w:r w:rsidR="00BE140B" w:rsidRPr="00EC0EB4">
        <w:rPr>
          <w:szCs w:val="28"/>
        </w:rPr>
        <w:t>вироби</w:t>
      </w:r>
      <w:proofErr w:type="spellEnd"/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277678" w:rsidRPr="00BE140B" w:rsidRDefault="00BE140B" w:rsidP="001568C6">
      <w:pPr>
        <w:spacing w:line="240" w:lineRule="auto"/>
        <w:jc w:val="both"/>
        <w:rPr>
          <w:rFonts w:ascii="Times New Roman" w:hAnsi="Times New Roman"/>
        </w:rPr>
      </w:pPr>
      <w:r w:rsidRPr="00BE140B">
        <w:rPr>
          <w:rFonts w:ascii="Times New Roman" w:hAnsi="Times New Roman"/>
        </w:rPr>
        <w:t>Хліб пшеничний овал</w:t>
      </w:r>
      <w:r>
        <w:rPr>
          <w:rFonts w:ascii="Times New Roman" w:hAnsi="Times New Roman"/>
        </w:rPr>
        <w:t xml:space="preserve"> </w:t>
      </w:r>
      <w:r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5 0</w:t>
      </w:r>
      <w:r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 кг</w:t>
      </w:r>
      <w:r>
        <w:rPr>
          <w:rFonts w:ascii="Times New Roman" w:hAnsi="Times New Roman"/>
        </w:rPr>
        <w:t>;</w:t>
      </w:r>
      <w:r w:rsidRPr="00BE140B">
        <w:rPr>
          <w:rFonts w:ascii="Times New Roman" w:hAnsi="Times New Roman"/>
        </w:rPr>
        <w:t xml:space="preserve"> хліб житній овал</w:t>
      </w:r>
      <w:r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1568C6"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5</w:t>
      </w:r>
      <w:r w:rsidR="001568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0</w:t>
      </w:r>
      <w:r w:rsidR="001568C6"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 кг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; </w:t>
      </w:r>
      <w:r w:rsidRPr="00BE140B">
        <w:rPr>
          <w:rFonts w:ascii="Times New Roman" w:hAnsi="Times New Roman"/>
        </w:rPr>
        <w:t>солодкі пироги</w:t>
      </w:r>
      <w:r>
        <w:rPr>
          <w:rFonts w:ascii="Times New Roman" w:hAnsi="Times New Roman"/>
        </w:rPr>
        <w:t xml:space="preserve"> – 100 кг</w:t>
      </w:r>
      <w:r w:rsidRPr="00BE140B">
        <w:rPr>
          <w:rFonts w:ascii="Times New Roman" w:hAnsi="Times New Roman"/>
        </w:rPr>
        <w:t>, несолодкі пироги</w:t>
      </w:r>
      <w:r>
        <w:rPr>
          <w:rFonts w:ascii="Times New Roman" w:hAnsi="Times New Roman"/>
        </w:rPr>
        <w:t xml:space="preserve"> – 100 кг</w:t>
      </w:r>
      <w:r w:rsidRPr="00BE140B">
        <w:rPr>
          <w:rFonts w:ascii="Times New Roman" w:hAnsi="Times New Roman"/>
        </w:rPr>
        <w:t>, пряники</w:t>
      </w:r>
      <w:r>
        <w:rPr>
          <w:rFonts w:ascii="Times New Roman" w:hAnsi="Times New Roman"/>
        </w:rPr>
        <w:t xml:space="preserve"> – 200 кг</w:t>
      </w:r>
      <w:r w:rsidR="00722701">
        <w:rPr>
          <w:rFonts w:ascii="Times New Roman" w:hAnsi="Times New Roman"/>
          <w:sz w:val="24"/>
          <w:szCs w:val="24"/>
        </w:rPr>
        <w:t>.</w:t>
      </w:r>
      <w:r w:rsidR="00277678" w:rsidRPr="002776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4A7FA2" w:rsidRPr="002259E8">
        <w:rPr>
          <w:rFonts w:ascii="Times New Roman" w:hAnsi="Times New Roman" w:cs="Times New Roman"/>
          <w:color w:val="000000"/>
        </w:rPr>
        <w:t>37</w:t>
      </w:r>
      <w:r w:rsidR="004A7FA2">
        <w:rPr>
          <w:rFonts w:ascii="Times New Roman" w:hAnsi="Times New Roman" w:cs="Times New Roman"/>
          <w:color w:val="000000"/>
        </w:rPr>
        <w:t>1</w:t>
      </w:r>
      <w:r w:rsidR="001568C6">
        <w:rPr>
          <w:rStyle w:val="qabudgetamount"/>
          <w:rFonts w:ascii="Times New Roman" w:hAnsi="Times New Roman" w:cs="Times New Roman"/>
          <w:sz w:val="24"/>
          <w:szCs w:val="24"/>
        </w:rPr>
        <w:t xml:space="preserve"> 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4A7FA2">
        <w:rPr>
          <w:rFonts w:ascii="Times New Roman" w:hAnsi="Times New Roman"/>
          <w:sz w:val="24"/>
          <w:szCs w:val="24"/>
        </w:rPr>
        <w:t>триста сім</w:t>
      </w:r>
      <w:r w:rsidR="00722701">
        <w:rPr>
          <w:rFonts w:ascii="Times New Roman" w:hAnsi="Times New Roman"/>
          <w:sz w:val="24"/>
          <w:szCs w:val="24"/>
        </w:rPr>
        <w:t xml:space="preserve">десят </w:t>
      </w:r>
      <w:r w:rsidR="004A7FA2">
        <w:rPr>
          <w:rFonts w:ascii="Times New Roman" w:hAnsi="Times New Roman"/>
          <w:sz w:val="24"/>
          <w:szCs w:val="24"/>
        </w:rPr>
        <w:t xml:space="preserve">одна </w:t>
      </w:r>
      <w:r w:rsidR="00202D58">
        <w:rPr>
          <w:rFonts w:ascii="Times New Roman" w:hAnsi="Times New Roman"/>
          <w:sz w:val="24"/>
          <w:szCs w:val="24"/>
        </w:rPr>
        <w:t xml:space="preserve"> тисяч</w:t>
      </w:r>
      <w:r w:rsidR="004A7FA2">
        <w:rPr>
          <w:rFonts w:ascii="Times New Roman" w:hAnsi="Times New Roman"/>
          <w:sz w:val="24"/>
          <w:szCs w:val="24"/>
        </w:rPr>
        <w:t>а</w:t>
      </w:r>
      <w:r w:rsidR="00277678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 xml:space="preserve"> 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1568C6">
        <w:rPr>
          <w:color w:val="000000"/>
          <w:lang w:val="uk-UA"/>
        </w:rPr>
        <w:t>1</w:t>
      </w:r>
      <w:r w:rsidR="00202D58">
        <w:rPr>
          <w:color w:val="000000"/>
          <w:lang w:val="uk-UA"/>
        </w:rPr>
        <w:t>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1568C6"/>
    <w:rsid w:val="001F13F4"/>
    <w:rsid w:val="00202D58"/>
    <w:rsid w:val="00222BB3"/>
    <w:rsid w:val="002629AF"/>
    <w:rsid w:val="00277678"/>
    <w:rsid w:val="003341D8"/>
    <w:rsid w:val="00490BCB"/>
    <w:rsid w:val="004A7FA2"/>
    <w:rsid w:val="00533BF5"/>
    <w:rsid w:val="005E0AA9"/>
    <w:rsid w:val="00722701"/>
    <w:rsid w:val="007C1287"/>
    <w:rsid w:val="00972BDD"/>
    <w:rsid w:val="00992536"/>
    <w:rsid w:val="00AB40BB"/>
    <w:rsid w:val="00AE1721"/>
    <w:rsid w:val="00B06E04"/>
    <w:rsid w:val="00BE140B"/>
    <w:rsid w:val="00CD5BCF"/>
    <w:rsid w:val="00D55980"/>
    <w:rsid w:val="00D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27767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76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rsid w:val="00277678"/>
    <w:rPr>
      <w:rFonts w:ascii="Calibri Light" w:eastAsia="Times New Roman" w:hAnsi="Calibri Light" w:cs="Calibr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8</cp:revision>
  <dcterms:created xsi:type="dcterms:W3CDTF">2023-01-23T19:19:00Z</dcterms:created>
  <dcterms:modified xsi:type="dcterms:W3CDTF">2023-09-27T12:20:00Z</dcterms:modified>
</cp:coreProperties>
</file>