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45" w:rsidRPr="00AC05BE" w:rsidRDefault="00977B45" w:rsidP="00977B45">
      <w:pPr>
        <w:ind w:left="7380" w:right="-25" w:hanging="9"/>
        <w:rPr>
          <w:b/>
          <w:bCs/>
          <w:color w:val="000000"/>
        </w:rPr>
      </w:pPr>
      <w:r w:rsidRPr="00AC05BE">
        <w:rPr>
          <w:b/>
          <w:bCs/>
          <w:color w:val="000000"/>
        </w:rPr>
        <w:t>Додаток 2</w:t>
      </w:r>
    </w:p>
    <w:p w:rsidR="00977B45" w:rsidRPr="00AC05BE" w:rsidRDefault="00977B45" w:rsidP="00977B45">
      <w:pPr>
        <w:ind w:left="7380" w:right="-25"/>
        <w:rPr>
          <w:b/>
          <w:bCs/>
          <w:color w:val="000000"/>
        </w:rPr>
      </w:pPr>
      <w:r w:rsidRPr="00AC05BE">
        <w:rPr>
          <w:b/>
          <w:bCs/>
          <w:color w:val="000000"/>
        </w:rPr>
        <w:t>до тендерної документації</w:t>
      </w:r>
    </w:p>
    <w:p w:rsidR="00977B45" w:rsidRPr="00AC05BE" w:rsidRDefault="00977B45" w:rsidP="00977B45">
      <w:pPr>
        <w:shd w:val="clear" w:color="auto" w:fill="FFFFFF"/>
        <w:spacing w:line="254" w:lineRule="exact"/>
        <w:ind w:left="57" w:right="57" w:hanging="57"/>
        <w:jc w:val="center"/>
        <w:rPr>
          <w:b/>
          <w:bCs/>
          <w:sz w:val="24"/>
          <w:szCs w:val="24"/>
        </w:rPr>
      </w:pPr>
    </w:p>
    <w:p w:rsidR="00AA16A8" w:rsidRPr="00AC05BE" w:rsidRDefault="00AA16A8" w:rsidP="00AA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AC05BE">
        <w:rPr>
          <w:color w:val="000000"/>
          <w:sz w:val="24"/>
          <w:szCs w:val="24"/>
        </w:rPr>
        <w:t xml:space="preserve">П Р О </w:t>
      </w:r>
      <w:r w:rsidR="00681C2D" w:rsidRPr="00AC05BE">
        <w:rPr>
          <w:color w:val="000000"/>
          <w:sz w:val="24"/>
          <w:szCs w:val="24"/>
        </w:rPr>
        <w:t>Є</w:t>
      </w:r>
      <w:r w:rsidRPr="00AC05BE">
        <w:rPr>
          <w:color w:val="000000"/>
          <w:sz w:val="24"/>
          <w:szCs w:val="24"/>
        </w:rPr>
        <w:t xml:space="preserve"> К Т</w:t>
      </w:r>
    </w:p>
    <w:p w:rsidR="00AA16A8" w:rsidRPr="00AC05BE" w:rsidRDefault="00AA16A8" w:rsidP="00AA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AA16A8" w:rsidRPr="00490D8A" w:rsidRDefault="00AA16A8" w:rsidP="00AA16A8">
      <w:pPr>
        <w:jc w:val="center"/>
        <w:rPr>
          <w:sz w:val="26"/>
          <w:szCs w:val="26"/>
        </w:rPr>
      </w:pPr>
      <w:r w:rsidRPr="00490D8A">
        <w:rPr>
          <w:sz w:val="26"/>
          <w:szCs w:val="26"/>
        </w:rPr>
        <w:t>ДОГОВІР № ____</w:t>
      </w:r>
    </w:p>
    <w:p w:rsidR="00AA16A8" w:rsidRPr="00490D8A" w:rsidRDefault="00AA16A8" w:rsidP="00AA16A8">
      <w:pPr>
        <w:jc w:val="center"/>
        <w:rPr>
          <w:sz w:val="26"/>
          <w:szCs w:val="26"/>
        </w:rPr>
      </w:pPr>
      <w:r w:rsidRPr="00490D8A">
        <w:rPr>
          <w:sz w:val="26"/>
          <w:szCs w:val="26"/>
        </w:rPr>
        <w:t xml:space="preserve">про надання </w:t>
      </w:r>
      <w:r w:rsidR="0067519B" w:rsidRPr="00490D8A">
        <w:rPr>
          <w:sz w:val="26"/>
          <w:szCs w:val="26"/>
        </w:rPr>
        <w:t xml:space="preserve">охоронних </w:t>
      </w:r>
      <w:r w:rsidRPr="00490D8A">
        <w:rPr>
          <w:sz w:val="26"/>
          <w:szCs w:val="26"/>
        </w:rPr>
        <w:t>послуг</w:t>
      </w:r>
    </w:p>
    <w:p w:rsidR="00AA16A8" w:rsidRPr="00AC05BE" w:rsidRDefault="00AA16A8" w:rsidP="00AA16A8">
      <w:pPr>
        <w:jc w:val="both"/>
        <w:rPr>
          <w:b/>
          <w:sz w:val="24"/>
          <w:szCs w:val="24"/>
        </w:rPr>
      </w:pPr>
    </w:p>
    <w:p w:rsidR="00AA16A8" w:rsidRPr="00AC05BE" w:rsidRDefault="00AA16A8" w:rsidP="00AA16A8">
      <w:pPr>
        <w:jc w:val="center"/>
        <w:rPr>
          <w:sz w:val="24"/>
          <w:szCs w:val="24"/>
        </w:rPr>
      </w:pPr>
      <w:r w:rsidRPr="00AC05BE">
        <w:rPr>
          <w:sz w:val="24"/>
          <w:szCs w:val="24"/>
        </w:rPr>
        <w:t xml:space="preserve">м. Чернівці                                                             </w:t>
      </w:r>
      <w:r w:rsidR="00C460E2">
        <w:rPr>
          <w:sz w:val="24"/>
          <w:szCs w:val="24"/>
        </w:rPr>
        <w:t xml:space="preserve">    </w:t>
      </w:r>
      <w:r w:rsidRPr="00AC05BE">
        <w:rPr>
          <w:sz w:val="24"/>
          <w:szCs w:val="24"/>
        </w:rPr>
        <w:t xml:space="preserve">                 «____»_______________202</w:t>
      </w:r>
      <w:r w:rsidR="00245D5F">
        <w:rPr>
          <w:sz w:val="24"/>
          <w:szCs w:val="24"/>
        </w:rPr>
        <w:t>4</w:t>
      </w:r>
      <w:r w:rsidRPr="00AC05BE">
        <w:rPr>
          <w:sz w:val="24"/>
          <w:szCs w:val="24"/>
        </w:rPr>
        <w:t xml:space="preserve"> р.</w:t>
      </w:r>
    </w:p>
    <w:p w:rsidR="00AA16A8" w:rsidRPr="00AC05BE" w:rsidRDefault="00AA16A8" w:rsidP="00AA16A8">
      <w:pPr>
        <w:ind w:firstLine="567"/>
        <w:jc w:val="both"/>
        <w:rPr>
          <w:sz w:val="24"/>
          <w:szCs w:val="24"/>
        </w:rPr>
      </w:pPr>
    </w:p>
    <w:p w:rsidR="001C1865" w:rsidRPr="00490D8A" w:rsidRDefault="001C1865" w:rsidP="00490D8A">
      <w:pPr>
        <w:widowControl w:val="0"/>
        <w:suppressAutoHyphens/>
        <w:ind w:firstLine="567"/>
        <w:jc w:val="both"/>
        <w:rPr>
          <w:sz w:val="26"/>
          <w:szCs w:val="26"/>
        </w:rPr>
      </w:pPr>
      <w:r w:rsidRPr="00490D8A">
        <w:rPr>
          <w:sz w:val="26"/>
          <w:szCs w:val="26"/>
        </w:rPr>
        <w:t xml:space="preserve">Головне управління Пенсійного фонду України в Чернівецькій області, в особі </w:t>
      </w:r>
      <w:r w:rsidR="009A6638">
        <w:rPr>
          <w:sz w:val="26"/>
          <w:szCs w:val="26"/>
        </w:rPr>
        <w:t>_____________________________</w:t>
      </w:r>
      <w:r w:rsidRPr="00490D8A">
        <w:rPr>
          <w:sz w:val="26"/>
          <w:szCs w:val="26"/>
        </w:rPr>
        <w:t xml:space="preserve">, який діє на підставі Положення (далі – Замовник), з однієї сторони, та ________________________________________________, в особі _______________________________, який діє на підставі __________________ (далі – Виконавець), з іншої сторони, разом - Сторони, уклали цей договір (далі </w:t>
      </w:r>
      <w:r w:rsidR="002C5AD4">
        <w:rPr>
          <w:sz w:val="26"/>
          <w:szCs w:val="26"/>
        </w:rPr>
        <w:t>–</w:t>
      </w:r>
      <w:r w:rsidRPr="00490D8A">
        <w:rPr>
          <w:sz w:val="26"/>
          <w:szCs w:val="26"/>
        </w:rPr>
        <w:t xml:space="preserve"> Договір) про наступне: </w:t>
      </w:r>
    </w:p>
    <w:p w:rsidR="001C1865" w:rsidRPr="00C460E2" w:rsidRDefault="001C1865"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C1865" w:rsidRPr="00AC05BE" w:rsidRDefault="001C1865" w:rsidP="00490D8A">
      <w:pPr>
        <w:tabs>
          <w:tab w:val="left" w:pos="7125"/>
        </w:tabs>
        <w:ind w:firstLine="567"/>
        <w:jc w:val="center"/>
        <w:rPr>
          <w:b/>
          <w:sz w:val="26"/>
          <w:szCs w:val="26"/>
        </w:rPr>
      </w:pPr>
      <w:r w:rsidRPr="00AC05BE">
        <w:rPr>
          <w:b/>
          <w:sz w:val="26"/>
          <w:szCs w:val="26"/>
        </w:rPr>
        <w:t>1. ПРЕДМЕТ ДОГОВОРУ</w:t>
      </w:r>
    </w:p>
    <w:p w:rsidR="001C1865" w:rsidRPr="00490D8A" w:rsidRDefault="001C1865" w:rsidP="00490D8A">
      <w:pPr>
        <w:widowControl w:val="0"/>
        <w:suppressAutoHyphens/>
        <w:ind w:firstLine="567"/>
        <w:jc w:val="both"/>
        <w:rPr>
          <w:sz w:val="26"/>
          <w:szCs w:val="26"/>
        </w:rPr>
      </w:pPr>
      <w:r w:rsidRPr="00490D8A">
        <w:rPr>
          <w:sz w:val="26"/>
          <w:szCs w:val="26"/>
        </w:rPr>
        <w:t xml:space="preserve">1.1. </w:t>
      </w:r>
      <w:r w:rsidR="0067519B" w:rsidRPr="00490D8A">
        <w:rPr>
          <w:sz w:val="26"/>
          <w:szCs w:val="26"/>
        </w:rPr>
        <w:t>Виконавець</w:t>
      </w:r>
      <w:r w:rsidRPr="00490D8A">
        <w:rPr>
          <w:sz w:val="26"/>
          <w:szCs w:val="26"/>
        </w:rPr>
        <w:t xml:space="preserve"> зобов'язується надати Замовник</w:t>
      </w:r>
      <w:r w:rsidR="0067519B" w:rsidRPr="00490D8A">
        <w:rPr>
          <w:sz w:val="26"/>
          <w:szCs w:val="26"/>
        </w:rPr>
        <w:t>у</w:t>
      </w:r>
      <w:r w:rsidRPr="00490D8A">
        <w:rPr>
          <w:sz w:val="26"/>
          <w:szCs w:val="26"/>
        </w:rPr>
        <w:t xml:space="preserve"> Охоронні послуги</w:t>
      </w:r>
      <w:r w:rsidR="0067519B" w:rsidRPr="00490D8A">
        <w:rPr>
          <w:sz w:val="26"/>
          <w:szCs w:val="26"/>
        </w:rPr>
        <w:t>,</w:t>
      </w:r>
      <w:r w:rsidRPr="00490D8A">
        <w:rPr>
          <w:sz w:val="26"/>
          <w:szCs w:val="26"/>
        </w:rPr>
        <w:t xml:space="preserve"> код ДК 021:2015 </w:t>
      </w:r>
      <w:r w:rsidR="0067519B" w:rsidRPr="00490D8A">
        <w:rPr>
          <w:sz w:val="26"/>
          <w:szCs w:val="26"/>
        </w:rPr>
        <w:t xml:space="preserve">– </w:t>
      </w:r>
      <w:r w:rsidRPr="00490D8A">
        <w:rPr>
          <w:sz w:val="26"/>
          <w:szCs w:val="26"/>
        </w:rPr>
        <w:t xml:space="preserve">79710000-4 </w:t>
      </w:r>
      <w:r w:rsidR="0067519B" w:rsidRPr="00490D8A">
        <w:rPr>
          <w:sz w:val="26"/>
          <w:szCs w:val="26"/>
        </w:rPr>
        <w:t>«</w:t>
      </w:r>
      <w:r w:rsidRPr="00490D8A">
        <w:rPr>
          <w:sz w:val="26"/>
          <w:szCs w:val="26"/>
        </w:rPr>
        <w:t>Охоронні послуги</w:t>
      </w:r>
      <w:r w:rsidR="0067519B" w:rsidRPr="00490D8A">
        <w:rPr>
          <w:sz w:val="26"/>
          <w:szCs w:val="26"/>
        </w:rPr>
        <w:t>»</w:t>
      </w:r>
      <w:r w:rsidRPr="00490D8A">
        <w:rPr>
          <w:sz w:val="26"/>
          <w:szCs w:val="26"/>
        </w:rPr>
        <w:t xml:space="preserve">, а Замовник </w:t>
      </w:r>
      <w:r w:rsidR="0067519B" w:rsidRPr="00490D8A">
        <w:rPr>
          <w:sz w:val="26"/>
          <w:szCs w:val="26"/>
        </w:rPr>
        <w:t>–</w:t>
      </w:r>
      <w:r w:rsidRPr="00490D8A">
        <w:rPr>
          <w:sz w:val="26"/>
          <w:szCs w:val="26"/>
        </w:rPr>
        <w:t xml:space="preserve"> прийняти і оплатити такі послуги. </w:t>
      </w:r>
    </w:p>
    <w:p w:rsidR="001C1865" w:rsidRPr="00490D8A" w:rsidRDefault="001C1865" w:rsidP="00490D8A">
      <w:pPr>
        <w:widowControl w:val="0"/>
        <w:suppressAutoHyphens/>
        <w:ind w:firstLine="567"/>
        <w:jc w:val="both"/>
        <w:rPr>
          <w:sz w:val="26"/>
          <w:szCs w:val="26"/>
        </w:rPr>
      </w:pPr>
      <w:r w:rsidRPr="00490D8A">
        <w:rPr>
          <w:sz w:val="26"/>
          <w:szCs w:val="26"/>
        </w:rPr>
        <w:t>1.2. Найменування послуг: Охоронні послуги (послуги охоронних підприємств з моніторингу сигналів тривоги, що надходять з пристроїв охоронної сигналізації, встановлених в приміщеннях</w:t>
      </w:r>
      <w:r w:rsidR="0067519B" w:rsidRPr="00490D8A">
        <w:rPr>
          <w:sz w:val="26"/>
          <w:szCs w:val="26"/>
        </w:rPr>
        <w:t>)</w:t>
      </w:r>
      <w:r w:rsidRPr="00490D8A">
        <w:rPr>
          <w:sz w:val="26"/>
          <w:szCs w:val="26"/>
        </w:rPr>
        <w:t xml:space="preserve"> з виїздом мобільної групи при отриманні сигналу тривоги при спрацюванні сигналізації</w:t>
      </w:r>
      <w:r w:rsidR="0067519B" w:rsidRPr="00490D8A">
        <w:rPr>
          <w:sz w:val="26"/>
          <w:szCs w:val="26"/>
        </w:rPr>
        <w:t xml:space="preserve"> (далі – Послуги)</w:t>
      </w:r>
      <w:r w:rsidRPr="00490D8A">
        <w:rPr>
          <w:sz w:val="26"/>
          <w:szCs w:val="26"/>
        </w:rPr>
        <w:t>.</w:t>
      </w:r>
    </w:p>
    <w:p w:rsidR="001C1865" w:rsidRPr="00AC05BE" w:rsidRDefault="001C1865" w:rsidP="00490D8A">
      <w:pPr>
        <w:widowControl w:val="0"/>
        <w:suppressAutoHyphens/>
        <w:ind w:firstLine="567"/>
        <w:jc w:val="both"/>
        <w:rPr>
          <w:rFonts w:eastAsia="Times New Roman CYR"/>
          <w:sz w:val="26"/>
          <w:szCs w:val="26"/>
        </w:rPr>
      </w:pPr>
      <w:r w:rsidRPr="00AC05BE">
        <w:rPr>
          <w:sz w:val="26"/>
          <w:szCs w:val="26"/>
        </w:rPr>
        <w:t>1.3. Обсяги закупівлі послуг за цим Договором може бути зменшеним Сторонами із відповідною зміною ціни Договору в залежності від реальних потреб Замовника у Послугах та з урахуванням фактичного обсягу видатків (та/або надходження бюджетних коштів) на зазначені цілі Замовника, що оформлюється Сторонами відповідною додатковою угодою до цього Договору.</w:t>
      </w:r>
    </w:p>
    <w:p w:rsidR="001C1865" w:rsidRPr="00AC05BE" w:rsidRDefault="001C1865"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rPr>
      </w:pPr>
    </w:p>
    <w:p w:rsidR="001C1865" w:rsidRPr="00AC05BE" w:rsidRDefault="001C1865" w:rsidP="001C1865">
      <w:pPr>
        <w:tabs>
          <w:tab w:val="left" w:pos="7125"/>
        </w:tabs>
        <w:ind w:firstLine="567"/>
        <w:jc w:val="center"/>
        <w:rPr>
          <w:sz w:val="26"/>
          <w:szCs w:val="26"/>
        </w:rPr>
      </w:pPr>
      <w:r w:rsidRPr="00AC05BE">
        <w:rPr>
          <w:b/>
          <w:sz w:val="26"/>
          <w:szCs w:val="26"/>
        </w:rPr>
        <w:t>2.</w:t>
      </w:r>
      <w:r w:rsidR="006643DB">
        <w:rPr>
          <w:b/>
          <w:sz w:val="26"/>
          <w:szCs w:val="26"/>
        </w:rPr>
        <w:t xml:space="preserve"> </w:t>
      </w:r>
      <w:r w:rsidRPr="00AC05BE">
        <w:rPr>
          <w:b/>
          <w:sz w:val="26"/>
          <w:szCs w:val="26"/>
        </w:rPr>
        <w:t>ЯКІСТЬ НАДАНИХ ПОСЛУГ</w:t>
      </w:r>
    </w:p>
    <w:p w:rsidR="001C1865" w:rsidRPr="00AC05BE" w:rsidRDefault="001C1865"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C05BE">
        <w:rPr>
          <w:sz w:val="26"/>
          <w:szCs w:val="26"/>
        </w:rPr>
        <w:t>2.1.</w:t>
      </w:r>
      <w:r w:rsidR="00AB0FFB" w:rsidRPr="00AC05BE">
        <w:rPr>
          <w:sz w:val="26"/>
          <w:szCs w:val="26"/>
        </w:rPr>
        <w:t xml:space="preserve"> </w:t>
      </w:r>
      <w:r w:rsidRPr="00AC05BE">
        <w:rPr>
          <w:sz w:val="26"/>
          <w:szCs w:val="26"/>
        </w:rPr>
        <w:t>Виконавець повинен надати Замовнику П</w:t>
      </w:r>
      <w:r w:rsidRPr="00AC05BE">
        <w:rPr>
          <w:rStyle w:val="af5"/>
          <w:b w:val="0"/>
          <w:bCs w:val="0"/>
          <w:sz w:val="26"/>
          <w:szCs w:val="26"/>
        </w:rPr>
        <w:t>ослуги</w:t>
      </w:r>
      <w:r w:rsidRPr="00AC05BE">
        <w:rPr>
          <w:sz w:val="26"/>
          <w:szCs w:val="26"/>
        </w:rPr>
        <w:t>, якість яких відповідає вимогам Замовника щодо технічних, якісних та кількісних характеристик предмета закупівлі</w:t>
      </w:r>
      <w:r w:rsidR="00AB0FFB" w:rsidRPr="00AC05BE">
        <w:rPr>
          <w:sz w:val="26"/>
          <w:szCs w:val="26"/>
        </w:rPr>
        <w:t>.</w:t>
      </w:r>
    </w:p>
    <w:p w:rsidR="001C1865" w:rsidRPr="00AC05BE" w:rsidRDefault="001C1865" w:rsidP="001C1865">
      <w:pPr>
        <w:tabs>
          <w:tab w:val="left" w:pos="7125"/>
        </w:tabs>
        <w:ind w:firstLine="567"/>
        <w:jc w:val="both"/>
        <w:rPr>
          <w:sz w:val="26"/>
          <w:szCs w:val="26"/>
        </w:rPr>
      </w:pPr>
      <w:r w:rsidRPr="00AC05BE">
        <w:rPr>
          <w:rFonts w:eastAsia="Times New Roman CYR"/>
          <w:sz w:val="26"/>
          <w:szCs w:val="26"/>
        </w:rPr>
        <w:t xml:space="preserve">2.1.1. Послуги з </w:t>
      </w:r>
      <w:r w:rsidRPr="00AC05BE">
        <w:rPr>
          <w:rStyle w:val="af5"/>
          <w:rFonts w:eastAsia="Times New Roman CYR"/>
          <w:b w:val="0"/>
          <w:bCs w:val="0"/>
          <w:sz w:val="26"/>
          <w:szCs w:val="26"/>
        </w:rPr>
        <w:t xml:space="preserve">реагування на тривожні сигнали охоронних систем, спостереження за станом засобів сигналізації, що встановлена на об'єктах Замовника </w:t>
      </w:r>
      <w:r w:rsidRPr="00AC05BE">
        <w:rPr>
          <w:sz w:val="26"/>
          <w:szCs w:val="26"/>
        </w:rPr>
        <w:t xml:space="preserve">здійснюється Виконавцем за адресами, зазначеними у додатку 1 до Договору. </w:t>
      </w:r>
    </w:p>
    <w:p w:rsidR="001C1865" w:rsidRDefault="001C1865" w:rsidP="001C1865">
      <w:pPr>
        <w:tabs>
          <w:tab w:val="left" w:pos="7125"/>
        </w:tabs>
        <w:ind w:firstLine="567"/>
        <w:jc w:val="both"/>
        <w:rPr>
          <w:sz w:val="26"/>
          <w:szCs w:val="26"/>
        </w:rPr>
      </w:pPr>
      <w:r w:rsidRPr="00AC05BE">
        <w:rPr>
          <w:sz w:val="26"/>
          <w:szCs w:val="26"/>
        </w:rPr>
        <w:t xml:space="preserve">2.1.2. Виконавець надає Послуги </w:t>
      </w:r>
      <w:r w:rsidRPr="00AC05BE">
        <w:rPr>
          <w:rFonts w:eastAsia="Times New Roman CYR"/>
          <w:sz w:val="26"/>
          <w:szCs w:val="26"/>
        </w:rPr>
        <w:t xml:space="preserve">з </w:t>
      </w:r>
      <w:r w:rsidRPr="00AC05BE">
        <w:rPr>
          <w:rStyle w:val="af5"/>
          <w:rFonts w:eastAsia="Times New Roman CYR"/>
          <w:b w:val="0"/>
          <w:bCs w:val="0"/>
          <w:sz w:val="26"/>
          <w:szCs w:val="26"/>
        </w:rPr>
        <w:t>реагування на тривожні сигнали охоронних систем</w:t>
      </w:r>
      <w:r w:rsidRPr="00AC05BE">
        <w:rPr>
          <w:sz w:val="26"/>
          <w:szCs w:val="26"/>
        </w:rPr>
        <w:t xml:space="preserve"> з моменту здачі </w:t>
      </w:r>
      <w:r w:rsidR="00AB0FFB" w:rsidRPr="00AC05BE">
        <w:rPr>
          <w:sz w:val="26"/>
          <w:szCs w:val="26"/>
        </w:rPr>
        <w:t xml:space="preserve">на спостереження </w:t>
      </w:r>
      <w:r w:rsidRPr="00AC05BE">
        <w:rPr>
          <w:sz w:val="26"/>
          <w:szCs w:val="26"/>
        </w:rPr>
        <w:t>сигналізації, що встановлена на Об’єкті.</w:t>
      </w:r>
    </w:p>
    <w:p w:rsidR="00754600" w:rsidRPr="00754600" w:rsidRDefault="00754600" w:rsidP="001C1865">
      <w:pPr>
        <w:tabs>
          <w:tab w:val="left" w:pos="7125"/>
        </w:tabs>
        <w:ind w:firstLine="567"/>
        <w:jc w:val="both"/>
        <w:rPr>
          <w:sz w:val="26"/>
          <w:szCs w:val="26"/>
        </w:rPr>
      </w:pPr>
      <w:r w:rsidRPr="00754600">
        <w:rPr>
          <w:sz w:val="26"/>
          <w:szCs w:val="26"/>
        </w:rPr>
        <w:t xml:space="preserve">2.3. З метою виконання Виконавцем взятих на себе зобов’язань </w:t>
      </w:r>
      <w:r>
        <w:rPr>
          <w:sz w:val="26"/>
          <w:szCs w:val="26"/>
        </w:rPr>
        <w:t xml:space="preserve">згідно </w:t>
      </w:r>
      <w:r w:rsidRPr="00754600">
        <w:rPr>
          <w:sz w:val="26"/>
          <w:szCs w:val="26"/>
        </w:rPr>
        <w:t xml:space="preserve">Договору, Виконавець надає в безоплатне користування </w:t>
      </w:r>
      <w:r>
        <w:rPr>
          <w:sz w:val="26"/>
          <w:szCs w:val="26"/>
        </w:rPr>
        <w:t xml:space="preserve">Замовнику, </w:t>
      </w:r>
      <w:r w:rsidRPr="00754600">
        <w:rPr>
          <w:sz w:val="26"/>
          <w:szCs w:val="26"/>
        </w:rPr>
        <w:t>на строк надання Послуг</w:t>
      </w:r>
      <w:r>
        <w:rPr>
          <w:sz w:val="26"/>
          <w:szCs w:val="26"/>
        </w:rPr>
        <w:t>,</w:t>
      </w:r>
      <w:r w:rsidRPr="00754600">
        <w:rPr>
          <w:sz w:val="26"/>
          <w:szCs w:val="26"/>
        </w:rPr>
        <w:t xml:space="preserve"> необхідні технічні засоби та самостійно (за власний рахунок) підключає відповідні технічні засоби.</w:t>
      </w:r>
    </w:p>
    <w:p w:rsidR="001C1865" w:rsidRPr="00AC05BE" w:rsidRDefault="001C1865" w:rsidP="001C186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6"/>
          <w:szCs w:val="26"/>
          <w:lang w:val="uk-UA"/>
        </w:rPr>
      </w:pPr>
    </w:p>
    <w:p w:rsidR="001C1865" w:rsidRPr="00490D8A" w:rsidRDefault="001C1865" w:rsidP="00490D8A">
      <w:pPr>
        <w:tabs>
          <w:tab w:val="left" w:pos="7125"/>
        </w:tabs>
        <w:ind w:firstLine="567"/>
        <w:jc w:val="center"/>
        <w:rPr>
          <w:b/>
          <w:sz w:val="26"/>
          <w:szCs w:val="26"/>
        </w:rPr>
      </w:pPr>
      <w:r w:rsidRPr="00490D8A">
        <w:rPr>
          <w:b/>
          <w:sz w:val="26"/>
          <w:szCs w:val="26"/>
        </w:rPr>
        <w:t>3. ЦІНА ДОГОВОРУ ТА ПОРЯДОК ЗДІЙСНЕННЯ ОПЛАТИ.</w:t>
      </w:r>
    </w:p>
    <w:p w:rsidR="001C1865" w:rsidRPr="00490D8A" w:rsidRDefault="001C1865" w:rsidP="00490D8A">
      <w:pPr>
        <w:tabs>
          <w:tab w:val="left" w:pos="7125"/>
        </w:tabs>
        <w:ind w:firstLine="567"/>
        <w:jc w:val="both"/>
        <w:rPr>
          <w:sz w:val="26"/>
          <w:szCs w:val="26"/>
        </w:rPr>
      </w:pPr>
      <w:r w:rsidRPr="00490D8A">
        <w:rPr>
          <w:sz w:val="26"/>
          <w:szCs w:val="26"/>
        </w:rPr>
        <w:t>3.1. Ціна Договору становить ______</w:t>
      </w:r>
      <w:r w:rsidR="00D63564">
        <w:rPr>
          <w:sz w:val="26"/>
          <w:szCs w:val="26"/>
        </w:rPr>
        <w:t>__</w:t>
      </w:r>
      <w:r w:rsidRPr="00490D8A">
        <w:rPr>
          <w:sz w:val="26"/>
          <w:szCs w:val="26"/>
        </w:rPr>
        <w:t>___ грн. (_____</w:t>
      </w:r>
      <w:r w:rsidR="00D63564">
        <w:rPr>
          <w:sz w:val="26"/>
          <w:szCs w:val="26"/>
        </w:rPr>
        <w:t>_____</w:t>
      </w:r>
      <w:r w:rsidRPr="00490D8A">
        <w:rPr>
          <w:sz w:val="26"/>
          <w:szCs w:val="26"/>
        </w:rPr>
        <w:t xml:space="preserve">________________ грн. ___ коп.), з/без  ПДВ. </w:t>
      </w:r>
    </w:p>
    <w:p w:rsidR="001C1865" w:rsidRPr="00490D8A" w:rsidRDefault="001C1865" w:rsidP="00490D8A">
      <w:pPr>
        <w:tabs>
          <w:tab w:val="left" w:pos="7125"/>
        </w:tabs>
        <w:ind w:firstLine="567"/>
        <w:jc w:val="both"/>
        <w:rPr>
          <w:sz w:val="26"/>
          <w:szCs w:val="26"/>
        </w:rPr>
      </w:pPr>
      <w:r w:rsidRPr="00490D8A">
        <w:rPr>
          <w:sz w:val="26"/>
          <w:szCs w:val="26"/>
        </w:rPr>
        <w:t xml:space="preserve">3.2. Оплата наданих послуг здійснюється на підставі </w:t>
      </w:r>
      <w:r w:rsidR="00AB0FFB" w:rsidRPr="00490D8A">
        <w:rPr>
          <w:sz w:val="26"/>
          <w:szCs w:val="26"/>
        </w:rPr>
        <w:t xml:space="preserve">рахунку та </w:t>
      </w:r>
      <w:r w:rsidRPr="00490D8A">
        <w:rPr>
          <w:sz w:val="26"/>
          <w:szCs w:val="26"/>
        </w:rPr>
        <w:t>акту наданих послуг, підписаного Замовником та Виконавцем</w:t>
      </w:r>
      <w:r w:rsidR="00AB0FFB" w:rsidRPr="00490D8A">
        <w:rPr>
          <w:sz w:val="26"/>
          <w:szCs w:val="26"/>
        </w:rPr>
        <w:t>.</w:t>
      </w:r>
    </w:p>
    <w:p w:rsidR="001C1865" w:rsidRPr="00490D8A" w:rsidRDefault="001C1865" w:rsidP="00490D8A">
      <w:pPr>
        <w:widowControl w:val="0"/>
        <w:suppressAutoHyphens/>
        <w:ind w:firstLine="567"/>
        <w:jc w:val="both"/>
        <w:rPr>
          <w:sz w:val="26"/>
          <w:szCs w:val="26"/>
        </w:rPr>
      </w:pPr>
      <w:r w:rsidRPr="00490D8A">
        <w:rPr>
          <w:sz w:val="26"/>
          <w:szCs w:val="26"/>
        </w:rPr>
        <w:t xml:space="preserve">3.3. Сума, визначена Договором може бути зменшена за взаємною згодою Сторін шляхом підписання додаткових угод до цього Договору. </w:t>
      </w:r>
    </w:p>
    <w:p w:rsidR="001C1865" w:rsidRPr="00490D8A" w:rsidRDefault="001C1865" w:rsidP="00490D8A">
      <w:pPr>
        <w:widowControl w:val="0"/>
        <w:suppressAutoHyphens/>
        <w:ind w:firstLine="567"/>
        <w:jc w:val="both"/>
        <w:rPr>
          <w:sz w:val="26"/>
          <w:szCs w:val="26"/>
        </w:rPr>
      </w:pPr>
      <w:r w:rsidRPr="00490D8A">
        <w:rPr>
          <w:sz w:val="26"/>
          <w:szCs w:val="26"/>
        </w:rPr>
        <w:t xml:space="preserve">3.4. Розрахунки проводяться шляхом перерахування Замовником коштів на </w:t>
      </w:r>
      <w:r w:rsidRPr="00490D8A">
        <w:rPr>
          <w:sz w:val="26"/>
          <w:szCs w:val="26"/>
        </w:rPr>
        <w:lastRenderedPageBreak/>
        <w:t>поточний рахунок Виконавця протягом десяти календарних днів з моменту надання Виконавцем до Замовника належним чином оформлених документів, зазначених у п. 3.2. Договору.</w:t>
      </w:r>
    </w:p>
    <w:p w:rsidR="001C1865" w:rsidRPr="00490D8A" w:rsidRDefault="001C1865" w:rsidP="00490D8A">
      <w:pPr>
        <w:widowControl w:val="0"/>
        <w:suppressAutoHyphens/>
        <w:ind w:firstLine="567"/>
        <w:jc w:val="both"/>
        <w:rPr>
          <w:sz w:val="26"/>
          <w:szCs w:val="26"/>
        </w:rPr>
      </w:pPr>
      <w:r w:rsidRPr="00490D8A">
        <w:rPr>
          <w:sz w:val="26"/>
          <w:szCs w:val="26"/>
        </w:rPr>
        <w:t>3.5. Замовник має право на відстрочку платежу у разі відсутності бюджетного фінансування, або не проведення оплати з вини третьої сторони.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1C1865" w:rsidRPr="00490D8A" w:rsidRDefault="001C1865" w:rsidP="001C186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 w:val="26"/>
          <w:szCs w:val="26"/>
          <w:lang w:val="uk-UA"/>
        </w:rPr>
      </w:pPr>
    </w:p>
    <w:p w:rsidR="001C1865" w:rsidRPr="00490D8A" w:rsidRDefault="001C1865" w:rsidP="00490D8A">
      <w:pPr>
        <w:tabs>
          <w:tab w:val="left" w:pos="7125"/>
        </w:tabs>
        <w:ind w:firstLine="567"/>
        <w:jc w:val="center"/>
        <w:rPr>
          <w:b/>
          <w:sz w:val="26"/>
          <w:szCs w:val="26"/>
        </w:rPr>
      </w:pPr>
      <w:r w:rsidRPr="00490D8A">
        <w:rPr>
          <w:b/>
          <w:sz w:val="26"/>
          <w:szCs w:val="26"/>
        </w:rPr>
        <w:t>4. НАДАННЯ ПОСЛУГ.</w:t>
      </w:r>
    </w:p>
    <w:p w:rsidR="001C1865" w:rsidRPr="00490D8A" w:rsidRDefault="001C1865" w:rsidP="00490D8A">
      <w:pPr>
        <w:widowControl w:val="0"/>
        <w:suppressAutoHyphens/>
        <w:ind w:firstLine="567"/>
        <w:jc w:val="both"/>
        <w:rPr>
          <w:sz w:val="26"/>
          <w:szCs w:val="26"/>
        </w:rPr>
      </w:pPr>
      <w:r w:rsidRPr="00490D8A">
        <w:rPr>
          <w:sz w:val="26"/>
          <w:szCs w:val="26"/>
        </w:rPr>
        <w:t xml:space="preserve">4.1. Строк надання послуг: </w:t>
      </w:r>
      <w:r w:rsidR="00AB0FFB" w:rsidRPr="00490D8A">
        <w:rPr>
          <w:sz w:val="26"/>
          <w:szCs w:val="26"/>
        </w:rPr>
        <w:t xml:space="preserve">з </w:t>
      </w:r>
      <w:r w:rsidR="00245D5F">
        <w:rPr>
          <w:sz w:val="26"/>
          <w:szCs w:val="26"/>
        </w:rPr>
        <w:t>01</w:t>
      </w:r>
      <w:r w:rsidR="00AB0FFB" w:rsidRPr="00490D8A">
        <w:rPr>
          <w:sz w:val="26"/>
          <w:szCs w:val="26"/>
        </w:rPr>
        <w:t>.0</w:t>
      </w:r>
      <w:r w:rsidR="00245D5F">
        <w:rPr>
          <w:sz w:val="26"/>
          <w:szCs w:val="26"/>
        </w:rPr>
        <w:t>4</w:t>
      </w:r>
      <w:r w:rsidR="00AB0FFB" w:rsidRPr="00490D8A">
        <w:rPr>
          <w:sz w:val="26"/>
          <w:szCs w:val="26"/>
        </w:rPr>
        <w:t>.202</w:t>
      </w:r>
      <w:r w:rsidR="00245D5F">
        <w:rPr>
          <w:sz w:val="26"/>
          <w:szCs w:val="26"/>
        </w:rPr>
        <w:t>4</w:t>
      </w:r>
      <w:r w:rsidR="00AB0FFB" w:rsidRPr="00490D8A">
        <w:rPr>
          <w:sz w:val="26"/>
          <w:szCs w:val="26"/>
        </w:rPr>
        <w:t xml:space="preserve"> по</w:t>
      </w:r>
      <w:r w:rsidRPr="00490D8A">
        <w:rPr>
          <w:sz w:val="26"/>
          <w:szCs w:val="26"/>
        </w:rPr>
        <w:t xml:space="preserve"> 31.12.202</w:t>
      </w:r>
      <w:r w:rsidR="00C460E2">
        <w:rPr>
          <w:sz w:val="26"/>
          <w:szCs w:val="26"/>
        </w:rPr>
        <w:t>4</w:t>
      </w:r>
      <w:r w:rsidRPr="00490D8A">
        <w:rPr>
          <w:sz w:val="26"/>
          <w:szCs w:val="26"/>
        </w:rPr>
        <w:t xml:space="preserve"> року.</w:t>
      </w:r>
    </w:p>
    <w:p w:rsidR="001C1865" w:rsidRDefault="001C1865" w:rsidP="00490D8A">
      <w:pPr>
        <w:widowControl w:val="0"/>
        <w:suppressAutoHyphens/>
        <w:ind w:firstLine="567"/>
        <w:jc w:val="both"/>
        <w:rPr>
          <w:sz w:val="26"/>
          <w:szCs w:val="26"/>
        </w:rPr>
      </w:pPr>
      <w:r w:rsidRPr="00490D8A">
        <w:rPr>
          <w:sz w:val="26"/>
          <w:szCs w:val="26"/>
        </w:rPr>
        <w:t xml:space="preserve">4.2. Місце надання Послуг: згідно </w:t>
      </w:r>
      <w:r w:rsidR="007F54E5">
        <w:rPr>
          <w:sz w:val="26"/>
          <w:szCs w:val="26"/>
        </w:rPr>
        <w:t>Д</w:t>
      </w:r>
      <w:r w:rsidRPr="00490D8A">
        <w:rPr>
          <w:sz w:val="26"/>
          <w:szCs w:val="26"/>
        </w:rPr>
        <w:t xml:space="preserve">одатку 1 до </w:t>
      </w:r>
      <w:r w:rsidR="00AB0FFB" w:rsidRPr="00490D8A">
        <w:rPr>
          <w:sz w:val="26"/>
          <w:szCs w:val="26"/>
        </w:rPr>
        <w:t>Д</w:t>
      </w:r>
      <w:r w:rsidRPr="00490D8A">
        <w:rPr>
          <w:sz w:val="26"/>
          <w:szCs w:val="26"/>
        </w:rPr>
        <w:t xml:space="preserve">оговору.  </w:t>
      </w:r>
    </w:p>
    <w:p w:rsidR="00490D8A" w:rsidRPr="00490D8A" w:rsidRDefault="00490D8A" w:rsidP="00490D8A">
      <w:pPr>
        <w:widowControl w:val="0"/>
        <w:suppressAutoHyphens/>
        <w:jc w:val="both"/>
        <w:rPr>
          <w:sz w:val="26"/>
          <w:szCs w:val="26"/>
        </w:rPr>
      </w:pPr>
    </w:p>
    <w:p w:rsidR="001C1865" w:rsidRPr="00490D8A" w:rsidRDefault="001C1865" w:rsidP="00490D8A">
      <w:pPr>
        <w:tabs>
          <w:tab w:val="left" w:pos="7125"/>
        </w:tabs>
        <w:ind w:firstLine="567"/>
        <w:jc w:val="center"/>
        <w:rPr>
          <w:b/>
          <w:sz w:val="26"/>
          <w:szCs w:val="26"/>
        </w:rPr>
      </w:pPr>
      <w:r w:rsidRPr="00490D8A">
        <w:rPr>
          <w:b/>
          <w:sz w:val="26"/>
          <w:szCs w:val="26"/>
        </w:rPr>
        <w:t>5. СТРОК ДІЇ ДОГОВОРУ.</w:t>
      </w:r>
    </w:p>
    <w:p w:rsidR="001C1865" w:rsidRPr="00490D8A" w:rsidRDefault="001C1865" w:rsidP="00490D8A">
      <w:pPr>
        <w:widowControl w:val="0"/>
        <w:suppressAutoHyphens/>
        <w:ind w:firstLine="567"/>
        <w:jc w:val="both"/>
        <w:rPr>
          <w:sz w:val="26"/>
          <w:szCs w:val="26"/>
        </w:rPr>
      </w:pPr>
      <w:r w:rsidRPr="00490D8A">
        <w:rPr>
          <w:sz w:val="26"/>
          <w:szCs w:val="26"/>
        </w:rPr>
        <w:t xml:space="preserve">5.1.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w:t>
      </w:r>
      <w:r w:rsidR="00AB0FFB" w:rsidRPr="00490D8A">
        <w:rPr>
          <w:sz w:val="26"/>
          <w:szCs w:val="26"/>
        </w:rPr>
        <w:t>п</w:t>
      </w:r>
      <w:r w:rsidRPr="00490D8A">
        <w:rPr>
          <w:sz w:val="26"/>
          <w:szCs w:val="26"/>
        </w:rPr>
        <w:t>о 31 грудня 202</w:t>
      </w:r>
      <w:r w:rsidR="00245D5F">
        <w:rPr>
          <w:sz w:val="26"/>
          <w:szCs w:val="26"/>
        </w:rPr>
        <w:t>4</w:t>
      </w:r>
      <w:r w:rsidRPr="00490D8A">
        <w:rPr>
          <w:sz w:val="26"/>
          <w:szCs w:val="26"/>
        </w:rPr>
        <w:t xml:space="preserve"> року, але в будь якому випадку до повного виконання Сторонами своїх зобов’язань. </w:t>
      </w:r>
    </w:p>
    <w:p w:rsidR="001C1865" w:rsidRPr="00490D8A" w:rsidRDefault="001C1865" w:rsidP="00490D8A">
      <w:pPr>
        <w:widowControl w:val="0"/>
        <w:suppressAutoHyphens/>
        <w:ind w:firstLine="567"/>
        <w:jc w:val="both"/>
        <w:rPr>
          <w:sz w:val="26"/>
          <w:szCs w:val="26"/>
        </w:rPr>
      </w:pPr>
      <w:r w:rsidRPr="00490D8A">
        <w:rPr>
          <w:sz w:val="26"/>
          <w:szCs w:val="26"/>
        </w:rPr>
        <w:t xml:space="preserve">5.2. Закінчення строку Договору не звільняє Сторін від відповідальності за його порушення, яке мало місце під час дії Договору. </w:t>
      </w:r>
    </w:p>
    <w:p w:rsidR="001C1865" w:rsidRPr="00490D8A" w:rsidRDefault="001C1865" w:rsidP="00490D8A">
      <w:pPr>
        <w:widowControl w:val="0"/>
        <w:suppressAutoHyphens/>
        <w:ind w:firstLine="567"/>
        <w:jc w:val="both"/>
        <w:rPr>
          <w:sz w:val="26"/>
          <w:szCs w:val="26"/>
        </w:rPr>
      </w:pPr>
      <w:r w:rsidRPr="00490D8A">
        <w:rPr>
          <w:sz w:val="26"/>
          <w:szCs w:val="26"/>
        </w:rPr>
        <w:t>5.3. Зміни до Договору вносяться за взаємною згодою Сторін шляхом укладення додаткової угоди до Договору.</w:t>
      </w:r>
    </w:p>
    <w:p w:rsidR="001C1865" w:rsidRPr="00AC05BE" w:rsidRDefault="001C1865" w:rsidP="001C1865">
      <w:pPr>
        <w:pStyle w:val="Default"/>
        <w:tabs>
          <w:tab w:val="left" w:pos="600"/>
        </w:tabs>
        <w:jc w:val="both"/>
        <w:rPr>
          <w:bCs/>
          <w:color w:val="auto"/>
          <w:sz w:val="26"/>
          <w:szCs w:val="26"/>
          <w:lang w:val="uk-UA"/>
        </w:rPr>
      </w:pPr>
    </w:p>
    <w:p w:rsidR="001C1865" w:rsidRPr="00490D8A" w:rsidRDefault="001C1865" w:rsidP="00490D8A">
      <w:pPr>
        <w:tabs>
          <w:tab w:val="left" w:pos="7125"/>
        </w:tabs>
        <w:ind w:firstLine="567"/>
        <w:jc w:val="center"/>
        <w:rPr>
          <w:b/>
          <w:sz w:val="26"/>
          <w:szCs w:val="26"/>
        </w:rPr>
      </w:pPr>
      <w:r w:rsidRPr="00490D8A">
        <w:rPr>
          <w:b/>
          <w:sz w:val="26"/>
          <w:szCs w:val="26"/>
        </w:rPr>
        <w:t>6. ПРАВА ТА ОБОВ'ЯЗКИ СТОРІН.</w:t>
      </w:r>
    </w:p>
    <w:p w:rsidR="001C1865" w:rsidRPr="00490D8A" w:rsidRDefault="001C1865" w:rsidP="00490D8A">
      <w:pPr>
        <w:widowControl w:val="0"/>
        <w:suppressAutoHyphens/>
        <w:ind w:firstLine="567"/>
        <w:jc w:val="both"/>
        <w:rPr>
          <w:sz w:val="26"/>
          <w:szCs w:val="26"/>
        </w:rPr>
      </w:pPr>
      <w:r w:rsidRPr="00490D8A">
        <w:rPr>
          <w:sz w:val="26"/>
          <w:szCs w:val="26"/>
        </w:rPr>
        <w:t xml:space="preserve">6.1. Виконавець зобов'язаний: </w:t>
      </w:r>
    </w:p>
    <w:p w:rsidR="001C1865" w:rsidRPr="00490D8A" w:rsidRDefault="001C1865" w:rsidP="00490D8A">
      <w:pPr>
        <w:widowControl w:val="0"/>
        <w:suppressAutoHyphens/>
        <w:ind w:firstLine="567"/>
        <w:jc w:val="both"/>
        <w:rPr>
          <w:sz w:val="26"/>
          <w:szCs w:val="26"/>
        </w:rPr>
      </w:pPr>
      <w:r w:rsidRPr="00490D8A">
        <w:rPr>
          <w:sz w:val="26"/>
          <w:szCs w:val="26"/>
        </w:rPr>
        <w:t xml:space="preserve">6.1.1. Здійснювати спостереження за станом тривожної сигналізації, що встановлена на Об'єкті. </w:t>
      </w:r>
    </w:p>
    <w:p w:rsidR="001C1865" w:rsidRPr="00490D8A" w:rsidRDefault="001C1865" w:rsidP="00490D8A">
      <w:pPr>
        <w:widowControl w:val="0"/>
        <w:suppressAutoHyphens/>
        <w:ind w:firstLine="567"/>
        <w:jc w:val="both"/>
        <w:rPr>
          <w:sz w:val="26"/>
          <w:szCs w:val="26"/>
        </w:rPr>
      </w:pPr>
      <w:r w:rsidRPr="00490D8A">
        <w:rPr>
          <w:sz w:val="26"/>
          <w:szCs w:val="26"/>
        </w:rPr>
        <w:t xml:space="preserve">6.1.2. У разі надходження на пульт централізованого спостереження сигналу про спрацювання тривожної сигналізації забезпечити негайне направлення на Об’єкт мобільної групи. </w:t>
      </w:r>
    </w:p>
    <w:p w:rsidR="001C1865" w:rsidRPr="00490D8A" w:rsidRDefault="001C1865" w:rsidP="00490D8A">
      <w:pPr>
        <w:widowControl w:val="0"/>
        <w:suppressAutoHyphens/>
        <w:ind w:firstLine="567"/>
        <w:jc w:val="both"/>
        <w:rPr>
          <w:sz w:val="26"/>
          <w:szCs w:val="26"/>
        </w:rPr>
      </w:pPr>
      <w:r w:rsidRPr="00490D8A">
        <w:rPr>
          <w:sz w:val="26"/>
          <w:szCs w:val="26"/>
        </w:rPr>
        <w:t>6.1.</w:t>
      </w:r>
      <w:r w:rsidR="00E42DAF">
        <w:rPr>
          <w:sz w:val="26"/>
          <w:szCs w:val="26"/>
        </w:rPr>
        <w:t>3</w:t>
      </w:r>
      <w:r w:rsidRPr="00490D8A">
        <w:rPr>
          <w:sz w:val="26"/>
          <w:szCs w:val="26"/>
        </w:rPr>
        <w:t xml:space="preserve">. Визначити відповідальну особу для взаємовідносин з Замовником з питань надання послуг. </w:t>
      </w:r>
    </w:p>
    <w:p w:rsidR="001C1865" w:rsidRPr="00490D8A" w:rsidRDefault="001C1865" w:rsidP="00490D8A">
      <w:pPr>
        <w:widowControl w:val="0"/>
        <w:suppressAutoHyphens/>
        <w:ind w:firstLine="567"/>
        <w:jc w:val="both"/>
        <w:rPr>
          <w:sz w:val="26"/>
          <w:szCs w:val="26"/>
        </w:rPr>
      </w:pPr>
      <w:r w:rsidRPr="00490D8A">
        <w:rPr>
          <w:sz w:val="26"/>
          <w:szCs w:val="26"/>
        </w:rPr>
        <w:t>6.1.</w:t>
      </w:r>
      <w:r w:rsidR="00E42DAF">
        <w:rPr>
          <w:sz w:val="26"/>
          <w:szCs w:val="26"/>
        </w:rPr>
        <w:t>4</w:t>
      </w:r>
      <w:r w:rsidRPr="00490D8A">
        <w:rPr>
          <w:sz w:val="26"/>
          <w:szCs w:val="26"/>
        </w:rPr>
        <w:t xml:space="preserve">. 3абезпечувати конфіденційність умов Договору та не розголошувати стороннім особам відомості про режим, умови, особливості здійснення спостереження за тривожною сигналізацією та про встановлену на Об'єкті тривожну сигналізацію. </w:t>
      </w:r>
    </w:p>
    <w:p w:rsidR="001C1865" w:rsidRPr="00490D8A" w:rsidRDefault="001C1865" w:rsidP="00490D8A">
      <w:pPr>
        <w:widowControl w:val="0"/>
        <w:suppressAutoHyphens/>
        <w:ind w:firstLine="567"/>
        <w:jc w:val="both"/>
        <w:rPr>
          <w:sz w:val="26"/>
          <w:szCs w:val="26"/>
        </w:rPr>
      </w:pPr>
      <w:r w:rsidRPr="00490D8A">
        <w:rPr>
          <w:sz w:val="26"/>
          <w:szCs w:val="26"/>
        </w:rPr>
        <w:t>6.1.</w:t>
      </w:r>
      <w:r w:rsidR="00E42DAF">
        <w:rPr>
          <w:sz w:val="26"/>
          <w:szCs w:val="26"/>
        </w:rPr>
        <w:t>5</w:t>
      </w:r>
      <w:r w:rsidRPr="00490D8A">
        <w:rPr>
          <w:sz w:val="26"/>
          <w:szCs w:val="26"/>
        </w:rPr>
        <w:t xml:space="preserve">. Забезпечити наявність в Охоронців, які входять до складу мобільних груп реагування і здійснюють виїзд на об'єкти, що охороняються, за сигналом «Тривога», відповідну екіпіровку, спеціальні засоби індивідуального захисту та самооборони, які відповідають чинному законодавству. </w:t>
      </w:r>
    </w:p>
    <w:p w:rsidR="00754600" w:rsidRPr="00490D8A" w:rsidRDefault="00754600" w:rsidP="00490D8A">
      <w:pPr>
        <w:widowControl w:val="0"/>
        <w:suppressAutoHyphens/>
        <w:ind w:firstLine="567"/>
        <w:jc w:val="both"/>
        <w:rPr>
          <w:sz w:val="26"/>
          <w:szCs w:val="26"/>
        </w:rPr>
      </w:pPr>
      <w:r w:rsidRPr="00490D8A">
        <w:rPr>
          <w:sz w:val="26"/>
          <w:szCs w:val="26"/>
        </w:rPr>
        <w:t>6.1.</w:t>
      </w:r>
      <w:r w:rsidR="00E42DAF">
        <w:rPr>
          <w:sz w:val="26"/>
          <w:szCs w:val="26"/>
        </w:rPr>
        <w:t>6</w:t>
      </w:r>
      <w:r w:rsidRPr="00490D8A">
        <w:rPr>
          <w:sz w:val="26"/>
          <w:szCs w:val="26"/>
        </w:rPr>
        <w:t xml:space="preserve">. При необхідності надати в безоплатне користування на строк надання послуг </w:t>
      </w:r>
      <w:r w:rsidR="007F54E5">
        <w:rPr>
          <w:sz w:val="26"/>
          <w:szCs w:val="26"/>
        </w:rPr>
        <w:t xml:space="preserve">з охорони </w:t>
      </w:r>
      <w:r w:rsidRPr="00490D8A">
        <w:rPr>
          <w:sz w:val="26"/>
          <w:szCs w:val="26"/>
        </w:rPr>
        <w:t>технічні засоби, необхідні для надання послуг з моніторингу сигналів тривоги, що надходять з пристроїв охоронної сигналізації, встановлених на Об’єкті.</w:t>
      </w:r>
    </w:p>
    <w:p w:rsidR="001C1865" w:rsidRPr="00490D8A" w:rsidRDefault="001C1865" w:rsidP="00490D8A">
      <w:pPr>
        <w:widowControl w:val="0"/>
        <w:suppressAutoHyphens/>
        <w:ind w:firstLine="567"/>
        <w:jc w:val="both"/>
        <w:rPr>
          <w:sz w:val="26"/>
          <w:szCs w:val="26"/>
        </w:rPr>
      </w:pPr>
      <w:r w:rsidRPr="00490D8A">
        <w:rPr>
          <w:sz w:val="26"/>
          <w:szCs w:val="26"/>
        </w:rPr>
        <w:t xml:space="preserve">6.2. Замовник зобов’язаний: </w:t>
      </w:r>
    </w:p>
    <w:p w:rsidR="001C1865" w:rsidRPr="00AC05BE" w:rsidRDefault="001C1865" w:rsidP="00490D8A">
      <w:pPr>
        <w:widowControl w:val="0"/>
        <w:suppressAutoHyphens/>
        <w:ind w:firstLine="567"/>
        <w:jc w:val="both"/>
        <w:rPr>
          <w:sz w:val="26"/>
          <w:szCs w:val="26"/>
        </w:rPr>
      </w:pPr>
      <w:r w:rsidRPr="00AC05BE">
        <w:rPr>
          <w:sz w:val="26"/>
          <w:szCs w:val="26"/>
        </w:rPr>
        <w:t>6.2.1. Створити умови Виконавц</w:t>
      </w:r>
      <w:r w:rsidR="00B75555">
        <w:rPr>
          <w:sz w:val="26"/>
          <w:szCs w:val="26"/>
        </w:rPr>
        <w:t>ю</w:t>
      </w:r>
      <w:r w:rsidRPr="00AC05BE">
        <w:rPr>
          <w:sz w:val="26"/>
          <w:szCs w:val="26"/>
        </w:rPr>
        <w:t xml:space="preserve"> для ефективної роботи та високої продуктивності праці. </w:t>
      </w:r>
    </w:p>
    <w:p w:rsidR="001C1865" w:rsidRPr="00AC05BE" w:rsidRDefault="001C1865" w:rsidP="00490D8A">
      <w:pPr>
        <w:widowControl w:val="0"/>
        <w:suppressAutoHyphens/>
        <w:ind w:firstLine="567"/>
        <w:jc w:val="both"/>
        <w:rPr>
          <w:sz w:val="26"/>
          <w:szCs w:val="26"/>
        </w:rPr>
      </w:pPr>
      <w:r w:rsidRPr="00AC05BE">
        <w:rPr>
          <w:sz w:val="26"/>
          <w:szCs w:val="26"/>
        </w:rPr>
        <w:t xml:space="preserve">6.2.2. Інформувати Виконавця про недоліки та порушення, допущені його представниками. </w:t>
      </w:r>
    </w:p>
    <w:p w:rsidR="001C1865" w:rsidRPr="00AC05BE" w:rsidRDefault="001C1865" w:rsidP="00490D8A">
      <w:pPr>
        <w:widowControl w:val="0"/>
        <w:suppressAutoHyphens/>
        <w:ind w:firstLine="567"/>
        <w:jc w:val="both"/>
        <w:rPr>
          <w:sz w:val="26"/>
          <w:szCs w:val="26"/>
        </w:rPr>
      </w:pPr>
      <w:r w:rsidRPr="00AC05BE">
        <w:rPr>
          <w:sz w:val="26"/>
          <w:szCs w:val="26"/>
        </w:rPr>
        <w:t xml:space="preserve">6.2.3. </w:t>
      </w:r>
      <w:r w:rsidR="007F54E5">
        <w:rPr>
          <w:sz w:val="26"/>
          <w:szCs w:val="26"/>
        </w:rPr>
        <w:t>Д</w:t>
      </w:r>
      <w:r w:rsidRPr="00AC05BE">
        <w:rPr>
          <w:sz w:val="26"/>
          <w:szCs w:val="26"/>
        </w:rPr>
        <w:t xml:space="preserve">отримуватись правил користування тривожною сигналізацією. </w:t>
      </w:r>
    </w:p>
    <w:p w:rsidR="001C1865" w:rsidRPr="00AC05BE" w:rsidRDefault="001C1865" w:rsidP="00490D8A">
      <w:pPr>
        <w:widowControl w:val="0"/>
        <w:suppressAutoHyphens/>
        <w:ind w:firstLine="567"/>
        <w:jc w:val="both"/>
        <w:rPr>
          <w:sz w:val="26"/>
          <w:szCs w:val="26"/>
        </w:rPr>
      </w:pPr>
      <w:r w:rsidRPr="00AC05BE">
        <w:rPr>
          <w:sz w:val="26"/>
          <w:szCs w:val="26"/>
        </w:rPr>
        <w:t xml:space="preserve">6.2.4. Визначити зі складу працівників Замовника осіб, уповноважених на здавання тривожної сигналізації під спостереження та її зняття з-під спостереження, а також повідомити Виконавця про персональний склад цих осіб. </w:t>
      </w:r>
    </w:p>
    <w:p w:rsidR="001C1865" w:rsidRPr="00AC05BE" w:rsidRDefault="001C1865" w:rsidP="00490D8A">
      <w:pPr>
        <w:widowControl w:val="0"/>
        <w:suppressAutoHyphens/>
        <w:ind w:firstLine="567"/>
        <w:jc w:val="both"/>
        <w:rPr>
          <w:sz w:val="26"/>
          <w:szCs w:val="26"/>
        </w:rPr>
      </w:pPr>
      <w:r w:rsidRPr="00AC05BE">
        <w:rPr>
          <w:sz w:val="26"/>
          <w:szCs w:val="26"/>
        </w:rPr>
        <w:t xml:space="preserve">6.2.5. У випадку виявлення непрацездатності тривожної сигналізації або її окремих елементів негайно повідомляти про це Виконавця та не залишати Об'єкт до усунення </w:t>
      </w:r>
      <w:r w:rsidRPr="00AC05BE">
        <w:rPr>
          <w:sz w:val="26"/>
          <w:szCs w:val="26"/>
        </w:rPr>
        <w:lastRenderedPageBreak/>
        <w:t xml:space="preserve">несправності. </w:t>
      </w:r>
    </w:p>
    <w:p w:rsidR="001C1865" w:rsidRPr="00AC05BE" w:rsidRDefault="001C1865" w:rsidP="00490D8A">
      <w:pPr>
        <w:widowControl w:val="0"/>
        <w:suppressAutoHyphens/>
        <w:ind w:firstLine="567"/>
        <w:jc w:val="both"/>
        <w:rPr>
          <w:sz w:val="26"/>
          <w:szCs w:val="26"/>
        </w:rPr>
      </w:pPr>
      <w:r w:rsidRPr="00AC05BE">
        <w:rPr>
          <w:sz w:val="26"/>
          <w:szCs w:val="26"/>
        </w:rPr>
        <w:t>6.2.</w:t>
      </w:r>
      <w:r w:rsidR="00E42DAF">
        <w:rPr>
          <w:sz w:val="26"/>
          <w:szCs w:val="26"/>
        </w:rPr>
        <w:t>6</w:t>
      </w:r>
      <w:r w:rsidRPr="00AC05BE">
        <w:rPr>
          <w:sz w:val="26"/>
          <w:szCs w:val="26"/>
        </w:rPr>
        <w:t xml:space="preserve">. </w:t>
      </w:r>
      <w:r w:rsidR="007F54E5">
        <w:rPr>
          <w:sz w:val="26"/>
          <w:szCs w:val="26"/>
        </w:rPr>
        <w:t>Д</w:t>
      </w:r>
      <w:r w:rsidRPr="00AC05BE">
        <w:rPr>
          <w:sz w:val="26"/>
          <w:szCs w:val="26"/>
        </w:rPr>
        <w:t xml:space="preserve">отримуватись порядку та строку оплати за послуги охорони передбачених Договором. </w:t>
      </w:r>
    </w:p>
    <w:p w:rsidR="001C1865" w:rsidRPr="00AC05BE" w:rsidRDefault="001C1865" w:rsidP="00490D8A">
      <w:pPr>
        <w:widowControl w:val="0"/>
        <w:suppressAutoHyphens/>
        <w:ind w:firstLine="567"/>
        <w:jc w:val="both"/>
        <w:rPr>
          <w:sz w:val="26"/>
          <w:szCs w:val="26"/>
        </w:rPr>
      </w:pPr>
      <w:r w:rsidRPr="00AC05BE">
        <w:rPr>
          <w:sz w:val="26"/>
          <w:szCs w:val="26"/>
        </w:rPr>
        <w:t xml:space="preserve">6.3. Замовник має право: </w:t>
      </w:r>
    </w:p>
    <w:p w:rsidR="001C1865" w:rsidRPr="00AC05BE" w:rsidRDefault="001C1865" w:rsidP="00490D8A">
      <w:pPr>
        <w:widowControl w:val="0"/>
        <w:suppressAutoHyphens/>
        <w:ind w:firstLine="567"/>
        <w:jc w:val="both"/>
        <w:rPr>
          <w:sz w:val="26"/>
          <w:szCs w:val="26"/>
        </w:rPr>
      </w:pPr>
      <w:r w:rsidRPr="00AC05BE">
        <w:rPr>
          <w:sz w:val="26"/>
          <w:szCs w:val="26"/>
        </w:rPr>
        <w:t xml:space="preserve">6.3.1. Вимагати від Виконавця належного виконання його працівниками обов'язків за Договором. </w:t>
      </w:r>
    </w:p>
    <w:p w:rsidR="001C1865" w:rsidRPr="00AC05BE" w:rsidRDefault="001C1865" w:rsidP="00490D8A">
      <w:pPr>
        <w:widowControl w:val="0"/>
        <w:suppressAutoHyphens/>
        <w:ind w:firstLine="567"/>
        <w:jc w:val="both"/>
        <w:rPr>
          <w:sz w:val="26"/>
          <w:szCs w:val="26"/>
        </w:rPr>
      </w:pPr>
      <w:r w:rsidRPr="00AC05BE">
        <w:rPr>
          <w:sz w:val="26"/>
          <w:szCs w:val="26"/>
        </w:rPr>
        <w:t xml:space="preserve">6.3.2. Розірвати Договір в односторонньому порядку, письмово попередивши про це Виконавця не менше ніж за 15 днів. </w:t>
      </w:r>
    </w:p>
    <w:p w:rsidR="001C1865" w:rsidRPr="00AC05BE" w:rsidRDefault="001C1865" w:rsidP="00490D8A">
      <w:pPr>
        <w:widowControl w:val="0"/>
        <w:suppressAutoHyphens/>
        <w:ind w:firstLine="567"/>
        <w:jc w:val="both"/>
        <w:rPr>
          <w:sz w:val="26"/>
          <w:szCs w:val="26"/>
        </w:rPr>
      </w:pPr>
      <w:r w:rsidRPr="00AC05BE">
        <w:rPr>
          <w:sz w:val="26"/>
          <w:szCs w:val="26"/>
        </w:rPr>
        <w:t xml:space="preserve">6.3.3. Зменшувати обсяг закупівлі послуг за цим Договором залежно від фактичного фінансування видатків Замовника, про що Замовник письмово повідомляє Виконавця. У такому разі Сторони вносять відповідні зміни до Договору про зменшення обсягу закупівлі послуг шляхом підписання </w:t>
      </w:r>
      <w:r w:rsidR="00E42DAF">
        <w:rPr>
          <w:sz w:val="26"/>
          <w:szCs w:val="26"/>
        </w:rPr>
        <w:t>Д</w:t>
      </w:r>
      <w:r w:rsidRPr="00AC05BE">
        <w:rPr>
          <w:sz w:val="26"/>
          <w:szCs w:val="26"/>
        </w:rPr>
        <w:t xml:space="preserve">одаткової угоди. </w:t>
      </w:r>
    </w:p>
    <w:p w:rsidR="001C1865" w:rsidRPr="00AC05BE" w:rsidRDefault="001C1865" w:rsidP="00490D8A">
      <w:pPr>
        <w:widowControl w:val="0"/>
        <w:suppressAutoHyphens/>
        <w:ind w:firstLine="567"/>
        <w:jc w:val="both"/>
        <w:rPr>
          <w:sz w:val="26"/>
          <w:szCs w:val="26"/>
        </w:rPr>
      </w:pPr>
      <w:r w:rsidRPr="00AC05BE">
        <w:rPr>
          <w:sz w:val="26"/>
          <w:szCs w:val="26"/>
        </w:rPr>
        <w:t xml:space="preserve">6.4. Виконавець має право: </w:t>
      </w:r>
    </w:p>
    <w:p w:rsidR="001C1865" w:rsidRPr="00AC05BE" w:rsidRDefault="001C1865" w:rsidP="00490D8A">
      <w:pPr>
        <w:widowControl w:val="0"/>
        <w:suppressAutoHyphens/>
        <w:ind w:firstLine="567"/>
        <w:jc w:val="both"/>
        <w:rPr>
          <w:sz w:val="26"/>
          <w:szCs w:val="26"/>
        </w:rPr>
      </w:pPr>
      <w:r w:rsidRPr="00AC05BE">
        <w:rPr>
          <w:sz w:val="26"/>
          <w:szCs w:val="26"/>
        </w:rPr>
        <w:t xml:space="preserve">6.4.1. Вимагати від Замовника належного виконання його працівниками обов'язків за Договором. </w:t>
      </w:r>
    </w:p>
    <w:p w:rsidR="001C1865" w:rsidRPr="00AC05BE" w:rsidRDefault="001C1865" w:rsidP="00490D8A">
      <w:pPr>
        <w:widowControl w:val="0"/>
        <w:suppressAutoHyphens/>
        <w:ind w:firstLine="567"/>
        <w:jc w:val="both"/>
        <w:rPr>
          <w:sz w:val="26"/>
          <w:szCs w:val="26"/>
        </w:rPr>
      </w:pPr>
      <w:r w:rsidRPr="00AC05BE">
        <w:rPr>
          <w:sz w:val="26"/>
          <w:szCs w:val="26"/>
        </w:rPr>
        <w:t xml:space="preserve">6.4.2. Приймати участь у роботі комісії в складі уповноважених представників Замовника та Виконавця при обстеженні Об’єкту з метою: </w:t>
      </w:r>
    </w:p>
    <w:p w:rsidR="001C1865" w:rsidRPr="00AC05BE" w:rsidRDefault="001C1865" w:rsidP="00490D8A">
      <w:pPr>
        <w:widowControl w:val="0"/>
        <w:suppressAutoHyphens/>
        <w:ind w:firstLine="567"/>
        <w:jc w:val="both"/>
        <w:rPr>
          <w:sz w:val="26"/>
          <w:szCs w:val="26"/>
        </w:rPr>
      </w:pPr>
      <w:r w:rsidRPr="00AC05BE">
        <w:rPr>
          <w:sz w:val="26"/>
          <w:szCs w:val="26"/>
        </w:rPr>
        <w:t xml:space="preserve">- встановлення причин спрацювання тривожної сигналізації; </w:t>
      </w:r>
    </w:p>
    <w:p w:rsidR="001C1865" w:rsidRPr="00AC05BE" w:rsidRDefault="001C1865" w:rsidP="00490D8A">
      <w:pPr>
        <w:widowControl w:val="0"/>
        <w:suppressAutoHyphens/>
        <w:ind w:firstLine="567"/>
        <w:jc w:val="both"/>
        <w:rPr>
          <w:sz w:val="26"/>
          <w:szCs w:val="26"/>
        </w:rPr>
      </w:pPr>
      <w:r w:rsidRPr="00AC05BE">
        <w:rPr>
          <w:sz w:val="26"/>
          <w:szCs w:val="26"/>
        </w:rPr>
        <w:t xml:space="preserve">- визначення необхідності ремонту тривожної сигналізації. </w:t>
      </w:r>
    </w:p>
    <w:p w:rsidR="001C1865" w:rsidRPr="00AC05BE" w:rsidRDefault="001C1865"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p w:rsidR="001C1865" w:rsidRDefault="001C1865" w:rsidP="001C1865">
      <w:pPr>
        <w:tabs>
          <w:tab w:val="left" w:pos="708"/>
        </w:tabs>
        <w:jc w:val="center"/>
        <w:rPr>
          <w:b/>
          <w:color w:val="000000"/>
          <w:sz w:val="26"/>
          <w:szCs w:val="26"/>
        </w:rPr>
      </w:pPr>
      <w:r w:rsidRPr="00AC05BE">
        <w:rPr>
          <w:b/>
          <w:color w:val="000000"/>
          <w:sz w:val="26"/>
          <w:szCs w:val="26"/>
        </w:rPr>
        <w:t>7. ВІДПОВІДАЛЬНІСТЬ СТОРІН</w:t>
      </w:r>
    </w:p>
    <w:p w:rsidR="00754600" w:rsidRPr="00754600" w:rsidRDefault="00754600" w:rsidP="00490D8A">
      <w:pPr>
        <w:widowControl w:val="0"/>
        <w:suppressAutoHyphens/>
        <w:ind w:firstLine="567"/>
        <w:jc w:val="both"/>
        <w:rPr>
          <w:sz w:val="26"/>
          <w:szCs w:val="26"/>
        </w:rPr>
      </w:pPr>
      <w:r w:rsidRPr="00754600">
        <w:rPr>
          <w:sz w:val="26"/>
          <w:szCs w:val="26"/>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F535C8" w:rsidRPr="00490D8A" w:rsidRDefault="00F535C8" w:rsidP="00490D8A">
      <w:pPr>
        <w:widowControl w:val="0"/>
        <w:suppressAutoHyphens/>
        <w:ind w:firstLine="567"/>
        <w:jc w:val="both"/>
        <w:rPr>
          <w:sz w:val="26"/>
          <w:szCs w:val="26"/>
        </w:rPr>
      </w:pPr>
      <w:r w:rsidRPr="00490D8A">
        <w:rPr>
          <w:sz w:val="26"/>
          <w:szCs w:val="26"/>
        </w:rPr>
        <w:t xml:space="preserve">7.2. За порушення умов зобов’язання щодо якості наданих послуг Виконавець сплачує Замовнику штраф у розмірі двадцяти відсотків вартості неякісних послуг. </w:t>
      </w:r>
    </w:p>
    <w:p w:rsidR="00F535C8" w:rsidRPr="00490D8A" w:rsidRDefault="00F535C8" w:rsidP="00490D8A">
      <w:pPr>
        <w:widowControl w:val="0"/>
        <w:suppressAutoHyphens/>
        <w:ind w:firstLine="567"/>
        <w:jc w:val="both"/>
        <w:rPr>
          <w:sz w:val="26"/>
          <w:szCs w:val="26"/>
        </w:rPr>
      </w:pPr>
      <w:r w:rsidRPr="00490D8A">
        <w:rPr>
          <w:sz w:val="26"/>
          <w:szCs w:val="26"/>
        </w:rPr>
        <w:t>7.3. За порушення строків виконання зобов’язання Виконавець сплачує Замовнику пеню у розмірі подвійної облікової ставки НБУ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F535C8" w:rsidRPr="00490D8A" w:rsidRDefault="00F535C8" w:rsidP="00490D8A">
      <w:pPr>
        <w:widowControl w:val="0"/>
        <w:suppressAutoHyphens/>
        <w:ind w:firstLine="567"/>
        <w:jc w:val="both"/>
        <w:rPr>
          <w:sz w:val="26"/>
          <w:szCs w:val="26"/>
        </w:rPr>
      </w:pPr>
      <w:r w:rsidRPr="00490D8A">
        <w:rPr>
          <w:sz w:val="26"/>
          <w:szCs w:val="26"/>
        </w:rPr>
        <w:t>7.4. За порушення строків оплати Замовник сплачує Виконавцю пеню у розмірі подвійної облікової ставки НБУ вартості неоплачених послуг, за кожний день прострочення.</w:t>
      </w:r>
    </w:p>
    <w:p w:rsidR="00754600" w:rsidRPr="00490D8A" w:rsidRDefault="00F535C8" w:rsidP="00490D8A">
      <w:pPr>
        <w:widowControl w:val="0"/>
        <w:suppressAutoHyphens/>
        <w:ind w:firstLine="567"/>
        <w:jc w:val="both"/>
        <w:rPr>
          <w:sz w:val="26"/>
          <w:szCs w:val="26"/>
        </w:rPr>
      </w:pPr>
      <w:r w:rsidRPr="00490D8A">
        <w:rPr>
          <w:sz w:val="26"/>
          <w:szCs w:val="26"/>
        </w:rPr>
        <w:t>7.5.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w:t>
      </w:r>
    </w:p>
    <w:p w:rsidR="001C1865" w:rsidRPr="00AC05BE" w:rsidRDefault="001C1865" w:rsidP="00490D8A">
      <w:pPr>
        <w:widowControl w:val="0"/>
        <w:suppressAutoHyphens/>
        <w:ind w:firstLine="567"/>
        <w:jc w:val="both"/>
        <w:rPr>
          <w:sz w:val="26"/>
          <w:szCs w:val="26"/>
        </w:rPr>
      </w:pPr>
      <w:r w:rsidRPr="00AC05BE">
        <w:rPr>
          <w:sz w:val="26"/>
          <w:szCs w:val="26"/>
        </w:rPr>
        <w:t>7.</w:t>
      </w:r>
      <w:r w:rsidR="00F535C8">
        <w:rPr>
          <w:sz w:val="26"/>
          <w:szCs w:val="26"/>
        </w:rPr>
        <w:t>6</w:t>
      </w:r>
      <w:r w:rsidRPr="00AC05BE">
        <w:rPr>
          <w:sz w:val="26"/>
          <w:szCs w:val="26"/>
        </w:rPr>
        <w:t>.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w:t>
      </w:r>
    </w:p>
    <w:p w:rsidR="001C1865" w:rsidRPr="00AC05BE" w:rsidRDefault="001C1865" w:rsidP="00490D8A">
      <w:pPr>
        <w:widowControl w:val="0"/>
        <w:suppressAutoHyphens/>
        <w:ind w:firstLine="567"/>
        <w:jc w:val="both"/>
        <w:rPr>
          <w:sz w:val="26"/>
          <w:szCs w:val="26"/>
        </w:rPr>
      </w:pPr>
      <w:r w:rsidRPr="00AC05BE">
        <w:rPr>
          <w:sz w:val="26"/>
          <w:szCs w:val="26"/>
        </w:rPr>
        <w:t>7.</w:t>
      </w:r>
      <w:r w:rsidR="00F535C8">
        <w:rPr>
          <w:sz w:val="26"/>
          <w:szCs w:val="26"/>
        </w:rPr>
        <w:t>6.</w:t>
      </w:r>
      <w:r w:rsidRPr="00AC05BE">
        <w:rPr>
          <w:sz w:val="26"/>
          <w:szCs w:val="26"/>
        </w:rPr>
        <w:t>1. Розмір збитку повинен бути підтверджений відповідними документами та розрахунком вартості пошкодженого майна.</w:t>
      </w:r>
    </w:p>
    <w:p w:rsidR="001C1865" w:rsidRPr="00AC05BE" w:rsidRDefault="001C1865" w:rsidP="00490D8A">
      <w:pPr>
        <w:widowControl w:val="0"/>
        <w:suppressAutoHyphens/>
        <w:ind w:firstLine="567"/>
        <w:jc w:val="both"/>
        <w:rPr>
          <w:sz w:val="26"/>
          <w:szCs w:val="26"/>
        </w:rPr>
      </w:pPr>
      <w:r w:rsidRPr="00AC05BE">
        <w:rPr>
          <w:sz w:val="26"/>
          <w:szCs w:val="26"/>
        </w:rPr>
        <w:t>7.</w:t>
      </w:r>
      <w:r w:rsidR="00F535C8">
        <w:rPr>
          <w:sz w:val="26"/>
          <w:szCs w:val="26"/>
        </w:rPr>
        <w:t>6.2</w:t>
      </w:r>
      <w:r w:rsidRPr="00AC05BE">
        <w:rPr>
          <w:sz w:val="26"/>
          <w:szCs w:val="26"/>
        </w:rPr>
        <w:t>. Відшкодування збитків Замовнику здійснюється на підставі наданих Виконавцю наступних документів:</w:t>
      </w:r>
    </w:p>
    <w:p w:rsidR="001C1865" w:rsidRPr="00AC05BE" w:rsidRDefault="001C1865" w:rsidP="00490D8A">
      <w:pPr>
        <w:widowControl w:val="0"/>
        <w:suppressAutoHyphens/>
        <w:ind w:firstLine="567"/>
        <w:jc w:val="both"/>
        <w:rPr>
          <w:sz w:val="26"/>
          <w:szCs w:val="26"/>
        </w:rPr>
      </w:pPr>
      <w:r w:rsidRPr="00AC05BE">
        <w:rPr>
          <w:sz w:val="26"/>
          <w:szCs w:val="26"/>
        </w:rPr>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rsidR="001C1865" w:rsidRPr="00AC05BE" w:rsidRDefault="001C1865" w:rsidP="00490D8A">
      <w:pPr>
        <w:widowControl w:val="0"/>
        <w:suppressAutoHyphens/>
        <w:ind w:firstLine="567"/>
        <w:jc w:val="both"/>
        <w:rPr>
          <w:sz w:val="26"/>
          <w:szCs w:val="26"/>
        </w:rPr>
      </w:pPr>
      <w:r w:rsidRPr="00AC05BE">
        <w:rPr>
          <w:sz w:val="26"/>
          <w:szCs w:val="26"/>
        </w:rPr>
        <w:t>б) акт інвентаризації майна на Об’єкті, проведеної за участю представників Виконавця;</w:t>
      </w:r>
    </w:p>
    <w:p w:rsidR="001C1865" w:rsidRPr="00AC05BE" w:rsidRDefault="001C1865" w:rsidP="00490D8A">
      <w:pPr>
        <w:widowControl w:val="0"/>
        <w:suppressAutoHyphens/>
        <w:ind w:firstLine="567"/>
        <w:jc w:val="both"/>
        <w:rPr>
          <w:sz w:val="26"/>
          <w:szCs w:val="26"/>
        </w:rPr>
      </w:pPr>
      <w:r w:rsidRPr="00AC05BE">
        <w:rPr>
          <w:sz w:val="26"/>
          <w:szCs w:val="26"/>
        </w:rPr>
        <w:t>7.</w:t>
      </w:r>
      <w:r w:rsidR="00F535C8">
        <w:rPr>
          <w:sz w:val="26"/>
          <w:szCs w:val="26"/>
        </w:rPr>
        <w:t>6</w:t>
      </w:r>
      <w:r w:rsidRPr="00AC05BE">
        <w:rPr>
          <w:sz w:val="26"/>
          <w:szCs w:val="26"/>
        </w:rPr>
        <w:t>.</w:t>
      </w:r>
      <w:r w:rsidR="00F535C8">
        <w:rPr>
          <w:sz w:val="26"/>
          <w:szCs w:val="26"/>
        </w:rPr>
        <w:t>3</w:t>
      </w:r>
      <w:r w:rsidRPr="00AC05BE">
        <w:rPr>
          <w:sz w:val="26"/>
          <w:szCs w:val="26"/>
        </w:rPr>
        <w:t>. У випадку відсутності спору про розмір збитків їх відшкодування Замовнику здійснюється не пізніше 15-ти днів з дати отримання Виконавцем від Замовника всіх необхідних для цього документів.</w:t>
      </w:r>
    </w:p>
    <w:p w:rsidR="001C1865" w:rsidRPr="00AC05BE" w:rsidRDefault="001C1865" w:rsidP="00490D8A">
      <w:pPr>
        <w:widowControl w:val="0"/>
        <w:suppressAutoHyphens/>
        <w:ind w:firstLine="567"/>
        <w:jc w:val="both"/>
        <w:rPr>
          <w:sz w:val="26"/>
          <w:szCs w:val="26"/>
        </w:rPr>
      </w:pPr>
      <w:r w:rsidRPr="00AC05BE">
        <w:rPr>
          <w:sz w:val="26"/>
          <w:szCs w:val="26"/>
        </w:rPr>
        <w:t>7.6.</w:t>
      </w:r>
      <w:r w:rsidR="00F535C8">
        <w:rPr>
          <w:sz w:val="26"/>
          <w:szCs w:val="26"/>
        </w:rPr>
        <w:t>4.</w:t>
      </w:r>
      <w:r w:rsidRPr="00AC05BE">
        <w:rPr>
          <w:sz w:val="26"/>
          <w:szCs w:val="26"/>
        </w:rPr>
        <w:t xml:space="preserve"> У разі повернення Замовнику викраденого майна складається акт за </w:t>
      </w:r>
      <w:r w:rsidRPr="00AC05BE">
        <w:rPr>
          <w:sz w:val="26"/>
          <w:szCs w:val="26"/>
        </w:rPr>
        <w:lastRenderedPageBreak/>
        <w:t>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1C1865" w:rsidRPr="00AC05BE" w:rsidRDefault="001C1865" w:rsidP="001C1865">
      <w:pPr>
        <w:tabs>
          <w:tab w:val="left" w:pos="708"/>
        </w:tabs>
        <w:rPr>
          <w:color w:val="000000"/>
          <w:sz w:val="26"/>
          <w:szCs w:val="26"/>
        </w:rPr>
      </w:pPr>
    </w:p>
    <w:p w:rsidR="001C1865" w:rsidRPr="00AC05BE" w:rsidRDefault="005351DA" w:rsidP="001C1865">
      <w:pPr>
        <w:tabs>
          <w:tab w:val="left" w:pos="708"/>
        </w:tabs>
        <w:jc w:val="center"/>
        <w:rPr>
          <w:b/>
          <w:color w:val="000000"/>
          <w:sz w:val="26"/>
          <w:szCs w:val="26"/>
        </w:rPr>
      </w:pPr>
      <w:r>
        <w:rPr>
          <w:b/>
          <w:color w:val="000000"/>
          <w:sz w:val="26"/>
          <w:szCs w:val="26"/>
        </w:rPr>
        <w:t>8</w:t>
      </w:r>
      <w:r w:rsidR="001C1865" w:rsidRPr="00AC05BE">
        <w:rPr>
          <w:b/>
          <w:color w:val="000000"/>
          <w:sz w:val="26"/>
          <w:szCs w:val="26"/>
        </w:rPr>
        <w:t>. ОБСТАВИНИ НЕПЕРЕБОРНОЇ СИЛИ</w:t>
      </w:r>
    </w:p>
    <w:p w:rsidR="001C1865" w:rsidRPr="00490D8A" w:rsidRDefault="005351DA" w:rsidP="00490D8A">
      <w:pPr>
        <w:widowControl w:val="0"/>
        <w:suppressAutoHyphens/>
        <w:ind w:firstLine="567"/>
        <w:jc w:val="both"/>
        <w:rPr>
          <w:sz w:val="26"/>
          <w:szCs w:val="26"/>
        </w:rPr>
      </w:pPr>
      <w:r w:rsidRPr="00490D8A">
        <w:rPr>
          <w:sz w:val="26"/>
          <w:szCs w:val="26"/>
        </w:rPr>
        <w:t>8</w:t>
      </w:r>
      <w:r w:rsidR="001C1865" w:rsidRPr="00490D8A">
        <w:rPr>
          <w:sz w:val="26"/>
          <w:szCs w:val="26"/>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активні воєнні дії тощо). Обставини непереборної сили повинні бути підтверджені висновком Торгово-промислової палати України. </w:t>
      </w:r>
    </w:p>
    <w:p w:rsidR="001C1865" w:rsidRPr="00490D8A" w:rsidRDefault="005351DA" w:rsidP="00490D8A">
      <w:pPr>
        <w:widowControl w:val="0"/>
        <w:suppressAutoHyphens/>
        <w:ind w:firstLine="567"/>
        <w:jc w:val="both"/>
        <w:rPr>
          <w:sz w:val="26"/>
          <w:szCs w:val="26"/>
        </w:rPr>
      </w:pPr>
      <w:r w:rsidRPr="00490D8A">
        <w:rPr>
          <w:sz w:val="26"/>
          <w:szCs w:val="26"/>
        </w:rPr>
        <w:t>8</w:t>
      </w:r>
      <w:r w:rsidR="001C1865" w:rsidRPr="00490D8A">
        <w:rPr>
          <w:sz w:val="26"/>
          <w:szCs w:val="26"/>
        </w:rPr>
        <w:t xml:space="preserve">.2.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C1865" w:rsidRPr="00490D8A" w:rsidRDefault="005351DA" w:rsidP="00490D8A">
      <w:pPr>
        <w:widowControl w:val="0"/>
        <w:suppressAutoHyphens/>
        <w:ind w:firstLine="567"/>
        <w:jc w:val="both"/>
        <w:rPr>
          <w:sz w:val="26"/>
          <w:szCs w:val="26"/>
        </w:rPr>
      </w:pPr>
      <w:r w:rsidRPr="00490D8A">
        <w:rPr>
          <w:sz w:val="26"/>
          <w:szCs w:val="26"/>
        </w:rPr>
        <w:t>8</w:t>
      </w:r>
      <w:r w:rsidR="001C1865" w:rsidRPr="00490D8A">
        <w:rPr>
          <w:sz w:val="26"/>
          <w:szCs w:val="26"/>
        </w:rPr>
        <w:t xml:space="preserve">.3. У разі, якщо строк дії обставин непереборної сили продовжується більше ніж </w:t>
      </w:r>
      <w:r w:rsidR="00E42DAF">
        <w:rPr>
          <w:sz w:val="26"/>
          <w:szCs w:val="26"/>
        </w:rPr>
        <w:t>30</w:t>
      </w:r>
      <w:r w:rsidR="001C1865" w:rsidRPr="00490D8A">
        <w:rPr>
          <w:sz w:val="26"/>
          <w:szCs w:val="26"/>
        </w:rPr>
        <w:t xml:space="preserve"> днів, кожна із Сторін в установленому порядку має право розірвати цей Договір. </w:t>
      </w:r>
    </w:p>
    <w:p w:rsidR="001C1865" w:rsidRPr="00AC05BE" w:rsidRDefault="001C1865" w:rsidP="001C1865">
      <w:pPr>
        <w:tabs>
          <w:tab w:val="left" w:pos="708"/>
        </w:tabs>
        <w:jc w:val="center"/>
        <w:rPr>
          <w:color w:val="000000"/>
          <w:sz w:val="26"/>
          <w:szCs w:val="26"/>
        </w:rPr>
      </w:pPr>
    </w:p>
    <w:p w:rsidR="001C1865" w:rsidRPr="00AC05BE" w:rsidRDefault="005351DA" w:rsidP="001C1865">
      <w:pPr>
        <w:tabs>
          <w:tab w:val="left" w:pos="708"/>
        </w:tabs>
        <w:jc w:val="center"/>
        <w:rPr>
          <w:b/>
          <w:color w:val="000000"/>
          <w:sz w:val="26"/>
          <w:szCs w:val="26"/>
        </w:rPr>
      </w:pPr>
      <w:r>
        <w:rPr>
          <w:b/>
          <w:color w:val="000000"/>
          <w:sz w:val="26"/>
          <w:szCs w:val="26"/>
        </w:rPr>
        <w:t>9</w:t>
      </w:r>
      <w:r w:rsidR="001C1865" w:rsidRPr="00AC05BE">
        <w:rPr>
          <w:b/>
          <w:color w:val="000000"/>
          <w:sz w:val="26"/>
          <w:szCs w:val="26"/>
        </w:rPr>
        <w:t>. ВИРІШЕННЯ СПОРІВ</w:t>
      </w:r>
    </w:p>
    <w:p w:rsidR="001C1865" w:rsidRPr="00490D8A" w:rsidRDefault="005351DA" w:rsidP="00490D8A">
      <w:pPr>
        <w:widowControl w:val="0"/>
        <w:suppressAutoHyphens/>
        <w:ind w:firstLine="567"/>
        <w:jc w:val="both"/>
        <w:rPr>
          <w:sz w:val="26"/>
          <w:szCs w:val="26"/>
        </w:rPr>
      </w:pPr>
      <w:r w:rsidRPr="00490D8A">
        <w:rPr>
          <w:sz w:val="26"/>
          <w:szCs w:val="26"/>
        </w:rPr>
        <w:t>9</w:t>
      </w:r>
      <w:r w:rsidR="001C1865" w:rsidRPr="00490D8A">
        <w:rPr>
          <w:sz w:val="26"/>
          <w:szCs w:val="26"/>
        </w:rPr>
        <w:t>.1. У випадку виникнення спорів або розбіжностей Сторони зобов'язуються вирішувати їх шляхом взаємних переговорів та консультацій.</w:t>
      </w:r>
    </w:p>
    <w:p w:rsidR="001C1865" w:rsidRPr="00490D8A" w:rsidRDefault="005351DA" w:rsidP="00490D8A">
      <w:pPr>
        <w:widowControl w:val="0"/>
        <w:suppressAutoHyphens/>
        <w:ind w:firstLine="567"/>
        <w:jc w:val="both"/>
        <w:rPr>
          <w:sz w:val="26"/>
          <w:szCs w:val="26"/>
        </w:rPr>
      </w:pPr>
      <w:r w:rsidRPr="00490D8A">
        <w:rPr>
          <w:sz w:val="26"/>
          <w:szCs w:val="26"/>
        </w:rPr>
        <w:t>9</w:t>
      </w:r>
      <w:r w:rsidR="001C1865" w:rsidRPr="00490D8A">
        <w:rPr>
          <w:sz w:val="26"/>
          <w:szCs w:val="26"/>
        </w:rPr>
        <w:t>.2. У разі недосягнення Сторонами згоди спори (розбіжності) вирішуються у судовому порядку.</w:t>
      </w:r>
    </w:p>
    <w:p w:rsidR="001C1865" w:rsidRPr="00AC05BE" w:rsidRDefault="001C1865" w:rsidP="001C186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uk-UA"/>
        </w:rPr>
      </w:pPr>
    </w:p>
    <w:p w:rsidR="001C1865" w:rsidRPr="00AC05BE" w:rsidRDefault="001C1865" w:rsidP="001C1865">
      <w:pPr>
        <w:shd w:val="clear" w:color="auto" w:fill="FFFFFF"/>
        <w:tabs>
          <w:tab w:val="left" w:pos="7020"/>
        </w:tabs>
        <w:jc w:val="center"/>
        <w:rPr>
          <w:b/>
          <w:color w:val="000000"/>
          <w:sz w:val="26"/>
          <w:szCs w:val="26"/>
        </w:rPr>
      </w:pPr>
      <w:r w:rsidRPr="00AC05BE">
        <w:rPr>
          <w:b/>
          <w:color w:val="000000"/>
          <w:sz w:val="26"/>
          <w:szCs w:val="26"/>
        </w:rPr>
        <w:t>11. ІНШІ УМОВИ ДОГОВОРУ</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 </w:t>
      </w:r>
      <w:r w:rsidR="00AA6970" w:rsidRPr="00490D8A">
        <w:rPr>
          <w:sz w:val="26"/>
          <w:szCs w:val="26"/>
        </w:rPr>
        <w:t>Істотні у</w:t>
      </w:r>
      <w:r w:rsidRPr="00490D8A">
        <w:rPr>
          <w:sz w:val="26"/>
          <w:szCs w:val="26"/>
        </w:rPr>
        <w:t xml:space="preserve">мови цього Договору можуть бути змінені за згодою Сторін з обов’язковим укладанням додаткової угоди до Договору, </w:t>
      </w:r>
      <w:r w:rsidR="00D366D3" w:rsidRPr="00490D8A">
        <w:rPr>
          <w:sz w:val="26"/>
          <w:szCs w:val="26"/>
        </w:rPr>
        <w:t>у випадках</w:t>
      </w:r>
      <w:r w:rsidRPr="00490D8A">
        <w:rPr>
          <w:sz w:val="26"/>
          <w:szCs w:val="26"/>
        </w:rPr>
        <w:t>:</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.1.1. зменшення обсягів закупівлі, зокрема з урахуванням фактичного обсягу видатків замовника;</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.1.2. </w:t>
      </w:r>
      <w:r w:rsidR="00D366D3" w:rsidRPr="00490D8A">
        <w:rPr>
          <w:sz w:val="26"/>
          <w:szCs w:val="26"/>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90D8A">
        <w:rPr>
          <w:sz w:val="26"/>
          <w:szCs w:val="26"/>
        </w:rPr>
        <w:t>;</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.1.3. </w:t>
      </w:r>
      <w:r w:rsidR="00D366D3" w:rsidRPr="00490D8A">
        <w:rPr>
          <w:sz w:val="26"/>
          <w:szCs w:val="26"/>
        </w:rPr>
        <w:t>покращення якості предмета закупівлі за умови, що таке покращення не призведе до збільшення суми, визначеної в договорі про закупівлю</w:t>
      </w:r>
      <w:r w:rsidRPr="00490D8A">
        <w:rPr>
          <w:sz w:val="26"/>
          <w:szCs w:val="26"/>
        </w:rPr>
        <w:t>;</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.1.4. </w:t>
      </w:r>
      <w:r w:rsidR="00D366D3" w:rsidRPr="00490D8A">
        <w:rPr>
          <w:sz w:val="26"/>
          <w:szCs w:val="26"/>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90D8A">
        <w:rPr>
          <w:sz w:val="26"/>
          <w:szCs w:val="26"/>
        </w:rPr>
        <w:t>;</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.1.5. </w:t>
      </w:r>
      <w:r w:rsidR="00D366D3" w:rsidRPr="00490D8A">
        <w:rPr>
          <w:sz w:val="26"/>
          <w:szCs w:val="26"/>
        </w:rPr>
        <w:t>погодження зміни ціни в договорі про закупівлю в бік зменшення (без зміни кількості (обсягу) та якості товарів, робіт і послуг)</w:t>
      </w:r>
      <w:r w:rsidRPr="00490D8A">
        <w:rPr>
          <w:sz w:val="26"/>
          <w:szCs w:val="26"/>
        </w:rPr>
        <w:t>;</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.1.6. </w:t>
      </w:r>
      <w:r w:rsidR="00D366D3" w:rsidRPr="00490D8A">
        <w:rPr>
          <w:sz w:val="26"/>
          <w:szCs w:val="26"/>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90D8A">
        <w:rPr>
          <w:sz w:val="26"/>
          <w:szCs w:val="26"/>
        </w:rPr>
        <w:t>;</w:t>
      </w:r>
    </w:p>
    <w:p w:rsidR="00D366D3" w:rsidRPr="00490D8A" w:rsidRDefault="00D366D3"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.1.7. зміни встановленого згідно із законодавством органами державної </w:t>
      </w:r>
      <w:r w:rsidRPr="00490D8A">
        <w:rPr>
          <w:sz w:val="26"/>
          <w:szCs w:val="26"/>
        </w:rPr>
        <w:lastRenderedPageBreak/>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90D8A">
        <w:rPr>
          <w:sz w:val="26"/>
          <w:szCs w:val="26"/>
        </w:rPr>
        <w:t>;</w:t>
      </w:r>
    </w:p>
    <w:p w:rsidR="00D366D3" w:rsidRPr="00490D8A" w:rsidRDefault="00D366D3"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.1.8. зміни умов у зв’язку із застосуванням положень </w:t>
      </w:r>
      <w:hyperlink r:id="rId8" w:anchor="_blank" w:history="1">
        <w:r w:rsidRPr="00490D8A">
          <w:rPr>
            <w:sz w:val="26"/>
            <w:szCs w:val="26"/>
          </w:rPr>
          <w:t>частини шостої</w:t>
        </w:r>
      </w:hyperlink>
      <w:r>
        <w:rPr>
          <w:sz w:val="26"/>
          <w:szCs w:val="26"/>
        </w:rPr>
        <w:t xml:space="preserve"> </w:t>
      </w:r>
      <w:r w:rsidRPr="00490D8A">
        <w:rPr>
          <w:sz w:val="26"/>
          <w:szCs w:val="26"/>
        </w:rPr>
        <w:t>статті 41 Закону України «Про публічні закупівлі».</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.2. Одностороння відмова від виконання Сторонами своїх зобов’язань не допускається, крім випадків, передбачених Договором та чинним законодавством.</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.3.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.4. Сторони несуть повну відповідальність за достовірність даних, вказаних ними у Договорі, а саме свого місця знаходження та банківських реквізитів, та зобов’язуються письмово повідомити іншу Сторону про їх зміну, а у разі неповідомлення несуть ризик настання пов’язаних із цим несприятливих наслідків.</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.5. Жодна із Сторін не має права передавати свої права та обов’язки по Договору. </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.6. У випадках, не передбачених цим Договором, Сторони керуються чинним законодавством.</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.7. Договір укладено у двох примірниках, що мають однакову юридичну силу, по одному для кожної Сторони.</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.8. Замовник  є </w:t>
      </w:r>
      <w:r w:rsidR="00DF7507" w:rsidRPr="00490D8A">
        <w:rPr>
          <w:sz w:val="26"/>
          <w:szCs w:val="26"/>
        </w:rPr>
        <w:t>неприбутковою організацією</w:t>
      </w:r>
      <w:r w:rsidRPr="00490D8A">
        <w:rPr>
          <w:sz w:val="26"/>
          <w:szCs w:val="26"/>
        </w:rPr>
        <w:t xml:space="preserve">. </w:t>
      </w:r>
    </w:p>
    <w:p w:rsidR="001C1865" w:rsidRPr="00490D8A" w:rsidRDefault="001C1865" w:rsidP="00490D8A">
      <w:pPr>
        <w:widowControl w:val="0"/>
        <w:suppressAutoHyphens/>
        <w:ind w:firstLine="567"/>
        <w:jc w:val="both"/>
        <w:rPr>
          <w:sz w:val="26"/>
          <w:szCs w:val="26"/>
        </w:rPr>
      </w:pPr>
      <w:r w:rsidRPr="00490D8A">
        <w:rPr>
          <w:sz w:val="26"/>
          <w:szCs w:val="26"/>
        </w:rPr>
        <w:t>1</w:t>
      </w:r>
      <w:r w:rsidR="005351DA" w:rsidRPr="00490D8A">
        <w:rPr>
          <w:sz w:val="26"/>
          <w:szCs w:val="26"/>
        </w:rPr>
        <w:t>0</w:t>
      </w:r>
      <w:r w:rsidRPr="00490D8A">
        <w:rPr>
          <w:sz w:val="26"/>
          <w:szCs w:val="26"/>
        </w:rPr>
        <w:t xml:space="preserve">.9. Виконавець ____________________________________. </w:t>
      </w:r>
    </w:p>
    <w:p w:rsidR="00C460E2" w:rsidRDefault="005351DA" w:rsidP="00490D8A">
      <w:pPr>
        <w:widowControl w:val="0"/>
        <w:suppressAutoHyphens/>
        <w:ind w:firstLine="567"/>
        <w:jc w:val="both"/>
        <w:rPr>
          <w:sz w:val="26"/>
          <w:szCs w:val="26"/>
        </w:rPr>
      </w:pPr>
      <w:r w:rsidRPr="00490D8A">
        <w:rPr>
          <w:sz w:val="26"/>
          <w:szCs w:val="26"/>
        </w:rPr>
        <w:t xml:space="preserve">10.10. До Договору додається:  </w:t>
      </w:r>
    </w:p>
    <w:p w:rsidR="001C1865" w:rsidRDefault="00C460E2" w:rsidP="00490D8A">
      <w:pPr>
        <w:widowControl w:val="0"/>
        <w:suppressAutoHyphens/>
        <w:ind w:firstLine="567"/>
        <w:jc w:val="both"/>
        <w:rPr>
          <w:sz w:val="26"/>
          <w:szCs w:val="26"/>
        </w:rPr>
      </w:pPr>
      <w:r>
        <w:rPr>
          <w:sz w:val="26"/>
          <w:szCs w:val="26"/>
        </w:rPr>
        <w:t xml:space="preserve">- </w:t>
      </w:r>
      <w:r w:rsidR="005351DA" w:rsidRPr="00AC05BE">
        <w:rPr>
          <w:sz w:val="26"/>
          <w:szCs w:val="26"/>
        </w:rPr>
        <w:t>Додаток 1</w:t>
      </w:r>
      <w:r w:rsidR="005351DA" w:rsidRPr="00490D8A">
        <w:rPr>
          <w:sz w:val="26"/>
          <w:szCs w:val="26"/>
        </w:rPr>
        <w:t xml:space="preserve"> </w:t>
      </w:r>
      <w:r w:rsidR="008E73DE" w:rsidRPr="00490D8A">
        <w:rPr>
          <w:sz w:val="26"/>
          <w:szCs w:val="26"/>
        </w:rPr>
        <w:t>«</w:t>
      </w:r>
      <w:r w:rsidR="008E73DE" w:rsidRPr="008E73DE">
        <w:rPr>
          <w:sz w:val="26"/>
          <w:szCs w:val="26"/>
        </w:rPr>
        <w:t>Д</w:t>
      </w:r>
      <w:r w:rsidR="005351DA" w:rsidRPr="00AC05BE">
        <w:rPr>
          <w:sz w:val="26"/>
          <w:szCs w:val="26"/>
        </w:rPr>
        <w:t>ислокація об'єктів</w:t>
      </w:r>
      <w:r>
        <w:rPr>
          <w:sz w:val="26"/>
          <w:szCs w:val="26"/>
        </w:rPr>
        <w:t>»;</w:t>
      </w:r>
    </w:p>
    <w:p w:rsidR="001C1865" w:rsidRDefault="00C460E2" w:rsidP="00C460E2">
      <w:pPr>
        <w:widowControl w:val="0"/>
        <w:suppressAutoHyphens/>
        <w:ind w:left="567"/>
        <w:jc w:val="both"/>
        <w:rPr>
          <w:sz w:val="24"/>
          <w:szCs w:val="24"/>
        </w:rPr>
      </w:pPr>
      <w:r>
        <w:rPr>
          <w:sz w:val="24"/>
          <w:szCs w:val="24"/>
        </w:rPr>
        <w:t xml:space="preserve">- </w:t>
      </w:r>
      <w:r w:rsidRPr="0098466B">
        <w:rPr>
          <w:sz w:val="24"/>
          <w:szCs w:val="24"/>
        </w:rPr>
        <w:t xml:space="preserve">Додаток </w:t>
      </w:r>
      <w:r>
        <w:rPr>
          <w:sz w:val="24"/>
          <w:szCs w:val="24"/>
        </w:rPr>
        <w:t>2 «</w:t>
      </w:r>
      <w:r w:rsidRPr="00C460E2">
        <w:rPr>
          <w:sz w:val="24"/>
          <w:szCs w:val="24"/>
        </w:rPr>
        <w:t>Інструкція</w:t>
      </w:r>
      <w:r>
        <w:rPr>
          <w:b/>
          <w:sz w:val="24"/>
          <w:szCs w:val="24"/>
        </w:rPr>
        <w:t xml:space="preserve"> </w:t>
      </w:r>
      <w:r w:rsidRPr="005B5E8D">
        <w:rPr>
          <w:sz w:val="24"/>
          <w:szCs w:val="24"/>
        </w:rPr>
        <w:t>про порядок приймання /здавання/ об'єктів та окремих приміщень</w:t>
      </w:r>
      <w:r>
        <w:rPr>
          <w:sz w:val="24"/>
          <w:szCs w:val="24"/>
        </w:rPr>
        <w:t xml:space="preserve"> </w:t>
      </w:r>
      <w:r w:rsidRPr="005B5E8D">
        <w:rPr>
          <w:sz w:val="24"/>
          <w:szCs w:val="24"/>
        </w:rPr>
        <w:t>під охорону на ПЦС</w:t>
      </w:r>
      <w:r>
        <w:rPr>
          <w:sz w:val="24"/>
          <w:szCs w:val="24"/>
        </w:rPr>
        <w:t>».</w:t>
      </w:r>
    </w:p>
    <w:p w:rsidR="00C460E2" w:rsidRPr="00AC05BE" w:rsidRDefault="00C460E2" w:rsidP="00C460E2">
      <w:pPr>
        <w:widowControl w:val="0"/>
        <w:suppressAutoHyphens/>
        <w:ind w:left="567"/>
        <w:jc w:val="both"/>
        <w:rPr>
          <w:bCs/>
          <w:sz w:val="26"/>
          <w:szCs w:val="26"/>
        </w:rPr>
      </w:pPr>
    </w:p>
    <w:p w:rsidR="001C1865" w:rsidRDefault="001C1865"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AC05BE">
        <w:rPr>
          <w:b/>
          <w:sz w:val="26"/>
          <w:szCs w:val="26"/>
        </w:rPr>
        <w:t>Місцезнаходження</w:t>
      </w:r>
      <w:r w:rsidR="005351DA">
        <w:rPr>
          <w:b/>
          <w:sz w:val="26"/>
          <w:szCs w:val="26"/>
        </w:rPr>
        <w:t>,</w:t>
      </w:r>
      <w:r w:rsidRPr="00AC05BE">
        <w:rPr>
          <w:b/>
          <w:sz w:val="26"/>
          <w:szCs w:val="26"/>
        </w:rPr>
        <w:t xml:space="preserve"> банківські реквізити </w:t>
      </w:r>
      <w:r w:rsidR="005351DA">
        <w:rPr>
          <w:b/>
          <w:sz w:val="26"/>
          <w:szCs w:val="26"/>
        </w:rPr>
        <w:t xml:space="preserve">та підписи </w:t>
      </w:r>
      <w:r w:rsidR="00DF7507" w:rsidRPr="00AC05BE">
        <w:rPr>
          <w:b/>
          <w:sz w:val="26"/>
          <w:szCs w:val="26"/>
        </w:rPr>
        <w:t>С</w:t>
      </w:r>
      <w:r w:rsidRPr="00AC05BE">
        <w:rPr>
          <w:b/>
          <w:sz w:val="26"/>
          <w:szCs w:val="26"/>
        </w:rPr>
        <w:t>торін</w:t>
      </w:r>
    </w:p>
    <w:p w:rsidR="00C460E2" w:rsidRPr="00C460E2" w:rsidRDefault="00C460E2"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tbl>
      <w:tblPr>
        <w:tblW w:w="9955" w:type="dxa"/>
        <w:tblInd w:w="52" w:type="dxa"/>
        <w:tblLayout w:type="fixed"/>
        <w:tblLook w:val="0000"/>
      </w:tblPr>
      <w:tblGrid>
        <w:gridCol w:w="236"/>
        <w:gridCol w:w="4733"/>
        <w:gridCol w:w="4986"/>
      </w:tblGrid>
      <w:tr w:rsidR="005351DA" w:rsidRPr="00AA16A8" w:rsidTr="005351DA">
        <w:trPr>
          <w:trHeight w:val="180"/>
        </w:trPr>
        <w:tc>
          <w:tcPr>
            <w:tcW w:w="236" w:type="dxa"/>
            <w:shd w:val="clear" w:color="auto" w:fill="auto"/>
          </w:tcPr>
          <w:p w:rsidR="005351DA" w:rsidRPr="00AA16A8" w:rsidRDefault="005351DA" w:rsidP="00242CAC">
            <w:pPr>
              <w:widowControl w:val="0"/>
              <w:jc w:val="center"/>
              <w:rPr>
                <w:b/>
                <w:sz w:val="24"/>
                <w:szCs w:val="24"/>
              </w:rPr>
            </w:pPr>
          </w:p>
        </w:tc>
        <w:tc>
          <w:tcPr>
            <w:tcW w:w="4733" w:type="dxa"/>
            <w:shd w:val="clear" w:color="auto" w:fill="auto"/>
          </w:tcPr>
          <w:p w:rsidR="005351DA" w:rsidRPr="00AA16A8" w:rsidRDefault="005351DA" w:rsidP="00242CAC">
            <w:pPr>
              <w:pStyle w:val="Style3"/>
              <w:tabs>
                <w:tab w:val="left" w:pos="7457"/>
              </w:tabs>
              <w:ind w:firstLine="34"/>
              <w:jc w:val="center"/>
            </w:pPr>
            <w:r w:rsidRPr="00AA16A8">
              <w:rPr>
                <w:bCs/>
                <w:u w:val="single"/>
              </w:rPr>
              <w:t>Замовник:</w:t>
            </w:r>
          </w:p>
          <w:p w:rsidR="005351DA" w:rsidRPr="00AA16A8" w:rsidRDefault="005351DA" w:rsidP="00242CAC">
            <w:pPr>
              <w:pStyle w:val="Style3"/>
              <w:tabs>
                <w:tab w:val="left" w:pos="7457"/>
              </w:tabs>
              <w:ind w:left="34"/>
            </w:pPr>
            <w:r w:rsidRPr="00AA16A8">
              <w:rPr>
                <w:rStyle w:val="FontStyle16"/>
                <w:sz w:val="24"/>
                <w:szCs w:val="24"/>
              </w:rPr>
              <w:t>Головне управління Пенсійного фонду України в Чернівецькій області</w:t>
            </w:r>
          </w:p>
          <w:p w:rsidR="005351DA" w:rsidRPr="00AA16A8" w:rsidRDefault="005351DA" w:rsidP="00242CAC">
            <w:pPr>
              <w:pStyle w:val="Style3"/>
              <w:tabs>
                <w:tab w:val="left" w:pos="7457"/>
              </w:tabs>
              <w:ind w:left="34"/>
              <w:rPr>
                <w:rFonts w:eastAsia="Arial"/>
              </w:rPr>
            </w:pPr>
          </w:p>
          <w:p w:rsidR="005351DA" w:rsidRPr="00AA16A8" w:rsidRDefault="005351DA" w:rsidP="00242CAC">
            <w:pPr>
              <w:widowControl w:val="0"/>
              <w:shd w:val="clear" w:color="auto" w:fill="FFFFFF"/>
              <w:ind w:left="34"/>
              <w:textAlignment w:val="bottom"/>
              <w:rPr>
                <w:sz w:val="24"/>
                <w:szCs w:val="24"/>
              </w:rPr>
            </w:pPr>
            <w:r w:rsidRPr="00AA16A8">
              <w:rPr>
                <w:rStyle w:val="zk-definition-listitem-text"/>
                <w:sz w:val="24"/>
                <w:szCs w:val="24"/>
                <w:shd w:val="clear" w:color="auto" w:fill="FFFFFF"/>
              </w:rPr>
              <w:t>58002, м. Чернівці, площа Центральна, 3</w:t>
            </w:r>
          </w:p>
          <w:p w:rsidR="005351DA" w:rsidRPr="00AA16A8" w:rsidRDefault="005351DA" w:rsidP="00242CAC">
            <w:pPr>
              <w:widowControl w:val="0"/>
              <w:shd w:val="clear" w:color="auto" w:fill="FFFFFF"/>
              <w:ind w:left="34"/>
              <w:textAlignment w:val="bottom"/>
              <w:rPr>
                <w:sz w:val="24"/>
                <w:szCs w:val="24"/>
              </w:rPr>
            </w:pPr>
            <w:r w:rsidRPr="00AA16A8">
              <w:rPr>
                <w:sz w:val="24"/>
                <w:szCs w:val="24"/>
              </w:rPr>
              <w:t xml:space="preserve">Код за ЄДПРОУ </w:t>
            </w:r>
            <w:r w:rsidRPr="00AA16A8">
              <w:rPr>
                <w:rStyle w:val="zk-definition-listitem-text"/>
                <w:sz w:val="24"/>
                <w:szCs w:val="24"/>
                <w:shd w:val="clear" w:color="auto" w:fill="FFFFFF"/>
              </w:rPr>
              <w:t>40329345,</w:t>
            </w:r>
          </w:p>
          <w:p w:rsidR="005351DA" w:rsidRPr="00AA16A8" w:rsidRDefault="005351DA" w:rsidP="00242CAC">
            <w:pPr>
              <w:widowControl w:val="0"/>
              <w:shd w:val="clear" w:color="auto" w:fill="FFFFFF"/>
              <w:ind w:left="34"/>
              <w:textAlignment w:val="bottom"/>
              <w:rPr>
                <w:rStyle w:val="zk-definition-listitem-text"/>
                <w:sz w:val="24"/>
                <w:szCs w:val="24"/>
              </w:rPr>
            </w:pPr>
            <w:r w:rsidRPr="00AA16A8">
              <w:rPr>
                <w:rStyle w:val="zk-definition-listitem-text"/>
                <w:sz w:val="24"/>
                <w:szCs w:val="24"/>
                <w:shd w:val="clear" w:color="auto" w:fill="FFFFFF"/>
              </w:rPr>
              <w:t>р/р UA103563340000025606301468926</w:t>
            </w:r>
          </w:p>
          <w:p w:rsidR="005351DA" w:rsidRPr="00AA16A8" w:rsidRDefault="005351DA" w:rsidP="00242CAC">
            <w:pPr>
              <w:widowControl w:val="0"/>
              <w:shd w:val="clear" w:color="auto" w:fill="FFFFFF"/>
              <w:ind w:left="34"/>
              <w:textAlignment w:val="bottom"/>
              <w:rPr>
                <w:sz w:val="24"/>
                <w:szCs w:val="24"/>
              </w:rPr>
            </w:pPr>
            <w:r w:rsidRPr="00AA16A8">
              <w:rPr>
                <w:rStyle w:val="zk-definition-listitem-text"/>
                <w:sz w:val="24"/>
                <w:szCs w:val="24"/>
                <w:shd w:val="clear" w:color="auto" w:fill="FFFFFF"/>
              </w:rPr>
              <w:t>в філії - ЧОУ АТ "Ощадбанк",</w:t>
            </w:r>
          </w:p>
          <w:p w:rsidR="005351DA" w:rsidRPr="00AA16A8" w:rsidRDefault="005351DA" w:rsidP="00242CAC">
            <w:pPr>
              <w:widowControl w:val="0"/>
              <w:shd w:val="clear" w:color="auto" w:fill="FFFFFF"/>
              <w:ind w:left="34"/>
              <w:textAlignment w:val="bottom"/>
              <w:rPr>
                <w:sz w:val="24"/>
                <w:szCs w:val="24"/>
              </w:rPr>
            </w:pPr>
            <w:r w:rsidRPr="00AA16A8">
              <w:rPr>
                <w:rStyle w:val="zk-definition-listitem-text"/>
                <w:sz w:val="24"/>
                <w:szCs w:val="24"/>
                <w:shd w:val="clear" w:color="auto" w:fill="FFFFFF"/>
              </w:rPr>
              <w:t>МФО 356334,</w:t>
            </w:r>
          </w:p>
          <w:p w:rsidR="005351DA" w:rsidRPr="00AA16A8" w:rsidRDefault="005351DA" w:rsidP="00242CAC">
            <w:pPr>
              <w:widowControl w:val="0"/>
              <w:shd w:val="clear" w:color="auto" w:fill="FFFFFF"/>
              <w:ind w:left="34"/>
              <w:textAlignment w:val="bottom"/>
              <w:rPr>
                <w:sz w:val="24"/>
                <w:szCs w:val="24"/>
              </w:rPr>
            </w:pPr>
            <w:r w:rsidRPr="00AA16A8">
              <w:rPr>
                <w:rStyle w:val="zk-definition-listitem-text"/>
                <w:sz w:val="24"/>
                <w:szCs w:val="24"/>
                <w:shd w:val="clear" w:color="auto" w:fill="FFFFFF"/>
              </w:rPr>
              <w:t>тел. (0372) 516920</w:t>
            </w:r>
          </w:p>
          <w:p w:rsidR="005351DA" w:rsidRPr="00AA16A8" w:rsidRDefault="005351DA" w:rsidP="00242CAC">
            <w:pPr>
              <w:pStyle w:val="Style3"/>
              <w:tabs>
                <w:tab w:val="left" w:pos="7457"/>
              </w:tabs>
              <w:ind w:left="34"/>
            </w:pPr>
          </w:p>
          <w:p w:rsidR="005351DA" w:rsidRPr="00AA16A8" w:rsidRDefault="005351DA" w:rsidP="00242CAC">
            <w:pPr>
              <w:pStyle w:val="Style3"/>
              <w:tabs>
                <w:tab w:val="left" w:pos="7457"/>
              </w:tabs>
              <w:ind w:left="34"/>
            </w:pPr>
            <w:r w:rsidRPr="00AA16A8">
              <w:rPr>
                <w:rStyle w:val="FontStyle16"/>
                <w:sz w:val="24"/>
                <w:szCs w:val="24"/>
              </w:rPr>
              <w:t>________</w:t>
            </w:r>
          </w:p>
          <w:p w:rsidR="005351DA" w:rsidRPr="00AA16A8" w:rsidRDefault="005351DA" w:rsidP="00242CAC">
            <w:pPr>
              <w:pStyle w:val="Style3"/>
              <w:tabs>
                <w:tab w:val="left" w:pos="7457"/>
              </w:tabs>
              <w:ind w:left="34"/>
              <w:jc w:val="center"/>
            </w:pPr>
            <w:r w:rsidRPr="00AA16A8">
              <w:rPr>
                <w:rStyle w:val="FontStyle16"/>
                <w:sz w:val="24"/>
                <w:szCs w:val="24"/>
              </w:rPr>
              <w:t>_________________   __________</w:t>
            </w:r>
          </w:p>
        </w:tc>
        <w:tc>
          <w:tcPr>
            <w:tcW w:w="4986" w:type="dxa"/>
            <w:shd w:val="clear" w:color="auto" w:fill="auto"/>
          </w:tcPr>
          <w:p w:rsidR="005351DA" w:rsidRPr="00AA16A8" w:rsidRDefault="005351DA" w:rsidP="00242CAC">
            <w:pPr>
              <w:widowControl w:val="0"/>
              <w:ind w:firstLine="34"/>
              <w:jc w:val="center"/>
              <w:rPr>
                <w:sz w:val="24"/>
                <w:szCs w:val="24"/>
              </w:rPr>
            </w:pPr>
            <w:r w:rsidRPr="00AA16A8">
              <w:rPr>
                <w:bCs/>
                <w:sz w:val="24"/>
                <w:szCs w:val="24"/>
                <w:u w:val="single"/>
              </w:rPr>
              <w:t>Виконавець:</w:t>
            </w:r>
          </w:p>
          <w:p w:rsidR="005351DA" w:rsidRPr="00AA16A8" w:rsidRDefault="005351DA" w:rsidP="00242CAC">
            <w:pPr>
              <w:widowControl w:val="0"/>
              <w:rPr>
                <w:sz w:val="24"/>
                <w:szCs w:val="24"/>
              </w:rPr>
            </w:pPr>
            <w:r w:rsidRPr="00AA16A8">
              <w:rPr>
                <w:rFonts w:eastAsia="Arial"/>
                <w:b/>
                <w:sz w:val="24"/>
                <w:szCs w:val="24"/>
              </w:rPr>
              <w:t>__________________________</w:t>
            </w:r>
          </w:p>
          <w:p w:rsidR="005351DA" w:rsidRPr="00AA16A8" w:rsidRDefault="005351DA" w:rsidP="00242CAC">
            <w:pPr>
              <w:widowControl w:val="0"/>
              <w:rPr>
                <w:sz w:val="24"/>
                <w:szCs w:val="24"/>
              </w:rPr>
            </w:pPr>
            <w:r w:rsidRPr="00AA16A8">
              <w:rPr>
                <w:rFonts w:eastAsia="Arial"/>
                <w:b/>
                <w:sz w:val="24"/>
                <w:szCs w:val="24"/>
              </w:rPr>
              <w:t>__________________________</w:t>
            </w:r>
          </w:p>
          <w:p w:rsidR="005351DA" w:rsidRPr="00AA16A8" w:rsidRDefault="005351DA" w:rsidP="00242CAC">
            <w:pPr>
              <w:widowControl w:val="0"/>
              <w:rPr>
                <w:rFonts w:eastAsia="Arial"/>
                <w:b/>
                <w:sz w:val="24"/>
                <w:szCs w:val="24"/>
              </w:rPr>
            </w:pPr>
          </w:p>
          <w:p w:rsidR="005351DA" w:rsidRPr="00AA16A8" w:rsidRDefault="005351DA" w:rsidP="00242CAC">
            <w:pPr>
              <w:widowControl w:val="0"/>
              <w:rPr>
                <w:sz w:val="24"/>
                <w:szCs w:val="24"/>
              </w:rPr>
            </w:pPr>
            <w:r w:rsidRPr="00AA16A8">
              <w:rPr>
                <w:rFonts w:eastAsia="Arial"/>
                <w:sz w:val="24"/>
                <w:szCs w:val="24"/>
              </w:rPr>
              <w:t>_________________________________ _________________________________</w:t>
            </w:r>
          </w:p>
          <w:p w:rsidR="005351DA" w:rsidRPr="00AA16A8" w:rsidRDefault="005351DA" w:rsidP="00242CAC">
            <w:pPr>
              <w:widowControl w:val="0"/>
              <w:rPr>
                <w:sz w:val="24"/>
                <w:szCs w:val="24"/>
              </w:rPr>
            </w:pPr>
            <w:r w:rsidRPr="00AA16A8">
              <w:rPr>
                <w:rFonts w:eastAsia="Arial"/>
                <w:sz w:val="24"/>
                <w:szCs w:val="24"/>
              </w:rPr>
              <w:t>_________________________________,</w:t>
            </w:r>
          </w:p>
          <w:p w:rsidR="005351DA" w:rsidRPr="00AA16A8" w:rsidRDefault="005351DA" w:rsidP="00242CAC">
            <w:pPr>
              <w:widowControl w:val="0"/>
              <w:rPr>
                <w:sz w:val="24"/>
                <w:szCs w:val="24"/>
              </w:rPr>
            </w:pPr>
            <w:r w:rsidRPr="00AA16A8">
              <w:rPr>
                <w:rFonts w:eastAsia="Arial"/>
                <w:sz w:val="24"/>
                <w:szCs w:val="24"/>
              </w:rPr>
              <w:t>_________________________________ ",</w:t>
            </w:r>
          </w:p>
          <w:p w:rsidR="005351DA" w:rsidRPr="00AA16A8" w:rsidRDefault="005351DA" w:rsidP="00242CAC">
            <w:pPr>
              <w:widowControl w:val="0"/>
              <w:rPr>
                <w:sz w:val="24"/>
                <w:szCs w:val="24"/>
              </w:rPr>
            </w:pPr>
            <w:r w:rsidRPr="00AA16A8">
              <w:rPr>
                <w:rFonts w:eastAsia="Arial"/>
                <w:sz w:val="24"/>
                <w:szCs w:val="24"/>
              </w:rPr>
              <w:t>_________________________________,</w:t>
            </w:r>
          </w:p>
          <w:p w:rsidR="005351DA" w:rsidRPr="00AA16A8" w:rsidRDefault="005351DA" w:rsidP="00242CAC">
            <w:pPr>
              <w:widowControl w:val="0"/>
              <w:jc w:val="both"/>
              <w:rPr>
                <w:sz w:val="24"/>
                <w:szCs w:val="24"/>
              </w:rPr>
            </w:pPr>
            <w:r w:rsidRPr="00AA16A8">
              <w:rPr>
                <w:rFonts w:eastAsia="Arial"/>
                <w:sz w:val="24"/>
                <w:szCs w:val="24"/>
              </w:rPr>
              <w:t>тел. __________________________</w:t>
            </w:r>
          </w:p>
          <w:p w:rsidR="005351DA" w:rsidRPr="00AA16A8" w:rsidRDefault="005351DA" w:rsidP="00242CAC">
            <w:pPr>
              <w:widowControl w:val="0"/>
              <w:jc w:val="both"/>
              <w:rPr>
                <w:rFonts w:eastAsia="Arial"/>
                <w:sz w:val="24"/>
                <w:szCs w:val="24"/>
              </w:rPr>
            </w:pPr>
          </w:p>
          <w:p w:rsidR="005351DA" w:rsidRPr="00AA16A8" w:rsidRDefault="005351DA" w:rsidP="00242CAC">
            <w:pPr>
              <w:widowControl w:val="0"/>
              <w:jc w:val="both"/>
              <w:rPr>
                <w:sz w:val="24"/>
                <w:szCs w:val="24"/>
              </w:rPr>
            </w:pPr>
            <w:r w:rsidRPr="00AA16A8">
              <w:rPr>
                <w:rFonts w:eastAsia="Arial"/>
                <w:sz w:val="24"/>
                <w:szCs w:val="24"/>
              </w:rPr>
              <w:t>________________</w:t>
            </w:r>
          </w:p>
          <w:p w:rsidR="005351DA" w:rsidRPr="00AA16A8" w:rsidRDefault="005351DA" w:rsidP="00242CAC">
            <w:pPr>
              <w:widowControl w:val="0"/>
              <w:jc w:val="right"/>
              <w:rPr>
                <w:sz w:val="24"/>
                <w:szCs w:val="24"/>
              </w:rPr>
            </w:pPr>
            <w:r w:rsidRPr="00AA16A8">
              <w:rPr>
                <w:rFonts w:eastAsia="Arial"/>
                <w:b/>
                <w:sz w:val="24"/>
                <w:szCs w:val="24"/>
              </w:rPr>
              <w:t>___________________  __________</w:t>
            </w:r>
          </w:p>
        </w:tc>
      </w:tr>
    </w:tbl>
    <w:p w:rsidR="00D366D3" w:rsidRDefault="00D366D3" w:rsidP="001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977B45" w:rsidRPr="00AC05BE" w:rsidRDefault="00977B45" w:rsidP="00977B45">
      <w:pPr>
        <w:ind w:left="360"/>
        <w:rPr>
          <w:sz w:val="16"/>
          <w:szCs w:val="16"/>
        </w:rPr>
      </w:pPr>
    </w:p>
    <w:p w:rsidR="00977B45" w:rsidRDefault="00E8472F" w:rsidP="00977B45">
      <w:pPr>
        <w:ind w:left="360"/>
        <w:rPr>
          <w:sz w:val="16"/>
          <w:szCs w:val="16"/>
        </w:rPr>
      </w:pPr>
      <w:r w:rsidRPr="00AC05BE">
        <w:rPr>
          <w:sz w:val="16"/>
          <w:szCs w:val="16"/>
        </w:rPr>
        <w:br w:type="page"/>
      </w:r>
    </w:p>
    <w:p w:rsidR="00A10108" w:rsidRPr="0098466B" w:rsidRDefault="00A10108" w:rsidP="0067519B">
      <w:pPr>
        <w:ind w:left="4820" w:firstLine="1984"/>
        <w:rPr>
          <w:sz w:val="24"/>
          <w:szCs w:val="24"/>
        </w:rPr>
      </w:pPr>
      <w:r w:rsidRPr="0098466B">
        <w:rPr>
          <w:sz w:val="24"/>
          <w:szCs w:val="24"/>
        </w:rPr>
        <w:lastRenderedPageBreak/>
        <w:t>Додаток 1</w:t>
      </w:r>
    </w:p>
    <w:p w:rsidR="00A10108" w:rsidRPr="0098466B" w:rsidRDefault="00A10108" w:rsidP="0067519B">
      <w:pPr>
        <w:ind w:left="4820" w:right="-69" w:firstLine="1984"/>
        <w:rPr>
          <w:sz w:val="24"/>
          <w:szCs w:val="24"/>
        </w:rPr>
      </w:pPr>
      <w:r w:rsidRPr="0098466B">
        <w:rPr>
          <w:sz w:val="24"/>
          <w:szCs w:val="24"/>
        </w:rPr>
        <w:t>до Договору №__</w:t>
      </w:r>
      <w:r w:rsidR="0067519B" w:rsidRPr="0098466B">
        <w:rPr>
          <w:sz w:val="24"/>
          <w:szCs w:val="24"/>
        </w:rPr>
        <w:t>____</w:t>
      </w:r>
      <w:r w:rsidRPr="0098466B">
        <w:rPr>
          <w:sz w:val="24"/>
          <w:szCs w:val="24"/>
        </w:rPr>
        <w:t>__</w:t>
      </w:r>
    </w:p>
    <w:p w:rsidR="00A10108" w:rsidRPr="0098466B" w:rsidRDefault="00A10108" w:rsidP="0067519B">
      <w:pPr>
        <w:ind w:left="4820" w:firstLine="1984"/>
        <w:rPr>
          <w:bCs/>
          <w:sz w:val="24"/>
          <w:szCs w:val="24"/>
        </w:rPr>
      </w:pPr>
      <w:r w:rsidRPr="0098466B">
        <w:rPr>
          <w:bCs/>
          <w:sz w:val="24"/>
          <w:szCs w:val="24"/>
        </w:rPr>
        <w:t>від __.</w:t>
      </w:r>
      <w:r w:rsidR="0067519B" w:rsidRPr="0098466B">
        <w:rPr>
          <w:bCs/>
          <w:sz w:val="24"/>
          <w:szCs w:val="24"/>
        </w:rPr>
        <w:t>_____</w:t>
      </w:r>
      <w:r w:rsidRPr="0098466B">
        <w:rPr>
          <w:bCs/>
          <w:sz w:val="24"/>
          <w:szCs w:val="24"/>
        </w:rPr>
        <w:t>__.202</w:t>
      </w:r>
      <w:r w:rsidR="00245D5F" w:rsidRPr="0098466B">
        <w:rPr>
          <w:bCs/>
          <w:sz w:val="24"/>
          <w:szCs w:val="24"/>
        </w:rPr>
        <w:t>4</w:t>
      </w:r>
      <w:r w:rsidRPr="0098466B">
        <w:rPr>
          <w:bCs/>
          <w:sz w:val="24"/>
          <w:szCs w:val="24"/>
        </w:rPr>
        <w:t xml:space="preserve"> року </w:t>
      </w:r>
    </w:p>
    <w:p w:rsidR="00A10108" w:rsidRPr="0098466B" w:rsidRDefault="00A10108" w:rsidP="00977B45">
      <w:pPr>
        <w:ind w:left="360"/>
        <w:rPr>
          <w:sz w:val="24"/>
          <w:szCs w:val="24"/>
        </w:rPr>
      </w:pPr>
    </w:p>
    <w:p w:rsidR="00A10108" w:rsidRPr="0098466B" w:rsidRDefault="00A10108" w:rsidP="00A10108">
      <w:pPr>
        <w:ind w:left="360"/>
        <w:jc w:val="center"/>
        <w:rPr>
          <w:sz w:val="24"/>
          <w:szCs w:val="24"/>
        </w:rPr>
      </w:pPr>
      <w:r w:rsidRPr="0098466B">
        <w:rPr>
          <w:sz w:val="24"/>
          <w:szCs w:val="24"/>
        </w:rPr>
        <w:t>ДИСЛОКАЦІЯ ОБ’ЄКТІВ</w:t>
      </w:r>
    </w:p>
    <w:p w:rsidR="00A10108" w:rsidRDefault="00A10108" w:rsidP="00977B45">
      <w:pPr>
        <w:ind w:left="360"/>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09"/>
        <w:gridCol w:w="4111"/>
        <w:gridCol w:w="1418"/>
        <w:gridCol w:w="1417"/>
      </w:tblGrid>
      <w:tr w:rsidR="00A10108" w:rsidRPr="00AC05BE" w:rsidTr="00264195">
        <w:tc>
          <w:tcPr>
            <w:tcW w:w="468" w:type="dxa"/>
            <w:vAlign w:val="center"/>
          </w:tcPr>
          <w:p w:rsidR="00A10108" w:rsidRPr="005B5E8D" w:rsidRDefault="00A10108" w:rsidP="00242CAC">
            <w:pPr>
              <w:jc w:val="center"/>
              <w:rPr>
                <w:rFonts w:eastAsia="Times New Roman"/>
              </w:rPr>
            </w:pPr>
            <w:r w:rsidRPr="005B5E8D">
              <w:rPr>
                <w:rFonts w:eastAsia="Times New Roman"/>
                <w:b/>
                <w:iCs/>
                <w:lang w:eastAsia="uk-UA"/>
              </w:rPr>
              <w:t>№ з/п</w:t>
            </w:r>
          </w:p>
        </w:tc>
        <w:tc>
          <w:tcPr>
            <w:tcW w:w="2509" w:type="dxa"/>
            <w:vAlign w:val="center"/>
          </w:tcPr>
          <w:p w:rsidR="00A10108" w:rsidRPr="005B5E8D" w:rsidRDefault="00A10108" w:rsidP="00E96614">
            <w:pPr>
              <w:jc w:val="center"/>
              <w:rPr>
                <w:rFonts w:eastAsia="Times New Roman"/>
              </w:rPr>
            </w:pPr>
            <w:r w:rsidRPr="005B5E8D">
              <w:rPr>
                <w:rFonts w:eastAsia="Times New Roman"/>
                <w:b/>
                <w:lang w:eastAsia="uk-UA"/>
              </w:rPr>
              <w:t xml:space="preserve">Найменування об’єкта </w:t>
            </w:r>
          </w:p>
        </w:tc>
        <w:tc>
          <w:tcPr>
            <w:tcW w:w="4111" w:type="dxa"/>
            <w:vAlign w:val="center"/>
          </w:tcPr>
          <w:p w:rsidR="00A10108" w:rsidRPr="005B5E8D" w:rsidRDefault="00A10108" w:rsidP="00242CAC">
            <w:pPr>
              <w:jc w:val="center"/>
              <w:rPr>
                <w:rFonts w:eastAsia="Times New Roman"/>
              </w:rPr>
            </w:pPr>
            <w:r w:rsidRPr="005B5E8D">
              <w:rPr>
                <w:rFonts w:eastAsia="Times New Roman"/>
                <w:b/>
                <w:lang w:eastAsia="uk-UA"/>
              </w:rPr>
              <w:t>Адреса об’єкта</w:t>
            </w:r>
          </w:p>
        </w:tc>
        <w:tc>
          <w:tcPr>
            <w:tcW w:w="1418" w:type="dxa"/>
            <w:vAlign w:val="center"/>
          </w:tcPr>
          <w:p w:rsidR="00A10108" w:rsidRPr="005B5E8D" w:rsidRDefault="00A10108" w:rsidP="00E96614">
            <w:pPr>
              <w:jc w:val="center"/>
              <w:rPr>
                <w:rFonts w:eastAsia="Times New Roman"/>
              </w:rPr>
            </w:pPr>
            <w:r w:rsidRPr="005B5E8D">
              <w:rPr>
                <w:rFonts w:eastAsia="Times New Roman"/>
                <w:b/>
                <w:iCs/>
                <w:lang w:eastAsia="uk-UA"/>
              </w:rPr>
              <w:t xml:space="preserve">Час надання </w:t>
            </w:r>
            <w:r w:rsidR="00E96614" w:rsidRPr="005B5E8D">
              <w:rPr>
                <w:rFonts w:eastAsia="Times New Roman"/>
                <w:b/>
                <w:iCs/>
                <w:lang w:eastAsia="uk-UA"/>
              </w:rPr>
              <w:t xml:space="preserve">охоронних </w:t>
            </w:r>
            <w:r w:rsidRPr="005B5E8D">
              <w:rPr>
                <w:rFonts w:eastAsia="Times New Roman"/>
                <w:b/>
                <w:iCs/>
                <w:lang w:eastAsia="uk-UA"/>
              </w:rPr>
              <w:t xml:space="preserve">послуг </w:t>
            </w:r>
          </w:p>
        </w:tc>
        <w:tc>
          <w:tcPr>
            <w:tcW w:w="1417" w:type="dxa"/>
            <w:vAlign w:val="center"/>
          </w:tcPr>
          <w:p w:rsidR="00A10108" w:rsidRPr="005B5E8D" w:rsidRDefault="00A10108" w:rsidP="00264195">
            <w:pPr>
              <w:ind w:left="-108" w:right="-108"/>
              <w:jc w:val="center"/>
              <w:rPr>
                <w:rFonts w:eastAsia="Times New Roman"/>
              </w:rPr>
            </w:pPr>
            <w:r w:rsidRPr="005B5E8D">
              <w:rPr>
                <w:rFonts w:eastAsia="Times New Roman"/>
                <w:b/>
                <w:iCs/>
                <w:lang w:eastAsia="uk-UA"/>
              </w:rPr>
              <w:t>Час прибуття наряду реагування</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м. Вижниця, вул. Українська, 100А</w:t>
            </w:r>
          </w:p>
        </w:tc>
        <w:tc>
          <w:tcPr>
            <w:tcW w:w="1418" w:type="dxa"/>
            <w:vAlign w:val="center"/>
          </w:tcPr>
          <w:p w:rsidR="0098466B" w:rsidRPr="00AC05BE" w:rsidRDefault="0098466B"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rPr>
            </w:pPr>
            <w:r>
              <w:rPr>
                <w:rFonts w:eastAsia="Times New Roman"/>
                <w:sz w:val="22"/>
                <w:szCs w:val="22"/>
                <w:lang w:eastAsia="uk-UA"/>
              </w:rPr>
              <w:t>до</w:t>
            </w:r>
            <w:r w:rsidR="0098466B"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rFonts w:eastAsia="Times New Roman"/>
                <w:sz w:val="22"/>
                <w:szCs w:val="22"/>
              </w:rPr>
              <w:t>м. Вижниця, вул. Українська, 100-Б</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м. Герца, вул. Центральна, 14А</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sz w:val="22"/>
                <w:szCs w:val="22"/>
              </w:rPr>
            </w:pPr>
            <w:r w:rsidRPr="00E96614">
              <w:rPr>
                <w:sz w:val="22"/>
                <w:szCs w:val="22"/>
              </w:rPr>
              <w:t>смт. Глибока, вул. Першотравнева, 10</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м. Заставна, вул. Чорновола, 4</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смт. Кельменці, вул. Довженка, 7</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rFonts w:eastAsia="Times New Roman"/>
                <w:sz w:val="22"/>
                <w:szCs w:val="22"/>
              </w:rPr>
              <w:t>смт. Кельменці, вул. Сагайдачного, 17</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м. Кіцмань, вул. Сковороди, 5</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rFonts w:eastAsia="Times New Roman"/>
                <w:sz w:val="22"/>
                <w:szCs w:val="22"/>
              </w:rPr>
              <w:t>м. Кіцмань, пров. Ярмарковий, 4</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м. Новоселиця, вул. Чкалова, 7</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4"/>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A1721F">
            <w:pPr>
              <w:spacing w:line="281" w:lineRule="auto"/>
              <w:ind w:left="-9"/>
              <w:rPr>
                <w:rFonts w:eastAsia="Times New Roman"/>
                <w:sz w:val="22"/>
                <w:szCs w:val="22"/>
              </w:rPr>
            </w:pPr>
            <w:r w:rsidRPr="00E96614">
              <w:rPr>
                <w:rFonts w:eastAsia="Times New Roman"/>
                <w:sz w:val="22"/>
                <w:szCs w:val="22"/>
              </w:rPr>
              <w:t>м.Новоселиця,</w:t>
            </w:r>
            <w:r w:rsidR="00A1721F">
              <w:rPr>
                <w:rFonts w:eastAsia="Times New Roman"/>
                <w:sz w:val="22"/>
                <w:szCs w:val="22"/>
              </w:rPr>
              <w:t xml:space="preserve"> </w:t>
            </w:r>
            <w:r w:rsidRPr="00E96614">
              <w:rPr>
                <w:rFonts w:eastAsia="Times New Roman"/>
                <w:sz w:val="22"/>
                <w:szCs w:val="22"/>
              </w:rPr>
              <w:t xml:space="preserve">вул.Героїв Майдану, 25-А </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592"/>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A1721F">
            <w:pPr>
              <w:spacing w:line="281" w:lineRule="auto"/>
              <w:ind w:left="-9"/>
              <w:rPr>
                <w:rFonts w:eastAsia="Times New Roman"/>
                <w:sz w:val="22"/>
                <w:szCs w:val="22"/>
              </w:rPr>
            </w:pPr>
            <w:r w:rsidRPr="00E96614">
              <w:rPr>
                <w:rFonts w:eastAsia="Times New Roman"/>
                <w:sz w:val="22"/>
                <w:szCs w:val="22"/>
              </w:rPr>
              <w:t>м.Новоселиця, вул.Героїв Майдану, 25-А, прим.43</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1"/>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смт. Путила, вул. Українська, 180</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1"/>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sz w:val="22"/>
                <w:szCs w:val="22"/>
              </w:rPr>
            </w:pPr>
            <w:r w:rsidRPr="00E96614">
              <w:rPr>
                <w:sz w:val="22"/>
                <w:szCs w:val="22"/>
              </w:rPr>
              <w:t>м. Сокиряни, вул. Центральна, 74</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1"/>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rFonts w:eastAsia="Times New Roman"/>
                <w:sz w:val="22"/>
                <w:szCs w:val="22"/>
              </w:rPr>
              <w:t>м. Сокиряни, вул. Центральна, 62</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1"/>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sz w:val="22"/>
                <w:szCs w:val="22"/>
              </w:rPr>
              <w:t>м. Сторожинець, вул.Небесної Сотні, 2</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11"/>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264195">
            <w:pPr>
              <w:spacing w:line="281" w:lineRule="auto"/>
              <w:ind w:left="-9"/>
              <w:rPr>
                <w:rFonts w:eastAsia="Times New Roman"/>
                <w:sz w:val="22"/>
                <w:szCs w:val="22"/>
              </w:rPr>
            </w:pPr>
            <w:r w:rsidRPr="00E96614">
              <w:rPr>
                <w:rFonts w:eastAsia="Times New Roman"/>
                <w:sz w:val="22"/>
                <w:szCs w:val="22"/>
              </w:rPr>
              <w:t>м. Сторожинець, вул. Соборна, 13</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592"/>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A1721F">
            <w:pPr>
              <w:tabs>
                <w:tab w:val="left" w:pos="3895"/>
              </w:tabs>
              <w:spacing w:line="281" w:lineRule="auto"/>
              <w:ind w:left="-9"/>
              <w:rPr>
                <w:rFonts w:eastAsia="Times New Roman"/>
                <w:sz w:val="22"/>
                <w:szCs w:val="22"/>
              </w:rPr>
            </w:pPr>
            <w:r w:rsidRPr="00E96614">
              <w:rPr>
                <w:rFonts w:eastAsia="Times New Roman"/>
                <w:sz w:val="22"/>
                <w:szCs w:val="22"/>
              </w:rPr>
              <w:t>м.Сторожинець, вул.Б.Хмельницького, 18-А</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07"/>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5B5E8D">
            <w:pPr>
              <w:spacing w:line="281" w:lineRule="auto"/>
              <w:ind w:left="-9"/>
              <w:rPr>
                <w:rFonts w:eastAsia="Times New Roman"/>
                <w:sz w:val="22"/>
                <w:szCs w:val="22"/>
              </w:rPr>
            </w:pPr>
            <w:r w:rsidRPr="00E96614">
              <w:rPr>
                <w:rFonts w:eastAsia="Times New Roman"/>
                <w:sz w:val="22"/>
                <w:szCs w:val="22"/>
              </w:rPr>
              <w:t>м. Хотин, вул. І.Франка, 5</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07"/>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98466B"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5B5E8D">
            <w:pPr>
              <w:spacing w:line="281" w:lineRule="auto"/>
              <w:ind w:left="-9"/>
              <w:rPr>
                <w:rFonts w:eastAsia="Times New Roman"/>
                <w:sz w:val="22"/>
                <w:szCs w:val="22"/>
              </w:rPr>
            </w:pPr>
            <w:r w:rsidRPr="00E96614">
              <w:rPr>
                <w:rFonts w:eastAsia="Times New Roman"/>
                <w:sz w:val="22"/>
                <w:szCs w:val="22"/>
              </w:rPr>
              <w:t>м. Хотин, вул. І.Франка, 5-Г</w:t>
            </w:r>
          </w:p>
        </w:tc>
        <w:tc>
          <w:tcPr>
            <w:tcW w:w="1418" w:type="dxa"/>
            <w:vAlign w:val="center"/>
          </w:tcPr>
          <w:p w:rsidR="0098466B" w:rsidRPr="00AC05BE" w:rsidRDefault="0098466B" w:rsidP="005B5E8D">
            <w:pPr>
              <w:ind w:left="-150" w:right="-108"/>
              <w:jc w:val="center"/>
              <w:rPr>
                <w:rFonts w:eastAsia="Times New Roman"/>
                <w:sz w:val="26"/>
                <w:szCs w:val="26"/>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6"/>
                <w:szCs w:val="26"/>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E96614" w:rsidRPr="00AC05BE" w:rsidTr="005B5E8D">
        <w:trPr>
          <w:trHeight w:val="407"/>
        </w:trPr>
        <w:tc>
          <w:tcPr>
            <w:tcW w:w="468" w:type="dxa"/>
          </w:tcPr>
          <w:p w:rsidR="00E96614" w:rsidRPr="00E96614" w:rsidRDefault="00E96614" w:rsidP="00E96614">
            <w:pPr>
              <w:pStyle w:val="aff2"/>
              <w:numPr>
                <w:ilvl w:val="0"/>
                <w:numId w:val="43"/>
              </w:numPr>
              <w:jc w:val="center"/>
              <w:rPr>
                <w:sz w:val="26"/>
                <w:szCs w:val="26"/>
              </w:rPr>
            </w:pPr>
          </w:p>
        </w:tc>
        <w:tc>
          <w:tcPr>
            <w:tcW w:w="2509" w:type="dxa"/>
            <w:vAlign w:val="center"/>
          </w:tcPr>
          <w:p w:rsidR="00E96614"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E96614" w:rsidRPr="00E96614" w:rsidRDefault="00E96614" w:rsidP="005B5E8D">
            <w:pPr>
              <w:spacing w:line="281" w:lineRule="auto"/>
              <w:ind w:left="-9"/>
              <w:rPr>
                <w:rFonts w:eastAsia="Times New Roman"/>
                <w:sz w:val="22"/>
                <w:szCs w:val="22"/>
              </w:rPr>
            </w:pPr>
            <w:r w:rsidRPr="00E96614">
              <w:rPr>
                <w:sz w:val="22"/>
                <w:szCs w:val="22"/>
              </w:rPr>
              <w:t>м. Новодністровськ, м-н Діброва, 1В</w:t>
            </w:r>
          </w:p>
        </w:tc>
        <w:tc>
          <w:tcPr>
            <w:tcW w:w="1418" w:type="dxa"/>
            <w:vAlign w:val="center"/>
          </w:tcPr>
          <w:p w:rsidR="00E96614"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E96614"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E96614" w:rsidRPr="00AC05BE" w:rsidTr="005B5E8D">
        <w:trPr>
          <w:trHeight w:val="407"/>
        </w:trPr>
        <w:tc>
          <w:tcPr>
            <w:tcW w:w="468" w:type="dxa"/>
          </w:tcPr>
          <w:p w:rsidR="00E96614" w:rsidRPr="00E96614" w:rsidRDefault="00E96614" w:rsidP="00E96614">
            <w:pPr>
              <w:pStyle w:val="aff2"/>
              <w:numPr>
                <w:ilvl w:val="0"/>
                <w:numId w:val="43"/>
              </w:numPr>
              <w:jc w:val="center"/>
              <w:rPr>
                <w:sz w:val="26"/>
                <w:szCs w:val="26"/>
              </w:rPr>
            </w:pPr>
          </w:p>
        </w:tc>
        <w:tc>
          <w:tcPr>
            <w:tcW w:w="2509" w:type="dxa"/>
            <w:vAlign w:val="center"/>
          </w:tcPr>
          <w:p w:rsidR="00E96614"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E96614" w:rsidRPr="00E96614" w:rsidRDefault="00E96614" w:rsidP="005B5E8D">
            <w:pPr>
              <w:spacing w:line="281" w:lineRule="auto"/>
              <w:ind w:left="-9"/>
              <w:rPr>
                <w:sz w:val="22"/>
                <w:szCs w:val="22"/>
              </w:rPr>
            </w:pPr>
            <w:r w:rsidRPr="00E96614">
              <w:rPr>
                <w:sz w:val="22"/>
                <w:szCs w:val="22"/>
              </w:rPr>
              <w:t>м. Чернівці, площа Центральна, 3</w:t>
            </w:r>
          </w:p>
        </w:tc>
        <w:tc>
          <w:tcPr>
            <w:tcW w:w="1418" w:type="dxa"/>
            <w:vAlign w:val="center"/>
          </w:tcPr>
          <w:p w:rsidR="00E96614"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E96614"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98466B" w:rsidRPr="00AC05BE" w:rsidTr="005B5E8D">
        <w:trPr>
          <w:trHeight w:val="407"/>
        </w:trPr>
        <w:tc>
          <w:tcPr>
            <w:tcW w:w="468" w:type="dxa"/>
          </w:tcPr>
          <w:p w:rsidR="0098466B" w:rsidRPr="00E96614" w:rsidRDefault="0098466B" w:rsidP="00E96614">
            <w:pPr>
              <w:pStyle w:val="aff2"/>
              <w:numPr>
                <w:ilvl w:val="0"/>
                <w:numId w:val="43"/>
              </w:numPr>
              <w:jc w:val="center"/>
              <w:rPr>
                <w:sz w:val="26"/>
                <w:szCs w:val="26"/>
              </w:rPr>
            </w:pPr>
          </w:p>
        </w:tc>
        <w:tc>
          <w:tcPr>
            <w:tcW w:w="2509" w:type="dxa"/>
            <w:vAlign w:val="center"/>
          </w:tcPr>
          <w:p w:rsidR="0098466B"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98466B" w:rsidRPr="00E96614" w:rsidRDefault="0098466B" w:rsidP="005B5E8D">
            <w:pPr>
              <w:spacing w:line="281" w:lineRule="auto"/>
              <w:ind w:left="-9" w:right="-108"/>
              <w:rPr>
                <w:rFonts w:eastAsia="Times New Roman"/>
                <w:sz w:val="22"/>
                <w:szCs w:val="22"/>
              </w:rPr>
            </w:pPr>
            <w:r w:rsidRPr="00E96614">
              <w:rPr>
                <w:rFonts w:eastAsia="Times New Roman"/>
                <w:sz w:val="22"/>
                <w:szCs w:val="22"/>
              </w:rPr>
              <w:t>м.Чернівці, вул.Гулака</w:t>
            </w:r>
            <w:r w:rsidR="00264195">
              <w:rPr>
                <w:rFonts w:eastAsia="Times New Roman"/>
                <w:sz w:val="22"/>
                <w:szCs w:val="22"/>
              </w:rPr>
              <w:t>-</w:t>
            </w:r>
            <w:r w:rsidRPr="00E96614">
              <w:rPr>
                <w:rFonts w:eastAsia="Times New Roman"/>
                <w:sz w:val="22"/>
                <w:szCs w:val="22"/>
              </w:rPr>
              <w:t>Артемовського, 19</w:t>
            </w:r>
          </w:p>
        </w:tc>
        <w:tc>
          <w:tcPr>
            <w:tcW w:w="1418" w:type="dxa"/>
            <w:vAlign w:val="center"/>
          </w:tcPr>
          <w:p w:rsidR="0098466B"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98466B"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E96614" w:rsidRPr="00AC05BE" w:rsidTr="005B5E8D">
        <w:trPr>
          <w:trHeight w:val="407"/>
        </w:trPr>
        <w:tc>
          <w:tcPr>
            <w:tcW w:w="468" w:type="dxa"/>
          </w:tcPr>
          <w:p w:rsidR="00E96614" w:rsidRPr="00E96614" w:rsidRDefault="00E96614" w:rsidP="00E96614">
            <w:pPr>
              <w:pStyle w:val="aff2"/>
              <w:numPr>
                <w:ilvl w:val="0"/>
                <w:numId w:val="43"/>
              </w:numPr>
              <w:jc w:val="center"/>
              <w:rPr>
                <w:sz w:val="26"/>
                <w:szCs w:val="26"/>
              </w:rPr>
            </w:pPr>
          </w:p>
        </w:tc>
        <w:tc>
          <w:tcPr>
            <w:tcW w:w="2509" w:type="dxa"/>
            <w:vAlign w:val="center"/>
          </w:tcPr>
          <w:p w:rsidR="00E96614"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E96614" w:rsidRPr="00E96614" w:rsidRDefault="00E96614" w:rsidP="005B5E8D">
            <w:pPr>
              <w:spacing w:line="281" w:lineRule="auto"/>
              <w:ind w:left="-9"/>
              <w:rPr>
                <w:rFonts w:eastAsia="Times New Roman"/>
                <w:sz w:val="22"/>
                <w:szCs w:val="22"/>
              </w:rPr>
            </w:pPr>
            <w:r w:rsidRPr="00E96614">
              <w:rPr>
                <w:sz w:val="22"/>
                <w:szCs w:val="22"/>
              </w:rPr>
              <w:t>м. Чернівці, вул.Алма-Атинська, 9А</w:t>
            </w:r>
          </w:p>
        </w:tc>
        <w:tc>
          <w:tcPr>
            <w:tcW w:w="1418" w:type="dxa"/>
            <w:vAlign w:val="center"/>
          </w:tcPr>
          <w:p w:rsidR="00E96614"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E96614" w:rsidRPr="00AC05BE" w:rsidRDefault="00E96614"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r w:rsidR="00E96614" w:rsidRPr="00AC05BE" w:rsidTr="005B5E8D">
        <w:trPr>
          <w:trHeight w:val="407"/>
        </w:trPr>
        <w:tc>
          <w:tcPr>
            <w:tcW w:w="468" w:type="dxa"/>
          </w:tcPr>
          <w:p w:rsidR="00E96614" w:rsidRPr="00E96614" w:rsidRDefault="00E96614" w:rsidP="00E96614">
            <w:pPr>
              <w:pStyle w:val="aff2"/>
              <w:numPr>
                <w:ilvl w:val="0"/>
                <w:numId w:val="43"/>
              </w:numPr>
              <w:jc w:val="center"/>
              <w:rPr>
                <w:sz w:val="26"/>
                <w:szCs w:val="26"/>
              </w:rPr>
            </w:pPr>
          </w:p>
        </w:tc>
        <w:tc>
          <w:tcPr>
            <w:tcW w:w="2509" w:type="dxa"/>
            <w:vAlign w:val="center"/>
          </w:tcPr>
          <w:p w:rsidR="00E96614" w:rsidRPr="00AC05BE" w:rsidRDefault="00E96614" w:rsidP="005B5E8D">
            <w:pPr>
              <w:spacing w:line="281" w:lineRule="auto"/>
              <w:ind w:left="-9" w:right="-108"/>
              <w:rPr>
                <w:rFonts w:eastAsia="Times New Roman"/>
                <w:sz w:val="22"/>
                <w:szCs w:val="22"/>
              </w:rPr>
            </w:pPr>
            <w:r w:rsidRPr="00AC05BE">
              <w:rPr>
                <w:rFonts w:eastAsia="Times New Roman"/>
                <w:sz w:val="22"/>
                <w:szCs w:val="22"/>
              </w:rPr>
              <w:t>Нежитлове приміщення</w:t>
            </w:r>
          </w:p>
        </w:tc>
        <w:tc>
          <w:tcPr>
            <w:tcW w:w="4111" w:type="dxa"/>
            <w:vAlign w:val="center"/>
          </w:tcPr>
          <w:p w:rsidR="00E96614" w:rsidRPr="00E96614" w:rsidRDefault="00E96614" w:rsidP="005B5E8D">
            <w:pPr>
              <w:spacing w:line="281" w:lineRule="auto"/>
              <w:ind w:left="-9"/>
              <w:rPr>
                <w:rFonts w:eastAsia="Times New Roman"/>
                <w:sz w:val="22"/>
                <w:szCs w:val="22"/>
              </w:rPr>
            </w:pPr>
            <w:r w:rsidRPr="00E96614">
              <w:rPr>
                <w:sz w:val="22"/>
                <w:szCs w:val="22"/>
              </w:rPr>
              <w:t>м. Чернівці, вул. Хотинська, 49Б</w:t>
            </w:r>
          </w:p>
        </w:tc>
        <w:tc>
          <w:tcPr>
            <w:tcW w:w="1418" w:type="dxa"/>
            <w:vAlign w:val="center"/>
          </w:tcPr>
          <w:p w:rsidR="00E96614" w:rsidRPr="00AC05BE" w:rsidRDefault="00264195" w:rsidP="005B5E8D">
            <w:pPr>
              <w:ind w:left="-150" w:right="-108"/>
              <w:jc w:val="center"/>
              <w:rPr>
                <w:rFonts w:eastAsia="Times New Roman"/>
                <w:sz w:val="22"/>
                <w:szCs w:val="22"/>
              </w:rPr>
            </w:pPr>
            <w:r w:rsidRPr="00AC05BE">
              <w:rPr>
                <w:rFonts w:eastAsia="Times New Roman"/>
                <w:sz w:val="22"/>
                <w:szCs w:val="22"/>
              </w:rPr>
              <w:t>цілодобово</w:t>
            </w:r>
          </w:p>
        </w:tc>
        <w:tc>
          <w:tcPr>
            <w:tcW w:w="1417" w:type="dxa"/>
            <w:vAlign w:val="center"/>
          </w:tcPr>
          <w:p w:rsidR="00E96614" w:rsidRPr="00AC05BE" w:rsidRDefault="005B5E8D" w:rsidP="005B5E8D">
            <w:pPr>
              <w:ind w:left="-150" w:right="-108"/>
              <w:jc w:val="center"/>
              <w:rPr>
                <w:rFonts w:eastAsia="Times New Roman"/>
                <w:sz w:val="22"/>
                <w:szCs w:val="22"/>
                <w:lang w:eastAsia="uk-UA"/>
              </w:rPr>
            </w:pPr>
            <w:r>
              <w:rPr>
                <w:rFonts w:eastAsia="Times New Roman"/>
                <w:sz w:val="22"/>
                <w:szCs w:val="22"/>
                <w:lang w:eastAsia="uk-UA"/>
              </w:rPr>
              <w:t>до</w:t>
            </w:r>
            <w:r w:rsidRPr="00AC05BE">
              <w:rPr>
                <w:rFonts w:eastAsia="Times New Roman"/>
                <w:sz w:val="22"/>
                <w:szCs w:val="22"/>
                <w:lang w:eastAsia="uk-UA"/>
              </w:rPr>
              <w:t xml:space="preserve"> 15хвилин</w:t>
            </w:r>
          </w:p>
        </w:tc>
      </w:tr>
    </w:tbl>
    <w:p w:rsidR="00977B45" w:rsidRDefault="00977B45" w:rsidP="00977B45">
      <w:pPr>
        <w:ind w:left="360" w:hanging="360"/>
      </w:pPr>
    </w:p>
    <w:tbl>
      <w:tblPr>
        <w:tblW w:w="9809" w:type="dxa"/>
        <w:tblLayout w:type="fixed"/>
        <w:tblCellMar>
          <w:top w:w="55" w:type="dxa"/>
          <w:left w:w="55" w:type="dxa"/>
          <w:bottom w:w="55" w:type="dxa"/>
          <w:right w:w="55" w:type="dxa"/>
        </w:tblCellMar>
        <w:tblLook w:val="0000"/>
      </w:tblPr>
      <w:tblGrid>
        <w:gridCol w:w="4823"/>
        <w:gridCol w:w="450"/>
        <w:gridCol w:w="4536"/>
      </w:tblGrid>
      <w:tr w:rsidR="008E73DE" w:rsidRPr="00D63564" w:rsidTr="00242CAC">
        <w:tc>
          <w:tcPr>
            <w:tcW w:w="4823" w:type="dxa"/>
            <w:shd w:val="clear" w:color="auto" w:fill="auto"/>
          </w:tcPr>
          <w:p w:rsidR="008E73DE" w:rsidRPr="00D63564" w:rsidRDefault="008E73DE" w:rsidP="00242CAC">
            <w:pPr>
              <w:widowControl w:val="0"/>
              <w:jc w:val="center"/>
              <w:rPr>
                <w:b/>
                <w:sz w:val="22"/>
                <w:szCs w:val="22"/>
              </w:rPr>
            </w:pPr>
            <w:r w:rsidRPr="00D63564">
              <w:rPr>
                <w:b/>
                <w:sz w:val="22"/>
                <w:szCs w:val="22"/>
              </w:rPr>
              <w:t>Замовник:</w:t>
            </w:r>
          </w:p>
        </w:tc>
        <w:tc>
          <w:tcPr>
            <w:tcW w:w="450" w:type="dxa"/>
            <w:shd w:val="clear" w:color="auto" w:fill="auto"/>
          </w:tcPr>
          <w:p w:rsidR="008E73DE" w:rsidRPr="00D63564" w:rsidRDefault="008E73DE" w:rsidP="00242CAC">
            <w:pPr>
              <w:pStyle w:val="aff3"/>
              <w:widowControl w:val="0"/>
              <w:snapToGrid w:val="0"/>
              <w:jc w:val="center"/>
              <w:rPr>
                <w:sz w:val="22"/>
                <w:szCs w:val="22"/>
                <w:lang w:val="uk-UA"/>
              </w:rPr>
            </w:pPr>
          </w:p>
        </w:tc>
        <w:tc>
          <w:tcPr>
            <w:tcW w:w="4536" w:type="dxa"/>
            <w:shd w:val="clear" w:color="auto" w:fill="auto"/>
          </w:tcPr>
          <w:p w:rsidR="008E73DE" w:rsidRPr="00D63564" w:rsidRDefault="008E73DE" w:rsidP="00242CAC">
            <w:pPr>
              <w:widowControl w:val="0"/>
              <w:jc w:val="center"/>
              <w:rPr>
                <w:sz w:val="22"/>
                <w:szCs w:val="22"/>
              </w:rPr>
            </w:pPr>
            <w:r w:rsidRPr="00D63564">
              <w:rPr>
                <w:b/>
                <w:sz w:val="22"/>
                <w:szCs w:val="22"/>
              </w:rPr>
              <w:t>Виконавець:</w:t>
            </w:r>
          </w:p>
        </w:tc>
      </w:tr>
      <w:tr w:rsidR="008E73DE" w:rsidRPr="00D63564" w:rsidTr="00242CAC">
        <w:tc>
          <w:tcPr>
            <w:tcW w:w="4823" w:type="dxa"/>
            <w:shd w:val="clear" w:color="auto" w:fill="auto"/>
          </w:tcPr>
          <w:p w:rsidR="009A6638" w:rsidRDefault="008E73DE" w:rsidP="00242CAC">
            <w:pPr>
              <w:widowControl w:val="0"/>
              <w:rPr>
                <w:sz w:val="22"/>
                <w:szCs w:val="22"/>
              </w:rPr>
            </w:pPr>
            <w:r w:rsidRPr="00D63564">
              <w:rPr>
                <w:sz w:val="22"/>
                <w:szCs w:val="22"/>
              </w:rPr>
              <w:t xml:space="preserve">Головне управління Пенсійного фонду України </w:t>
            </w:r>
          </w:p>
          <w:p w:rsidR="008E73DE" w:rsidRPr="00D63564" w:rsidRDefault="008E73DE" w:rsidP="00242CAC">
            <w:pPr>
              <w:widowControl w:val="0"/>
              <w:rPr>
                <w:sz w:val="22"/>
                <w:szCs w:val="22"/>
              </w:rPr>
            </w:pPr>
            <w:r w:rsidRPr="00D63564">
              <w:rPr>
                <w:sz w:val="22"/>
                <w:szCs w:val="22"/>
              </w:rPr>
              <w:t>в Чернівецькій області</w:t>
            </w:r>
          </w:p>
          <w:p w:rsidR="008E73DE" w:rsidRPr="00D63564" w:rsidRDefault="008E73DE" w:rsidP="00242CAC">
            <w:pPr>
              <w:widowControl w:val="0"/>
              <w:rPr>
                <w:sz w:val="22"/>
                <w:szCs w:val="22"/>
              </w:rPr>
            </w:pPr>
            <w:r w:rsidRPr="00D63564">
              <w:rPr>
                <w:sz w:val="22"/>
                <w:szCs w:val="22"/>
              </w:rPr>
              <w:t>________________</w:t>
            </w:r>
          </w:p>
          <w:p w:rsidR="008E73DE" w:rsidRPr="00D63564" w:rsidRDefault="008E73DE" w:rsidP="00C460E2">
            <w:pPr>
              <w:widowControl w:val="0"/>
              <w:rPr>
                <w:sz w:val="22"/>
                <w:szCs w:val="22"/>
              </w:rPr>
            </w:pPr>
            <w:r w:rsidRPr="00D63564">
              <w:rPr>
                <w:sz w:val="22"/>
                <w:szCs w:val="22"/>
              </w:rPr>
              <w:t>_______________________ _____________</w:t>
            </w:r>
          </w:p>
        </w:tc>
        <w:tc>
          <w:tcPr>
            <w:tcW w:w="450" w:type="dxa"/>
            <w:shd w:val="clear" w:color="auto" w:fill="auto"/>
          </w:tcPr>
          <w:p w:rsidR="008E73DE" w:rsidRPr="00D63564" w:rsidRDefault="008E73DE" w:rsidP="00242CAC">
            <w:pPr>
              <w:pStyle w:val="aff3"/>
              <w:widowControl w:val="0"/>
              <w:snapToGrid w:val="0"/>
              <w:rPr>
                <w:sz w:val="22"/>
                <w:szCs w:val="22"/>
                <w:lang w:val="uk-UA"/>
              </w:rPr>
            </w:pPr>
          </w:p>
        </w:tc>
        <w:tc>
          <w:tcPr>
            <w:tcW w:w="4536" w:type="dxa"/>
            <w:shd w:val="clear" w:color="auto" w:fill="auto"/>
          </w:tcPr>
          <w:p w:rsidR="008E73DE" w:rsidRPr="00D63564" w:rsidRDefault="008E73DE" w:rsidP="00242CAC">
            <w:pPr>
              <w:widowControl w:val="0"/>
              <w:rPr>
                <w:sz w:val="22"/>
                <w:szCs w:val="22"/>
              </w:rPr>
            </w:pPr>
            <w:r w:rsidRPr="00D63564">
              <w:rPr>
                <w:sz w:val="22"/>
                <w:szCs w:val="22"/>
              </w:rPr>
              <w:t>_______________________________________</w:t>
            </w:r>
          </w:p>
          <w:p w:rsidR="008E73DE" w:rsidRPr="00D63564" w:rsidRDefault="008E73DE" w:rsidP="00242CAC">
            <w:pPr>
              <w:widowControl w:val="0"/>
              <w:rPr>
                <w:sz w:val="22"/>
                <w:szCs w:val="22"/>
              </w:rPr>
            </w:pPr>
            <w:r w:rsidRPr="00D63564">
              <w:rPr>
                <w:sz w:val="22"/>
                <w:szCs w:val="22"/>
              </w:rPr>
              <w:t>________________________________________</w:t>
            </w:r>
          </w:p>
          <w:p w:rsidR="008E73DE" w:rsidRPr="00D63564" w:rsidRDefault="008E73DE" w:rsidP="00242CAC">
            <w:pPr>
              <w:widowControl w:val="0"/>
              <w:rPr>
                <w:sz w:val="22"/>
                <w:szCs w:val="22"/>
              </w:rPr>
            </w:pPr>
            <w:r w:rsidRPr="00D63564">
              <w:rPr>
                <w:sz w:val="22"/>
                <w:szCs w:val="22"/>
              </w:rPr>
              <w:t>_____________________ ________________________</w:t>
            </w:r>
          </w:p>
        </w:tc>
      </w:tr>
    </w:tbl>
    <w:p w:rsidR="008E73DE" w:rsidRDefault="008E73DE" w:rsidP="00977B45">
      <w:pPr>
        <w:ind w:left="360" w:hanging="360"/>
      </w:pPr>
    </w:p>
    <w:p w:rsidR="00BC555E" w:rsidRDefault="00BC555E">
      <w:r>
        <w:br w:type="page"/>
      </w:r>
    </w:p>
    <w:p w:rsidR="0098466B" w:rsidRPr="0098466B" w:rsidRDefault="0098466B" w:rsidP="0098466B">
      <w:pPr>
        <w:ind w:left="4820" w:firstLine="1984"/>
        <w:rPr>
          <w:sz w:val="24"/>
          <w:szCs w:val="24"/>
        </w:rPr>
      </w:pPr>
      <w:r w:rsidRPr="0098466B">
        <w:rPr>
          <w:sz w:val="24"/>
          <w:szCs w:val="24"/>
        </w:rPr>
        <w:lastRenderedPageBreak/>
        <w:t xml:space="preserve">Додаток </w:t>
      </w:r>
      <w:r w:rsidR="00C460E2">
        <w:rPr>
          <w:sz w:val="24"/>
          <w:szCs w:val="24"/>
        </w:rPr>
        <w:t>2</w:t>
      </w:r>
    </w:p>
    <w:p w:rsidR="0098466B" w:rsidRPr="0098466B" w:rsidRDefault="0098466B" w:rsidP="0098466B">
      <w:pPr>
        <w:ind w:left="4820" w:right="-69" w:firstLine="1984"/>
        <w:rPr>
          <w:sz w:val="24"/>
          <w:szCs w:val="24"/>
        </w:rPr>
      </w:pPr>
      <w:r w:rsidRPr="0098466B">
        <w:rPr>
          <w:sz w:val="24"/>
          <w:szCs w:val="24"/>
        </w:rPr>
        <w:t>до Договору №________</w:t>
      </w:r>
    </w:p>
    <w:p w:rsidR="0098466B" w:rsidRPr="0098466B" w:rsidRDefault="0098466B" w:rsidP="0098466B">
      <w:pPr>
        <w:ind w:left="4820" w:firstLine="1984"/>
        <w:rPr>
          <w:bCs/>
          <w:sz w:val="24"/>
          <w:szCs w:val="24"/>
        </w:rPr>
      </w:pPr>
      <w:r w:rsidRPr="0098466B">
        <w:rPr>
          <w:bCs/>
          <w:sz w:val="24"/>
          <w:szCs w:val="24"/>
        </w:rPr>
        <w:t xml:space="preserve">від __._______.2024 року </w:t>
      </w:r>
    </w:p>
    <w:p w:rsidR="00BC555E" w:rsidRPr="005B5E8D" w:rsidRDefault="00BC555E" w:rsidP="0098466B">
      <w:pPr>
        <w:ind w:firstLine="5670"/>
        <w:rPr>
          <w:sz w:val="16"/>
          <w:szCs w:val="16"/>
        </w:rPr>
      </w:pPr>
    </w:p>
    <w:p w:rsidR="00BC555E" w:rsidRPr="005B5E8D" w:rsidRDefault="00BC555E" w:rsidP="00BC555E">
      <w:pPr>
        <w:jc w:val="center"/>
        <w:rPr>
          <w:b/>
          <w:sz w:val="24"/>
          <w:szCs w:val="24"/>
        </w:rPr>
      </w:pPr>
      <w:r w:rsidRPr="005B5E8D">
        <w:rPr>
          <w:b/>
          <w:sz w:val="24"/>
          <w:szCs w:val="24"/>
        </w:rPr>
        <w:t>І Н С Т Р У К Ц І Я</w:t>
      </w:r>
    </w:p>
    <w:p w:rsidR="00BC555E" w:rsidRPr="005B5E8D" w:rsidRDefault="00BC555E" w:rsidP="00BC555E">
      <w:pPr>
        <w:jc w:val="center"/>
        <w:rPr>
          <w:sz w:val="24"/>
          <w:szCs w:val="24"/>
        </w:rPr>
      </w:pPr>
      <w:r w:rsidRPr="005B5E8D">
        <w:rPr>
          <w:sz w:val="24"/>
          <w:szCs w:val="24"/>
        </w:rPr>
        <w:t>про порядок приймання /здавання/ об'єктів та окремих приміщень</w:t>
      </w:r>
      <w:r w:rsidR="005B5E8D">
        <w:rPr>
          <w:sz w:val="24"/>
          <w:szCs w:val="24"/>
        </w:rPr>
        <w:t xml:space="preserve"> </w:t>
      </w:r>
      <w:r w:rsidRPr="005B5E8D">
        <w:rPr>
          <w:sz w:val="24"/>
          <w:szCs w:val="24"/>
        </w:rPr>
        <w:t>під охорону на ПЦС</w:t>
      </w:r>
    </w:p>
    <w:p w:rsidR="00BC555E" w:rsidRPr="00C460E2" w:rsidRDefault="00BC555E" w:rsidP="00BC555E">
      <w:pPr>
        <w:jc w:val="center"/>
        <w:rPr>
          <w:sz w:val="16"/>
          <w:szCs w:val="16"/>
        </w:rPr>
      </w:pPr>
    </w:p>
    <w:p w:rsidR="00BC555E" w:rsidRPr="005B5E8D" w:rsidRDefault="00BC555E" w:rsidP="00BC555E">
      <w:pPr>
        <w:pStyle w:val="aff6"/>
        <w:ind w:firstLine="709"/>
        <w:jc w:val="center"/>
        <w:rPr>
          <w:rFonts w:ascii="Times New Roman" w:hAnsi="Times New Roman"/>
          <w:b/>
          <w:sz w:val="24"/>
          <w:szCs w:val="24"/>
          <w:lang w:val="uk-UA"/>
        </w:rPr>
      </w:pPr>
      <w:r w:rsidRPr="005B5E8D">
        <w:rPr>
          <w:rFonts w:ascii="Times New Roman" w:hAnsi="Times New Roman"/>
          <w:b/>
          <w:sz w:val="24"/>
          <w:szCs w:val="24"/>
          <w:lang w:val="uk-UA"/>
        </w:rPr>
        <w:t>ЗАГАЛЬНІ ПОЛОЖЕННЯ</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 Представники Замовника та Виконавця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укріпленості Об'єкта існуючим вимогам.</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запірні прилади,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rsidR="00BC555E" w:rsidRPr="00C460E2" w:rsidRDefault="00BC555E" w:rsidP="009E728E">
      <w:pPr>
        <w:pStyle w:val="aff6"/>
        <w:ind w:firstLine="567"/>
        <w:jc w:val="center"/>
        <w:rPr>
          <w:rFonts w:ascii="Times New Roman" w:hAnsi="Times New Roman"/>
          <w:b/>
          <w:sz w:val="10"/>
          <w:szCs w:val="10"/>
          <w:lang w:val="uk-UA"/>
        </w:rPr>
      </w:pPr>
    </w:p>
    <w:p w:rsidR="00BC555E" w:rsidRPr="005B5E8D" w:rsidRDefault="00BC555E" w:rsidP="009E728E">
      <w:pPr>
        <w:pStyle w:val="aff6"/>
        <w:ind w:firstLine="567"/>
        <w:jc w:val="center"/>
        <w:rPr>
          <w:rFonts w:ascii="Times New Roman" w:hAnsi="Times New Roman"/>
          <w:b/>
          <w:sz w:val="24"/>
          <w:szCs w:val="24"/>
          <w:lang w:val="uk-UA"/>
        </w:rPr>
      </w:pPr>
      <w:r w:rsidRPr="005B5E8D">
        <w:rPr>
          <w:rFonts w:ascii="Times New Roman" w:hAnsi="Times New Roman"/>
          <w:b/>
          <w:sz w:val="24"/>
          <w:szCs w:val="24"/>
          <w:lang w:val="uk-UA"/>
        </w:rPr>
        <w:t>ПРИЙМАННЯ ОБ'ЄКТА ПІД ОХОРОНУ</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6. Об’єкти, що підлягають охороні, передаються під охорону у визначений Дислокацією час.</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несправностей по телефонам ПЦС </w:t>
      </w:r>
      <w:r w:rsidR="005574B6" w:rsidRPr="005B5E8D">
        <w:rPr>
          <w:rFonts w:ascii="Times New Roman" w:hAnsi="Times New Roman"/>
          <w:b/>
          <w:sz w:val="24"/>
          <w:szCs w:val="24"/>
          <w:lang w:val="uk-UA"/>
        </w:rPr>
        <w:t>_____________________________</w:t>
      </w:r>
      <w:r w:rsidRPr="005B5E8D">
        <w:rPr>
          <w:rFonts w:ascii="Times New Roman" w:hAnsi="Times New Roman"/>
          <w:sz w:val="24"/>
          <w:szCs w:val="24"/>
          <w:lang w:val="uk-UA"/>
        </w:rPr>
        <w:t>.</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8. Безпосередньо перед здаванням Об’єкта під охорону, уповноважена особа Замовника:</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а) проводить ретельний огляд усіх приміщень Об’єкта з метою виявлення і випровадження з них сторонніх осіб і працівників Об’єкту;</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б) закриває вікна, двері, люки, грати, інші конструкції на запори /защіпки та замки/;</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в) розміщує усі малогабаритні цінні вироби і матеріали в спеціально обладнані приміщеннях, сейфах;</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г) проводить огляд засобів сигналізації з метою виявлення відключених чи викорочених її приладів і датчиків;</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д) пересвідчується,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9. Для здавання Об’єкта під охорону, уповноважена особа Замовника:</w:t>
      </w:r>
    </w:p>
    <w:p w:rsidR="00BC555E" w:rsidRPr="005B5E8D" w:rsidRDefault="00BC555E" w:rsidP="009E728E">
      <w:pPr>
        <w:pStyle w:val="aff6"/>
        <w:numPr>
          <w:ilvl w:val="0"/>
          <w:numId w:val="42"/>
        </w:numPr>
        <w:ind w:left="0" w:firstLine="567"/>
        <w:jc w:val="both"/>
        <w:rPr>
          <w:rFonts w:ascii="Times New Roman" w:hAnsi="Times New Roman"/>
          <w:sz w:val="24"/>
          <w:szCs w:val="24"/>
          <w:lang w:val="uk-UA"/>
        </w:rPr>
      </w:pPr>
      <w:r w:rsidRPr="005B5E8D">
        <w:rPr>
          <w:rFonts w:ascii="Times New Roman" w:hAnsi="Times New Roman"/>
          <w:sz w:val="24"/>
          <w:szCs w:val="24"/>
          <w:lang w:val="uk-UA"/>
        </w:rPr>
        <w:t>вмикає  прилади та системи сигналізації Об’єкта (якщо вони були раніше вимкнені);</w:t>
      </w:r>
    </w:p>
    <w:p w:rsidR="00BC555E" w:rsidRPr="005B5E8D" w:rsidRDefault="00BC555E" w:rsidP="009E728E">
      <w:pPr>
        <w:pStyle w:val="aff6"/>
        <w:numPr>
          <w:ilvl w:val="0"/>
          <w:numId w:val="42"/>
        </w:numPr>
        <w:ind w:left="0" w:firstLine="567"/>
        <w:jc w:val="both"/>
        <w:rPr>
          <w:rFonts w:ascii="Times New Roman" w:hAnsi="Times New Roman"/>
          <w:sz w:val="24"/>
          <w:szCs w:val="24"/>
          <w:lang w:val="uk-UA"/>
        </w:rPr>
      </w:pPr>
      <w:r w:rsidRPr="005B5E8D">
        <w:rPr>
          <w:rFonts w:ascii="Times New Roman" w:hAnsi="Times New Roman"/>
          <w:sz w:val="24"/>
          <w:szCs w:val="24"/>
          <w:lang w:val="uk-UA"/>
        </w:rPr>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rsidR="00BC555E" w:rsidRPr="005B5E8D" w:rsidRDefault="00BC555E" w:rsidP="009E728E">
      <w:pPr>
        <w:pStyle w:val="aff6"/>
        <w:numPr>
          <w:ilvl w:val="0"/>
          <w:numId w:val="42"/>
        </w:numPr>
        <w:ind w:left="0" w:firstLine="567"/>
        <w:jc w:val="both"/>
        <w:rPr>
          <w:rFonts w:ascii="Times New Roman" w:hAnsi="Times New Roman"/>
          <w:sz w:val="24"/>
          <w:szCs w:val="24"/>
          <w:lang w:val="uk-UA"/>
        </w:rPr>
      </w:pPr>
      <w:r w:rsidRPr="005B5E8D">
        <w:rPr>
          <w:rFonts w:ascii="Times New Roman" w:hAnsi="Times New Roman"/>
          <w:sz w:val="24"/>
          <w:szCs w:val="24"/>
          <w:lang w:val="uk-UA"/>
        </w:rPr>
        <w:t xml:space="preserve">пересвідчується, що сигналізація знаходиться в режимі “охорона” (сигнальні індикатори повинні світитися рівним світлом, або індикатор підтвердження в пристрої "взяття /зняття" засвічується на 15 секунд). </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lastRenderedPageBreak/>
        <w:t xml:space="preserve">10. Якщо сигнальний індикатор не світиться чи світиться </w:t>
      </w:r>
      <w:r w:rsidR="00C460E2" w:rsidRPr="005B5E8D">
        <w:rPr>
          <w:rFonts w:ascii="Times New Roman" w:hAnsi="Times New Roman"/>
          <w:sz w:val="24"/>
          <w:szCs w:val="24"/>
          <w:lang w:val="uk-UA"/>
        </w:rPr>
        <w:t>переривчастим</w:t>
      </w:r>
      <w:r w:rsidRPr="005B5E8D">
        <w:rPr>
          <w:rFonts w:ascii="Times New Roman" w:hAnsi="Times New Roman"/>
          <w:sz w:val="24"/>
          <w:szCs w:val="24"/>
          <w:lang w:val="uk-UA"/>
        </w:rPr>
        <w:t xml:space="preserve">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 повідомляє по телефону на ПЦС про несправність сигналізації;</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2) після усунення несправності сигналізації, спільно з працівником Виконавця проводить закриття Об’єкта і здавання його під охорону ПЦС.</w:t>
      </w:r>
    </w:p>
    <w:p w:rsidR="00BC555E" w:rsidRPr="00C460E2" w:rsidRDefault="00BC555E" w:rsidP="009E728E">
      <w:pPr>
        <w:pStyle w:val="aff6"/>
        <w:ind w:firstLine="567"/>
        <w:jc w:val="both"/>
        <w:rPr>
          <w:rFonts w:ascii="Times New Roman" w:hAnsi="Times New Roman"/>
          <w:sz w:val="10"/>
          <w:szCs w:val="10"/>
          <w:lang w:val="uk-UA"/>
        </w:rPr>
      </w:pPr>
    </w:p>
    <w:p w:rsidR="00BC555E" w:rsidRPr="005B5E8D" w:rsidRDefault="00BC555E" w:rsidP="009E728E">
      <w:pPr>
        <w:pStyle w:val="aff6"/>
        <w:ind w:firstLine="567"/>
        <w:jc w:val="center"/>
        <w:rPr>
          <w:rFonts w:ascii="Times New Roman" w:hAnsi="Times New Roman"/>
          <w:b/>
          <w:sz w:val="24"/>
          <w:szCs w:val="24"/>
          <w:lang w:val="uk-UA"/>
        </w:rPr>
      </w:pPr>
      <w:r w:rsidRPr="005B5E8D">
        <w:rPr>
          <w:rFonts w:ascii="Times New Roman" w:hAnsi="Times New Roman"/>
          <w:b/>
          <w:sz w:val="24"/>
          <w:szCs w:val="24"/>
          <w:lang w:val="uk-UA"/>
        </w:rPr>
        <w:t>ЗНЯТТЯ ОБ’ЄКТА З-ПІД ОХОРОНИ</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11. Об’єкт вважається знятим з-під охорони ПЦС тоді, коли уповноважена особа Замовника, перевіривши по контрольних індикаторах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12. При виявленні на Об’єкті порушень його цілісності, технічної укріпленості,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rsidR="00BC555E" w:rsidRPr="00C460E2" w:rsidRDefault="00BC555E" w:rsidP="009E728E">
      <w:pPr>
        <w:pStyle w:val="aff6"/>
        <w:ind w:firstLine="567"/>
        <w:jc w:val="center"/>
        <w:rPr>
          <w:rFonts w:ascii="Times New Roman" w:hAnsi="Times New Roman"/>
          <w:sz w:val="10"/>
          <w:szCs w:val="10"/>
          <w:lang w:val="uk-UA"/>
        </w:rPr>
      </w:pPr>
    </w:p>
    <w:p w:rsidR="00BC555E" w:rsidRPr="005B5E8D" w:rsidRDefault="00BC555E" w:rsidP="009E728E">
      <w:pPr>
        <w:pStyle w:val="aff6"/>
        <w:ind w:firstLine="567"/>
        <w:jc w:val="center"/>
        <w:rPr>
          <w:rFonts w:ascii="Times New Roman" w:hAnsi="Times New Roman"/>
          <w:b/>
          <w:sz w:val="24"/>
          <w:szCs w:val="24"/>
          <w:lang w:val="uk-UA"/>
        </w:rPr>
      </w:pPr>
      <w:r w:rsidRPr="005B5E8D">
        <w:rPr>
          <w:rFonts w:ascii="Times New Roman" w:hAnsi="Times New Roman"/>
          <w:b/>
          <w:sz w:val="24"/>
          <w:szCs w:val="24"/>
          <w:lang w:val="uk-UA"/>
        </w:rPr>
        <w:t>ПЕРЕЗАКРИТТЯ ОБ’ЄКТА</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перезакриття Об’єкта викликає уповноважену особу Замовника. Про факти відкриття Об’єкта та вжиті заходи уповноваженими представниками сторін складається двохсторонній акт.</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перезакриття,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16. Уповноваженим особам Замовника забороняється:</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а) розголошувати стороннім особам коди та особливості організації охорони Об’єкта;</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б) допускати осіб, які не уповноважені Виконавцем, до обслуговування встановлених на об’єктах засобів сигналізації;</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в) залишати у не робочий час Об'єкт з несправними або вимкнутими засобами сигналізації;</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17. Співробітникам Виконавця забороняється:</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а) приймати під охорону не занесені в Дислокацію об’єкти;</w:t>
      </w:r>
    </w:p>
    <w:p w:rsidR="00BC555E" w:rsidRPr="005B5E8D"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б) під час перезакриття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rsidR="00BC555E" w:rsidRDefault="00BC555E" w:rsidP="009E728E">
      <w:pPr>
        <w:pStyle w:val="aff6"/>
        <w:ind w:firstLine="567"/>
        <w:jc w:val="both"/>
        <w:rPr>
          <w:rFonts w:ascii="Times New Roman" w:hAnsi="Times New Roman"/>
          <w:sz w:val="24"/>
          <w:szCs w:val="24"/>
          <w:lang w:val="uk-UA"/>
        </w:rPr>
      </w:pPr>
      <w:r w:rsidRPr="005B5E8D">
        <w:rPr>
          <w:rFonts w:ascii="Times New Roman" w:hAnsi="Times New Roman"/>
          <w:sz w:val="24"/>
          <w:szCs w:val="24"/>
          <w:lang w:val="uk-UA"/>
        </w:rPr>
        <w:t>18.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w:t>
      </w:r>
      <w:r w:rsidR="009E728E">
        <w:rPr>
          <w:rFonts w:ascii="Times New Roman" w:hAnsi="Times New Roman"/>
          <w:sz w:val="24"/>
          <w:szCs w:val="24"/>
          <w:lang w:val="uk-UA"/>
        </w:rPr>
        <w:t xml:space="preserve"> </w:t>
      </w:r>
      <w:r w:rsidRPr="005B5E8D">
        <w:rPr>
          <w:rFonts w:ascii="Times New Roman" w:hAnsi="Times New Roman"/>
          <w:sz w:val="24"/>
          <w:szCs w:val="24"/>
          <w:lang w:val="uk-UA"/>
        </w:rPr>
        <w:t>(здавання) Об’єктів під охорону.</w:t>
      </w:r>
    </w:p>
    <w:p w:rsidR="00C460E2" w:rsidRPr="00C460E2" w:rsidRDefault="00C460E2" w:rsidP="009E728E">
      <w:pPr>
        <w:pStyle w:val="aff6"/>
        <w:ind w:firstLine="567"/>
        <w:jc w:val="both"/>
        <w:rPr>
          <w:rFonts w:ascii="Times New Roman" w:hAnsi="Times New Roman"/>
          <w:sz w:val="10"/>
          <w:szCs w:val="10"/>
          <w:lang w:val="uk-UA"/>
        </w:rPr>
      </w:pPr>
    </w:p>
    <w:p w:rsidR="00BC555E" w:rsidRPr="005B5E8D" w:rsidRDefault="00BC555E" w:rsidP="00BC555E">
      <w:pPr>
        <w:jc w:val="center"/>
        <w:rPr>
          <w:b/>
          <w:bCs/>
          <w:sz w:val="24"/>
          <w:szCs w:val="24"/>
        </w:rPr>
      </w:pPr>
      <w:r w:rsidRPr="005B5E8D">
        <w:rPr>
          <w:b/>
          <w:bCs/>
          <w:sz w:val="24"/>
          <w:szCs w:val="24"/>
        </w:rPr>
        <w:t>ПІДПИСИ СТОРІН:</w:t>
      </w:r>
    </w:p>
    <w:tbl>
      <w:tblPr>
        <w:tblW w:w="9809" w:type="dxa"/>
        <w:tblLayout w:type="fixed"/>
        <w:tblCellMar>
          <w:top w:w="55" w:type="dxa"/>
          <w:left w:w="55" w:type="dxa"/>
          <w:bottom w:w="55" w:type="dxa"/>
          <w:right w:w="55" w:type="dxa"/>
        </w:tblCellMar>
        <w:tblLook w:val="0000"/>
      </w:tblPr>
      <w:tblGrid>
        <w:gridCol w:w="4823"/>
        <w:gridCol w:w="450"/>
        <w:gridCol w:w="4536"/>
      </w:tblGrid>
      <w:tr w:rsidR="0098466B" w:rsidRPr="00D63564" w:rsidTr="00C460E2">
        <w:tc>
          <w:tcPr>
            <w:tcW w:w="4823" w:type="dxa"/>
            <w:shd w:val="clear" w:color="auto" w:fill="auto"/>
          </w:tcPr>
          <w:p w:rsidR="0098466B" w:rsidRPr="00D63564" w:rsidRDefault="0098466B" w:rsidP="007D74A5">
            <w:pPr>
              <w:widowControl w:val="0"/>
              <w:jc w:val="center"/>
              <w:rPr>
                <w:b/>
                <w:sz w:val="22"/>
                <w:szCs w:val="22"/>
              </w:rPr>
            </w:pPr>
            <w:r w:rsidRPr="00D63564">
              <w:rPr>
                <w:b/>
                <w:sz w:val="22"/>
                <w:szCs w:val="22"/>
              </w:rPr>
              <w:t>Замовник:</w:t>
            </w:r>
          </w:p>
        </w:tc>
        <w:tc>
          <w:tcPr>
            <w:tcW w:w="450" w:type="dxa"/>
            <w:shd w:val="clear" w:color="auto" w:fill="auto"/>
          </w:tcPr>
          <w:p w:rsidR="0098466B" w:rsidRPr="00D63564" w:rsidRDefault="0098466B" w:rsidP="007D74A5">
            <w:pPr>
              <w:pStyle w:val="aff3"/>
              <w:widowControl w:val="0"/>
              <w:snapToGrid w:val="0"/>
              <w:jc w:val="center"/>
              <w:rPr>
                <w:sz w:val="22"/>
                <w:szCs w:val="22"/>
                <w:lang w:val="uk-UA"/>
              </w:rPr>
            </w:pPr>
          </w:p>
        </w:tc>
        <w:tc>
          <w:tcPr>
            <w:tcW w:w="4536" w:type="dxa"/>
            <w:shd w:val="clear" w:color="auto" w:fill="auto"/>
          </w:tcPr>
          <w:p w:rsidR="0098466B" w:rsidRPr="00D63564" w:rsidRDefault="0098466B" w:rsidP="007D74A5">
            <w:pPr>
              <w:widowControl w:val="0"/>
              <w:jc w:val="center"/>
              <w:rPr>
                <w:sz w:val="22"/>
                <w:szCs w:val="22"/>
              </w:rPr>
            </w:pPr>
            <w:r w:rsidRPr="00D63564">
              <w:rPr>
                <w:b/>
                <w:sz w:val="22"/>
                <w:szCs w:val="22"/>
              </w:rPr>
              <w:t>Виконавець:</w:t>
            </w:r>
          </w:p>
        </w:tc>
      </w:tr>
      <w:tr w:rsidR="0098466B" w:rsidRPr="00D63564" w:rsidTr="00C460E2">
        <w:tc>
          <w:tcPr>
            <w:tcW w:w="4823" w:type="dxa"/>
            <w:shd w:val="clear" w:color="auto" w:fill="auto"/>
          </w:tcPr>
          <w:p w:rsidR="0098466B" w:rsidRDefault="0098466B" w:rsidP="007D74A5">
            <w:pPr>
              <w:widowControl w:val="0"/>
              <w:rPr>
                <w:sz w:val="22"/>
                <w:szCs w:val="22"/>
              </w:rPr>
            </w:pPr>
            <w:r w:rsidRPr="00D63564">
              <w:rPr>
                <w:sz w:val="22"/>
                <w:szCs w:val="22"/>
              </w:rPr>
              <w:t xml:space="preserve">Головне управління Пенсійного фонду України </w:t>
            </w:r>
          </w:p>
          <w:p w:rsidR="0098466B" w:rsidRPr="00D63564" w:rsidRDefault="0098466B" w:rsidP="007D74A5">
            <w:pPr>
              <w:widowControl w:val="0"/>
              <w:rPr>
                <w:sz w:val="22"/>
                <w:szCs w:val="22"/>
              </w:rPr>
            </w:pPr>
            <w:r w:rsidRPr="00D63564">
              <w:rPr>
                <w:sz w:val="22"/>
                <w:szCs w:val="22"/>
              </w:rPr>
              <w:t>в Чернівецькій області</w:t>
            </w:r>
          </w:p>
          <w:p w:rsidR="0098466B" w:rsidRPr="00D63564" w:rsidRDefault="0098466B" w:rsidP="007D74A5">
            <w:pPr>
              <w:widowControl w:val="0"/>
              <w:rPr>
                <w:sz w:val="22"/>
                <w:szCs w:val="22"/>
              </w:rPr>
            </w:pPr>
            <w:r w:rsidRPr="00D63564">
              <w:rPr>
                <w:sz w:val="22"/>
                <w:szCs w:val="22"/>
              </w:rPr>
              <w:t>________________</w:t>
            </w:r>
          </w:p>
          <w:p w:rsidR="0098466B" w:rsidRPr="00D63564" w:rsidRDefault="0098466B" w:rsidP="00C460E2">
            <w:pPr>
              <w:widowControl w:val="0"/>
              <w:rPr>
                <w:sz w:val="22"/>
                <w:szCs w:val="22"/>
              </w:rPr>
            </w:pPr>
            <w:r w:rsidRPr="00D63564">
              <w:rPr>
                <w:sz w:val="22"/>
                <w:szCs w:val="22"/>
              </w:rPr>
              <w:t>_______________________ _____________</w:t>
            </w:r>
          </w:p>
        </w:tc>
        <w:tc>
          <w:tcPr>
            <w:tcW w:w="450" w:type="dxa"/>
            <w:shd w:val="clear" w:color="auto" w:fill="auto"/>
          </w:tcPr>
          <w:p w:rsidR="0098466B" w:rsidRPr="00D63564" w:rsidRDefault="0098466B" w:rsidP="007D74A5">
            <w:pPr>
              <w:pStyle w:val="aff3"/>
              <w:widowControl w:val="0"/>
              <w:snapToGrid w:val="0"/>
              <w:rPr>
                <w:sz w:val="22"/>
                <w:szCs w:val="22"/>
                <w:lang w:val="uk-UA"/>
              </w:rPr>
            </w:pPr>
          </w:p>
        </w:tc>
        <w:tc>
          <w:tcPr>
            <w:tcW w:w="4536" w:type="dxa"/>
            <w:shd w:val="clear" w:color="auto" w:fill="auto"/>
          </w:tcPr>
          <w:p w:rsidR="0098466B" w:rsidRPr="00D63564" w:rsidRDefault="0098466B" w:rsidP="007D74A5">
            <w:pPr>
              <w:widowControl w:val="0"/>
              <w:rPr>
                <w:sz w:val="22"/>
                <w:szCs w:val="22"/>
              </w:rPr>
            </w:pPr>
            <w:r w:rsidRPr="00D63564">
              <w:rPr>
                <w:sz w:val="22"/>
                <w:szCs w:val="22"/>
              </w:rPr>
              <w:t>_______________________________________</w:t>
            </w:r>
          </w:p>
          <w:p w:rsidR="0098466B" w:rsidRPr="00D63564" w:rsidRDefault="0098466B" w:rsidP="007D74A5">
            <w:pPr>
              <w:widowControl w:val="0"/>
              <w:rPr>
                <w:sz w:val="22"/>
                <w:szCs w:val="22"/>
              </w:rPr>
            </w:pPr>
            <w:r w:rsidRPr="00D63564">
              <w:rPr>
                <w:sz w:val="22"/>
                <w:szCs w:val="22"/>
              </w:rPr>
              <w:t>________________________________________</w:t>
            </w:r>
          </w:p>
          <w:p w:rsidR="0098466B" w:rsidRPr="00D63564" w:rsidRDefault="0098466B" w:rsidP="007D74A5">
            <w:pPr>
              <w:widowControl w:val="0"/>
              <w:rPr>
                <w:sz w:val="22"/>
                <w:szCs w:val="22"/>
              </w:rPr>
            </w:pPr>
            <w:r w:rsidRPr="00D63564">
              <w:rPr>
                <w:sz w:val="22"/>
                <w:szCs w:val="22"/>
              </w:rPr>
              <w:t>_____________________ ________________________</w:t>
            </w:r>
          </w:p>
        </w:tc>
      </w:tr>
    </w:tbl>
    <w:p w:rsidR="0098466B" w:rsidRPr="00C460E2" w:rsidRDefault="0098466B" w:rsidP="00C460E2">
      <w:pPr>
        <w:jc w:val="center"/>
        <w:rPr>
          <w:b/>
          <w:bCs/>
          <w:sz w:val="16"/>
          <w:szCs w:val="16"/>
        </w:rPr>
      </w:pPr>
    </w:p>
    <w:sectPr w:rsidR="0098466B" w:rsidRPr="00C460E2" w:rsidSect="00490D8A">
      <w:headerReference w:type="default" r:id="rId9"/>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C8" w:rsidRDefault="00690BC8">
      <w:r>
        <w:separator/>
      </w:r>
    </w:p>
  </w:endnote>
  <w:endnote w:type="continuationSeparator" w:id="1">
    <w:p w:rsidR="00690BC8" w:rsidRDefault="00690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C8" w:rsidRDefault="00690BC8">
      <w:r>
        <w:separator/>
      </w:r>
    </w:p>
  </w:footnote>
  <w:footnote w:type="continuationSeparator" w:id="1">
    <w:p w:rsidR="00690BC8" w:rsidRDefault="0069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D05668"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7F54E5">
      <w:rPr>
        <w:rStyle w:val="a9"/>
        <w:noProof/>
        <w:color w:val="333333"/>
      </w:rPr>
      <w:t>8</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A783F74"/>
    <w:multiLevelType w:val="hybridMultilevel"/>
    <w:tmpl w:val="25CC7F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1">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8">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1">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4">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8">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9">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1">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2">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3">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6">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2"/>
  </w:num>
  <w:num w:numId="2">
    <w:abstractNumId w:val="4"/>
  </w:num>
  <w:num w:numId="3">
    <w:abstractNumId w:val="15"/>
  </w:num>
  <w:num w:numId="4">
    <w:abstractNumId w:val="33"/>
  </w:num>
  <w:num w:numId="5">
    <w:abstractNumId w:val="36"/>
  </w:num>
  <w:num w:numId="6">
    <w:abstractNumId w:val="37"/>
  </w:num>
  <w:num w:numId="7">
    <w:abstractNumId w:val="39"/>
  </w:num>
  <w:num w:numId="8">
    <w:abstractNumId w:val="2"/>
  </w:num>
  <w:num w:numId="9">
    <w:abstractNumId w:val="29"/>
  </w:num>
  <w:num w:numId="10">
    <w:abstractNumId w:val="9"/>
  </w:num>
  <w:num w:numId="11">
    <w:abstractNumId w:val="30"/>
  </w:num>
  <w:num w:numId="12">
    <w:abstractNumId w:val="21"/>
  </w:num>
  <w:num w:numId="13">
    <w:abstractNumId w:val="14"/>
  </w:num>
  <w:num w:numId="14">
    <w:abstractNumId w:val="13"/>
  </w:num>
  <w:num w:numId="15">
    <w:abstractNumId w:val="23"/>
  </w:num>
  <w:num w:numId="16">
    <w:abstractNumId w:val="22"/>
  </w:num>
  <w:num w:numId="17">
    <w:abstractNumId w:val="6"/>
  </w:num>
  <w:num w:numId="18">
    <w:abstractNumId w:val="40"/>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7"/>
  </w:num>
  <w:num w:numId="25">
    <w:abstractNumId w:val="0"/>
  </w:num>
  <w:num w:numId="26">
    <w:abstractNumId w:val="12"/>
  </w:num>
  <w:num w:numId="27">
    <w:abstractNumId w:val="18"/>
  </w:num>
  <w:num w:numId="28">
    <w:abstractNumId w:val="17"/>
  </w:num>
  <w:num w:numId="29">
    <w:abstractNumId w:val="16"/>
  </w:num>
  <w:num w:numId="30">
    <w:abstractNumId w:val="35"/>
  </w:num>
  <w:num w:numId="31">
    <w:abstractNumId w:val="11"/>
  </w:num>
  <w:num w:numId="32">
    <w:abstractNumId w:val="27"/>
  </w:num>
  <w:num w:numId="33">
    <w:abstractNumId w:val="28"/>
  </w:num>
  <w:num w:numId="34">
    <w:abstractNumId w:val="31"/>
  </w:num>
  <w:num w:numId="35">
    <w:abstractNumId w:val="24"/>
  </w:num>
  <w:num w:numId="36">
    <w:abstractNumId w:val="8"/>
  </w:num>
  <w:num w:numId="37">
    <w:abstractNumId w:val="34"/>
  </w:num>
  <w:num w:numId="38">
    <w:abstractNumId w:val="38"/>
  </w:num>
  <w:num w:numId="39">
    <w:abstractNumId w:val="10"/>
  </w:num>
  <w:num w:numId="40">
    <w:abstractNumId w:val="26"/>
  </w:num>
  <w:num w:numId="41">
    <w:abstractNumId w:val="3"/>
  </w:num>
  <w:num w:numId="42">
    <w:abstractNumId w:val="2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0636"/>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4620"/>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E0CD7"/>
    <w:rsid w:val="000E30EB"/>
    <w:rsid w:val="000F1621"/>
    <w:rsid w:val="000F257B"/>
    <w:rsid w:val="000F2605"/>
    <w:rsid w:val="000F7FE6"/>
    <w:rsid w:val="00106219"/>
    <w:rsid w:val="001100A9"/>
    <w:rsid w:val="00110548"/>
    <w:rsid w:val="0011503D"/>
    <w:rsid w:val="001215E2"/>
    <w:rsid w:val="00121760"/>
    <w:rsid w:val="00126028"/>
    <w:rsid w:val="0012697D"/>
    <w:rsid w:val="001275FC"/>
    <w:rsid w:val="00134519"/>
    <w:rsid w:val="00137D79"/>
    <w:rsid w:val="0014112F"/>
    <w:rsid w:val="00142990"/>
    <w:rsid w:val="00142C22"/>
    <w:rsid w:val="00145951"/>
    <w:rsid w:val="00146CF9"/>
    <w:rsid w:val="00154E80"/>
    <w:rsid w:val="00157B14"/>
    <w:rsid w:val="00157E1A"/>
    <w:rsid w:val="001628E2"/>
    <w:rsid w:val="001646AF"/>
    <w:rsid w:val="001658B6"/>
    <w:rsid w:val="00167578"/>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F192E"/>
    <w:rsid w:val="00203AE6"/>
    <w:rsid w:val="00207EBC"/>
    <w:rsid w:val="0021024E"/>
    <w:rsid w:val="00210EF6"/>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45D5F"/>
    <w:rsid w:val="0025230A"/>
    <w:rsid w:val="00252962"/>
    <w:rsid w:val="0025492B"/>
    <w:rsid w:val="00254F15"/>
    <w:rsid w:val="00260A72"/>
    <w:rsid w:val="00263730"/>
    <w:rsid w:val="00264195"/>
    <w:rsid w:val="00264C78"/>
    <w:rsid w:val="00265730"/>
    <w:rsid w:val="002739A5"/>
    <w:rsid w:val="00277F3C"/>
    <w:rsid w:val="00283A9D"/>
    <w:rsid w:val="002911D5"/>
    <w:rsid w:val="00294E07"/>
    <w:rsid w:val="002A39A8"/>
    <w:rsid w:val="002A52A0"/>
    <w:rsid w:val="002A727B"/>
    <w:rsid w:val="002B18DA"/>
    <w:rsid w:val="002B21E4"/>
    <w:rsid w:val="002B3D3C"/>
    <w:rsid w:val="002C0D0D"/>
    <w:rsid w:val="002C23F7"/>
    <w:rsid w:val="002C2D8B"/>
    <w:rsid w:val="002C4841"/>
    <w:rsid w:val="002C5AD4"/>
    <w:rsid w:val="002C7DA6"/>
    <w:rsid w:val="002D2CD0"/>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6F8D"/>
    <w:rsid w:val="00461484"/>
    <w:rsid w:val="00461BC5"/>
    <w:rsid w:val="00464699"/>
    <w:rsid w:val="00467FB1"/>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679A"/>
    <w:rsid w:val="004E71EE"/>
    <w:rsid w:val="004E7824"/>
    <w:rsid w:val="004F4EFA"/>
    <w:rsid w:val="00501E7B"/>
    <w:rsid w:val="00506BBA"/>
    <w:rsid w:val="0050797C"/>
    <w:rsid w:val="00512CD9"/>
    <w:rsid w:val="00522447"/>
    <w:rsid w:val="00526807"/>
    <w:rsid w:val="00530819"/>
    <w:rsid w:val="00532EF9"/>
    <w:rsid w:val="005335DF"/>
    <w:rsid w:val="005351DA"/>
    <w:rsid w:val="0053522C"/>
    <w:rsid w:val="00535592"/>
    <w:rsid w:val="00540800"/>
    <w:rsid w:val="0054371A"/>
    <w:rsid w:val="0055580E"/>
    <w:rsid w:val="00555FD7"/>
    <w:rsid w:val="00556784"/>
    <w:rsid w:val="005574B6"/>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284"/>
    <w:rsid w:val="005B237E"/>
    <w:rsid w:val="005B3F29"/>
    <w:rsid w:val="005B4137"/>
    <w:rsid w:val="005B5E8D"/>
    <w:rsid w:val="005C200D"/>
    <w:rsid w:val="005C2341"/>
    <w:rsid w:val="005C43D3"/>
    <w:rsid w:val="005C4A6D"/>
    <w:rsid w:val="005D172E"/>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6541"/>
    <w:rsid w:val="00631A2B"/>
    <w:rsid w:val="006351F1"/>
    <w:rsid w:val="006459CC"/>
    <w:rsid w:val="00646B39"/>
    <w:rsid w:val="00656090"/>
    <w:rsid w:val="0066319E"/>
    <w:rsid w:val="006643DB"/>
    <w:rsid w:val="006677EF"/>
    <w:rsid w:val="0067104B"/>
    <w:rsid w:val="0067219B"/>
    <w:rsid w:val="00672CA2"/>
    <w:rsid w:val="006735B7"/>
    <w:rsid w:val="0067519B"/>
    <w:rsid w:val="00677B26"/>
    <w:rsid w:val="00677F46"/>
    <w:rsid w:val="00680DFD"/>
    <w:rsid w:val="00681C2D"/>
    <w:rsid w:val="00684760"/>
    <w:rsid w:val="006868D8"/>
    <w:rsid w:val="0068794C"/>
    <w:rsid w:val="00690BC8"/>
    <w:rsid w:val="00693068"/>
    <w:rsid w:val="00694317"/>
    <w:rsid w:val="00696522"/>
    <w:rsid w:val="006A05CD"/>
    <w:rsid w:val="006A4F95"/>
    <w:rsid w:val="006A5048"/>
    <w:rsid w:val="006A7DF6"/>
    <w:rsid w:val="006B6E2E"/>
    <w:rsid w:val="006D0E2F"/>
    <w:rsid w:val="006D1E2B"/>
    <w:rsid w:val="006D4FA7"/>
    <w:rsid w:val="006E03EA"/>
    <w:rsid w:val="006E0743"/>
    <w:rsid w:val="006E7FE0"/>
    <w:rsid w:val="006F0B2F"/>
    <w:rsid w:val="006F1326"/>
    <w:rsid w:val="006F5AB8"/>
    <w:rsid w:val="006F5C43"/>
    <w:rsid w:val="00702977"/>
    <w:rsid w:val="00706952"/>
    <w:rsid w:val="007100FA"/>
    <w:rsid w:val="00712197"/>
    <w:rsid w:val="0071398F"/>
    <w:rsid w:val="00726AFA"/>
    <w:rsid w:val="007322FF"/>
    <w:rsid w:val="00736427"/>
    <w:rsid w:val="0074680C"/>
    <w:rsid w:val="007501E6"/>
    <w:rsid w:val="00751398"/>
    <w:rsid w:val="00754600"/>
    <w:rsid w:val="0075754B"/>
    <w:rsid w:val="00761B6F"/>
    <w:rsid w:val="00762AD5"/>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54E5"/>
    <w:rsid w:val="007F6746"/>
    <w:rsid w:val="007F718B"/>
    <w:rsid w:val="00804090"/>
    <w:rsid w:val="00807E04"/>
    <w:rsid w:val="00810049"/>
    <w:rsid w:val="008148A1"/>
    <w:rsid w:val="00814E72"/>
    <w:rsid w:val="00823338"/>
    <w:rsid w:val="008249A4"/>
    <w:rsid w:val="00826201"/>
    <w:rsid w:val="008278C7"/>
    <w:rsid w:val="00833485"/>
    <w:rsid w:val="00833BC9"/>
    <w:rsid w:val="00834DA8"/>
    <w:rsid w:val="0083711E"/>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2125"/>
    <w:rsid w:val="00956DD2"/>
    <w:rsid w:val="00957F8F"/>
    <w:rsid w:val="00960A73"/>
    <w:rsid w:val="00961D60"/>
    <w:rsid w:val="00967FA7"/>
    <w:rsid w:val="00971373"/>
    <w:rsid w:val="00972723"/>
    <w:rsid w:val="00977B45"/>
    <w:rsid w:val="00981320"/>
    <w:rsid w:val="00982645"/>
    <w:rsid w:val="00983F42"/>
    <w:rsid w:val="0098466B"/>
    <w:rsid w:val="00987297"/>
    <w:rsid w:val="009952AC"/>
    <w:rsid w:val="00997E31"/>
    <w:rsid w:val="009A6638"/>
    <w:rsid w:val="009B10E5"/>
    <w:rsid w:val="009C377D"/>
    <w:rsid w:val="009C78DD"/>
    <w:rsid w:val="009D0E6B"/>
    <w:rsid w:val="009D3431"/>
    <w:rsid w:val="009D4C17"/>
    <w:rsid w:val="009D55DD"/>
    <w:rsid w:val="009D5C2E"/>
    <w:rsid w:val="009E042E"/>
    <w:rsid w:val="009E323A"/>
    <w:rsid w:val="009E3654"/>
    <w:rsid w:val="009E3E93"/>
    <w:rsid w:val="009E6FCB"/>
    <w:rsid w:val="009E728E"/>
    <w:rsid w:val="009F0543"/>
    <w:rsid w:val="009F3A4C"/>
    <w:rsid w:val="00A028E7"/>
    <w:rsid w:val="00A03000"/>
    <w:rsid w:val="00A05060"/>
    <w:rsid w:val="00A10108"/>
    <w:rsid w:val="00A14214"/>
    <w:rsid w:val="00A1721F"/>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0244"/>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C97"/>
    <w:rsid w:val="00AD6409"/>
    <w:rsid w:val="00AE0499"/>
    <w:rsid w:val="00AE1173"/>
    <w:rsid w:val="00AE255A"/>
    <w:rsid w:val="00AE4833"/>
    <w:rsid w:val="00AE6501"/>
    <w:rsid w:val="00AE66B2"/>
    <w:rsid w:val="00AF025B"/>
    <w:rsid w:val="00AF1F0C"/>
    <w:rsid w:val="00AF3CAF"/>
    <w:rsid w:val="00AF4855"/>
    <w:rsid w:val="00B05787"/>
    <w:rsid w:val="00B061D9"/>
    <w:rsid w:val="00B07A67"/>
    <w:rsid w:val="00B13750"/>
    <w:rsid w:val="00B15541"/>
    <w:rsid w:val="00B30DB5"/>
    <w:rsid w:val="00B30EA3"/>
    <w:rsid w:val="00B3264F"/>
    <w:rsid w:val="00B32E8C"/>
    <w:rsid w:val="00B34DAD"/>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A6275"/>
    <w:rsid w:val="00BB0587"/>
    <w:rsid w:val="00BB0733"/>
    <w:rsid w:val="00BB1772"/>
    <w:rsid w:val="00BC12B5"/>
    <w:rsid w:val="00BC3E30"/>
    <w:rsid w:val="00BC3E88"/>
    <w:rsid w:val="00BC5367"/>
    <w:rsid w:val="00BC555E"/>
    <w:rsid w:val="00BC6126"/>
    <w:rsid w:val="00BC714A"/>
    <w:rsid w:val="00BC7AD5"/>
    <w:rsid w:val="00BD0A33"/>
    <w:rsid w:val="00BD2DA9"/>
    <w:rsid w:val="00BD47E5"/>
    <w:rsid w:val="00BD5869"/>
    <w:rsid w:val="00BE01E2"/>
    <w:rsid w:val="00BE24FF"/>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46C8"/>
    <w:rsid w:val="00C358CC"/>
    <w:rsid w:val="00C3666B"/>
    <w:rsid w:val="00C37A25"/>
    <w:rsid w:val="00C37BC0"/>
    <w:rsid w:val="00C37E30"/>
    <w:rsid w:val="00C45044"/>
    <w:rsid w:val="00C460E2"/>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5159"/>
    <w:rsid w:val="00CE2E4D"/>
    <w:rsid w:val="00CE73C1"/>
    <w:rsid w:val="00CF3C36"/>
    <w:rsid w:val="00CF5F1C"/>
    <w:rsid w:val="00CF6E2C"/>
    <w:rsid w:val="00CF7DB5"/>
    <w:rsid w:val="00D003A2"/>
    <w:rsid w:val="00D00C0A"/>
    <w:rsid w:val="00D02CFE"/>
    <w:rsid w:val="00D04774"/>
    <w:rsid w:val="00D05668"/>
    <w:rsid w:val="00D107CD"/>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6B1B"/>
    <w:rsid w:val="00DF1817"/>
    <w:rsid w:val="00DF3234"/>
    <w:rsid w:val="00DF5B7E"/>
    <w:rsid w:val="00DF5FC5"/>
    <w:rsid w:val="00DF7507"/>
    <w:rsid w:val="00E016AD"/>
    <w:rsid w:val="00E0556C"/>
    <w:rsid w:val="00E17461"/>
    <w:rsid w:val="00E17975"/>
    <w:rsid w:val="00E21875"/>
    <w:rsid w:val="00E23490"/>
    <w:rsid w:val="00E2526B"/>
    <w:rsid w:val="00E25622"/>
    <w:rsid w:val="00E268B8"/>
    <w:rsid w:val="00E334EB"/>
    <w:rsid w:val="00E34AAE"/>
    <w:rsid w:val="00E34CE4"/>
    <w:rsid w:val="00E36071"/>
    <w:rsid w:val="00E36B45"/>
    <w:rsid w:val="00E410FF"/>
    <w:rsid w:val="00E42DA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920AA"/>
    <w:rsid w:val="00E96614"/>
    <w:rsid w:val="00EA084E"/>
    <w:rsid w:val="00EA0DF6"/>
    <w:rsid w:val="00EA1E96"/>
    <w:rsid w:val="00EA339D"/>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5526"/>
    <w:rsid w:val="00F31E12"/>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66F3"/>
    <w:rsid w:val="00FC20AB"/>
    <w:rsid w:val="00FC665F"/>
    <w:rsid w:val="00FD0692"/>
    <w:rsid w:val="00FD5261"/>
    <w:rsid w:val="00FE2D7E"/>
    <w:rsid w:val="00FE4BA8"/>
    <w:rsid w:val="00FE6376"/>
    <w:rsid w:val="00FF0948"/>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AD6409"/>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AD6409"/>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AD6409"/>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AD6409"/>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AD6409"/>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AD6409"/>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AD6409"/>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 w:type="paragraph" w:styleId="aff6">
    <w:name w:val="Plain Text"/>
    <w:basedOn w:val="a"/>
    <w:link w:val="aff7"/>
    <w:locked/>
    <w:rsid w:val="00BC555E"/>
    <w:rPr>
      <w:rFonts w:ascii="Courier New" w:eastAsia="Times New Roman" w:hAnsi="Courier New"/>
      <w:lang w:val="ru-RU"/>
    </w:rPr>
  </w:style>
  <w:style w:type="character" w:customStyle="1" w:styleId="aff7">
    <w:name w:val="Текст Знак"/>
    <w:basedOn w:val="a0"/>
    <w:link w:val="aff6"/>
    <w:rsid w:val="00BC555E"/>
    <w:rPr>
      <w:rFonts w:ascii="Courier New" w:eastAsia="Times New Roman"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AF17-DB94-45A1-A434-EDE2D6A3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15487</Words>
  <Characters>8829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24268</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18</cp:revision>
  <cp:lastPrinted>2023-04-28T04:46:00Z</cp:lastPrinted>
  <dcterms:created xsi:type="dcterms:W3CDTF">2023-05-02T09:00:00Z</dcterms:created>
  <dcterms:modified xsi:type="dcterms:W3CDTF">2024-03-18T08:43:00Z</dcterms:modified>
</cp:coreProperties>
</file>