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F7" w:rsidRPr="00103FE5" w:rsidRDefault="006D04B0" w:rsidP="00141721">
      <w:pPr>
        <w:spacing w:after="0" w:line="240" w:lineRule="auto"/>
        <w:ind w:left="5664"/>
        <w:jc w:val="both"/>
        <w:rPr>
          <w:rFonts w:ascii="Times New Roman" w:hAnsi="Times New Roman"/>
          <w:b/>
          <w:noProof/>
          <w:lang w:val="uk-UA"/>
        </w:rPr>
      </w:pPr>
      <w:r w:rsidRPr="00103FE5">
        <w:rPr>
          <w:rFonts w:ascii="Times New Roman" w:hAnsi="Times New Roman"/>
          <w:b/>
          <w:noProof/>
          <w:lang w:val="uk-UA"/>
        </w:rPr>
        <w:t>ДОДАТОК 2</w:t>
      </w:r>
    </w:p>
    <w:p w:rsidR="00213FF7" w:rsidRPr="00103FE5" w:rsidRDefault="00213FF7" w:rsidP="00141721">
      <w:pPr>
        <w:spacing w:after="0" w:line="240" w:lineRule="auto"/>
        <w:ind w:left="5664"/>
        <w:jc w:val="both"/>
        <w:rPr>
          <w:rFonts w:ascii="Times New Roman" w:hAnsi="Times New Roman"/>
          <w:bCs/>
          <w:noProof/>
          <w:lang w:val="uk-UA"/>
        </w:rPr>
      </w:pPr>
      <w:r w:rsidRPr="00103FE5">
        <w:rPr>
          <w:rFonts w:ascii="Times New Roman" w:hAnsi="Times New Roman"/>
          <w:i/>
          <w:noProof/>
          <w:lang w:val="uk-UA"/>
        </w:rPr>
        <w:t xml:space="preserve">до тендерної документації на закупівлю послуг </w:t>
      </w:r>
      <w:r w:rsidRPr="00103FE5">
        <w:rPr>
          <w:rFonts w:ascii="Times New Roman" w:hAnsi="Times New Roman"/>
          <w:noProof/>
          <w:lang w:val="uk-UA"/>
        </w:rPr>
        <w:t xml:space="preserve">-  ДК 021:2015: </w:t>
      </w:r>
      <w:r w:rsidR="00141721" w:rsidRPr="00103FE5">
        <w:rPr>
          <w:rFonts w:ascii="Times New Roman" w:hAnsi="Times New Roman"/>
          <w:b/>
          <w:noProof/>
          <w:lang w:val="uk-UA"/>
        </w:rPr>
        <w:t>50110000-9 – П</w:t>
      </w:r>
      <w:r w:rsidR="00141721" w:rsidRPr="00103FE5">
        <w:rPr>
          <w:rFonts w:ascii="Times New Roman" w:hAnsi="Times New Roman"/>
          <w:b/>
          <w:bCs/>
          <w:noProof/>
          <w:lang w:val="uk-UA"/>
        </w:rPr>
        <w:t xml:space="preserve">ослуги з ремонту і технічного обслуговування мототранспортних засобів і супутнього обладнання </w:t>
      </w:r>
      <w:r w:rsidR="00141721" w:rsidRPr="00103FE5">
        <w:rPr>
          <w:rFonts w:ascii="Times New Roman" w:hAnsi="Times New Roman"/>
          <w:bCs/>
          <w:noProof/>
          <w:lang w:val="uk-UA"/>
        </w:rPr>
        <w:t>(</w:t>
      </w:r>
      <w:r w:rsidR="00141721" w:rsidRPr="00103FE5">
        <w:rPr>
          <w:rFonts w:ascii="Times New Roman" w:hAnsi="Times New Roman"/>
          <w:noProof/>
          <w:lang w:val="uk-UA"/>
        </w:rPr>
        <w:t>Послуги з ремонту автомобіля ВАЗ 21099</w:t>
      </w:r>
      <w:r w:rsidR="00141721" w:rsidRPr="00103FE5">
        <w:rPr>
          <w:rFonts w:ascii="Times New Roman" w:hAnsi="Times New Roman"/>
          <w:bCs/>
          <w:noProof/>
          <w:lang w:val="uk-UA"/>
        </w:rPr>
        <w:t>)</w:t>
      </w:r>
    </w:p>
    <w:p w:rsidR="00F1396D" w:rsidRPr="00CB6C5C" w:rsidRDefault="00F1396D" w:rsidP="00141721">
      <w:pPr>
        <w:pStyle w:val="Standard"/>
        <w:jc w:val="right"/>
        <w:rPr>
          <w:rFonts w:eastAsia="Times New Roman" w:cs="Times New Roman"/>
          <w:bCs/>
          <w:noProof/>
          <w:color w:val="000000" w:themeColor="text1"/>
          <w:lang w:val="uk-UA" w:eastAsia="uk-UA"/>
        </w:rPr>
      </w:pPr>
    </w:p>
    <w:p w:rsidR="004A126D" w:rsidRPr="00CB6C5C" w:rsidRDefault="004A126D" w:rsidP="00141721">
      <w:pPr>
        <w:pStyle w:val="Standard"/>
        <w:jc w:val="right"/>
        <w:rPr>
          <w:rFonts w:eastAsia="Times New Roman" w:cs="Times New Roman"/>
          <w:bCs/>
          <w:noProof/>
          <w:color w:val="000000" w:themeColor="text1"/>
          <w:lang w:val="uk-UA" w:eastAsia="uk-UA"/>
        </w:rPr>
      </w:pPr>
    </w:p>
    <w:p w:rsidR="00F1396D" w:rsidRPr="00CB6C5C" w:rsidRDefault="001A15B2" w:rsidP="00141721">
      <w:pPr>
        <w:pStyle w:val="a6"/>
        <w:ind w:left="927"/>
        <w:jc w:val="center"/>
        <w:rPr>
          <w:rFonts w:eastAsia="Times New Roman" w:cs="Times New Roman"/>
          <w:b/>
          <w:noProof/>
          <w:color w:val="000000" w:themeColor="text1"/>
          <w:lang w:val="uk-UA"/>
        </w:rPr>
      </w:pPr>
      <w:r w:rsidRPr="00CB6C5C">
        <w:rPr>
          <w:rFonts w:eastAsia="Times New Roman" w:cs="Times New Roman"/>
          <w:b/>
          <w:noProof/>
          <w:color w:val="000000" w:themeColor="text1"/>
          <w:lang w:val="uk-UA"/>
        </w:rPr>
        <w:t xml:space="preserve">Технічні </w:t>
      </w:r>
      <w:r w:rsidR="00076D03" w:rsidRPr="00CB6C5C">
        <w:rPr>
          <w:rFonts w:eastAsia="Times New Roman" w:cs="Times New Roman"/>
          <w:b/>
          <w:noProof/>
          <w:color w:val="000000" w:themeColor="text1"/>
          <w:lang w:val="uk-UA"/>
        </w:rPr>
        <w:t>специфікації</w:t>
      </w:r>
    </w:p>
    <w:p w:rsidR="002F1984" w:rsidRPr="00CB6C5C" w:rsidRDefault="002F1984" w:rsidP="00141721">
      <w:pPr>
        <w:pStyle w:val="a6"/>
        <w:ind w:left="927"/>
        <w:jc w:val="center"/>
        <w:rPr>
          <w:rFonts w:eastAsia="Times New Roman" w:cs="Times New Roman"/>
          <w:b/>
          <w:noProof/>
          <w:color w:val="000000" w:themeColor="text1"/>
          <w:lang w:val="uk-UA"/>
        </w:rPr>
      </w:pPr>
    </w:p>
    <w:p w:rsidR="00EF6C3C" w:rsidRPr="00CB6C5C" w:rsidRDefault="00141721" w:rsidP="00141721">
      <w:pPr>
        <w:pStyle w:val="a6"/>
        <w:widowControl/>
        <w:suppressAutoHyphens w:val="0"/>
        <w:autoSpaceDN/>
        <w:ind w:left="0"/>
        <w:contextualSpacing/>
        <w:jc w:val="both"/>
        <w:textAlignment w:val="auto"/>
        <w:rPr>
          <w:rFonts w:cs="Times New Roman"/>
          <w:b/>
          <w:noProof/>
          <w:lang w:val="uk-UA"/>
        </w:rPr>
      </w:pPr>
      <w:r w:rsidRPr="00CB6C5C">
        <w:rPr>
          <w:rFonts w:cs="Times New Roman"/>
          <w:b/>
          <w:noProof/>
          <w:lang w:val="uk-UA"/>
        </w:rPr>
        <w:t xml:space="preserve">1. </w:t>
      </w:r>
      <w:r w:rsidR="00EF6C3C" w:rsidRPr="00CB6C5C">
        <w:rPr>
          <w:rFonts w:cs="Times New Roman"/>
          <w:b/>
          <w:noProof/>
          <w:lang w:val="uk-UA"/>
        </w:rPr>
        <w:t xml:space="preserve">Предмет </w:t>
      </w:r>
      <w:r w:rsidRPr="00CB6C5C">
        <w:rPr>
          <w:rFonts w:cs="Times New Roman"/>
          <w:b/>
          <w:noProof/>
          <w:lang w:val="uk-UA"/>
        </w:rPr>
        <w:t xml:space="preserve">закупівлі, кількість: </w:t>
      </w:r>
      <w:r w:rsidRPr="00CB6C5C">
        <w:rPr>
          <w:rFonts w:cs="Times New Roman"/>
          <w:noProof/>
          <w:lang w:val="uk-UA"/>
        </w:rPr>
        <w:t>Послуги з ремонту автомобіля ВАЗ 21099, 1 послуга.</w:t>
      </w:r>
    </w:p>
    <w:p w:rsidR="00EF6C3C" w:rsidRPr="00CB6C5C" w:rsidRDefault="00EF6C3C" w:rsidP="00141721">
      <w:pPr>
        <w:pStyle w:val="a6"/>
        <w:widowControl/>
        <w:suppressAutoHyphens w:val="0"/>
        <w:autoSpaceDN/>
        <w:contextualSpacing/>
        <w:jc w:val="both"/>
        <w:textAlignment w:val="auto"/>
        <w:rPr>
          <w:rFonts w:cs="Times New Roman"/>
          <w:noProof/>
          <w:lang w:val="uk-UA"/>
        </w:rPr>
      </w:pPr>
    </w:p>
    <w:p w:rsidR="00EF6C3C" w:rsidRPr="00CB6C5C" w:rsidRDefault="0079023B" w:rsidP="00141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noProof/>
          <w:color w:val="000000"/>
          <w:sz w:val="24"/>
          <w:szCs w:val="24"/>
          <w:lang w:val="uk-UA" w:eastAsia="uk-UA"/>
        </w:rPr>
      </w:pPr>
      <w:r w:rsidRPr="00CB6C5C">
        <w:rPr>
          <w:rFonts w:ascii="Times New Roman" w:eastAsia="Times New Roman" w:hAnsi="Times New Roman" w:cs="Times New Roman"/>
          <w:b/>
          <w:noProof/>
          <w:color w:val="000000"/>
          <w:sz w:val="24"/>
          <w:szCs w:val="24"/>
          <w:lang w:val="uk-UA" w:eastAsia="uk-UA"/>
        </w:rPr>
        <w:t>2.   Технічне завдання:</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6474"/>
        <w:gridCol w:w="1418"/>
        <w:gridCol w:w="1326"/>
      </w:tblGrid>
      <w:tr w:rsidR="00371487" w:rsidRPr="00CB6C5C" w:rsidTr="00371487">
        <w:trPr>
          <w:trHeight w:val="300"/>
        </w:trPr>
        <w:tc>
          <w:tcPr>
            <w:tcW w:w="438" w:type="dxa"/>
            <w:shd w:val="clear" w:color="000000" w:fill="C0C0C0"/>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b/>
                <w:noProof/>
                <w:kern w:val="0"/>
                <w:lang w:val="uk-UA" w:eastAsia="uk-UA"/>
              </w:rPr>
            </w:pPr>
            <w:r w:rsidRPr="000A7D05">
              <w:rPr>
                <w:rFonts w:ascii="Times New Roman" w:eastAsia="Times New Roman" w:hAnsi="Times New Roman" w:cs="Times New Roman"/>
                <w:b/>
                <w:noProof/>
                <w:kern w:val="0"/>
                <w:lang w:val="uk-UA" w:eastAsia="uk-UA"/>
              </w:rPr>
              <w:t>№</w:t>
            </w:r>
          </w:p>
        </w:tc>
        <w:tc>
          <w:tcPr>
            <w:tcW w:w="6474" w:type="dxa"/>
            <w:shd w:val="clear" w:color="000000" w:fill="C0C0C0"/>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b/>
                <w:noProof/>
                <w:kern w:val="0"/>
                <w:lang w:val="uk-UA" w:eastAsia="uk-UA"/>
              </w:rPr>
            </w:pPr>
            <w:r w:rsidRPr="00CB6C5C">
              <w:rPr>
                <w:rFonts w:ascii="Times New Roman" w:eastAsia="Times New Roman" w:hAnsi="Times New Roman" w:cs="Times New Roman"/>
                <w:b/>
                <w:noProof/>
                <w:kern w:val="0"/>
                <w:lang w:val="uk-UA" w:eastAsia="uk-UA"/>
              </w:rPr>
              <w:t>Найменування послуг і запасних частин</w:t>
            </w:r>
          </w:p>
        </w:tc>
        <w:tc>
          <w:tcPr>
            <w:tcW w:w="1418" w:type="dxa"/>
            <w:shd w:val="clear" w:color="000000" w:fill="C0C0C0"/>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b/>
                <w:noProof/>
                <w:kern w:val="0"/>
                <w:lang w:val="uk-UA" w:eastAsia="uk-UA"/>
              </w:rPr>
            </w:pPr>
            <w:r w:rsidRPr="000A7D05">
              <w:rPr>
                <w:rFonts w:ascii="Times New Roman" w:eastAsia="Times New Roman" w:hAnsi="Times New Roman" w:cs="Times New Roman"/>
                <w:b/>
                <w:noProof/>
                <w:kern w:val="0"/>
                <w:lang w:val="uk-UA" w:eastAsia="uk-UA"/>
              </w:rPr>
              <w:t>Од.</w:t>
            </w:r>
            <w:r w:rsidRPr="00CB6C5C">
              <w:rPr>
                <w:rFonts w:ascii="Times New Roman" w:eastAsia="Times New Roman" w:hAnsi="Times New Roman" w:cs="Times New Roman"/>
                <w:b/>
                <w:noProof/>
                <w:kern w:val="0"/>
                <w:lang w:val="uk-UA" w:eastAsia="uk-UA"/>
              </w:rPr>
              <w:t xml:space="preserve"> виміру</w:t>
            </w:r>
          </w:p>
        </w:tc>
        <w:tc>
          <w:tcPr>
            <w:tcW w:w="1326" w:type="dxa"/>
            <w:shd w:val="clear" w:color="000000" w:fill="C0C0C0"/>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b/>
                <w:noProof/>
                <w:kern w:val="0"/>
                <w:lang w:val="uk-UA" w:eastAsia="uk-UA"/>
              </w:rPr>
            </w:pPr>
            <w:r w:rsidRPr="000A7D05">
              <w:rPr>
                <w:rFonts w:ascii="Times New Roman" w:eastAsia="Times New Roman" w:hAnsi="Times New Roman" w:cs="Times New Roman"/>
                <w:b/>
                <w:noProof/>
                <w:kern w:val="0"/>
                <w:lang w:val="uk-UA" w:eastAsia="uk-UA"/>
              </w:rPr>
              <w:t>Кі</w:t>
            </w:r>
            <w:r w:rsidRPr="00CB6C5C">
              <w:rPr>
                <w:rFonts w:ascii="Times New Roman" w:eastAsia="Times New Roman" w:hAnsi="Times New Roman" w:cs="Times New Roman"/>
                <w:b/>
                <w:noProof/>
                <w:kern w:val="0"/>
                <w:lang w:val="uk-UA" w:eastAsia="uk-UA"/>
              </w:rPr>
              <w:t>лькі</w:t>
            </w:r>
            <w:r w:rsidRPr="000A7D05">
              <w:rPr>
                <w:rFonts w:ascii="Times New Roman" w:eastAsia="Times New Roman" w:hAnsi="Times New Roman" w:cs="Times New Roman"/>
                <w:b/>
                <w:noProof/>
                <w:kern w:val="0"/>
                <w:lang w:val="uk-UA" w:eastAsia="uk-UA"/>
              </w:rPr>
              <w:t>сть</w:t>
            </w:r>
          </w:p>
        </w:tc>
      </w:tr>
      <w:tr w:rsidR="000A7D05" w:rsidRPr="000A7D05" w:rsidTr="00371487">
        <w:trPr>
          <w:trHeight w:val="240"/>
        </w:trPr>
        <w:tc>
          <w:tcPr>
            <w:tcW w:w="438" w:type="dxa"/>
            <w:shd w:val="clear" w:color="auto" w:fill="auto"/>
            <w:noWrap/>
            <w:vAlign w:val="center"/>
            <w:hideMark/>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w:t>
            </w:r>
          </w:p>
        </w:tc>
        <w:tc>
          <w:tcPr>
            <w:tcW w:w="6474" w:type="dxa"/>
            <w:shd w:val="clear" w:color="auto" w:fill="auto"/>
            <w:noWrap/>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експрес мийка легкового автомобіля</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послуга</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ind w:left="-599" w:firstLine="599"/>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40"/>
        </w:trPr>
        <w:tc>
          <w:tcPr>
            <w:tcW w:w="438" w:type="dxa"/>
            <w:shd w:val="clear" w:color="auto" w:fill="auto"/>
            <w:noWrap/>
            <w:vAlign w:val="center"/>
            <w:hideMark/>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2</w:t>
            </w:r>
          </w:p>
        </w:tc>
        <w:tc>
          <w:tcPr>
            <w:tcW w:w="6474" w:type="dxa"/>
            <w:shd w:val="clear" w:color="auto" w:fill="auto"/>
            <w:noWrap/>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розб</w:t>
            </w:r>
            <w:r w:rsidRPr="00CB6C5C">
              <w:rPr>
                <w:rFonts w:ascii="Times New Roman" w:eastAsia="Times New Roman" w:hAnsi="Times New Roman" w:cs="Times New Roman"/>
                <w:noProof/>
                <w:kern w:val="0"/>
                <w:lang w:val="uk-UA" w:eastAsia="uk-UA"/>
              </w:rPr>
              <w:t>і</w:t>
            </w:r>
            <w:r w:rsidRPr="000A7D05">
              <w:rPr>
                <w:rFonts w:ascii="Times New Roman" w:eastAsia="Times New Roman" w:hAnsi="Times New Roman" w:cs="Times New Roman"/>
                <w:noProof/>
                <w:kern w:val="0"/>
                <w:lang w:val="uk-UA" w:eastAsia="uk-UA"/>
              </w:rPr>
              <w:t>рка і зб</w:t>
            </w:r>
            <w:r w:rsidRPr="00CB6C5C">
              <w:rPr>
                <w:rFonts w:ascii="Times New Roman" w:eastAsia="Times New Roman" w:hAnsi="Times New Roman" w:cs="Times New Roman"/>
                <w:noProof/>
                <w:kern w:val="0"/>
                <w:lang w:val="uk-UA" w:eastAsia="uk-UA"/>
              </w:rPr>
              <w:t>і</w:t>
            </w:r>
            <w:r w:rsidRPr="000A7D05">
              <w:rPr>
                <w:rFonts w:ascii="Times New Roman" w:eastAsia="Times New Roman" w:hAnsi="Times New Roman" w:cs="Times New Roman"/>
                <w:noProof/>
                <w:kern w:val="0"/>
                <w:lang w:val="uk-UA" w:eastAsia="uk-UA"/>
              </w:rPr>
              <w:t>рка панелі</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послуга</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40"/>
        </w:trPr>
        <w:tc>
          <w:tcPr>
            <w:tcW w:w="438" w:type="dxa"/>
            <w:shd w:val="clear" w:color="auto" w:fill="auto"/>
            <w:noWrap/>
            <w:vAlign w:val="center"/>
            <w:hideMark/>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3</w:t>
            </w:r>
          </w:p>
        </w:tc>
        <w:tc>
          <w:tcPr>
            <w:tcW w:w="6474" w:type="dxa"/>
            <w:shd w:val="clear" w:color="auto" w:fill="auto"/>
            <w:noWrap/>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Заміна радіатора пічки</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послуга</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40"/>
        </w:trPr>
        <w:tc>
          <w:tcPr>
            <w:tcW w:w="438" w:type="dxa"/>
            <w:shd w:val="clear" w:color="auto" w:fill="auto"/>
            <w:noWrap/>
            <w:vAlign w:val="center"/>
            <w:hideMark/>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4</w:t>
            </w:r>
          </w:p>
        </w:tc>
        <w:tc>
          <w:tcPr>
            <w:tcW w:w="6474" w:type="dxa"/>
            <w:shd w:val="clear" w:color="auto" w:fill="auto"/>
            <w:noWrap/>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Діагностика ходової</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послуга</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40"/>
        </w:trPr>
        <w:tc>
          <w:tcPr>
            <w:tcW w:w="438" w:type="dxa"/>
            <w:shd w:val="clear" w:color="auto" w:fill="auto"/>
            <w:noWrap/>
            <w:vAlign w:val="center"/>
            <w:hideMark/>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5</w:t>
            </w:r>
          </w:p>
        </w:tc>
        <w:tc>
          <w:tcPr>
            <w:tcW w:w="6474" w:type="dxa"/>
            <w:shd w:val="clear" w:color="auto" w:fill="auto"/>
            <w:noWrap/>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Зняття і установка КПП</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послуга</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40"/>
        </w:trPr>
        <w:tc>
          <w:tcPr>
            <w:tcW w:w="438" w:type="dxa"/>
            <w:shd w:val="clear" w:color="auto" w:fill="auto"/>
            <w:noWrap/>
            <w:vAlign w:val="center"/>
            <w:hideMark/>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6</w:t>
            </w:r>
          </w:p>
        </w:tc>
        <w:tc>
          <w:tcPr>
            <w:tcW w:w="6474" w:type="dxa"/>
            <w:shd w:val="clear" w:color="auto" w:fill="auto"/>
            <w:noWrap/>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Ремонт КПП</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послуга</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40"/>
        </w:trPr>
        <w:tc>
          <w:tcPr>
            <w:tcW w:w="438" w:type="dxa"/>
            <w:shd w:val="clear" w:color="auto" w:fill="auto"/>
            <w:noWrap/>
            <w:vAlign w:val="center"/>
            <w:hideMark/>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7</w:t>
            </w:r>
          </w:p>
        </w:tc>
        <w:tc>
          <w:tcPr>
            <w:tcW w:w="6474" w:type="dxa"/>
            <w:shd w:val="clear" w:color="auto" w:fill="auto"/>
            <w:noWrap/>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заміна пильника шрусу</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послуга</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2,00</w:t>
            </w:r>
          </w:p>
        </w:tc>
      </w:tr>
      <w:tr w:rsidR="000A7D05" w:rsidRPr="000A7D05" w:rsidTr="00371487">
        <w:trPr>
          <w:trHeight w:val="240"/>
        </w:trPr>
        <w:tc>
          <w:tcPr>
            <w:tcW w:w="438" w:type="dxa"/>
            <w:shd w:val="clear" w:color="auto" w:fill="auto"/>
            <w:noWrap/>
            <w:vAlign w:val="center"/>
            <w:hideMark/>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8</w:t>
            </w:r>
          </w:p>
        </w:tc>
        <w:tc>
          <w:tcPr>
            <w:tcW w:w="6474" w:type="dxa"/>
            <w:shd w:val="clear" w:color="auto" w:fill="auto"/>
            <w:noWrap/>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Зварювальні роботи</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послуга</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40"/>
        </w:trPr>
        <w:tc>
          <w:tcPr>
            <w:tcW w:w="438" w:type="dxa"/>
            <w:shd w:val="clear" w:color="auto" w:fill="auto"/>
            <w:noWrap/>
            <w:vAlign w:val="center"/>
            <w:hideMark/>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9</w:t>
            </w:r>
          </w:p>
        </w:tc>
        <w:tc>
          <w:tcPr>
            <w:tcW w:w="6474" w:type="dxa"/>
            <w:shd w:val="clear" w:color="auto" w:fill="auto"/>
            <w:noWrap/>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зняття і установка бампера переднього</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послуга</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40"/>
        </w:trPr>
        <w:tc>
          <w:tcPr>
            <w:tcW w:w="438" w:type="dxa"/>
            <w:shd w:val="clear" w:color="auto" w:fill="auto"/>
            <w:noWrap/>
            <w:vAlign w:val="center"/>
            <w:hideMark/>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w:t>
            </w:r>
          </w:p>
        </w:tc>
        <w:tc>
          <w:tcPr>
            <w:tcW w:w="6474" w:type="dxa"/>
            <w:shd w:val="clear" w:color="auto" w:fill="auto"/>
            <w:noWrap/>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Обробка антигравієм</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послуга</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40"/>
        </w:trPr>
        <w:tc>
          <w:tcPr>
            <w:tcW w:w="438" w:type="dxa"/>
            <w:shd w:val="clear" w:color="auto" w:fill="auto"/>
            <w:noWrap/>
            <w:vAlign w:val="center"/>
            <w:hideMark/>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11</w:t>
            </w:r>
          </w:p>
        </w:tc>
        <w:tc>
          <w:tcPr>
            <w:tcW w:w="6474" w:type="dxa"/>
            <w:shd w:val="clear" w:color="auto" w:fill="auto"/>
            <w:noWrap/>
            <w:vAlign w:val="bottom"/>
            <w:hideMark/>
          </w:tcPr>
          <w:p w:rsidR="000A7D05" w:rsidRPr="000A7D05" w:rsidRDefault="000A7D05" w:rsidP="00371487">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розб</w:t>
            </w:r>
            <w:r w:rsidR="00371487" w:rsidRPr="00CB6C5C">
              <w:rPr>
                <w:rFonts w:ascii="Times New Roman" w:eastAsia="Times New Roman" w:hAnsi="Times New Roman" w:cs="Times New Roman"/>
                <w:noProof/>
                <w:kern w:val="0"/>
                <w:lang w:val="uk-UA" w:eastAsia="uk-UA"/>
              </w:rPr>
              <w:t>і</w:t>
            </w:r>
            <w:r w:rsidRPr="000A7D05">
              <w:rPr>
                <w:rFonts w:ascii="Times New Roman" w:eastAsia="Times New Roman" w:hAnsi="Times New Roman" w:cs="Times New Roman"/>
                <w:noProof/>
                <w:kern w:val="0"/>
                <w:lang w:val="uk-UA" w:eastAsia="uk-UA"/>
              </w:rPr>
              <w:t>рка/зборка дверки задньої лівої</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послуга</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40"/>
        </w:trPr>
        <w:tc>
          <w:tcPr>
            <w:tcW w:w="438" w:type="dxa"/>
            <w:shd w:val="clear" w:color="auto" w:fill="auto"/>
            <w:noWrap/>
            <w:vAlign w:val="center"/>
            <w:hideMark/>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12</w:t>
            </w:r>
          </w:p>
        </w:tc>
        <w:tc>
          <w:tcPr>
            <w:tcW w:w="6474" w:type="dxa"/>
            <w:shd w:val="clear" w:color="auto" w:fill="auto"/>
            <w:noWrap/>
            <w:vAlign w:val="bottom"/>
            <w:hideMark/>
          </w:tcPr>
          <w:p w:rsidR="000A7D05" w:rsidRPr="000A7D05" w:rsidRDefault="000A7D05" w:rsidP="00371487">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розб</w:t>
            </w:r>
            <w:r w:rsidR="00371487" w:rsidRPr="00CB6C5C">
              <w:rPr>
                <w:rFonts w:ascii="Times New Roman" w:eastAsia="Times New Roman" w:hAnsi="Times New Roman" w:cs="Times New Roman"/>
                <w:noProof/>
                <w:kern w:val="0"/>
                <w:lang w:val="uk-UA" w:eastAsia="uk-UA"/>
              </w:rPr>
              <w:t>і</w:t>
            </w:r>
            <w:r w:rsidRPr="000A7D05">
              <w:rPr>
                <w:rFonts w:ascii="Times New Roman" w:eastAsia="Times New Roman" w:hAnsi="Times New Roman" w:cs="Times New Roman"/>
                <w:noProof/>
                <w:kern w:val="0"/>
                <w:lang w:val="uk-UA" w:eastAsia="uk-UA"/>
              </w:rPr>
              <w:t>рка зборка дверки задньої правої</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послуга</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40"/>
        </w:trPr>
        <w:tc>
          <w:tcPr>
            <w:tcW w:w="438" w:type="dxa"/>
            <w:shd w:val="clear" w:color="auto" w:fill="auto"/>
            <w:noWrap/>
            <w:vAlign w:val="center"/>
            <w:hideMark/>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13</w:t>
            </w:r>
          </w:p>
        </w:tc>
        <w:tc>
          <w:tcPr>
            <w:tcW w:w="6474" w:type="dxa"/>
            <w:shd w:val="clear" w:color="auto" w:fill="auto"/>
            <w:noWrap/>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Заміна ручки</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послуга</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2,00</w:t>
            </w:r>
          </w:p>
        </w:tc>
      </w:tr>
      <w:tr w:rsidR="000A7D05" w:rsidRPr="000A7D05" w:rsidTr="00371487">
        <w:trPr>
          <w:trHeight w:val="240"/>
        </w:trPr>
        <w:tc>
          <w:tcPr>
            <w:tcW w:w="438" w:type="dxa"/>
            <w:shd w:val="clear" w:color="auto" w:fill="auto"/>
            <w:noWrap/>
            <w:vAlign w:val="center"/>
            <w:hideMark/>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14</w:t>
            </w:r>
          </w:p>
        </w:tc>
        <w:tc>
          <w:tcPr>
            <w:tcW w:w="6474" w:type="dxa"/>
            <w:shd w:val="clear" w:color="auto" w:fill="auto"/>
            <w:noWrap/>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геометрія коліс</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послуга</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40"/>
        </w:trPr>
        <w:tc>
          <w:tcPr>
            <w:tcW w:w="438" w:type="dxa"/>
            <w:shd w:val="clear" w:color="auto" w:fill="auto"/>
            <w:noWrap/>
            <w:vAlign w:val="center"/>
            <w:hideMark/>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15</w:t>
            </w:r>
          </w:p>
        </w:tc>
        <w:tc>
          <w:tcPr>
            <w:tcW w:w="6474" w:type="dxa"/>
            <w:shd w:val="clear" w:color="auto" w:fill="auto"/>
            <w:noWrap/>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ремонт супорта</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послуга</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40"/>
        </w:trPr>
        <w:tc>
          <w:tcPr>
            <w:tcW w:w="438" w:type="dxa"/>
            <w:shd w:val="clear" w:color="auto" w:fill="auto"/>
            <w:noWrap/>
            <w:vAlign w:val="center"/>
            <w:hideMark/>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16</w:t>
            </w:r>
          </w:p>
        </w:tc>
        <w:tc>
          <w:tcPr>
            <w:tcW w:w="6474" w:type="dxa"/>
            <w:shd w:val="clear" w:color="auto" w:fill="auto"/>
            <w:noWrap/>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зняття і установка стартера</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послуга</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40"/>
        </w:trPr>
        <w:tc>
          <w:tcPr>
            <w:tcW w:w="438" w:type="dxa"/>
            <w:shd w:val="clear" w:color="auto" w:fill="auto"/>
            <w:noWrap/>
            <w:vAlign w:val="center"/>
            <w:hideMark/>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17</w:t>
            </w:r>
          </w:p>
        </w:tc>
        <w:tc>
          <w:tcPr>
            <w:tcW w:w="6474" w:type="dxa"/>
            <w:shd w:val="clear" w:color="auto" w:fill="auto"/>
            <w:noWrap/>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діагностика стартера</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послуга</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40"/>
        </w:trPr>
        <w:tc>
          <w:tcPr>
            <w:tcW w:w="438" w:type="dxa"/>
            <w:shd w:val="clear" w:color="auto" w:fill="auto"/>
            <w:noWrap/>
            <w:vAlign w:val="center"/>
            <w:hideMark/>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18</w:t>
            </w:r>
          </w:p>
        </w:tc>
        <w:tc>
          <w:tcPr>
            <w:tcW w:w="6474" w:type="dxa"/>
            <w:shd w:val="clear" w:color="auto" w:fill="auto"/>
            <w:noWrap/>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Діагностика електрообладнання</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послуга</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40"/>
        </w:trPr>
        <w:tc>
          <w:tcPr>
            <w:tcW w:w="438" w:type="dxa"/>
            <w:shd w:val="clear" w:color="auto" w:fill="auto"/>
            <w:noWrap/>
            <w:vAlign w:val="center"/>
            <w:hideMark/>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19</w:t>
            </w:r>
          </w:p>
        </w:tc>
        <w:tc>
          <w:tcPr>
            <w:tcW w:w="6474" w:type="dxa"/>
            <w:shd w:val="clear" w:color="auto" w:fill="auto"/>
            <w:noWrap/>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Ремонт електропроводки</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послуга</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40"/>
        </w:trPr>
        <w:tc>
          <w:tcPr>
            <w:tcW w:w="438" w:type="dxa"/>
            <w:shd w:val="clear" w:color="auto" w:fill="auto"/>
            <w:noWrap/>
            <w:vAlign w:val="center"/>
            <w:hideMark/>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20</w:t>
            </w:r>
          </w:p>
        </w:tc>
        <w:tc>
          <w:tcPr>
            <w:tcW w:w="6474" w:type="dxa"/>
            <w:shd w:val="clear" w:color="auto" w:fill="auto"/>
            <w:noWrap/>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зняття/встановлення склоочисника</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послуга</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40"/>
        </w:trPr>
        <w:tc>
          <w:tcPr>
            <w:tcW w:w="438" w:type="dxa"/>
            <w:shd w:val="clear" w:color="auto" w:fill="auto"/>
            <w:noWrap/>
            <w:vAlign w:val="center"/>
            <w:hideMark/>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21</w:t>
            </w:r>
          </w:p>
        </w:tc>
        <w:tc>
          <w:tcPr>
            <w:tcW w:w="6474" w:type="dxa"/>
            <w:shd w:val="clear" w:color="auto" w:fill="auto"/>
            <w:noWrap/>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Ремонт склоочисника</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послуга</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40"/>
        </w:trPr>
        <w:tc>
          <w:tcPr>
            <w:tcW w:w="438" w:type="dxa"/>
            <w:shd w:val="clear" w:color="auto" w:fill="auto"/>
            <w:noWrap/>
            <w:vAlign w:val="center"/>
            <w:hideMark/>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22</w:t>
            </w:r>
          </w:p>
        </w:tc>
        <w:tc>
          <w:tcPr>
            <w:tcW w:w="6474" w:type="dxa"/>
            <w:shd w:val="clear" w:color="auto" w:fill="auto"/>
            <w:noWrap/>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заміна двигуна склоочисника</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послуга</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70"/>
        </w:trPr>
        <w:tc>
          <w:tcPr>
            <w:tcW w:w="438" w:type="dxa"/>
            <w:shd w:val="clear" w:color="auto" w:fill="auto"/>
            <w:noWrap/>
            <w:vAlign w:val="center"/>
            <w:hideMark/>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23</w:t>
            </w:r>
          </w:p>
        </w:tc>
        <w:tc>
          <w:tcPr>
            <w:tcW w:w="6474" w:type="dxa"/>
            <w:shd w:val="clear" w:color="auto" w:fill="auto"/>
            <w:vAlign w:val="bottom"/>
            <w:hideMark/>
          </w:tcPr>
          <w:p w:rsidR="000A7D05" w:rsidRPr="000A7D05" w:rsidRDefault="000A7D05" w:rsidP="00371487">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круг відрізний по металу</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шт.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3,00</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24</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Круг пелюстковий шліфувальний</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шт.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25</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Антигравітекс Extra Body чорний Moto-Gama 1кг</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шт.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26</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Кран опалювача</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шт.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27</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радіатор обігрівача</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шт.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28</w:t>
            </w:r>
          </w:p>
        </w:tc>
        <w:tc>
          <w:tcPr>
            <w:tcW w:w="6474" w:type="dxa"/>
            <w:shd w:val="clear" w:color="auto" w:fill="auto"/>
            <w:vAlign w:val="bottom"/>
            <w:hideMark/>
          </w:tcPr>
          <w:p w:rsidR="000A7D05" w:rsidRPr="000A7D05" w:rsidRDefault="000A7D05" w:rsidP="00371487">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дріт SG2 покритий міддю на пласт. касетах 15кг діам 0,8мм</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кг</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29</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Двоокис вуглецю</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кг</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5,00</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30</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Механізм вибору передач</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шт.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31</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Герметик DIRKO +300 (СІРИЙ) 70ML</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шт.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32</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Р-647 БП розчинник</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л.</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0,10</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33</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Перетворювач корозіі 400мл</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шт.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34</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Олива транс Агринол Тад-17и (Каністра 20л/17,5кг)</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каністра</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0,25</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35</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Р/к шарніра зовнішн.</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к-кт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2,00</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36</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хомут пильовика шруса</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упак.</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0,15</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37</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Р/к шарніра внутр.ВАЗ 2108 №152 РУ (вир-во БРТ</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к-кт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38</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хомут пильовика шруса</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упак.</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0,05</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39</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запобіжники євро</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к-кт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0,06</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40</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Хомут черв'ячний 60</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шт.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lastRenderedPageBreak/>
              <w:t>41</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Ізоляційна стрічка чорна</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шт.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42</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Лампа стопів поворотів</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шт.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43</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Стартер</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шт.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44</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хомут затяжний нерж. 50х70</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шт.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45</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стрічка липка двостороння</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рулон</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0,01</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46</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Моторедуктор склоочисника</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шт.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47</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Антифриз RED G12 Сoolant AXXIS (червоний) (Каністра 10кг)</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шт.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0,78</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48</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підшипник кульковий</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шт.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49</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підшипник</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шт.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50</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Болт М6х70,2</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шт.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51</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Болт М10</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шт.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52</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важіль підвіски</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шт.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53</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Затяжний хомут 10-16м W2 нерж.DIN3017 (100шт)</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шт.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0,03</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54</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K2 PERFECT AKRA 770мл очисник поверхні</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шт.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0,60</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55</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зажим бампера</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шт.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0,50</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56</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вимикач</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шт.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57</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елементи гальмівного супорта</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шт.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58</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шток вибору передач</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шт.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59</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Лампа розжарювання P21W 12V-21W</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шт.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60</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Опора двигуна / КПП</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шт.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1,00</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61</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втулка стабілізатора</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шт.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2,00</w:t>
            </w:r>
          </w:p>
        </w:tc>
      </w:tr>
      <w:tr w:rsidR="000A7D05" w:rsidRPr="000A7D05" w:rsidTr="00371487">
        <w:trPr>
          <w:trHeight w:val="270"/>
        </w:trPr>
        <w:tc>
          <w:tcPr>
            <w:tcW w:w="438" w:type="dxa"/>
            <w:shd w:val="clear" w:color="auto" w:fill="auto"/>
            <w:noWrap/>
            <w:vAlign w:val="center"/>
          </w:tcPr>
          <w:p w:rsidR="000A7D05" w:rsidRPr="000A7D05" w:rsidRDefault="000A7D05" w:rsidP="000A7D05">
            <w:pPr>
              <w:widowControl/>
              <w:suppressAutoHyphens w:val="0"/>
              <w:autoSpaceDN/>
              <w:spacing w:after="0" w:line="240" w:lineRule="auto"/>
              <w:jc w:val="right"/>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62</w:t>
            </w:r>
          </w:p>
        </w:tc>
        <w:tc>
          <w:tcPr>
            <w:tcW w:w="6474" w:type="dxa"/>
            <w:shd w:val="clear" w:color="auto" w:fill="auto"/>
            <w:vAlign w:val="bottom"/>
            <w:hideMark/>
          </w:tcPr>
          <w:p w:rsidR="000A7D05" w:rsidRPr="000A7D05" w:rsidRDefault="000A7D05" w:rsidP="000A7D05">
            <w:pPr>
              <w:widowControl/>
              <w:suppressAutoHyphens w:val="0"/>
              <w:autoSpaceDN/>
              <w:spacing w:after="0" w:line="240" w:lineRule="auto"/>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втулка стабілізатора</w:t>
            </w:r>
          </w:p>
        </w:tc>
        <w:tc>
          <w:tcPr>
            <w:tcW w:w="1418"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шт.</w:t>
            </w:r>
          </w:p>
        </w:tc>
        <w:tc>
          <w:tcPr>
            <w:tcW w:w="1326" w:type="dxa"/>
            <w:shd w:val="clear" w:color="auto" w:fill="auto"/>
            <w:noWrap/>
            <w:vAlign w:val="center"/>
            <w:hideMark/>
          </w:tcPr>
          <w:p w:rsidR="000A7D05" w:rsidRPr="000A7D05" w:rsidRDefault="000A7D05" w:rsidP="000A7D05">
            <w:pPr>
              <w:widowControl/>
              <w:suppressAutoHyphens w:val="0"/>
              <w:autoSpaceDN/>
              <w:spacing w:after="0" w:line="240" w:lineRule="auto"/>
              <w:jc w:val="center"/>
              <w:textAlignment w:val="auto"/>
              <w:rPr>
                <w:rFonts w:ascii="Times New Roman" w:eastAsia="Times New Roman" w:hAnsi="Times New Roman" w:cs="Times New Roman"/>
                <w:noProof/>
                <w:kern w:val="0"/>
                <w:lang w:val="uk-UA" w:eastAsia="uk-UA"/>
              </w:rPr>
            </w:pPr>
            <w:r w:rsidRPr="000A7D05">
              <w:rPr>
                <w:rFonts w:ascii="Times New Roman" w:eastAsia="Times New Roman" w:hAnsi="Times New Roman" w:cs="Times New Roman"/>
                <w:noProof/>
                <w:kern w:val="0"/>
                <w:lang w:val="uk-UA" w:eastAsia="uk-UA"/>
              </w:rPr>
              <w:t>2,00</w:t>
            </w:r>
          </w:p>
        </w:tc>
      </w:tr>
    </w:tbl>
    <w:p w:rsidR="000A7D05" w:rsidRPr="00CB6C5C" w:rsidRDefault="000A7D05" w:rsidP="00141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noProof/>
          <w:color w:val="000000"/>
          <w:sz w:val="24"/>
          <w:szCs w:val="24"/>
          <w:lang w:val="uk-UA" w:eastAsia="uk-UA"/>
        </w:rPr>
      </w:pPr>
    </w:p>
    <w:p w:rsidR="00EF6C3C" w:rsidRPr="00CB6C5C" w:rsidRDefault="00EF6C3C" w:rsidP="00141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noProof/>
          <w:color w:val="000000"/>
          <w:sz w:val="24"/>
          <w:szCs w:val="24"/>
          <w:lang w:val="uk-UA" w:eastAsia="uk-UA"/>
        </w:rPr>
      </w:pPr>
      <w:r w:rsidRPr="00CB6C5C">
        <w:rPr>
          <w:rFonts w:ascii="Times New Roman" w:eastAsia="Times New Roman" w:hAnsi="Times New Roman" w:cs="Times New Roman"/>
          <w:b/>
          <w:bCs/>
          <w:noProof/>
          <w:color w:val="000000"/>
          <w:sz w:val="24"/>
          <w:szCs w:val="24"/>
          <w:lang w:val="uk-UA" w:eastAsia="uk-UA"/>
        </w:rPr>
        <w:t>3.    Інші вимоги:</w:t>
      </w:r>
    </w:p>
    <w:p w:rsidR="00EF6C3C" w:rsidRDefault="00696538" w:rsidP="00141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color w:val="000000"/>
          <w:sz w:val="24"/>
          <w:szCs w:val="24"/>
          <w:lang w:val="uk-UA" w:eastAsia="uk-UA"/>
        </w:rPr>
      </w:pPr>
      <w:r w:rsidRPr="00CB6C5C">
        <w:rPr>
          <w:rFonts w:ascii="Times New Roman" w:eastAsia="Times New Roman" w:hAnsi="Times New Roman" w:cs="Times New Roman"/>
          <w:b/>
          <w:noProof/>
          <w:color w:val="000000"/>
          <w:sz w:val="24"/>
          <w:szCs w:val="24"/>
          <w:lang w:val="uk-UA" w:eastAsia="uk-UA"/>
        </w:rPr>
        <w:t>3.</w:t>
      </w:r>
      <w:r w:rsidR="003E7DEA" w:rsidRPr="00CB6C5C">
        <w:rPr>
          <w:rFonts w:ascii="Times New Roman" w:eastAsia="Times New Roman" w:hAnsi="Times New Roman" w:cs="Times New Roman"/>
          <w:b/>
          <w:noProof/>
          <w:color w:val="000000"/>
          <w:sz w:val="24"/>
          <w:szCs w:val="24"/>
          <w:lang w:val="uk-UA" w:eastAsia="uk-UA"/>
        </w:rPr>
        <w:t>1</w:t>
      </w:r>
      <w:r w:rsidR="00EF6C3C" w:rsidRPr="00CB6C5C">
        <w:rPr>
          <w:rFonts w:ascii="Times New Roman" w:eastAsia="Times New Roman" w:hAnsi="Times New Roman" w:cs="Times New Roman"/>
          <w:b/>
          <w:noProof/>
          <w:color w:val="000000"/>
          <w:sz w:val="24"/>
          <w:szCs w:val="24"/>
          <w:lang w:val="uk-UA" w:eastAsia="uk-UA"/>
        </w:rPr>
        <w:t>.</w:t>
      </w:r>
      <w:r w:rsidR="00EF6C3C" w:rsidRPr="00CB6C5C">
        <w:rPr>
          <w:rFonts w:ascii="Times New Roman" w:eastAsia="Times New Roman" w:hAnsi="Times New Roman" w:cs="Times New Roman"/>
          <w:noProof/>
          <w:color w:val="000000"/>
          <w:sz w:val="24"/>
          <w:szCs w:val="24"/>
          <w:lang w:val="uk-UA" w:eastAsia="uk-UA"/>
        </w:rPr>
        <w:t xml:space="preserve"> </w:t>
      </w:r>
      <w:r w:rsidR="006017DD" w:rsidRPr="00CB6C5C">
        <w:rPr>
          <w:rFonts w:ascii="Times New Roman" w:eastAsia="Times New Roman" w:hAnsi="Times New Roman" w:cs="Times New Roman"/>
          <w:noProof/>
          <w:color w:val="000000"/>
          <w:sz w:val="24"/>
          <w:szCs w:val="24"/>
          <w:lang w:val="uk-UA" w:eastAsia="uk-UA"/>
        </w:rPr>
        <w:t>Запасні частини та матеріали, які використовуються під час надання послуг повинні бути нові, не відновлені та не реставровані, відповідати технічним умовам заводу-виробника, бути промаркованими оригінальними каталожними номерами виробника та запаковані у тару з логотипом виробника.</w:t>
      </w:r>
    </w:p>
    <w:p w:rsidR="009E27E2" w:rsidRPr="00CB6C5C" w:rsidRDefault="009E27E2" w:rsidP="00141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color w:val="000000"/>
          <w:sz w:val="24"/>
          <w:szCs w:val="24"/>
          <w:lang w:val="uk-UA" w:eastAsia="uk-UA"/>
        </w:rPr>
      </w:pPr>
      <w:r w:rsidRPr="0066758E">
        <w:rPr>
          <w:rFonts w:ascii="Times New Roman" w:eastAsia="Times New Roman" w:hAnsi="Times New Roman" w:cs="Times New Roman"/>
          <w:b/>
          <w:noProof/>
          <w:color w:val="000000"/>
          <w:sz w:val="24"/>
          <w:szCs w:val="24"/>
          <w:lang w:val="uk-UA" w:eastAsia="uk-UA"/>
        </w:rPr>
        <w:t>3.2.</w:t>
      </w:r>
      <w:r>
        <w:rPr>
          <w:rFonts w:ascii="Times New Roman" w:eastAsia="Times New Roman" w:hAnsi="Times New Roman" w:cs="Times New Roman"/>
          <w:noProof/>
          <w:color w:val="000000"/>
          <w:sz w:val="24"/>
          <w:szCs w:val="24"/>
          <w:lang w:val="uk-UA" w:eastAsia="uk-UA"/>
        </w:rPr>
        <w:t xml:space="preserve"> </w:t>
      </w:r>
      <w:r w:rsidRPr="009E27E2">
        <w:rPr>
          <w:rFonts w:ascii="Times New Roman" w:eastAsia="Times New Roman" w:hAnsi="Times New Roman" w:cs="Times New Roman"/>
          <w:noProof/>
          <w:color w:val="000000"/>
          <w:sz w:val="24"/>
          <w:szCs w:val="24"/>
          <w:lang w:val="uk-UA" w:eastAsia="uk-UA"/>
        </w:rPr>
        <w:t>СТО має бути розташован</w:t>
      </w:r>
      <w:r>
        <w:rPr>
          <w:rFonts w:ascii="Times New Roman" w:eastAsia="Times New Roman" w:hAnsi="Times New Roman" w:cs="Times New Roman"/>
          <w:noProof/>
          <w:color w:val="000000"/>
          <w:sz w:val="24"/>
          <w:szCs w:val="24"/>
          <w:lang w:val="uk-UA" w:eastAsia="uk-UA"/>
        </w:rPr>
        <w:t>а</w:t>
      </w:r>
      <w:r w:rsidRPr="009E27E2">
        <w:rPr>
          <w:rFonts w:ascii="Times New Roman" w:eastAsia="Times New Roman" w:hAnsi="Times New Roman" w:cs="Times New Roman"/>
          <w:noProof/>
          <w:color w:val="000000"/>
          <w:sz w:val="24"/>
          <w:szCs w:val="24"/>
          <w:lang w:val="uk-UA" w:eastAsia="uk-UA"/>
        </w:rPr>
        <w:t xml:space="preserve"> в межах м.</w:t>
      </w:r>
      <w:r>
        <w:rPr>
          <w:rFonts w:ascii="Times New Roman" w:eastAsia="Times New Roman" w:hAnsi="Times New Roman" w:cs="Times New Roman"/>
          <w:noProof/>
          <w:color w:val="000000"/>
          <w:sz w:val="24"/>
          <w:szCs w:val="24"/>
          <w:lang w:val="uk-UA" w:eastAsia="uk-UA"/>
        </w:rPr>
        <w:t xml:space="preserve"> </w:t>
      </w:r>
      <w:r w:rsidRPr="009E27E2">
        <w:rPr>
          <w:rFonts w:ascii="Times New Roman" w:eastAsia="Times New Roman" w:hAnsi="Times New Roman" w:cs="Times New Roman"/>
          <w:noProof/>
          <w:color w:val="000000"/>
          <w:sz w:val="24"/>
          <w:szCs w:val="24"/>
          <w:lang w:val="uk-UA" w:eastAsia="uk-UA"/>
        </w:rPr>
        <w:t>Львова</w:t>
      </w:r>
      <w:r>
        <w:rPr>
          <w:rFonts w:ascii="Times New Roman" w:eastAsia="Times New Roman" w:hAnsi="Times New Roman" w:cs="Times New Roman"/>
          <w:noProof/>
          <w:color w:val="000000"/>
          <w:sz w:val="24"/>
          <w:szCs w:val="24"/>
          <w:lang w:val="uk-UA" w:eastAsia="uk-UA"/>
        </w:rPr>
        <w:t>.</w:t>
      </w:r>
    </w:p>
    <w:p w:rsidR="00B366AB" w:rsidRDefault="00B366AB" w:rsidP="00141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color w:val="000000"/>
          <w:sz w:val="24"/>
          <w:szCs w:val="24"/>
          <w:lang w:val="uk-UA" w:eastAsia="uk-UA"/>
        </w:rPr>
      </w:pPr>
    </w:p>
    <w:p w:rsidR="0066758E" w:rsidRPr="0066758E" w:rsidRDefault="0066758E" w:rsidP="00667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noProof/>
          <w:color w:val="000000"/>
          <w:sz w:val="24"/>
          <w:szCs w:val="24"/>
          <w:lang w:val="uk-UA" w:eastAsia="uk-UA"/>
        </w:rPr>
      </w:pPr>
      <w:r w:rsidRPr="0066758E">
        <w:rPr>
          <w:rFonts w:ascii="Times New Roman" w:eastAsia="Times New Roman" w:hAnsi="Times New Roman" w:cs="Times New Roman"/>
          <w:b/>
          <w:noProof/>
          <w:color w:val="000000"/>
          <w:sz w:val="24"/>
          <w:szCs w:val="24"/>
          <w:lang w:val="uk-UA" w:eastAsia="uk-UA"/>
        </w:rPr>
        <w:t xml:space="preserve">4. Учасник у складі своєї тендерної пропозиції повинен надати: </w:t>
      </w:r>
    </w:p>
    <w:p w:rsidR="0066758E" w:rsidRPr="0066758E" w:rsidRDefault="0066758E" w:rsidP="00667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color w:val="000000"/>
          <w:sz w:val="24"/>
          <w:szCs w:val="24"/>
          <w:lang w:val="uk-UA" w:eastAsia="uk-UA"/>
        </w:rPr>
      </w:pPr>
      <w:r w:rsidRPr="0066758E">
        <w:rPr>
          <w:rFonts w:ascii="Times New Roman" w:eastAsia="Times New Roman" w:hAnsi="Times New Roman" w:cs="Times New Roman"/>
          <w:noProof/>
          <w:color w:val="000000"/>
          <w:sz w:val="24"/>
          <w:szCs w:val="24"/>
          <w:lang w:val="uk-UA" w:eastAsia="uk-UA"/>
        </w:rPr>
        <w:t>4.1. Достовірну інформацію про наявність чинної ліцензії або документа дозвільного характеру на провадження виду господарської діяльності. Якщо отримання дозволу або ліцензії для надання послуг, що є предметом закупівлі, не передбачено законом, то необхідно надати лист-роз’яснення у довільній формі про те, що даний вид діяльності не передбачає отримання ліцензії або документа дозвільного характеру.</w:t>
      </w:r>
    </w:p>
    <w:p w:rsidR="0066758E" w:rsidRPr="0066758E" w:rsidRDefault="0066758E" w:rsidP="00667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color w:val="000000"/>
          <w:sz w:val="24"/>
          <w:szCs w:val="24"/>
          <w:lang w:val="uk-UA" w:eastAsia="uk-UA"/>
        </w:rPr>
      </w:pPr>
      <w:r w:rsidRPr="0066758E">
        <w:rPr>
          <w:rFonts w:ascii="Times New Roman" w:eastAsia="Times New Roman" w:hAnsi="Times New Roman" w:cs="Times New Roman"/>
          <w:noProof/>
          <w:color w:val="000000"/>
          <w:sz w:val="24"/>
          <w:szCs w:val="24"/>
          <w:lang w:val="uk-UA" w:eastAsia="uk-UA"/>
        </w:rPr>
        <w:t>4.2. Для підтвердження згоди з технічними вимогами Замовника, Учасник у складі своєї тендерної пропозиції повинен подати інформацію, зазначену у цьому Додатку, завірену власноручним підписом уповноваженої посадової особи учасника із зазначенням прізвища, ініціалів та посади особи, яка підписує тендерну пропозицію та печаткою учасника процедури закупівлі (у разі наявності печатки).</w:t>
      </w:r>
    </w:p>
    <w:p w:rsidR="0066758E" w:rsidRPr="00CB6C5C" w:rsidRDefault="0066758E" w:rsidP="00141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color w:val="000000"/>
          <w:sz w:val="24"/>
          <w:szCs w:val="24"/>
          <w:lang w:val="uk-UA" w:eastAsia="uk-UA"/>
        </w:rPr>
      </w:pPr>
    </w:p>
    <w:p w:rsidR="00263AD4" w:rsidRPr="00CB6C5C" w:rsidRDefault="00263AD4" w:rsidP="00141721">
      <w:pPr>
        <w:spacing w:after="0" w:line="240" w:lineRule="auto"/>
        <w:jc w:val="both"/>
        <w:rPr>
          <w:rFonts w:ascii="Times New Roman" w:hAnsi="Times New Roman"/>
          <w:b/>
          <w:noProof/>
          <w:sz w:val="24"/>
          <w:szCs w:val="24"/>
          <w:lang w:val="uk-UA"/>
        </w:rPr>
      </w:pPr>
      <w:r w:rsidRPr="00CB6C5C">
        <w:rPr>
          <w:rFonts w:ascii="Times New Roman" w:hAnsi="Times New Roman"/>
          <w:b/>
          <w:noProof/>
          <w:sz w:val="24"/>
          <w:szCs w:val="24"/>
          <w:lang w:val="uk-UA"/>
        </w:rPr>
        <w:t xml:space="preserve">Відповідальна особа за технічні питання закупівлі: </w:t>
      </w:r>
    </w:p>
    <w:p w:rsidR="00FA6787" w:rsidRPr="00CB6C5C" w:rsidRDefault="00263AD4" w:rsidP="00141721">
      <w:pPr>
        <w:spacing w:after="0" w:line="240" w:lineRule="auto"/>
        <w:jc w:val="both"/>
        <w:rPr>
          <w:rFonts w:ascii="Times New Roman" w:hAnsi="Times New Roman"/>
          <w:noProof/>
          <w:sz w:val="24"/>
          <w:szCs w:val="24"/>
          <w:lang w:val="uk-UA"/>
        </w:rPr>
      </w:pPr>
      <w:r w:rsidRPr="00CB6C5C">
        <w:rPr>
          <w:rFonts w:ascii="Times New Roman" w:hAnsi="Times New Roman"/>
          <w:noProof/>
          <w:sz w:val="24"/>
          <w:szCs w:val="24"/>
          <w:lang w:val="uk-UA"/>
        </w:rPr>
        <w:t xml:space="preserve">Начальник </w:t>
      </w:r>
      <w:r w:rsidR="00B366AB" w:rsidRPr="00CB6C5C">
        <w:rPr>
          <w:rFonts w:ascii="Times New Roman" w:hAnsi="Times New Roman"/>
          <w:noProof/>
          <w:sz w:val="24"/>
          <w:szCs w:val="24"/>
          <w:lang w:val="uk-UA"/>
        </w:rPr>
        <w:t xml:space="preserve">АТК – </w:t>
      </w:r>
      <w:r w:rsidRPr="00CB6C5C">
        <w:rPr>
          <w:rFonts w:ascii="Times New Roman" w:hAnsi="Times New Roman"/>
          <w:noProof/>
          <w:sz w:val="24"/>
          <w:szCs w:val="24"/>
          <w:lang w:val="uk-UA"/>
        </w:rPr>
        <w:t xml:space="preserve">Любомудров Сергій Станіславович, </w:t>
      </w:r>
      <w:r w:rsidRPr="00CB6C5C">
        <w:rPr>
          <w:rFonts w:ascii="Times New Roman" w:hAnsi="Times New Roman" w:cs="Times New Roman"/>
          <w:noProof/>
          <w:sz w:val="24"/>
          <w:szCs w:val="24"/>
          <w:lang w:val="uk-UA"/>
        </w:rPr>
        <w:t xml:space="preserve">тел. моб.: </w:t>
      </w:r>
      <w:r w:rsidRPr="00CB6C5C">
        <w:rPr>
          <w:rFonts w:ascii="Times New Roman" w:hAnsi="Times New Roman"/>
          <w:noProof/>
          <w:sz w:val="24"/>
          <w:szCs w:val="24"/>
          <w:lang w:val="uk-UA"/>
        </w:rPr>
        <w:t xml:space="preserve">(067) 670-00-43,  e-mail: </w:t>
      </w:r>
      <w:r w:rsidR="00D73103" w:rsidRPr="00CB6C5C">
        <w:rPr>
          <w:rFonts w:ascii="Times New Roman" w:hAnsi="Times New Roman"/>
          <w:noProof/>
          <w:sz w:val="24"/>
          <w:szCs w:val="24"/>
          <w:lang w:val="uk-UA"/>
        </w:rPr>
        <w:t>atklvk@ukr.net</w:t>
      </w:r>
    </w:p>
    <w:p w:rsidR="00D73103" w:rsidRPr="00CB6C5C" w:rsidRDefault="00D73103" w:rsidP="00141721">
      <w:pPr>
        <w:spacing w:after="0" w:line="240" w:lineRule="auto"/>
        <w:jc w:val="both"/>
        <w:rPr>
          <w:rFonts w:ascii="Times New Roman" w:hAnsi="Times New Roman"/>
          <w:noProof/>
          <w:sz w:val="24"/>
          <w:szCs w:val="24"/>
          <w:lang w:val="uk-UA"/>
        </w:rPr>
      </w:pPr>
    </w:p>
    <w:p w:rsidR="00AD24F0" w:rsidRPr="00103FE5" w:rsidRDefault="00354F6E" w:rsidP="00CB6C5C">
      <w:pPr>
        <w:spacing w:after="0" w:line="240" w:lineRule="auto"/>
        <w:jc w:val="both"/>
        <w:rPr>
          <w:rFonts w:ascii="Times New Roman" w:hAnsi="Times New Roman"/>
          <w:b/>
          <w:noProof/>
          <w:szCs w:val="24"/>
          <w:lang w:val="uk-UA"/>
        </w:rPr>
      </w:pPr>
      <w:r w:rsidRPr="00103FE5">
        <w:rPr>
          <w:rFonts w:ascii="Times New Roman" w:hAnsi="Times New Roman"/>
          <w:b/>
          <w:iCs/>
          <w:noProof/>
          <w:color w:val="000000" w:themeColor="text1"/>
          <w:szCs w:val="24"/>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читати в редакції «або еквівалент»</w:t>
      </w:r>
      <w:r w:rsidR="00D73103" w:rsidRPr="00103FE5">
        <w:rPr>
          <w:rFonts w:ascii="Times New Roman" w:hAnsi="Times New Roman"/>
          <w:b/>
          <w:noProof/>
          <w:snapToGrid w:val="0"/>
          <w:color w:val="000000" w:themeColor="text1"/>
          <w:szCs w:val="24"/>
          <w:lang w:val="uk-UA"/>
        </w:rPr>
        <w:t>.</w:t>
      </w:r>
      <w:r w:rsidR="00AD24F0" w:rsidRPr="00103FE5">
        <w:rPr>
          <w:rFonts w:ascii="Times New Roman" w:hAnsi="Times New Roman"/>
          <w:b/>
          <w:noProof/>
          <w:snapToGrid w:val="0"/>
          <w:color w:val="000000" w:themeColor="text1"/>
          <w:szCs w:val="24"/>
          <w:lang w:val="uk-UA"/>
        </w:rPr>
        <w:t xml:space="preserve"> </w:t>
      </w:r>
      <w:r w:rsidR="00AD24F0" w:rsidRPr="00103FE5">
        <w:rPr>
          <w:rFonts w:ascii="Times New Roman" w:hAnsi="Times New Roman"/>
          <w:b/>
          <w:noProof/>
          <w:szCs w:val="24"/>
          <w:lang w:val="uk-UA"/>
        </w:rPr>
        <w:t>Обгрунтування: Замовник здійснює закупівлю послуг із посиланням на конкретну торговельну марку чи фірму, патент, конструкцію або тип предмета закупівлі, джерело його походження або виробника, оскільки таке посилання є необхідними для здійснення закупівлі послуг, як</w:t>
      </w:r>
      <w:r w:rsidR="00CB6C5C" w:rsidRPr="00103FE5">
        <w:rPr>
          <w:rFonts w:ascii="Times New Roman" w:hAnsi="Times New Roman"/>
          <w:b/>
          <w:noProof/>
          <w:szCs w:val="24"/>
          <w:lang w:val="uk-UA"/>
        </w:rPr>
        <w:t>і</w:t>
      </w:r>
      <w:r w:rsidR="00AD24F0" w:rsidRPr="00103FE5">
        <w:rPr>
          <w:rFonts w:ascii="Times New Roman" w:hAnsi="Times New Roman"/>
          <w:b/>
          <w:noProof/>
          <w:szCs w:val="24"/>
          <w:lang w:val="uk-UA"/>
        </w:rPr>
        <w:t xml:space="preserve"> за своїми якісними та технічними характеристиками найбільше відповідатиме вимогам та потребам замовника з урахуванням особливостей </w:t>
      </w:r>
      <w:r w:rsidR="00CB6C5C" w:rsidRPr="00103FE5">
        <w:rPr>
          <w:rFonts w:ascii="Times New Roman" w:hAnsi="Times New Roman"/>
          <w:b/>
          <w:noProof/>
          <w:szCs w:val="24"/>
          <w:lang w:val="uk-UA"/>
        </w:rPr>
        <w:t>ремонту автомобіля конкретної марки та моделі</w:t>
      </w:r>
      <w:r w:rsidR="00AD24F0" w:rsidRPr="00103FE5">
        <w:rPr>
          <w:rFonts w:ascii="Times New Roman" w:hAnsi="Times New Roman"/>
          <w:b/>
          <w:noProof/>
          <w:szCs w:val="24"/>
          <w:lang w:val="uk-UA"/>
        </w:rPr>
        <w:t>.</w:t>
      </w:r>
    </w:p>
    <w:sectPr w:rsidR="00AD24F0" w:rsidRPr="00103FE5" w:rsidSect="00C60DCE">
      <w:pgSz w:w="11906" w:h="16838"/>
      <w:pgMar w:top="850" w:right="850" w:bottom="850"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D6B" w:rsidRDefault="008D4D6B">
      <w:pPr>
        <w:spacing w:after="0" w:line="240" w:lineRule="auto"/>
      </w:pPr>
      <w:r>
        <w:separator/>
      </w:r>
    </w:p>
  </w:endnote>
  <w:endnote w:type="continuationSeparator" w:id="0">
    <w:p w:rsidR="008D4D6B" w:rsidRDefault="008D4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Liberation Mono">
    <w:altName w:val="Courier New"/>
    <w:charset w:val="CC"/>
    <w:family w:val="modern"/>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D6B" w:rsidRDefault="008D4D6B">
      <w:pPr>
        <w:spacing w:after="0" w:line="240" w:lineRule="auto"/>
      </w:pPr>
      <w:r>
        <w:rPr>
          <w:color w:val="000000"/>
        </w:rPr>
        <w:separator/>
      </w:r>
    </w:p>
  </w:footnote>
  <w:footnote w:type="continuationSeparator" w:id="0">
    <w:p w:rsidR="008D4D6B" w:rsidRDefault="008D4D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172"/>
    <w:multiLevelType w:val="multilevel"/>
    <w:tmpl w:val="FD78699E"/>
    <w:styleLink w:val="WW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03B1535C"/>
    <w:multiLevelType w:val="multilevel"/>
    <w:tmpl w:val="7D40722C"/>
    <w:styleLink w:val="WWNum19"/>
    <w:lvl w:ilvl="0">
      <w:start w:val="1"/>
      <w:numFmt w:val="none"/>
      <w:lvlText w:val="%1"/>
      <w:lvlJc w:val="left"/>
      <w:rPr>
        <w:rFonts w:eastAsia="Times New Roman" w:cs="Times New Roman"/>
      </w:rPr>
    </w:lvl>
    <w:lvl w:ilvl="1">
      <w:start w:val="1"/>
      <w:numFmt w:val="none"/>
      <w:lvlText w:val="%2"/>
      <w:lvlJc w:val="left"/>
      <w:rPr>
        <w:rFonts w:cs="Courier New"/>
      </w:rPr>
    </w:lvl>
    <w:lvl w:ilvl="2">
      <w:start w:val="1"/>
      <w:numFmt w:val="none"/>
      <w:lvlText w:val="%3"/>
      <w:lvlJc w:val="left"/>
      <w:rPr>
        <w:rFonts w:cs="Wingdings"/>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5750994"/>
    <w:multiLevelType w:val="multilevel"/>
    <w:tmpl w:val="69A8BBFA"/>
    <w:styleLink w:val="WWNum1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62B4472"/>
    <w:multiLevelType w:val="multilevel"/>
    <w:tmpl w:val="862CB338"/>
    <w:lvl w:ilvl="0">
      <w:start w:val="1"/>
      <w:numFmt w:val="decimal"/>
      <w:lvlText w:val="%1."/>
      <w:lvlJc w:val="left"/>
      <w:pPr>
        <w:ind w:left="360" w:hanging="360"/>
      </w:pPr>
      <w:rPr>
        <w:b/>
        <w:sz w:val="24"/>
        <w:lang w:val="uk-UA"/>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4">
    <w:nsid w:val="094550A6"/>
    <w:multiLevelType w:val="multilevel"/>
    <w:tmpl w:val="477A85AC"/>
    <w:styleLink w:val="WWNum3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
    <w:nsid w:val="09A47A77"/>
    <w:multiLevelType w:val="multilevel"/>
    <w:tmpl w:val="CE36940C"/>
    <w:styleLink w:val="WWNum2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nsid w:val="09BA4DE5"/>
    <w:multiLevelType w:val="multilevel"/>
    <w:tmpl w:val="07464E86"/>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BE4669F"/>
    <w:multiLevelType w:val="multilevel"/>
    <w:tmpl w:val="6DDAC524"/>
    <w:styleLink w:val="WWNum26"/>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CF40FDD"/>
    <w:multiLevelType w:val="multilevel"/>
    <w:tmpl w:val="83549CD8"/>
    <w:styleLink w:val="WWNum13"/>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62427BA"/>
    <w:multiLevelType w:val="multilevel"/>
    <w:tmpl w:val="A5F8C9D8"/>
    <w:styleLink w:val="WWNum2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nsid w:val="162E0747"/>
    <w:multiLevelType w:val="multilevel"/>
    <w:tmpl w:val="BDECB0EA"/>
    <w:styleLink w:val="WWNum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C5F2D0F"/>
    <w:multiLevelType w:val="hybridMultilevel"/>
    <w:tmpl w:val="3AFC482A"/>
    <w:lvl w:ilvl="0" w:tplc="B63CD0F6">
      <w:start w:val="2"/>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0187157"/>
    <w:multiLevelType w:val="multilevel"/>
    <w:tmpl w:val="E4122A7A"/>
    <w:styleLink w:val="WWNum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4DE1FA3"/>
    <w:multiLevelType w:val="multilevel"/>
    <w:tmpl w:val="C9EC128A"/>
    <w:styleLink w:val="WWNum32"/>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4">
    <w:nsid w:val="27594A03"/>
    <w:multiLevelType w:val="multilevel"/>
    <w:tmpl w:val="21841B34"/>
    <w:styleLink w:val="WWNum1"/>
    <w:lvl w:ilvl="0">
      <w:start w:val="1"/>
      <w:numFmt w:val="decimal"/>
      <w:lvlText w:val="%1."/>
      <w:lvlJc w:val="left"/>
      <w:rPr>
        <w:rFonts w:cs="Times New Roman"/>
        <w:strike w:val="0"/>
        <w:dstrike w:val="0"/>
        <w:u w:val="none"/>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30B13E51"/>
    <w:multiLevelType w:val="multilevel"/>
    <w:tmpl w:val="EDEE8270"/>
    <w:styleLink w:val="WWNum40"/>
    <w:lvl w:ilvl="0">
      <w:numFmt w:val="bullet"/>
      <w:lvlText w:val=""/>
      <w:lvlJc w:val="left"/>
      <w:rPr>
        <w:b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3976C3E"/>
    <w:multiLevelType w:val="multilevel"/>
    <w:tmpl w:val="89505274"/>
    <w:styleLink w:val="WWNum15"/>
    <w:lvl w:ilvl="0">
      <w:start w:val="1"/>
      <w:numFmt w:val="decimal"/>
      <w:lvlText w:val="%1."/>
      <w:lvlJc w:val="left"/>
      <w:rPr>
        <w:sz w:val="22"/>
        <w:szCs w:val="28"/>
        <w:lang w:val="uk-U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45F54F0"/>
    <w:multiLevelType w:val="multilevel"/>
    <w:tmpl w:val="A9209FBE"/>
    <w:styleLink w:val="WWNum17"/>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35EF4CA0"/>
    <w:multiLevelType w:val="multilevel"/>
    <w:tmpl w:val="B7FE2E6A"/>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62F799B"/>
    <w:multiLevelType w:val="hybridMultilevel"/>
    <w:tmpl w:val="AD007CC4"/>
    <w:lvl w:ilvl="0" w:tplc="C23E60D2">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9203180"/>
    <w:multiLevelType w:val="multilevel"/>
    <w:tmpl w:val="81344E00"/>
    <w:styleLink w:val="WWNum3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41C432DA"/>
    <w:multiLevelType w:val="multilevel"/>
    <w:tmpl w:val="1E96C17A"/>
    <w:styleLink w:val="WWNum2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42353FD9"/>
    <w:multiLevelType w:val="hybridMultilevel"/>
    <w:tmpl w:val="F89C06A4"/>
    <w:lvl w:ilvl="0" w:tplc="02667100">
      <w:start w:val="1"/>
      <w:numFmt w:val="decimal"/>
      <w:lvlText w:val="%1."/>
      <w:lvlJc w:val="left"/>
      <w:pPr>
        <w:ind w:left="644" w:hanging="360"/>
      </w:pPr>
      <w:rPr>
        <w:rFonts w:hint="default"/>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3">
    <w:nsid w:val="46100BB7"/>
    <w:multiLevelType w:val="multilevel"/>
    <w:tmpl w:val="41E415F0"/>
    <w:styleLink w:val="WWNum8"/>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480248BB"/>
    <w:multiLevelType w:val="hybridMultilevel"/>
    <w:tmpl w:val="F89C06A4"/>
    <w:lvl w:ilvl="0" w:tplc="02667100">
      <w:start w:val="1"/>
      <w:numFmt w:val="decimal"/>
      <w:lvlText w:val="%1."/>
      <w:lvlJc w:val="left"/>
      <w:pPr>
        <w:ind w:left="644" w:hanging="360"/>
      </w:pPr>
      <w:rPr>
        <w:rFonts w:hint="default"/>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5">
    <w:nsid w:val="4B5D7108"/>
    <w:multiLevelType w:val="multilevel"/>
    <w:tmpl w:val="03D4532E"/>
    <w:styleLink w:val="WWNum33"/>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26">
    <w:nsid w:val="50C84905"/>
    <w:multiLevelType w:val="multilevel"/>
    <w:tmpl w:val="2FC608FE"/>
    <w:styleLink w:val="WWNum39"/>
    <w:lvl w:ilvl="0">
      <w:numFmt w:val="bullet"/>
      <w:lvlText w:val="o"/>
      <w:lvlJc w:val="left"/>
      <w:rPr>
        <w:rFonts w:cs="Courier New"/>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7">
    <w:nsid w:val="516C5554"/>
    <w:multiLevelType w:val="multilevel"/>
    <w:tmpl w:val="7AEC19D8"/>
    <w:styleLink w:val="WWNum27"/>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53E94CF5"/>
    <w:multiLevelType w:val="multilevel"/>
    <w:tmpl w:val="173831E2"/>
    <w:styleLink w:val="WWNum18"/>
    <w:lvl w:ilvl="0">
      <w:start w:val="2"/>
      <w:numFmt w:val="decimal"/>
      <w:lvlText w:val="%1."/>
      <w:lvlJc w:val="left"/>
      <w:rPr>
        <w:b w:val="0"/>
      </w:rPr>
    </w:lvl>
    <w:lvl w:ilvl="1">
      <w:start w:val="1"/>
      <w:numFmt w:val="decimal"/>
      <w:lvlText w:val="%1.%2."/>
      <w:lvlJc w:val="left"/>
      <w:rPr>
        <w:b/>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29">
    <w:nsid w:val="55A432FB"/>
    <w:multiLevelType w:val="multilevel"/>
    <w:tmpl w:val="E3549318"/>
    <w:styleLink w:val="WWNum14"/>
    <w:lvl w:ilvl="0">
      <w:start w:val="5"/>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5F55B42"/>
    <w:multiLevelType w:val="multilevel"/>
    <w:tmpl w:val="643851D6"/>
    <w:styleLink w:val="WWNum3"/>
    <w:lvl w:ilvl="0">
      <w:numFmt w:val="bullet"/>
      <w:lvlText w:val="-"/>
      <w:lvlJc w:val="left"/>
      <w:rPr>
        <w:rFonts w:eastAsia="Times New Roman"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1">
    <w:nsid w:val="58592120"/>
    <w:multiLevelType w:val="multilevel"/>
    <w:tmpl w:val="F9362F1E"/>
    <w:styleLink w:val="WWNum10"/>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5B650AA5"/>
    <w:multiLevelType w:val="multilevel"/>
    <w:tmpl w:val="27F67E96"/>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5DEC7C0F"/>
    <w:multiLevelType w:val="multilevel"/>
    <w:tmpl w:val="3A60E4D6"/>
    <w:styleLink w:val="WWNum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0340808"/>
    <w:multiLevelType w:val="hybridMultilevel"/>
    <w:tmpl w:val="F89C06A4"/>
    <w:lvl w:ilvl="0" w:tplc="02667100">
      <w:start w:val="1"/>
      <w:numFmt w:val="decimal"/>
      <w:lvlText w:val="%1."/>
      <w:lvlJc w:val="left"/>
      <w:pPr>
        <w:ind w:left="644" w:hanging="360"/>
      </w:pPr>
      <w:rPr>
        <w:rFonts w:hint="default"/>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5">
    <w:nsid w:val="611073CB"/>
    <w:multiLevelType w:val="hybridMultilevel"/>
    <w:tmpl w:val="8480853A"/>
    <w:lvl w:ilvl="0" w:tplc="5B88FFF8">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2F47930"/>
    <w:multiLevelType w:val="multilevel"/>
    <w:tmpl w:val="EEE0C4D2"/>
    <w:styleLink w:val="WWNum3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7">
    <w:nsid w:val="63EC2FB5"/>
    <w:multiLevelType w:val="multilevel"/>
    <w:tmpl w:val="CC5EC494"/>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6939059C"/>
    <w:multiLevelType w:val="multilevel"/>
    <w:tmpl w:val="A5E00440"/>
    <w:styleLink w:val="WWNum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9">
    <w:nsid w:val="69A6417F"/>
    <w:multiLevelType w:val="multilevel"/>
    <w:tmpl w:val="CA1ABF86"/>
    <w:styleLink w:val="WWNum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0">
    <w:nsid w:val="6C9B41A1"/>
    <w:multiLevelType w:val="multilevel"/>
    <w:tmpl w:val="24203E18"/>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nsid w:val="75087DFE"/>
    <w:multiLevelType w:val="multilevel"/>
    <w:tmpl w:val="8F94BD82"/>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2">
    <w:nsid w:val="758306C7"/>
    <w:multiLevelType w:val="hybridMultilevel"/>
    <w:tmpl w:val="960E0DB0"/>
    <w:lvl w:ilvl="0" w:tplc="962EE15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9797C18"/>
    <w:multiLevelType w:val="multilevel"/>
    <w:tmpl w:val="10C6EB1C"/>
    <w:styleLink w:val="WWNum24"/>
    <w:lvl w:ilvl="0">
      <w:numFmt w:val="bullet"/>
      <w:lvlText w:val="-"/>
      <w:lvlJc w:val="left"/>
      <w:rPr>
        <w:rFonts w:eastAsia="Times New Roman"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4">
    <w:nsid w:val="79AA4285"/>
    <w:multiLevelType w:val="hybridMultilevel"/>
    <w:tmpl w:val="6E587EF8"/>
    <w:lvl w:ilvl="0" w:tplc="952A132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B456407"/>
    <w:multiLevelType w:val="multilevel"/>
    <w:tmpl w:val="333E1FB0"/>
    <w:styleLink w:val="WWNum12"/>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7C5F1653"/>
    <w:multiLevelType w:val="multilevel"/>
    <w:tmpl w:val="3B8CC69A"/>
    <w:styleLink w:val="WWNum35"/>
    <w:lvl w:ilvl="0">
      <w:numFmt w:val="bullet"/>
      <w:lvlText w:val=""/>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7C9C377D"/>
    <w:multiLevelType w:val="multilevel"/>
    <w:tmpl w:val="C4CA2300"/>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7E317318"/>
    <w:multiLevelType w:val="multilevel"/>
    <w:tmpl w:val="5FF236E8"/>
    <w:styleLink w:val="WWNum2"/>
    <w:lvl w:ilvl="0">
      <w:numFmt w:val="bullet"/>
      <w:lvlText w:val="-"/>
      <w:lvlJc w:val="left"/>
      <w:rPr>
        <w:rFonts w:eastAsia="Times New Roman"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14"/>
  </w:num>
  <w:num w:numId="2">
    <w:abstractNumId w:val="48"/>
  </w:num>
  <w:num w:numId="3">
    <w:abstractNumId w:val="30"/>
  </w:num>
  <w:num w:numId="4">
    <w:abstractNumId w:val="6"/>
  </w:num>
  <w:num w:numId="5">
    <w:abstractNumId w:val="39"/>
  </w:num>
  <w:num w:numId="6">
    <w:abstractNumId w:val="41"/>
  </w:num>
  <w:num w:numId="7">
    <w:abstractNumId w:val="38"/>
  </w:num>
  <w:num w:numId="8">
    <w:abstractNumId w:val="23"/>
  </w:num>
  <w:num w:numId="9">
    <w:abstractNumId w:val="40"/>
  </w:num>
  <w:num w:numId="10">
    <w:abstractNumId w:val="31"/>
  </w:num>
  <w:num w:numId="11">
    <w:abstractNumId w:val="2"/>
  </w:num>
  <w:num w:numId="12">
    <w:abstractNumId w:val="45"/>
  </w:num>
  <w:num w:numId="13">
    <w:abstractNumId w:val="8"/>
  </w:num>
  <w:num w:numId="14">
    <w:abstractNumId w:val="29"/>
  </w:num>
  <w:num w:numId="15">
    <w:abstractNumId w:val="16"/>
  </w:num>
  <w:num w:numId="16">
    <w:abstractNumId w:val="33"/>
  </w:num>
  <w:num w:numId="17">
    <w:abstractNumId w:val="17"/>
  </w:num>
  <w:num w:numId="18">
    <w:abstractNumId w:val="28"/>
  </w:num>
  <w:num w:numId="19">
    <w:abstractNumId w:val="1"/>
  </w:num>
  <w:num w:numId="20">
    <w:abstractNumId w:val="21"/>
  </w:num>
  <w:num w:numId="21">
    <w:abstractNumId w:val="5"/>
  </w:num>
  <w:num w:numId="22">
    <w:abstractNumId w:val="0"/>
  </w:num>
  <w:num w:numId="23">
    <w:abstractNumId w:val="9"/>
  </w:num>
  <w:num w:numId="24">
    <w:abstractNumId w:val="43"/>
  </w:num>
  <w:num w:numId="25">
    <w:abstractNumId w:val="12"/>
  </w:num>
  <w:num w:numId="26">
    <w:abstractNumId w:val="7"/>
  </w:num>
  <w:num w:numId="27">
    <w:abstractNumId w:val="27"/>
  </w:num>
  <w:num w:numId="28">
    <w:abstractNumId w:val="47"/>
  </w:num>
  <w:num w:numId="29">
    <w:abstractNumId w:val="10"/>
  </w:num>
  <w:num w:numId="30">
    <w:abstractNumId w:val="20"/>
  </w:num>
  <w:num w:numId="31">
    <w:abstractNumId w:val="36"/>
  </w:num>
  <w:num w:numId="32">
    <w:abstractNumId w:val="13"/>
  </w:num>
  <w:num w:numId="33">
    <w:abstractNumId w:val="25"/>
  </w:num>
  <w:num w:numId="34">
    <w:abstractNumId w:val="18"/>
  </w:num>
  <w:num w:numId="35">
    <w:abstractNumId w:val="46"/>
  </w:num>
  <w:num w:numId="36">
    <w:abstractNumId w:val="32"/>
  </w:num>
  <w:num w:numId="37">
    <w:abstractNumId w:val="37"/>
  </w:num>
  <w:num w:numId="38">
    <w:abstractNumId w:val="4"/>
  </w:num>
  <w:num w:numId="39">
    <w:abstractNumId w:val="26"/>
  </w:num>
  <w:num w:numId="40">
    <w:abstractNumId w:val="15"/>
  </w:num>
  <w:num w:numId="41">
    <w:abstractNumId w:val="3"/>
  </w:num>
  <w:num w:numId="42">
    <w:abstractNumId w:val="11"/>
  </w:num>
  <w:num w:numId="43">
    <w:abstractNumId w:val="44"/>
  </w:num>
  <w:num w:numId="44">
    <w:abstractNumId w:val="24"/>
  </w:num>
  <w:num w:numId="45">
    <w:abstractNumId w:val="34"/>
  </w:num>
  <w:num w:numId="46">
    <w:abstractNumId w:val="22"/>
  </w:num>
  <w:num w:numId="47">
    <w:abstractNumId w:val="42"/>
  </w:num>
  <w:num w:numId="48">
    <w:abstractNumId w:val="19"/>
  </w:num>
  <w:num w:numId="49">
    <w:abstractNumId w:val="3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F1396D"/>
    <w:rsid w:val="00002E33"/>
    <w:rsid w:val="00056959"/>
    <w:rsid w:val="00056D33"/>
    <w:rsid w:val="00073B71"/>
    <w:rsid w:val="00076D03"/>
    <w:rsid w:val="000830F5"/>
    <w:rsid w:val="00091A5B"/>
    <w:rsid w:val="000A51ED"/>
    <w:rsid w:val="000A7D05"/>
    <w:rsid w:val="000B3701"/>
    <w:rsid w:val="000C2950"/>
    <w:rsid w:val="000C5B05"/>
    <w:rsid w:val="000D5673"/>
    <w:rsid w:val="000E20FE"/>
    <w:rsid w:val="00103FE5"/>
    <w:rsid w:val="0011354B"/>
    <w:rsid w:val="001209FC"/>
    <w:rsid w:val="00141721"/>
    <w:rsid w:val="001664A9"/>
    <w:rsid w:val="00193AB9"/>
    <w:rsid w:val="00197CC9"/>
    <w:rsid w:val="001A15B2"/>
    <w:rsid w:val="001C3566"/>
    <w:rsid w:val="001F48D2"/>
    <w:rsid w:val="00207E06"/>
    <w:rsid w:val="002110BA"/>
    <w:rsid w:val="00213FF7"/>
    <w:rsid w:val="00220BF5"/>
    <w:rsid w:val="00263AD4"/>
    <w:rsid w:val="00283AA6"/>
    <w:rsid w:val="002959F2"/>
    <w:rsid w:val="002B623D"/>
    <w:rsid w:val="002F1984"/>
    <w:rsid w:val="003167F0"/>
    <w:rsid w:val="003517A9"/>
    <w:rsid w:val="00354F6E"/>
    <w:rsid w:val="00371487"/>
    <w:rsid w:val="0037156E"/>
    <w:rsid w:val="00373F75"/>
    <w:rsid w:val="00374E57"/>
    <w:rsid w:val="00382628"/>
    <w:rsid w:val="003934BC"/>
    <w:rsid w:val="003948CE"/>
    <w:rsid w:val="003E7DEA"/>
    <w:rsid w:val="00400B02"/>
    <w:rsid w:val="0041018B"/>
    <w:rsid w:val="00422463"/>
    <w:rsid w:val="00426962"/>
    <w:rsid w:val="00445925"/>
    <w:rsid w:val="00450BDE"/>
    <w:rsid w:val="00476779"/>
    <w:rsid w:val="004920DE"/>
    <w:rsid w:val="004A126D"/>
    <w:rsid w:val="004B0841"/>
    <w:rsid w:val="004B66D3"/>
    <w:rsid w:val="004D6C5C"/>
    <w:rsid w:val="004E3BC9"/>
    <w:rsid w:val="004F237F"/>
    <w:rsid w:val="004F5035"/>
    <w:rsid w:val="005514DF"/>
    <w:rsid w:val="005611A3"/>
    <w:rsid w:val="00583AEC"/>
    <w:rsid w:val="005C6591"/>
    <w:rsid w:val="005D2112"/>
    <w:rsid w:val="005F0A0A"/>
    <w:rsid w:val="006017DD"/>
    <w:rsid w:val="00602D6C"/>
    <w:rsid w:val="006100A8"/>
    <w:rsid w:val="00610636"/>
    <w:rsid w:val="00620CA1"/>
    <w:rsid w:val="00621A57"/>
    <w:rsid w:val="006558E5"/>
    <w:rsid w:val="0066758E"/>
    <w:rsid w:val="0069058F"/>
    <w:rsid w:val="00690B4C"/>
    <w:rsid w:val="0069501F"/>
    <w:rsid w:val="00696538"/>
    <w:rsid w:val="006B0B9C"/>
    <w:rsid w:val="006D04B0"/>
    <w:rsid w:val="00737793"/>
    <w:rsid w:val="00753750"/>
    <w:rsid w:val="00767707"/>
    <w:rsid w:val="00776273"/>
    <w:rsid w:val="0078130F"/>
    <w:rsid w:val="00781B21"/>
    <w:rsid w:val="007869B9"/>
    <w:rsid w:val="0079023B"/>
    <w:rsid w:val="007916AF"/>
    <w:rsid w:val="00793EA6"/>
    <w:rsid w:val="007A2552"/>
    <w:rsid w:val="0080095C"/>
    <w:rsid w:val="008047E7"/>
    <w:rsid w:val="00813D24"/>
    <w:rsid w:val="008538EC"/>
    <w:rsid w:val="008546CC"/>
    <w:rsid w:val="008775DF"/>
    <w:rsid w:val="00887071"/>
    <w:rsid w:val="008A4BC3"/>
    <w:rsid w:val="008A555E"/>
    <w:rsid w:val="008A6F60"/>
    <w:rsid w:val="008B5401"/>
    <w:rsid w:val="008C721C"/>
    <w:rsid w:val="008D27F3"/>
    <w:rsid w:val="008D4D6B"/>
    <w:rsid w:val="00955634"/>
    <w:rsid w:val="00955A00"/>
    <w:rsid w:val="00967096"/>
    <w:rsid w:val="00984C77"/>
    <w:rsid w:val="00991A42"/>
    <w:rsid w:val="00993A56"/>
    <w:rsid w:val="009C5CB6"/>
    <w:rsid w:val="009E27E2"/>
    <w:rsid w:val="009F0F26"/>
    <w:rsid w:val="00A322D0"/>
    <w:rsid w:val="00A5046E"/>
    <w:rsid w:val="00A56F24"/>
    <w:rsid w:val="00A73A8A"/>
    <w:rsid w:val="00A96F26"/>
    <w:rsid w:val="00AA7B9C"/>
    <w:rsid w:val="00AC1202"/>
    <w:rsid w:val="00AD24F0"/>
    <w:rsid w:val="00AF6805"/>
    <w:rsid w:val="00B027F2"/>
    <w:rsid w:val="00B11516"/>
    <w:rsid w:val="00B330FF"/>
    <w:rsid w:val="00B366AB"/>
    <w:rsid w:val="00B91790"/>
    <w:rsid w:val="00B95A68"/>
    <w:rsid w:val="00BA04B6"/>
    <w:rsid w:val="00BC2EDA"/>
    <w:rsid w:val="00BE49FC"/>
    <w:rsid w:val="00BE7FE5"/>
    <w:rsid w:val="00BF496C"/>
    <w:rsid w:val="00C0067B"/>
    <w:rsid w:val="00C066CA"/>
    <w:rsid w:val="00C134C1"/>
    <w:rsid w:val="00C460DF"/>
    <w:rsid w:val="00C46DBC"/>
    <w:rsid w:val="00C60DCE"/>
    <w:rsid w:val="00C62951"/>
    <w:rsid w:val="00C64417"/>
    <w:rsid w:val="00C87F90"/>
    <w:rsid w:val="00C97D51"/>
    <w:rsid w:val="00CB6C5C"/>
    <w:rsid w:val="00CC328F"/>
    <w:rsid w:val="00CD1E11"/>
    <w:rsid w:val="00CD4851"/>
    <w:rsid w:val="00D06177"/>
    <w:rsid w:val="00D1385A"/>
    <w:rsid w:val="00D1681F"/>
    <w:rsid w:val="00D330F6"/>
    <w:rsid w:val="00D54939"/>
    <w:rsid w:val="00D637FB"/>
    <w:rsid w:val="00D66DD7"/>
    <w:rsid w:val="00D73103"/>
    <w:rsid w:val="00D92636"/>
    <w:rsid w:val="00DD7405"/>
    <w:rsid w:val="00DE1BB6"/>
    <w:rsid w:val="00DF0030"/>
    <w:rsid w:val="00DF0B91"/>
    <w:rsid w:val="00E05575"/>
    <w:rsid w:val="00E114A9"/>
    <w:rsid w:val="00E14BE9"/>
    <w:rsid w:val="00E265B3"/>
    <w:rsid w:val="00E27F3E"/>
    <w:rsid w:val="00E42215"/>
    <w:rsid w:val="00E64ABC"/>
    <w:rsid w:val="00E65DDB"/>
    <w:rsid w:val="00E70E8D"/>
    <w:rsid w:val="00E90A40"/>
    <w:rsid w:val="00EC3597"/>
    <w:rsid w:val="00EE5BCE"/>
    <w:rsid w:val="00EF05D1"/>
    <w:rsid w:val="00EF416E"/>
    <w:rsid w:val="00EF6C3C"/>
    <w:rsid w:val="00F1396D"/>
    <w:rsid w:val="00F2235A"/>
    <w:rsid w:val="00F35DA2"/>
    <w:rsid w:val="00F5058A"/>
    <w:rsid w:val="00F614CA"/>
    <w:rsid w:val="00F76E7C"/>
    <w:rsid w:val="00F77FB3"/>
    <w:rsid w:val="00F92985"/>
    <w:rsid w:val="00F94503"/>
    <w:rsid w:val="00FA6787"/>
    <w:rsid w:val="00FD5101"/>
    <w:rsid w:val="00FD6928"/>
    <w:rsid w:val="00FD7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ru-RU"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DCE"/>
  </w:style>
  <w:style w:type="paragraph" w:styleId="1">
    <w:name w:val="heading 1"/>
    <w:basedOn w:val="Standard"/>
    <w:next w:val="Textbody"/>
    <w:rsid w:val="00C60DCE"/>
    <w:pPr>
      <w:keepNext/>
      <w:keepLines/>
      <w:spacing w:before="480"/>
      <w:outlineLvl w:val="0"/>
    </w:pPr>
    <w:rPr>
      <w:rFonts w:ascii="Calibri Light" w:hAnsi="Calibri Light"/>
      <w:b/>
      <w:bCs/>
      <w:color w:val="2F5496"/>
      <w:sz w:val="28"/>
      <w:szCs w:val="28"/>
    </w:rPr>
  </w:style>
  <w:style w:type="paragraph" w:styleId="2">
    <w:name w:val="heading 2"/>
    <w:basedOn w:val="Standard"/>
    <w:next w:val="Textbody"/>
    <w:rsid w:val="00C60DCE"/>
    <w:pPr>
      <w:keepNext/>
      <w:keepLines/>
      <w:spacing w:before="200"/>
      <w:outlineLvl w:val="1"/>
    </w:pPr>
    <w:rPr>
      <w:rFonts w:ascii="Calibri Light" w:hAnsi="Calibri Light"/>
      <w:b/>
      <w:bCs/>
      <w:color w:val="4472C4"/>
      <w:sz w:val="26"/>
      <w:szCs w:val="26"/>
    </w:rPr>
  </w:style>
  <w:style w:type="paragraph" w:styleId="3">
    <w:name w:val="heading 3"/>
    <w:basedOn w:val="Standard"/>
    <w:next w:val="Textbody"/>
    <w:rsid w:val="00C60DCE"/>
    <w:pPr>
      <w:keepNext/>
      <w:keepLines/>
      <w:spacing w:before="200" w:line="276" w:lineRule="auto"/>
      <w:outlineLvl w:val="2"/>
    </w:pPr>
    <w:rPr>
      <w:rFonts w:ascii="Calibri Light" w:hAnsi="Calibri Light"/>
      <w:b/>
      <w:bCs/>
      <w:color w:val="4472C4"/>
      <w:lang w:eastAsia="ru-RU"/>
    </w:rPr>
  </w:style>
  <w:style w:type="paragraph" w:styleId="4">
    <w:name w:val="heading 4"/>
    <w:basedOn w:val="Standard"/>
    <w:next w:val="Textbody"/>
    <w:rsid w:val="00C60DCE"/>
    <w:pPr>
      <w:keepNext/>
      <w:keepLines/>
      <w:spacing w:before="200" w:line="276" w:lineRule="auto"/>
      <w:outlineLvl w:val="3"/>
    </w:pPr>
    <w:rPr>
      <w:rFonts w:ascii="Calibri Light" w:hAnsi="Calibri Light"/>
      <w:b/>
      <w:bCs/>
      <w:i/>
      <w:iCs/>
      <w:color w:val="4472C4"/>
      <w:lang w:eastAsia="ru-RU"/>
    </w:rPr>
  </w:style>
  <w:style w:type="paragraph" w:styleId="5">
    <w:name w:val="heading 5"/>
    <w:basedOn w:val="Standard"/>
    <w:next w:val="Textbody"/>
    <w:rsid w:val="00C60DCE"/>
    <w:pPr>
      <w:spacing w:before="240" w:after="60"/>
      <w:outlineLvl w:val="4"/>
    </w:pPr>
    <w:rPr>
      <w:rFonts w:eastAsia="Times New Roman"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60DCE"/>
    <w:pPr>
      <w:spacing w:after="0" w:line="240" w:lineRule="auto"/>
    </w:pPr>
    <w:rPr>
      <w:rFonts w:ascii="Times New Roman" w:eastAsia="Andale Sans UI" w:hAnsi="Times New Roman"/>
      <w:sz w:val="24"/>
      <w:szCs w:val="24"/>
      <w:lang w:val="en-US" w:bidi="en-US"/>
    </w:rPr>
  </w:style>
  <w:style w:type="paragraph" w:customStyle="1" w:styleId="Heading">
    <w:name w:val="Heading"/>
    <w:basedOn w:val="Standard"/>
    <w:next w:val="Textbody"/>
    <w:rsid w:val="00C60DCE"/>
    <w:pPr>
      <w:keepNext/>
      <w:spacing w:before="240" w:after="120"/>
    </w:pPr>
    <w:rPr>
      <w:rFonts w:ascii="Arial" w:eastAsia="Microsoft YaHei" w:hAnsi="Arial" w:cs="Mangal"/>
      <w:sz w:val="28"/>
      <w:szCs w:val="28"/>
    </w:rPr>
  </w:style>
  <w:style w:type="paragraph" w:customStyle="1" w:styleId="Textbody">
    <w:name w:val="Text body"/>
    <w:basedOn w:val="Standard"/>
    <w:rsid w:val="00C60DCE"/>
    <w:pPr>
      <w:spacing w:after="120" w:line="276" w:lineRule="auto"/>
    </w:pPr>
    <w:rPr>
      <w:lang w:val="uk-UA" w:eastAsia="uk-UA"/>
    </w:rPr>
  </w:style>
  <w:style w:type="paragraph" w:styleId="a3">
    <w:name w:val="List"/>
    <w:basedOn w:val="Textbody"/>
    <w:rsid w:val="00C60DCE"/>
    <w:rPr>
      <w:rFonts w:cs="Mangal"/>
    </w:rPr>
  </w:style>
  <w:style w:type="paragraph" w:styleId="a4">
    <w:name w:val="caption"/>
    <w:basedOn w:val="Standard"/>
    <w:rsid w:val="00C60DCE"/>
    <w:pPr>
      <w:suppressLineNumbers/>
      <w:spacing w:before="120" w:after="120"/>
    </w:pPr>
    <w:rPr>
      <w:rFonts w:cs="Mangal"/>
      <w:i/>
      <w:iCs/>
    </w:rPr>
  </w:style>
  <w:style w:type="paragraph" w:customStyle="1" w:styleId="Index">
    <w:name w:val="Index"/>
    <w:basedOn w:val="Standard"/>
    <w:rsid w:val="00C60DCE"/>
    <w:pPr>
      <w:suppressLineNumbers/>
    </w:pPr>
    <w:rPr>
      <w:rFonts w:cs="Mangal"/>
    </w:rPr>
  </w:style>
  <w:style w:type="paragraph" w:styleId="a5">
    <w:name w:val="endnote text"/>
    <w:basedOn w:val="Standard"/>
    <w:rsid w:val="00C60DCE"/>
    <w:rPr>
      <w:rFonts w:ascii="Calibri" w:eastAsia="Times New Roman" w:hAnsi="Calibri" w:cs="Times New Roman"/>
      <w:sz w:val="20"/>
      <w:szCs w:val="20"/>
      <w:lang w:val="uk-UA"/>
    </w:rPr>
  </w:style>
  <w:style w:type="paragraph" w:styleId="a6">
    <w:name w:val="List Paragraph"/>
    <w:basedOn w:val="Standard"/>
    <w:uiPriority w:val="99"/>
    <w:qFormat/>
    <w:rsid w:val="00C60DCE"/>
    <w:pPr>
      <w:ind w:left="720"/>
    </w:pPr>
  </w:style>
  <w:style w:type="paragraph" w:customStyle="1" w:styleId="rvps2">
    <w:name w:val="rvps2"/>
    <w:basedOn w:val="Standard"/>
    <w:rsid w:val="00C60DCE"/>
    <w:pPr>
      <w:spacing w:before="100" w:after="100"/>
    </w:pPr>
    <w:rPr>
      <w:rFonts w:eastAsia="Times New Roman" w:cs="Times New Roman"/>
      <w:lang w:val="uk-UA" w:eastAsia="uk-UA"/>
    </w:rPr>
  </w:style>
  <w:style w:type="paragraph" w:styleId="a7">
    <w:name w:val="No Spacing"/>
    <w:rsid w:val="00C60DCE"/>
    <w:pPr>
      <w:widowControl/>
      <w:spacing w:after="0" w:line="240" w:lineRule="auto"/>
    </w:pPr>
  </w:style>
  <w:style w:type="paragraph" w:styleId="a8">
    <w:name w:val="footnote text"/>
    <w:basedOn w:val="Standard"/>
    <w:rsid w:val="00C60DCE"/>
    <w:rPr>
      <w:sz w:val="20"/>
      <w:szCs w:val="20"/>
    </w:rPr>
  </w:style>
  <w:style w:type="paragraph" w:customStyle="1" w:styleId="Textbodyindent">
    <w:name w:val="Text body indent"/>
    <w:basedOn w:val="Standard"/>
    <w:rsid w:val="00C60DCE"/>
    <w:pPr>
      <w:spacing w:after="120" w:line="276" w:lineRule="auto"/>
      <w:ind w:left="283"/>
    </w:pPr>
    <w:rPr>
      <w:lang w:val="uk-UA" w:eastAsia="uk-UA"/>
    </w:rPr>
  </w:style>
  <w:style w:type="paragraph" w:customStyle="1" w:styleId="21">
    <w:name w:val="Основной текст 21"/>
    <w:basedOn w:val="Standard"/>
    <w:rsid w:val="00C60DCE"/>
    <w:pPr>
      <w:jc w:val="both"/>
    </w:pPr>
    <w:rPr>
      <w:rFonts w:ascii="Arial" w:eastAsia="Lucida Sans Unicode" w:hAnsi="Arial" w:cs="Mangal"/>
      <w:lang w:val="uk-UA" w:eastAsia="hi-IN" w:bidi="hi-IN"/>
    </w:rPr>
  </w:style>
  <w:style w:type="paragraph" w:customStyle="1" w:styleId="210">
    <w:name w:val="Основной текст с отступом 21"/>
    <w:basedOn w:val="Standard"/>
    <w:rsid w:val="00C60DCE"/>
    <w:pPr>
      <w:ind w:firstLine="284"/>
    </w:pPr>
    <w:rPr>
      <w:rFonts w:eastAsia="Times New Roman" w:cs="Times New Roman"/>
      <w:szCs w:val="20"/>
      <w:lang w:eastAsia="ar-SA"/>
    </w:rPr>
  </w:style>
  <w:style w:type="paragraph" w:customStyle="1" w:styleId="31">
    <w:name w:val="Основной текст с отступом 31"/>
    <w:basedOn w:val="Standard"/>
    <w:rsid w:val="00C60DCE"/>
    <w:pPr>
      <w:ind w:left="300"/>
      <w:jc w:val="both"/>
    </w:pPr>
    <w:rPr>
      <w:rFonts w:eastAsia="Times New Roman" w:cs="Times New Roman"/>
      <w:color w:val="FF0000"/>
      <w:lang w:val="uk-UA" w:eastAsia="ar-SA"/>
    </w:rPr>
  </w:style>
  <w:style w:type="paragraph" w:styleId="a9">
    <w:name w:val="header"/>
    <w:basedOn w:val="Standard"/>
    <w:rsid w:val="00C60DCE"/>
    <w:pPr>
      <w:suppressLineNumbers/>
      <w:tabs>
        <w:tab w:val="center" w:pos="4153"/>
        <w:tab w:val="right" w:pos="8306"/>
      </w:tabs>
    </w:pPr>
    <w:rPr>
      <w:rFonts w:eastAsia="Times New Roman" w:cs="Times New Roman"/>
      <w:lang w:val="uk-UA" w:eastAsia="ar-SA"/>
    </w:rPr>
  </w:style>
  <w:style w:type="paragraph" w:styleId="aa">
    <w:name w:val="Title"/>
    <w:basedOn w:val="Standard"/>
    <w:next w:val="ab"/>
    <w:rsid w:val="00C60DCE"/>
    <w:pPr>
      <w:jc w:val="center"/>
    </w:pPr>
    <w:rPr>
      <w:rFonts w:eastAsia="Times New Roman" w:cs="Times New Roman"/>
      <w:b/>
      <w:bCs/>
      <w:szCs w:val="20"/>
      <w:lang w:eastAsia="ru-RU"/>
    </w:rPr>
  </w:style>
  <w:style w:type="paragraph" w:styleId="ab">
    <w:name w:val="Subtitle"/>
    <w:basedOn w:val="Heading"/>
    <w:next w:val="Textbody"/>
    <w:rsid w:val="00C60DCE"/>
    <w:pPr>
      <w:jc w:val="center"/>
    </w:pPr>
    <w:rPr>
      <w:i/>
      <w:iCs/>
    </w:rPr>
  </w:style>
  <w:style w:type="paragraph" w:customStyle="1" w:styleId="0">
    <w:name w:val="Òåêñò0"/>
    <w:basedOn w:val="Standard"/>
    <w:rsid w:val="00C60DCE"/>
    <w:pPr>
      <w:spacing w:line="210" w:lineRule="atLeast"/>
      <w:jc w:val="both"/>
    </w:pPr>
    <w:rPr>
      <w:rFonts w:eastAsia="Times New Roman" w:cs="Times New Roman"/>
      <w:sz w:val="20"/>
      <w:szCs w:val="20"/>
      <w:lang w:eastAsia="ar-SA"/>
    </w:rPr>
  </w:style>
  <w:style w:type="paragraph" w:customStyle="1" w:styleId="WW-3">
    <w:name w:val="WW-Основной текст 3"/>
    <w:basedOn w:val="Standard"/>
    <w:rsid w:val="00C60DCE"/>
    <w:rPr>
      <w:rFonts w:ascii="Arial" w:eastAsia="Times New Roman" w:hAnsi="Arial" w:cs="Times New Roman"/>
      <w:szCs w:val="20"/>
      <w:lang w:val="uk-UA" w:eastAsia="ar-SA"/>
    </w:rPr>
  </w:style>
  <w:style w:type="paragraph" w:styleId="ac">
    <w:name w:val="Balloon Text"/>
    <w:basedOn w:val="Standard"/>
    <w:rsid w:val="00C60DCE"/>
    <w:rPr>
      <w:rFonts w:ascii="Tahoma" w:hAnsi="Tahoma"/>
      <w:sz w:val="16"/>
      <w:szCs w:val="16"/>
    </w:rPr>
  </w:style>
  <w:style w:type="paragraph" w:customStyle="1" w:styleId="Default">
    <w:name w:val="Default"/>
    <w:rsid w:val="00C60DCE"/>
    <w:pPr>
      <w:widowControl/>
      <w:spacing w:after="0" w:line="240" w:lineRule="auto"/>
    </w:pPr>
    <w:rPr>
      <w:rFonts w:ascii="Arial" w:eastAsia="Batang" w:hAnsi="Arial" w:cs="Arial"/>
      <w:color w:val="000000"/>
      <w:sz w:val="24"/>
      <w:szCs w:val="24"/>
      <w:lang w:eastAsia="ko-KR"/>
    </w:rPr>
  </w:style>
  <w:style w:type="paragraph" w:customStyle="1" w:styleId="10">
    <w:name w:val="Обычный1"/>
    <w:qFormat/>
    <w:rsid w:val="00C60DCE"/>
    <w:pPr>
      <w:widowControl/>
      <w:spacing w:after="0" w:line="240" w:lineRule="auto"/>
    </w:pPr>
    <w:rPr>
      <w:rFonts w:ascii="Times New Roman" w:eastAsia="Arial Unicode MS" w:hAnsi="Times New Roman" w:cs="Arial Unicode MS"/>
      <w:color w:val="000000"/>
      <w:sz w:val="28"/>
      <w:szCs w:val="28"/>
      <w:lang w:eastAsia="uk-UA"/>
    </w:rPr>
  </w:style>
  <w:style w:type="paragraph" w:customStyle="1" w:styleId="20">
    <w:name w:val="Абзац списка2"/>
    <w:basedOn w:val="Standard"/>
    <w:rsid w:val="00C60DCE"/>
    <w:pPr>
      <w:spacing w:after="200" w:line="276" w:lineRule="auto"/>
      <w:ind w:left="720"/>
    </w:pPr>
    <w:rPr>
      <w:rFonts w:ascii="Calibri" w:eastAsia="Calibri" w:hAnsi="Calibri" w:cs="Times New Roman"/>
      <w:szCs w:val="20"/>
      <w:lang w:val="uk-UA" w:eastAsia="uk-UA"/>
    </w:rPr>
  </w:style>
  <w:style w:type="paragraph" w:styleId="HTML">
    <w:name w:val="HTML Preformatted"/>
    <w:basedOn w:val="Standard"/>
    <w:rsid w:val="00C6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Standard"/>
    <w:link w:val="ae"/>
    <w:rsid w:val="00C60DCE"/>
    <w:pPr>
      <w:spacing w:before="100" w:after="100"/>
    </w:pPr>
    <w:rPr>
      <w:rFonts w:eastAsia="Times New Roman" w:cs="Times New Roman"/>
      <w:lang w:val="uk-UA" w:eastAsia="uk-UA"/>
    </w:rPr>
  </w:style>
  <w:style w:type="paragraph" w:customStyle="1" w:styleId="TableContents">
    <w:name w:val="Table Contents"/>
    <w:basedOn w:val="Standard"/>
    <w:rsid w:val="00C60DCE"/>
    <w:pPr>
      <w:suppressLineNumbers/>
    </w:pPr>
  </w:style>
  <w:style w:type="character" w:styleId="af">
    <w:name w:val="footnote reference"/>
    <w:basedOn w:val="a0"/>
    <w:rsid w:val="00C60DCE"/>
    <w:rPr>
      <w:rFonts w:cs="Times New Roman"/>
      <w:position w:val="0"/>
      <w:vertAlign w:val="superscript"/>
    </w:rPr>
  </w:style>
  <w:style w:type="character" w:customStyle="1" w:styleId="af0">
    <w:name w:val="Текст концевой сноски Знак"/>
    <w:basedOn w:val="a0"/>
    <w:rsid w:val="00C60DCE"/>
    <w:rPr>
      <w:rFonts w:ascii="Calibri" w:eastAsia="Times New Roman" w:hAnsi="Calibri" w:cs="Times New Roman"/>
      <w:sz w:val="20"/>
      <w:szCs w:val="20"/>
      <w:lang w:val="uk-UA"/>
    </w:rPr>
  </w:style>
  <w:style w:type="character" w:customStyle="1" w:styleId="Internetlink">
    <w:name w:val="Internet link"/>
    <w:basedOn w:val="a0"/>
    <w:rsid w:val="00C60DCE"/>
    <w:rPr>
      <w:color w:val="0000FF"/>
      <w:u w:val="single"/>
    </w:rPr>
  </w:style>
  <w:style w:type="character" w:styleId="af1">
    <w:name w:val="endnote reference"/>
    <w:basedOn w:val="a0"/>
    <w:rsid w:val="00C60DCE"/>
    <w:rPr>
      <w:position w:val="0"/>
      <w:vertAlign w:val="superscript"/>
    </w:rPr>
  </w:style>
  <w:style w:type="character" w:customStyle="1" w:styleId="af2">
    <w:name w:val="Текст сноски Знак"/>
    <w:basedOn w:val="a0"/>
    <w:rsid w:val="00C60DCE"/>
    <w:rPr>
      <w:sz w:val="20"/>
      <w:szCs w:val="20"/>
    </w:rPr>
  </w:style>
  <w:style w:type="character" w:customStyle="1" w:styleId="50">
    <w:name w:val="Заголовок 5 Знак"/>
    <w:basedOn w:val="a0"/>
    <w:rsid w:val="00C60DCE"/>
    <w:rPr>
      <w:rFonts w:ascii="Times New Roman" w:eastAsia="Times New Roman" w:hAnsi="Times New Roman" w:cs="Times New Roman"/>
      <w:b/>
      <w:bCs/>
      <w:i/>
      <w:iCs/>
      <w:sz w:val="26"/>
      <w:szCs w:val="26"/>
      <w:lang w:eastAsia="ru-RU"/>
    </w:rPr>
  </w:style>
  <w:style w:type="character" w:customStyle="1" w:styleId="22">
    <w:name w:val="Заголовок 2 Знак"/>
    <w:basedOn w:val="a0"/>
    <w:rsid w:val="00C60DCE"/>
    <w:rPr>
      <w:rFonts w:ascii="Calibri Light" w:hAnsi="Calibri Light"/>
      <w:b/>
      <w:bCs/>
      <w:color w:val="4472C4"/>
      <w:sz w:val="26"/>
      <w:szCs w:val="26"/>
    </w:rPr>
  </w:style>
  <w:style w:type="character" w:customStyle="1" w:styleId="af3">
    <w:name w:val="Основной текст Знак"/>
    <w:basedOn w:val="a0"/>
    <w:link w:val="af4"/>
    <w:rsid w:val="00C60DCE"/>
    <w:rPr>
      <w:lang w:val="uk-UA" w:eastAsia="uk-UA"/>
    </w:rPr>
  </w:style>
  <w:style w:type="character" w:customStyle="1" w:styleId="af5">
    <w:name w:val="Основной текст с отступом Знак"/>
    <w:basedOn w:val="a0"/>
    <w:rsid w:val="00C60DCE"/>
    <w:rPr>
      <w:lang w:val="uk-UA" w:eastAsia="uk-UA"/>
    </w:rPr>
  </w:style>
  <w:style w:type="character" w:customStyle="1" w:styleId="af6">
    <w:name w:val="Верхний колонтитул Знак"/>
    <w:basedOn w:val="a0"/>
    <w:rsid w:val="00C60DCE"/>
    <w:rPr>
      <w:rFonts w:ascii="Times New Roman" w:eastAsia="Times New Roman" w:hAnsi="Times New Roman" w:cs="Times New Roman"/>
      <w:sz w:val="24"/>
      <w:szCs w:val="24"/>
      <w:lang w:val="uk-UA" w:eastAsia="ar-SA"/>
    </w:rPr>
  </w:style>
  <w:style w:type="character" w:customStyle="1" w:styleId="af7">
    <w:name w:val="Название Знак"/>
    <w:basedOn w:val="a0"/>
    <w:rsid w:val="00C60DCE"/>
    <w:rPr>
      <w:rFonts w:ascii="Times New Roman" w:eastAsia="Times New Roman" w:hAnsi="Times New Roman" w:cs="Times New Roman"/>
      <w:b/>
      <w:sz w:val="24"/>
      <w:szCs w:val="20"/>
      <w:lang w:eastAsia="ru-RU"/>
    </w:rPr>
  </w:style>
  <w:style w:type="character" w:customStyle="1" w:styleId="30">
    <w:name w:val="Заголовок 3 Знак"/>
    <w:basedOn w:val="a0"/>
    <w:rsid w:val="00C60DCE"/>
    <w:rPr>
      <w:rFonts w:ascii="Calibri Light" w:hAnsi="Calibri Light"/>
      <w:b/>
      <w:bCs/>
      <w:color w:val="4472C4"/>
      <w:lang w:eastAsia="ru-RU"/>
    </w:rPr>
  </w:style>
  <w:style w:type="character" w:customStyle="1" w:styleId="af8">
    <w:name w:val="Текст выноски Знак"/>
    <w:basedOn w:val="a0"/>
    <w:rsid w:val="00C60DCE"/>
    <w:rPr>
      <w:rFonts w:ascii="Tahoma" w:hAnsi="Tahoma" w:cs="Tahoma"/>
      <w:sz w:val="16"/>
      <w:szCs w:val="16"/>
    </w:rPr>
  </w:style>
  <w:style w:type="character" w:customStyle="1" w:styleId="11">
    <w:name w:val="Основной шрифт абзаца1"/>
    <w:rsid w:val="00C60DCE"/>
  </w:style>
  <w:style w:type="character" w:styleId="af9">
    <w:name w:val="Emphasis"/>
    <w:basedOn w:val="a0"/>
    <w:rsid w:val="00C60DCE"/>
    <w:rPr>
      <w:i/>
      <w:iCs/>
    </w:rPr>
  </w:style>
  <w:style w:type="character" w:customStyle="1" w:styleId="40">
    <w:name w:val="Заголовок 4 Знак"/>
    <w:basedOn w:val="a0"/>
    <w:rsid w:val="00C60DCE"/>
    <w:rPr>
      <w:rFonts w:ascii="Calibri Light" w:hAnsi="Calibri Light"/>
      <w:b/>
      <w:bCs/>
      <w:i/>
      <w:iCs/>
      <w:color w:val="4472C4"/>
      <w:lang w:eastAsia="ru-RU"/>
    </w:rPr>
  </w:style>
  <w:style w:type="character" w:customStyle="1" w:styleId="StrongEmphasis">
    <w:name w:val="Strong Emphasis"/>
    <w:basedOn w:val="a0"/>
    <w:rsid w:val="00C60DCE"/>
    <w:rPr>
      <w:b/>
      <w:bCs/>
    </w:rPr>
  </w:style>
  <w:style w:type="character" w:customStyle="1" w:styleId="HTML0">
    <w:name w:val="Стандартный HTML Знак"/>
    <w:basedOn w:val="a0"/>
    <w:rsid w:val="00C60DCE"/>
    <w:rPr>
      <w:rFonts w:ascii="Courier New" w:eastAsia="Times New Roman" w:hAnsi="Courier New" w:cs="Courier New"/>
      <w:sz w:val="20"/>
      <w:szCs w:val="20"/>
      <w:lang w:eastAsia="ru-RU"/>
    </w:rPr>
  </w:style>
  <w:style w:type="character" w:customStyle="1" w:styleId="12">
    <w:name w:val="Заголовок 1 Знак"/>
    <w:basedOn w:val="a0"/>
    <w:rsid w:val="00C60DCE"/>
    <w:rPr>
      <w:rFonts w:ascii="Calibri Light" w:hAnsi="Calibri Light"/>
      <w:b/>
      <w:bCs/>
      <w:color w:val="2F5496"/>
      <w:sz w:val="28"/>
      <w:szCs w:val="28"/>
    </w:rPr>
  </w:style>
  <w:style w:type="character" w:customStyle="1" w:styleId="ListLabel1">
    <w:name w:val="ListLabel 1"/>
    <w:rsid w:val="00C60DCE"/>
    <w:rPr>
      <w:rFonts w:cs="Times New Roman"/>
      <w:strike w:val="0"/>
      <w:dstrike w:val="0"/>
      <w:u w:val="none"/>
    </w:rPr>
  </w:style>
  <w:style w:type="character" w:customStyle="1" w:styleId="ListLabel2">
    <w:name w:val="ListLabel 2"/>
    <w:rsid w:val="00C60DCE"/>
    <w:rPr>
      <w:rFonts w:cs="Times New Roman"/>
    </w:rPr>
  </w:style>
  <w:style w:type="character" w:customStyle="1" w:styleId="ListLabel3">
    <w:name w:val="ListLabel 3"/>
    <w:rsid w:val="00C60DCE"/>
    <w:rPr>
      <w:rFonts w:eastAsia="Times New Roman" w:cs="Times New Roman"/>
    </w:rPr>
  </w:style>
  <w:style w:type="character" w:customStyle="1" w:styleId="ListLabel4">
    <w:name w:val="ListLabel 4"/>
    <w:rsid w:val="00C60DCE"/>
    <w:rPr>
      <w:rFonts w:cs="Courier New"/>
    </w:rPr>
  </w:style>
  <w:style w:type="character" w:customStyle="1" w:styleId="ListLabel5">
    <w:name w:val="ListLabel 5"/>
    <w:rsid w:val="00C60DCE"/>
    <w:rPr>
      <w:sz w:val="22"/>
      <w:szCs w:val="28"/>
      <w:lang w:val="uk-UA"/>
    </w:rPr>
  </w:style>
  <w:style w:type="character" w:customStyle="1" w:styleId="ListLabel6">
    <w:name w:val="ListLabel 6"/>
    <w:rsid w:val="00C60DCE"/>
    <w:rPr>
      <w:b w:val="0"/>
    </w:rPr>
  </w:style>
  <w:style w:type="character" w:customStyle="1" w:styleId="ListLabel7">
    <w:name w:val="ListLabel 7"/>
    <w:rsid w:val="00C60DCE"/>
    <w:rPr>
      <w:b/>
    </w:rPr>
  </w:style>
  <w:style w:type="character" w:customStyle="1" w:styleId="ListLabel8">
    <w:name w:val="ListLabel 8"/>
    <w:rsid w:val="00C60DCE"/>
    <w:rPr>
      <w:rFonts w:cs="Wingdings"/>
    </w:rPr>
  </w:style>
  <w:style w:type="character" w:customStyle="1" w:styleId="ListLabel9">
    <w:name w:val="ListLabel 9"/>
    <w:rsid w:val="00C60DCE"/>
    <w:rPr>
      <w:rFonts w:eastAsia="Times New Roman"/>
    </w:rPr>
  </w:style>
  <w:style w:type="character" w:customStyle="1" w:styleId="ListLabel10">
    <w:name w:val="ListLabel 10"/>
    <w:rsid w:val="00C60DCE"/>
    <w:rPr>
      <w:sz w:val="20"/>
    </w:rPr>
  </w:style>
  <w:style w:type="character" w:customStyle="1" w:styleId="ListLabel11">
    <w:name w:val="ListLabel 11"/>
    <w:rsid w:val="00C60DCE"/>
    <w:rPr>
      <w:b w:val="0"/>
      <w:sz w:val="24"/>
      <w:szCs w:val="24"/>
    </w:rPr>
  </w:style>
  <w:style w:type="character" w:customStyle="1" w:styleId="NumberingSymbols">
    <w:name w:val="Numbering Symbols"/>
    <w:rsid w:val="00C60DCE"/>
  </w:style>
  <w:style w:type="numbering" w:customStyle="1" w:styleId="WWNum1">
    <w:name w:val="WWNum1"/>
    <w:basedOn w:val="a2"/>
    <w:rsid w:val="00C60DCE"/>
    <w:pPr>
      <w:numPr>
        <w:numId w:val="1"/>
      </w:numPr>
    </w:pPr>
  </w:style>
  <w:style w:type="numbering" w:customStyle="1" w:styleId="WWNum2">
    <w:name w:val="WWNum2"/>
    <w:basedOn w:val="a2"/>
    <w:rsid w:val="00C60DCE"/>
    <w:pPr>
      <w:numPr>
        <w:numId w:val="2"/>
      </w:numPr>
    </w:pPr>
  </w:style>
  <w:style w:type="numbering" w:customStyle="1" w:styleId="WWNum3">
    <w:name w:val="WWNum3"/>
    <w:basedOn w:val="a2"/>
    <w:rsid w:val="00C60DCE"/>
    <w:pPr>
      <w:numPr>
        <w:numId w:val="3"/>
      </w:numPr>
    </w:pPr>
  </w:style>
  <w:style w:type="numbering" w:customStyle="1" w:styleId="WWNum4">
    <w:name w:val="WWNum4"/>
    <w:basedOn w:val="a2"/>
    <w:rsid w:val="00C60DCE"/>
    <w:pPr>
      <w:numPr>
        <w:numId w:val="4"/>
      </w:numPr>
    </w:pPr>
  </w:style>
  <w:style w:type="numbering" w:customStyle="1" w:styleId="WWNum5">
    <w:name w:val="WWNum5"/>
    <w:basedOn w:val="a2"/>
    <w:rsid w:val="00C60DCE"/>
    <w:pPr>
      <w:numPr>
        <w:numId w:val="5"/>
      </w:numPr>
    </w:pPr>
  </w:style>
  <w:style w:type="numbering" w:customStyle="1" w:styleId="WWNum6">
    <w:name w:val="WWNum6"/>
    <w:basedOn w:val="a2"/>
    <w:rsid w:val="00C60DCE"/>
    <w:pPr>
      <w:numPr>
        <w:numId w:val="6"/>
      </w:numPr>
    </w:pPr>
  </w:style>
  <w:style w:type="numbering" w:customStyle="1" w:styleId="WWNum7">
    <w:name w:val="WWNum7"/>
    <w:basedOn w:val="a2"/>
    <w:rsid w:val="00C60DCE"/>
    <w:pPr>
      <w:numPr>
        <w:numId w:val="7"/>
      </w:numPr>
    </w:pPr>
  </w:style>
  <w:style w:type="numbering" w:customStyle="1" w:styleId="WWNum8">
    <w:name w:val="WWNum8"/>
    <w:basedOn w:val="a2"/>
    <w:rsid w:val="00C60DCE"/>
    <w:pPr>
      <w:numPr>
        <w:numId w:val="8"/>
      </w:numPr>
    </w:pPr>
  </w:style>
  <w:style w:type="numbering" w:customStyle="1" w:styleId="WWNum9">
    <w:name w:val="WWNum9"/>
    <w:basedOn w:val="a2"/>
    <w:rsid w:val="00C60DCE"/>
    <w:pPr>
      <w:numPr>
        <w:numId w:val="9"/>
      </w:numPr>
    </w:pPr>
  </w:style>
  <w:style w:type="numbering" w:customStyle="1" w:styleId="WWNum10">
    <w:name w:val="WWNum10"/>
    <w:basedOn w:val="a2"/>
    <w:rsid w:val="00C60DCE"/>
    <w:pPr>
      <w:numPr>
        <w:numId w:val="10"/>
      </w:numPr>
    </w:pPr>
  </w:style>
  <w:style w:type="numbering" w:customStyle="1" w:styleId="WWNum11">
    <w:name w:val="WWNum11"/>
    <w:basedOn w:val="a2"/>
    <w:rsid w:val="00C60DCE"/>
    <w:pPr>
      <w:numPr>
        <w:numId w:val="11"/>
      </w:numPr>
    </w:pPr>
  </w:style>
  <w:style w:type="numbering" w:customStyle="1" w:styleId="WWNum12">
    <w:name w:val="WWNum12"/>
    <w:basedOn w:val="a2"/>
    <w:rsid w:val="00C60DCE"/>
    <w:pPr>
      <w:numPr>
        <w:numId w:val="12"/>
      </w:numPr>
    </w:pPr>
  </w:style>
  <w:style w:type="numbering" w:customStyle="1" w:styleId="WWNum13">
    <w:name w:val="WWNum13"/>
    <w:basedOn w:val="a2"/>
    <w:rsid w:val="00C60DCE"/>
    <w:pPr>
      <w:numPr>
        <w:numId w:val="13"/>
      </w:numPr>
    </w:pPr>
  </w:style>
  <w:style w:type="numbering" w:customStyle="1" w:styleId="WWNum14">
    <w:name w:val="WWNum14"/>
    <w:basedOn w:val="a2"/>
    <w:rsid w:val="00C60DCE"/>
    <w:pPr>
      <w:numPr>
        <w:numId w:val="14"/>
      </w:numPr>
    </w:pPr>
  </w:style>
  <w:style w:type="numbering" w:customStyle="1" w:styleId="WWNum15">
    <w:name w:val="WWNum15"/>
    <w:basedOn w:val="a2"/>
    <w:rsid w:val="00C60DCE"/>
    <w:pPr>
      <w:numPr>
        <w:numId w:val="15"/>
      </w:numPr>
    </w:pPr>
  </w:style>
  <w:style w:type="numbering" w:customStyle="1" w:styleId="WWNum16">
    <w:name w:val="WWNum16"/>
    <w:basedOn w:val="a2"/>
    <w:rsid w:val="00C60DCE"/>
    <w:pPr>
      <w:numPr>
        <w:numId w:val="16"/>
      </w:numPr>
    </w:pPr>
  </w:style>
  <w:style w:type="numbering" w:customStyle="1" w:styleId="WWNum17">
    <w:name w:val="WWNum17"/>
    <w:basedOn w:val="a2"/>
    <w:rsid w:val="00C60DCE"/>
    <w:pPr>
      <w:numPr>
        <w:numId w:val="17"/>
      </w:numPr>
    </w:pPr>
  </w:style>
  <w:style w:type="numbering" w:customStyle="1" w:styleId="WWNum18">
    <w:name w:val="WWNum18"/>
    <w:basedOn w:val="a2"/>
    <w:rsid w:val="00C60DCE"/>
    <w:pPr>
      <w:numPr>
        <w:numId w:val="18"/>
      </w:numPr>
    </w:pPr>
  </w:style>
  <w:style w:type="numbering" w:customStyle="1" w:styleId="WWNum19">
    <w:name w:val="WWNum19"/>
    <w:basedOn w:val="a2"/>
    <w:rsid w:val="00C60DCE"/>
    <w:pPr>
      <w:numPr>
        <w:numId w:val="19"/>
      </w:numPr>
    </w:pPr>
  </w:style>
  <w:style w:type="numbering" w:customStyle="1" w:styleId="WWNum20">
    <w:name w:val="WWNum20"/>
    <w:basedOn w:val="a2"/>
    <w:rsid w:val="00C60DCE"/>
    <w:pPr>
      <w:numPr>
        <w:numId w:val="20"/>
      </w:numPr>
    </w:pPr>
  </w:style>
  <w:style w:type="numbering" w:customStyle="1" w:styleId="WWNum21">
    <w:name w:val="WWNum21"/>
    <w:basedOn w:val="a2"/>
    <w:rsid w:val="00C60DCE"/>
    <w:pPr>
      <w:numPr>
        <w:numId w:val="21"/>
      </w:numPr>
    </w:pPr>
  </w:style>
  <w:style w:type="numbering" w:customStyle="1" w:styleId="WWNum22">
    <w:name w:val="WWNum22"/>
    <w:basedOn w:val="a2"/>
    <w:rsid w:val="00C60DCE"/>
    <w:pPr>
      <w:numPr>
        <w:numId w:val="22"/>
      </w:numPr>
    </w:pPr>
  </w:style>
  <w:style w:type="numbering" w:customStyle="1" w:styleId="WWNum23">
    <w:name w:val="WWNum23"/>
    <w:basedOn w:val="a2"/>
    <w:rsid w:val="00C60DCE"/>
    <w:pPr>
      <w:numPr>
        <w:numId w:val="23"/>
      </w:numPr>
    </w:pPr>
  </w:style>
  <w:style w:type="numbering" w:customStyle="1" w:styleId="WWNum24">
    <w:name w:val="WWNum24"/>
    <w:basedOn w:val="a2"/>
    <w:rsid w:val="00C60DCE"/>
    <w:pPr>
      <w:numPr>
        <w:numId w:val="24"/>
      </w:numPr>
    </w:pPr>
  </w:style>
  <w:style w:type="numbering" w:customStyle="1" w:styleId="WWNum25">
    <w:name w:val="WWNum25"/>
    <w:basedOn w:val="a2"/>
    <w:rsid w:val="00C60DCE"/>
    <w:pPr>
      <w:numPr>
        <w:numId w:val="25"/>
      </w:numPr>
    </w:pPr>
  </w:style>
  <w:style w:type="numbering" w:customStyle="1" w:styleId="WWNum26">
    <w:name w:val="WWNum26"/>
    <w:basedOn w:val="a2"/>
    <w:rsid w:val="00C60DCE"/>
    <w:pPr>
      <w:numPr>
        <w:numId w:val="26"/>
      </w:numPr>
    </w:pPr>
  </w:style>
  <w:style w:type="numbering" w:customStyle="1" w:styleId="WWNum27">
    <w:name w:val="WWNum27"/>
    <w:basedOn w:val="a2"/>
    <w:rsid w:val="00C60DCE"/>
    <w:pPr>
      <w:numPr>
        <w:numId w:val="27"/>
      </w:numPr>
    </w:pPr>
  </w:style>
  <w:style w:type="numbering" w:customStyle="1" w:styleId="WWNum28">
    <w:name w:val="WWNum28"/>
    <w:basedOn w:val="a2"/>
    <w:rsid w:val="00C60DCE"/>
    <w:pPr>
      <w:numPr>
        <w:numId w:val="28"/>
      </w:numPr>
    </w:pPr>
  </w:style>
  <w:style w:type="numbering" w:customStyle="1" w:styleId="WWNum29">
    <w:name w:val="WWNum29"/>
    <w:basedOn w:val="a2"/>
    <w:rsid w:val="00C60DCE"/>
    <w:pPr>
      <w:numPr>
        <w:numId w:val="29"/>
      </w:numPr>
    </w:pPr>
  </w:style>
  <w:style w:type="numbering" w:customStyle="1" w:styleId="WWNum30">
    <w:name w:val="WWNum30"/>
    <w:basedOn w:val="a2"/>
    <w:rsid w:val="00C60DCE"/>
    <w:pPr>
      <w:numPr>
        <w:numId w:val="30"/>
      </w:numPr>
    </w:pPr>
  </w:style>
  <w:style w:type="numbering" w:customStyle="1" w:styleId="WWNum31">
    <w:name w:val="WWNum31"/>
    <w:basedOn w:val="a2"/>
    <w:rsid w:val="00C60DCE"/>
    <w:pPr>
      <w:numPr>
        <w:numId w:val="31"/>
      </w:numPr>
    </w:pPr>
  </w:style>
  <w:style w:type="numbering" w:customStyle="1" w:styleId="WWNum32">
    <w:name w:val="WWNum32"/>
    <w:basedOn w:val="a2"/>
    <w:rsid w:val="00C60DCE"/>
    <w:pPr>
      <w:numPr>
        <w:numId w:val="32"/>
      </w:numPr>
    </w:pPr>
  </w:style>
  <w:style w:type="numbering" w:customStyle="1" w:styleId="WWNum33">
    <w:name w:val="WWNum33"/>
    <w:basedOn w:val="a2"/>
    <w:rsid w:val="00C60DCE"/>
    <w:pPr>
      <w:numPr>
        <w:numId w:val="33"/>
      </w:numPr>
    </w:pPr>
  </w:style>
  <w:style w:type="numbering" w:customStyle="1" w:styleId="WWNum34">
    <w:name w:val="WWNum34"/>
    <w:basedOn w:val="a2"/>
    <w:rsid w:val="00C60DCE"/>
    <w:pPr>
      <w:numPr>
        <w:numId w:val="34"/>
      </w:numPr>
    </w:pPr>
  </w:style>
  <w:style w:type="numbering" w:customStyle="1" w:styleId="WWNum35">
    <w:name w:val="WWNum35"/>
    <w:basedOn w:val="a2"/>
    <w:rsid w:val="00C60DCE"/>
    <w:pPr>
      <w:numPr>
        <w:numId w:val="35"/>
      </w:numPr>
    </w:pPr>
  </w:style>
  <w:style w:type="numbering" w:customStyle="1" w:styleId="WWNum36">
    <w:name w:val="WWNum36"/>
    <w:basedOn w:val="a2"/>
    <w:rsid w:val="00C60DCE"/>
    <w:pPr>
      <w:numPr>
        <w:numId w:val="36"/>
      </w:numPr>
    </w:pPr>
  </w:style>
  <w:style w:type="numbering" w:customStyle="1" w:styleId="WWNum37">
    <w:name w:val="WWNum37"/>
    <w:basedOn w:val="a2"/>
    <w:rsid w:val="00C60DCE"/>
    <w:pPr>
      <w:numPr>
        <w:numId w:val="37"/>
      </w:numPr>
    </w:pPr>
  </w:style>
  <w:style w:type="numbering" w:customStyle="1" w:styleId="WWNum38">
    <w:name w:val="WWNum38"/>
    <w:basedOn w:val="a2"/>
    <w:rsid w:val="00C60DCE"/>
    <w:pPr>
      <w:numPr>
        <w:numId w:val="38"/>
      </w:numPr>
    </w:pPr>
  </w:style>
  <w:style w:type="numbering" w:customStyle="1" w:styleId="WWNum39">
    <w:name w:val="WWNum39"/>
    <w:basedOn w:val="a2"/>
    <w:rsid w:val="00C60DCE"/>
    <w:pPr>
      <w:numPr>
        <w:numId w:val="39"/>
      </w:numPr>
    </w:pPr>
  </w:style>
  <w:style w:type="numbering" w:customStyle="1" w:styleId="WWNum40">
    <w:name w:val="WWNum40"/>
    <w:basedOn w:val="a2"/>
    <w:rsid w:val="00C60DCE"/>
    <w:pPr>
      <w:numPr>
        <w:numId w:val="40"/>
      </w:numPr>
    </w:pPr>
  </w:style>
  <w:style w:type="paragraph" w:styleId="af4">
    <w:name w:val="Body Text"/>
    <w:basedOn w:val="a"/>
    <w:link w:val="af3"/>
    <w:rsid w:val="00002E33"/>
    <w:pPr>
      <w:autoSpaceDE w:val="0"/>
      <w:autoSpaceDN/>
      <w:spacing w:after="0" w:line="240" w:lineRule="auto"/>
      <w:textAlignment w:val="auto"/>
    </w:pPr>
    <w:rPr>
      <w:lang w:val="uk-UA" w:eastAsia="uk-UA"/>
    </w:rPr>
  </w:style>
  <w:style w:type="character" w:customStyle="1" w:styleId="13">
    <w:name w:val="Основной текст Знак1"/>
    <w:basedOn w:val="a0"/>
    <w:uiPriority w:val="99"/>
    <w:semiHidden/>
    <w:rsid w:val="00002E33"/>
  </w:style>
  <w:style w:type="character" w:styleId="afa">
    <w:name w:val="Hyperlink"/>
    <w:basedOn w:val="a0"/>
    <w:uiPriority w:val="99"/>
    <w:unhideWhenUsed/>
    <w:rsid w:val="00C460DF"/>
    <w:rPr>
      <w:color w:val="0000FF" w:themeColor="hyperlink"/>
      <w:u w:val="single"/>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rsid w:val="00DF0B91"/>
    <w:rPr>
      <w:rFonts w:ascii="Times New Roman" w:eastAsia="Times New Roman" w:hAnsi="Times New Roman" w:cs="Times New Roman"/>
      <w:sz w:val="24"/>
      <w:szCs w:val="24"/>
      <w:lang w:val="uk-UA" w:eastAsia="uk-UA" w:bidi="en-US"/>
    </w:rPr>
  </w:style>
  <w:style w:type="character" w:styleId="afb">
    <w:name w:val="Strong"/>
    <w:basedOn w:val="a0"/>
    <w:uiPriority w:val="22"/>
    <w:qFormat/>
    <w:rsid w:val="005611A3"/>
    <w:rPr>
      <w:b/>
      <w:bCs/>
    </w:rPr>
  </w:style>
  <w:style w:type="character" w:customStyle="1" w:styleId="font11">
    <w:name w:val="font11"/>
    <w:rsid w:val="00EF6C3C"/>
    <w:rPr>
      <w:rFonts w:ascii="Arial" w:hAnsi="Arial" w:cs="Arial" w:hint="default"/>
      <w:color w:val="000000"/>
      <w:u w:val="none"/>
    </w:rPr>
  </w:style>
  <w:style w:type="paragraph" w:customStyle="1" w:styleId="afc">
    <w:name w:val="Текст в заданном формате"/>
    <w:basedOn w:val="a"/>
    <w:rsid w:val="00EF6C3C"/>
    <w:pPr>
      <w:widowControl/>
      <w:autoSpaceDE w:val="0"/>
      <w:autoSpaceDN/>
      <w:spacing w:after="0" w:line="240" w:lineRule="auto"/>
      <w:textAlignment w:val="auto"/>
    </w:pPr>
    <w:rPr>
      <w:rFonts w:ascii="Liberation Mono" w:eastAsia="NSimSun" w:hAnsi="Liberation Mono" w:cs="Liberation Mono"/>
      <w:kern w:val="0"/>
      <w:sz w:val="20"/>
      <w:szCs w:val="20"/>
      <w:lang w:eastAsia="zh-CN"/>
    </w:rPr>
  </w:style>
  <w:style w:type="character" w:customStyle="1" w:styleId="translation-chunk">
    <w:name w:val="translation-chunk"/>
    <w:qFormat/>
    <w:rsid w:val="00EF6C3C"/>
  </w:style>
  <w:style w:type="character" w:customStyle="1" w:styleId="xfm92208234">
    <w:name w:val="xfm_92208234"/>
    <w:basedOn w:val="a0"/>
    <w:rsid w:val="00EF6C3C"/>
  </w:style>
  <w:style w:type="character" w:customStyle="1" w:styleId="xfmc4">
    <w:name w:val="xfmc4"/>
    <w:basedOn w:val="a0"/>
    <w:rsid w:val="00EF6C3C"/>
  </w:style>
  <w:style w:type="character" w:customStyle="1" w:styleId="xfmc1">
    <w:name w:val="xfmc1"/>
    <w:basedOn w:val="a0"/>
    <w:rsid w:val="00EF6C3C"/>
  </w:style>
  <w:style w:type="paragraph" w:customStyle="1" w:styleId="TableParagraph">
    <w:name w:val="Table Paragraph"/>
    <w:basedOn w:val="a"/>
    <w:rsid w:val="00EF6C3C"/>
    <w:pPr>
      <w:suppressAutoHyphens w:val="0"/>
      <w:autoSpaceDE w:val="0"/>
      <w:spacing w:after="0" w:line="240" w:lineRule="auto"/>
      <w:textAlignment w:val="auto"/>
    </w:pPr>
    <w:rPr>
      <w:rFonts w:ascii="Arial" w:eastAsia="Times New Roman" w:hAnsi="Arial" w:cs="Arial"/>
      <w:kern w:val="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ru-RU"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keepLines/>
      <w:spacing w:before="480"/>
      <w:outlineLvl w:val="0"/>
    </w:pPr>
    <w:rPr>
      <w:rFonts w:ascii="Calibri Light" w:hAnsi="Calibri Light"/>
      <w:b/>
      <w:bCs/>
      <w:color w:val="2F5496"/>
      <w:sz w:val="28"/>
      <w:szCs w:val="28"/>
    </w:rPr>
  </w:style>
  <w:style w:type="paragraph" w:styleId="2">
    <w:name w:val="heading 2"/>
    <w:basedOn w:val="Standard"/>
    <w:next w:val="Textbody"/>
    <w:pPr>
      <w:keepNext/>
      <w:keepLines/>
      <w:spacing w:before="200"/>
      <w:outlineLvl w:val="1"/>
    </w:pPr>
    <w:rPr>
      <w:rFonts w:ascii="Calibri Light" w:hAnsi="Calibri Light"/>
      <w:b/>
      <w:bCs/>
      <w:color w:val="4472C4"/>
      <w:sz w:val="26"/>
      <w:szCs w:val="26"/>
    </w:rPr>
  </w:style>
  <w:style w:type="paragraph" w:styleId="3">
    <w:name w:val="heading 3"/>
    <w:basedOn w:val="Standard"/>
    <w:next w:val="Textbody"/>
    <w:pPr>
      <w:keepNext/>
      <w:keepLines/>
      <w:spacing w:before="200" w:line="276" w:lineRule="auto"/>
      <w:outlineLvl w:val="2"/>
    </w:pPr>
    <w:rPr>
      <w:rFonts w:ascii="Calibri Light" w:hAnsi="Calibri Light"/>
      <w:b/>
      <w:bCs/>
      <w:color w:val="4472C4"/>
      <w:lang w:eastAsia="ru-RU"/>
    </w:rPr>
  </w:style>
  <w:style w:type="paragraph" w:styleId="4">
    <w:name w:val="heading 4"/>
    <w:basedOn w:val="Standard"/>
    <w:next w:val="Textbody"/>
    <w:pPr>
      <w:keepNext/>
      <w:keepLines/>
      <w:spacing w:before="200" w:line="276" w:lineRule="auto"/>
      <w:outlineLvl w:val="3"/>
    </w:pPr>
    <w:rPr>
      <w:rFonts w:ascii="Calibri Light" w:hAnsi="Calibri Light"/>
      <w:b/>
      <w:bCs/>
      <w:i/>
      <w:iCs/>
      <w:color w:val="4472C4"/>
      <w:lang w:eastAsia="ru-RU"/>
    </w:rPr>
  </w:style>
  <w:style w:type="paragraph" w:styleId="5">
    <w:name w:val="heading 5"/>
    <w:basedOn w:val="Standard"/>
    <w:next w:val="Textbody"/>
    <w:pPr>
      <w:spacing w:before="240" w:after="60"/>
      <w:outlineLvl w:val="4"/>
    </w:pPr>
    <w:rPr>
      <w:rFonts w:eastAsia="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pacing w:after="0" w:line="240" w:lineRule="auto"/>
    </w:pPr>
    <w:rPr>
      <w:rFonts w:ascii="Times New Roman" w:eastAsia="Andale Sans UI" w:hAnsi="Times New Roman"/>
      <w:sz w:val="24"/>
      <w:szCs w:val="24"/>
      <w:lang w:val="en-US" w:bidi="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line="276" w:lineRule="auto"/>
    </w:pPr>
    <w:rPr>
      <w:lang w:val="uk-UA" w:eastAsia="uk-UA"/>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endnote text"/>
    <w:basedOn w:val="Standard"/>
    <w:rPr>
      <w:rFonts w:ascii="Calibri" w:eastAsia="Times New Roman" w:hAnsi="Calibri" w:cs="Times New Roman"/>
      <w:sz w:val="20"/>
      <w:szCs w:val="20"/>
      <w:lang w:val="uk-UA"/>
    </w:rPr>
  </w:style>
  <w:style w:type="paragraph" w:styleId="a6">
    <w:name w:val="List Paragraph"/>
    <w:basedOn w:val="Standard"/>
    <w:uiPriority w:val="99"/>
    <w:qFormat/>
    <w:pPr>
      <w:ind w:left="720"/>
    </w:pPr>
  </w:style>
  <w:style w:type="paragraph" w:customStyle="1" w:styleId="rvps2">
    <w:name w:val="rvps2"/>
    <w:basedOn w:val="Standard"/>
    <w:pPr>
      <w:spacing w:before="100" w:after="100"/>
    </w:pPr>
    <w:rPr>
      <w:rFonts w:eastAsia="Times New Roman" w:cs="Times New Roman"/>
      <w:lang w:val="uk-UA" w:eastAsia="uk-UA"/>
    </w:rPr>
  </w:style>
  <w:style w:type="paragraph" w:styleId="a7">
    <w:name w:val="No Spacing"/>
    <w:pPr>
      <w:widowControl/>
      <w:spacing w:after="0" w:line="240" w:lineRule="auto"/>
    </w:pPr>
  </w:style>
  <w:style w:type="paragraph" w:styleId="a8">
    <w:name w:val="footnote text"/>
    <w:basedOn w:val="Standard"/>
    <w:rPr>
      <w:sz w:val="20"/>
      <w:szCs w:val="20"/>
    </w:rPr>
  </w:style>
  <w:style w:type="paragraph" w:customStyle="1" w:styleId="Textbodyindent">
    <w:name w:val="Text body indent"/>
    <w:basedOn w:val="Standard"/>
    <w:pPr>
      <w:spacing w:after="120" w:line="276" w:lineRule="auto"/>
      <w:ind w:left="283"/>
    </w:pPr>
    <w:rPr>
      <w:lang w:val="uk-UA" w:eastAsia="uk-UA"/>
    </w:rPr>
  </w:style>
  <w:style w:type="paragraph" w:customStyle="1" w:styleId="21">
    <w:name w:val="Основной текст 21"/>
    <w:basedOn w:val="Standard"/>
    <w:pPr>
      <w:jc w:val="both"/>
    </w:pPr>
    <w:rPr>
      <w:rFonts w:ascii="Arial" w:eastAsia="Lucida Sans Unicode" w:hAnsi="Arial" w:cs="Mangal"/>
      <w:lang w:val="uk-UA" w:eastAsia="hi-IN" w:bidi="hi-IN"/>
    </w:rPr>
  </w:style>
  <w:style w:type="paragraph" w:customStyle="1" w:styleId="210">
    <w:name w:val="Основной текст с отступом 21"/>
    <w:basedOn w:val="Standard"/>
    <w:pPr>
      <w:ind w:firstLine="284"/>
    </w:pPr>
    <w:rPr>
      <w:rFonts w:eastAsia="Times New Roman" w:cs="Times New Roman"/>
      <w:szCs w:val="20"/>
      <w:lang w:eastAsia="ar-SA"/>
    </w:rPr>
  </w:style>
  <w:style w:type="paragraph" w:customStyle="1" w:styleId="31">
    <w:name w:val="Основной текст с отступом 31"/>
    <w:basedOn w:val="Standard"/>
    <w:pPr>
      <w:ind w:left="300"/>
      <w:jc w:val="both"/>
    </w:pPr>
    <w:rPr>
      <w:rFonts w:eastAsia="Times New Roman" w:cs="Times New Roman"/>
      <w:color w:val="FF0000"/>
      <w:lang w:val="uk-UA" w:eastAsia="ar-SA"/>
    </w:rPr>
  </w:style>
  <w:style w:type="paragraph" w:styleId="a9">
    <w:name w:val="header"/>
    <w:basedOn w:val="Standard"/>
    <w:pPr>
      <w:suppressLineNumbers/>
      <w:tabs>
        <w:tab w:val="center" w:pos="4153"/>
        <w:tab w:val="right" w:pos="8306"/>
      </w:tabs>
    </w:pPr>
    <w:rPr>
      <w:rFonts w:eastAsia="Times New Roman" w:cs="Times New Roman"/>
      <w:lang w:val="uk-UA" w:eastAsia="ar-SA"/>
    </w:rPr>
  </w:style>
  <w:style w:type="paragraph" w:styleId="aa">
    <w:name w:val="Title"/>
    <w:basedOn w:val="Standard"/>
    <w:next w:val="ab"/>
    <w:pPr>
      <w:jc w:val="center"/>
    </w:pPr>
    <w:rPr>
      <w:rFonts w:eastAsia="Times New Roman" w:cs="Times New Roman"/>
      <w:b/>
      <w:bCs/>
      <w:szCs w:val="20"/>
      <w:lang w:eastAsia="ru-RU"/>
    </w:rPr>
  </w:style>
  <w:style w:type="paragraph" w:styleId="ab">
    <w:name w:val="Subtitle"/>
    <w:basedOn w:val="Heading"/>
    <w:next w:val="Textbody"/>
    <w:pPr>
      <w:jc w:val="center"/>
    </w:pPr>
    <w:rPr>
      <w:i/>
      <w:iCs/>
    </w:rPr>
  </w:style>
  <w:style w:type="paragraph" w:customStyle="1" w:styleId="0">
    <w:name w:val="Òåêñò0"/>
    <w:basedOn w:val="Standard"/>
    <w:pPr>
      <w:spacing w:line="210" w:lineRule="atLeast"/>
      <w:jc w:val="both"/>
    </w:pPr>
    <w:rPr>
      <w:rFonts w:eastAsia="Times New Roman" w:cs="Times New Roman"/>
      <w:sz w:val="20"/>
      <w:szCs w:val="20"/>
      <w:lang w:eastAsia="ar-SA"/>
    </w:rPr>
  </w:style>
  <w:style w:type="paragraph" w:customStyle="1" w:styleId="WW-3">
    <w:name w:val="WW-Основной текст 3"/>
    <w:basedOn w:val="Standard"/>
    <w:rPr>
      <w:rFonts w:ascii="Arial" w:eastAsia="Times New Roman" w:hAnsi="Arial" w:cs="Times New Roman"/>
      <w:szCs w:val="20"/>
      <w:lang w:val="uk-UA" w:eastAsia="ar-SA"/>
    </w:rPr>
  </w:style>
  <w:style w:type="paragraph" w:styleId="ac">
    <w:name w:val="Balloon Text"/>
    <w:basedOn w:val="Standard"/>
    <w:rPr>
      <w:rFonts w:ascii="Tahoma" w:hAnsi="Tahoma"/>
      <w:sz w:val="16"/>
      <w:szCs w:val="16"/>
    </w:rPr>
  </w:style>
  <w:style w:type="paragraph" w:customStyle="1" w:styleId="Default">
    <w:name w:val="Default"/>
    <w:pPr>
      <w:widowControl/>
      <w:spacing w:after="0" w:line="240" w:lineRule="auto"/>
    </w:pPr>
    <w:rPr>
      <w:rFonts w:ascii="Arial" w:eastAsia="Batang" w:hAnsi="Arial" w:cs="Arial"/>
      <w:color w:val="000000"/>
      <w:sz w:val="24"/>
      <w:szCs w:val="24"/>
      <w:lang w:eastAsia="ko-KR"/>
    </w:rPr>
  </w:style>
  <w:style w:type="paragraph" w:customStyle="1" w:styleId="10">
    <w:name w:val="Обычный1"/>
    <w:qFormat/>
    <w:pPr>
      <w:widowControl/>
      <w:spacing w:after="0" w:line="240" w:lineRule="auto"/>
    </w:pPr>
    <w:rPr>
      <w:rFonts w:ascii="Times New Roman" w:eastAsia="Arial Unicode MS" w:hAnsi="Times New Roman" w:cs="Arial Unicode MS"/>
      <w:color w:val="000000"/>
      <w:sz w:val="28"/>
      <w:szCs w:val="28"/>
      <w:lang w:eastAsia="uk-UA"/>
    </w:rPr>
  </w:style>
  <w:style w:type="paragraph" w:customStyle="1" w:styleId="20">
    <w:name w:val="Абзац списка2"/>
    <w:basedOn w:val="Standard"/>
    <w:pPr>
      <w:spacing w:after="200" w:line="276" w:lineRule="auto"/>
      <w:ind w:left="720"/>
    </w:pPr>
    <w:rPr>
      <w:rFonts w:ascii="Calibri" w:eastAsia="Calibri" w:hAnsi="Calibri" w:cs="Times New Roman"/>
      <w:szCs w:val="20"/>
      <w:lang w:val="uk-UA" w:eastAsia="uk-UA"/>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Standard"/>
    <w:link w:val="ae"/>
    <w:pPr>
      <w:spacing w:before="100" w:after="100"/>
    </w:pPr>
    <w:rPr>
      <w:rFonts w:eastAsia="Times New Roman" w:cs="Times New Roman"/>
      <w:lang w:val="uk-UA" w:eastAsia="uk-UA"/>
    </w:rPr>
  </w:style>
  <w:style w:type="paragraph" w:customStyle="1" w:styleId="TableContents">
    <w:name w:val="Table Contents"/>
    <w:basedOn w:val="Standard"/>
    <w:pPr>
      <w:suppressLineNumbers/>
    </w:pPr>
  </w:style>
  <w:style w:type="character" w:styleId="af">
    <w:name w:val="footnote reference"/>
    <w:basedOn w:val="a0"/>
    <w:rPr>
      <w:rFonts w:cs="Times New Roman"/>
      <w:position w:val="0"/>
      <w:vertAlign w:val="superscript"/>
    </w:rPr>
  </w:style>
  <w:style w:type="character" w:customStyle="1" w:styleId="af0">
    <w:name w:val="Текст концевой сноски Знак"/>
    <w:basedOn w:val="a0"/>
    <w:rPr>
      <w:rFonts w:ascii="Calibri" w:eastAsia="Times New Roman" w:hAnsi="Calibri" w:cs="Times New Roman"/>
      <w:sz w:val="20"/>
      <w:szCs w:val="20"/>
      <w:lang w:val="uk-UA"/>
    </w:rPr>
  </w:style>
  <w:style w:type="character" w:customStyle="1" w:styleId="Internetlink">
    <w:name w:val="Internet link"/>
    <w:basedOn w:val="a0"/>
    <w:rPr>
      <w:color w:val="0000FF"/>
      <w:u w:val="single"/>
    </w:rPr>
  </w:style>
  <w:style w:type="character" w:styleId="af1">
    <w:name w:val="endnote reference"/>
    <w:basedOn w:val="a0"/>
    <w:rPr>
      <w:position w:val="0"/>
      <w:vertAlign w:val="superscript"/>
    </w:rPr>
  </w:style>
  <w:style w:type="character" w:customStyle="1" w:styleId="af2">
    <w:name w:val="Текст сноски Знак"/>
    <w:basedOn w:val="a0"/>
    <w:rPr>
      <w:sz w:val="20"/>
      <w:szCs w:val="20"/>
    </w:rPr>
  </w:style>
  <w:style w:type="character" w:customStyle="1" w:styleId="50">
    <w:name w:val="Заголовок 5 Знак"/>
    <w:basedOn w:val="a0"/>
    <w:rPr>
      <w:rFonts w:ascii="Times New Roman" w:eastAsia="Times New Roman" w:hAnsi="Times New Roman" w:cs="Times New Roman"/>
      <w:b/>
      <w:bCs/>
      <w:i/>
      <w:iCs/>
      <w:sz w:val="26"/>
      <w:szCs w:val="26"/>
      <w:lang w:eastAsia="ru-RU"/>
    </w:rPr>
  </w:style>
  <w:style w:type="character" w:customStyle="1" w:styleId="22">
    <w:name w:val="Заголовок 2 Знак"/>
    <w:basedOn w:val="a0"/>
    <w:rPr>
      <w:rFonts w:ascii="Calibri Light" w:hAnsi="Calibri Light"/>
      <w:b/>
      <w:bCs/>
      <w:color w:val="4472C4"/>
      <w:sz w:val="26"/>
      <w:szCs w:val="26"/>
    </w:rPr>
  </w:style>
  <w:style w:type="character" w:customStyle="1" w:styleId="af3">
    <w:name w:val="Основной текст Знак"/>
    <w:basedOn w:val="a0"/>
    <w:link w:val="af4"/>
    <w:rPr>
      <w:lang w:val="uk-UA" w:eastAsia="uk-UA"/>
    </w:rPr>
  </w:style>
  <w:style w:type="character" w:customStyle="1" w:styleId="af5">
    <w:name w:val="Основной текст с отступом Знак"/>
    <w:basedOn w:val="a0"/>
    <w:rPr>
      <w:lang w:val="uk-UA" w:eastAsia="uk-UA"/>
    </w:rPr>
  </w:style>
  <w:style w:type="character" w:customStyle="1" w:styleId="af6">
    <w:name w:val="Верхний колонтитул Знак"/>
    <w:basedOn w:val="a0"/>
    <w:rPr>
      <w:rFonts w:ascii="Times New Roman" w:eastAsia="Times New Roman" w:hAnsi="Times New Roman" w:cs="Times New Roman"/>
      <w:sz w:val="24"/>
      <w:szCs w:val="24"/>
      <w:lang w:val="uk-UA" w:eastAsia="ar-SA"/>
    </w:rPr>
  </w:style>
  <w:style w:type="character" w:customStyle="1" w:styleId="af7">
    <w:name w:val="Название Знак"/>
    <w:basedOn w:val="a0"/>
    <w:rPr>
      <w:rFonts w:ascii="Times New Roman" w:eastAsia="Times New Roman" w:hAnsi="Times New Roman" w:cs="Times New Roman"/>
      <w:b/>
      <w:sz w:val="24"/>
      <w:szCs w:val="20"/>
      <w:lang w:eastAsia="ru-RU"/>
    </w:rPr>
  </w:style>
  <w:style w:type="character" w:customStyle="1" w:styleId="30">
    <w:name w:val="Заголовок 3 Знак"/>
    <w:basedOn w:val="a0"/>
    <w:rPr>
      <w:rFonts w:ascii="Calibri Light" w:hAnsi="Calibri Light"/>
      <w:b/>
      <w:bCs/>
      <w:color w:val="4472C4"/>
      <w:lang w:eastAsia="ru-RU"/>
    </w:rPr>
  </w:style>
  <w:style w:type="character" w:customStyle="1" w:styleId="af8">
    <w:name w:val="Текст выноски Знак"/>
    <w:basedOn w:val="a0"/>
    <w:rPr>
      <w:rFonts w:ascii="Tahoma" w:hAnsi="Tahoma" w:cs="Tahoma"/>
      <w:sz w:val="16"/>
      <w:szCs w:val="16"/>
    </w:rPr>
  </w:style>
  <w:style w:type="character" w:customStyle="1" w:styleId="11">
    <w:name w:val="Основной шрифт абзаца1"/>
  </w:style>
  <w:style w:type="character" w:styleId="af9">
    <w:name w:val="Emphasis"/>
    <w:basedOn w:val="a0"/>
    <w:rPr>
      <w:i/>
      <w:iCs/>
    </w:rPr>
  </w:style>
  <w:style w:type="character" w:customStyle="1" w:styleId="40">
    <w:name w:val="Заголовок 4 Знак"/>
    <w:basedOn w:val="a0"/>
    <w:rPr>
      <w:rFonts w:ascii="Calibri Light" w:hAnsi="Calibri Light"/>
      <w:b/>
      <w:bCs/>
      <w:i/>
      <w:iCs/>
      <w:color w:val="4472C4"/>
      <w:lang w:eastAsia="ru-RU"/>
    </w:rPr>
  </w:style>
  <w:style w:type="character" w:customStyle="1" w:styleId="StrongEmphasis">
    <w:name w:val="Strong Emphasis"/>
    <w:basedOn w:val="a0"/>
    <w:rPr>
      <w:b/>
      <w:bCs/>
    </w:rPr>
  </w:style>
  <w:style w:type="character" w:customStyle="1" w:styleId="HTML0">
    <w:name w:val="Стандартный HTML Знак"/>
    <w:basedOn w:val="a0"/>
    <w:rPr>
      <w:rFonts w:ascii="Courier New" w:eastAsia="Times New Roman" w:hAnsi="Courier New" w:cs="Courier New"/>
      <w:sz w:val="20"/>
      <w:szCs w:val="20"/>
      <w:lang w:eastAsia="ru-RU"/>
    </w:rPr>
  </w:style>
  <w:style w:type="character" w:customStyle="1" w:styleId="12">
    <w:name w:val="Заголовок 1 Знак"/>
    <w:basedOn w:val="a0"/>
    <w:rPr>
      <w:rFonts w:ascii="Calibri Light" w:hAnsi="Calibri Light"/>
      <w:b/>
      <w:bCs/>
      <w:color w:val="2F5496"/>
      <w:sz w:val="28"/>
      <w:szCs w:val="28"/>
    </w:rPr>
  </w:style>
  <w:style w:type="character" w:customStyle="1" w:styleId="ListLabel1">
    <w:name w:val="ListLabel 1"/>
    <w:rPr>
      <w:rFonts w:cs="Times New Roman"/>
      <w:strike w:val="0"/>
      <w:dstrike w:val="0"/>
      <w:u w:val="none"/>
    </w:rPr>
  </w:style>
  <w:style w:type="character" w:customStyle="1" w:styleId="ListLabel2">
    <w:name w:val="ListLabel 2"/>
    <w:rPr>
      <w:rFonts w:cs="Times New Roman"/>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character" w:customStyle="1" w:styleId="ListLabel5">
    <w:name w:val="ListLabel 5"/>
    <w:rPr>
      <w:sz w:val="22"/>
      <w:szCs w:val="28"/>
      <w:lang w:val="uk-UA"/>
    </w:rPr>
  </w:style>
  <w:style w:type="character" w:customStyle="1" w:styleId="ListLabel6">
    <w:name w:val="ListLabel 6"/>
    <w:rPr>
      <w:b w:val="0"/>
    </w:rPr>
  </w:style>
  <w:style w:type="character" w:customStyle="1" w:styleId="ListLabel7">
    <w:name w:val="ListLabel 7"/>
    <w:rPr>
      <w:b/>
    </w:rPr>
  </w:style>
  <w:style w:type="character" w:customStyle="1" w:styleId="ListLabel8">
    <w:name w:val="ListLabel 8"/>
    <w:rPr>
      <w:rFonts w:cs="Wingdings"/>
    </w:rPr>
  </w:style>
  <w:style w:type="character" w:customStyle="1" w:styleId="ListLabel9">
    <w:name w:val="ListLabel 9"/>
    <w:rPr>
      <w:rFonts w:eastAsia="Times New Roman"/>
    </w:rPr>
  </w:style>
  <w:style w:type="character" w:customStyle="1" w:styleId="ListLabel10">
    <w:name w:val="ListLabel 10"/>
    <w:rPr>
      <w:sz w:val="20"/>
    </w:rPr>
  </w:style>
  <w:style w:type="character" w:customStyle="1" w:styleId="ListLabel11">
    <w:name w:val="ListLabel 11"/>
    <w:rPr>
      <w:b w:val="0"/>
      <w:sz w:val="24"/>
      <w:szCs w:val="24"/>
    </w:rPr>
  </w:style>
  <w:style w:type="character" w:customStyle="1" w:styleId="NumberingSymbols">
    <w:name w:val="Numbering Symbols"/>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numbering" w:customStyle="1" w:styleId="WWNum37">
    <w:name w:val="WWNum37"/>
    <w:basedOn w:val="a2"/>
    <w:pPr>
      <w:numPr>
        <w:numId w:val="37"/>
      </w:numPr>
    </w:pPr>
  </w:style>
  <w:style w:type="numbering" w:customStyle="1" w:styleId="WWNum38">
    <w:name w:val="WWNum38"/>
    <w:basedOn w:val="a2"/>
    <w:pPr>
      <w:numPr>
        <w:numId w:val="38"/>
      </w:numPr>
    </w:pPr>
  </w:style>
  <w:style w:type="numbering" w:customStyle="1" w:styleId="WWNum39">
    <w:name w:val="WWNum39"/>
    <w:basedOn w:val="a2"/>
    <w:pPr>
      <w:numPr>
        <w:numId w:val="39"/>
      </w:numPr>
    </w:pPr>
  </w:style>
  <w:style w:type="numbering" w:customStyle="1" w:styleId="WWNum40">
    <w:name w:val="WWNum40"/>
    <w:basedOn w:val="a2"/>
    <w:pPr>
      <w:numPr>
        <w:numId w:val="40"/>
      </w:numPr>
    </w:pPr>
  </w:style>
  <w:style w:type="paragraph" w:styleId="af4">
    <w:name w:val="Body Text"/>
    <w:basedOn w:val="a"/>
    <w:link w:val="af3"/>
    <w:rsid w:val="00002E33"/>
    <w:pPr>
      <w:autoSpaceDE w:val="0"/>
      <w:autoSpaceDN/>
      <w:spacing w:after="0" w:line="240" w:lineRule="auto"/>
      <w:textAlignment w:val="auto"/>
    </w:pPr>
    <w:rPr>
      <w:lang w:val="uk-UA" w:eastAsia="uk-UA"/>
    </w:rPr>
  </w:style>
  <w:style w:type="character" w:customStyle="1" w:styleId="13">
    <w:name w:val="Основной текст Знак1"/>
    <w:basedOn w:val="a0"/>
    <w:uiPriority w:val="99"/>
    <w:semiHidden/>
    <w:rsid w:val="00002E33"/>
  </w:style>
  <w:style w:type="character" w:styleId="afa">
    <w:name w:val="Hyperlink"/>
    <w:basedOn w:val="a0"/>
    <w:uiPriority w:val="99"/>
    <w:unhideWhenUsed/>
    <w:rsid w:val="00C460DF"/>
    <w:rPr>
      <w:color w:val="0000FF" w:themeColor="hyperlink"/>
      <w:u w:val="single"/>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rsid w:val="00DF0B91"/>
    <w:rPr>
      <w:rFonts w:ascii="Times New Roman" w:eastAsia="Times New Roman" w:hAnsi="Times New Roman" w:cs="Times New Roman"/>
      <w:sz w:val="24"/>
      <w:szCs w:val="24"/>
      <w:lang w:val="uk-UA" w:eastAsia="uk-UA" w:bidi="en-US"/>
    </w:rPr>
  </w:style>
  <w:style w:type="character" w:styleId="afb">
    <w:name w:val="Strong"/>
    <w:basedOn w:val="a0"/>
    <w:uiPriority w:val="22"/>
    <w:qFormat/>
    <w:rsid w:val="005611A3"/>
    <w:rPr>
      <w:b/>
      <w:bCs/>
    </w:rPr>
  </w:style>
  <w:style w:type="character" w:customStyle="1" w:styleId="font11">
    <w:name w:val="font11"/>
    <w:rsid w:val="00EF6C3C"/>
    <w:rPr>
      <w:rFonts w:ascii="Arial" w:hAnsi="Arial" w:cs="Arial" w:hint="default"/>
      <w:color w:val="000000"/>
      <w:u w:val="none"/>
    </w:rPr>
  </w:style>
  <w:style w:type="paragraph" w:customStyle="1" w:styleId="afc">
    <w:name w:val="Текст в заданном формате"/>
    <w:basedOn w:val="a"/>
    <w:rsid w:val="00EF6C3C"/>
    <w:pPr>
      <w:widowControl/>
      <w:autoSpaceDE w:val="0"/>
      <w:autoSpaceDN/>
      <w:spacing w:after="0" w:line="240" w:lineRule="auto"/>
      <w:textAlignment w:val="auto"/>
    </w:pPr>
    <w:rPr>
      <w:rFonts w:ascii="Liberation Mono" w:eastAsia="NSimSun" w:hAnsi="Liberation Mono" w:cs="Liberation Mono"/>
      <w:kern w:val="0"/>
      <w:sz w:val="20"/>
      <w:szCs w:val="20"/>
      <w:lang w:eastAsia="zh-CN"/>
    </w:rPr>
  </w:style>
  <w:style w:type="character" w:customStyle="1" w:styleId="translation-chunk">
    <w:name w:val="translation-chunk"/>
    <w:qFormat/>
    <w:rsid w:val="00EF6C3C"/>
  </w:style>
  <w:style w:type="character" w:customStyle="1" w:styleId="xfm92208234">
    <w:name w:val="xfm_92208234"/>
    <w:basedOn w:val="a0"/>
    <w:rsid w:val="00EF6C3C"/>
  </w:style>
  <w:style w:type="character" w:customStyle="1" w:styleId="xfmc4">
    <w:name w:val="xfmc4"/>
    <w:basedOn w:val="a0"/>
    <w:rsid w:val="00EF6C3C"/>
  </w:style>
  <w:style w:type="character" w:customStyle="1" w:styleId="xfmc1">
    <w:name w:val="xfmc1"/>
    <w:basedOn w:val="a0"/>
    <w:rsid w:val="00EF6C3C"/>
  </w:style>
  <w:style w:type="paragraph" w:customStyle="1" w:styleId="TableParagraph">
    <w:name w:val="Table Paragraph"/>
    <w:basedOn w:val="a"/>
    <w:rsid w:val="00EF6C3C"/>
    <w:pPr>
      <w:suppressAutoHyphens w:val="0"/>
      <w:autoSpaceDE w:val="0"/>
      <w:spacing w:after="0" w:line="240" w:lineRule="auto"/>
      <w:textAlignment w:val="auto"/>
    </w:pPr>
    <w:rPr>
      <w:rFonts w:ascii="Arial" w:eastAsia="Times New Roman" w:hAnsi="Arial" w:cs="Arial"/>
      <w:kern w:val="0"/>
      <w:lang w:val="uk-UA" w:eastAsia="uk-UA"/>
    </w:rPr>
  </w:style>
</w:styles>
</file>

<file path=word/webSettings.xml><?xml version="1.0" encoding="utf-8"?>
<w:webSettings xmlns:r="http://schemas.openxmlformats.org/officeDocument/2006/relationships" xmlns:w="http://schemas.openxmlformats.org/wordprocessingml/2006/main">
  <w:divs>
    <w:div w:id="73362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744</Words>
  <Characters>4243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Іванна Корецька</dc:creator>
  <cp:lastModifiedBy>Vitalii.Kravtsov</cp:lastModifiedBy>
  <cp:revision>55</cp:revision>
  <dcterms:created xsi:type="dcterms:W3CDTF">2021-04-19T12:20:00Z</dcterms:created>
  <dcterms:modified xsi:type="dcterms:W3CDTF">2023-03-31T14:44:00Z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