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970C" w14:textId="77777777" w:rsidR="00251BA2" w:rsidRPr="003236F1" w:rsidRDefault="008D6C98" w:rsidP="008D6C98">
      <w:pPr>
        <w:jc w:val="center"/>
        <w:rPr>
          <w:rFonts w:eastAsia="Calibri"/>
          <w:b/>
          <w:sz w:val="28"/>
          <w:szCs w:val="28"/>
          <w:lang w:val="uk-UA"/>
        </w:rPr>
      </w:pPr>
      <w:r w:rsidRPr="003236F1">
        <w:rPr>
          <w:rFonts w:eastAsia="Calibri"/>
          <w:b/>
          <w:sz w:val="28"/>
          <w:szCs w:val="28"/>
          <w:lang w:val="uk-UA"/>
        </w:rPr>
        <w:t xml:space="preserve">ДЕПАРТАМЕНТ </w:t>
      </w:r>
      <w:r w:rsidR="00251BA2" w:rsidRPr="003236F1">
        <w:rPr>
          <w:rFonts w:eastAsia="Calibri"/>
          <w:b/>
          <w:sz w:val="28"/>
          <w:szCs w:val="28"/>
          <w:lang w:val="uk-UA"/>
        </w:rPr>
        <w:t>З  ПИТАНЬ ЕКОНОМІЧНОГО РОЗВИТКУ</w:t>
      </w:r>
    </w:p>
    <w:p w14:paraId="5383660E" w14:textId="1C5ACE6F" w:rsidR="008D6C98" w:rsidRPr="003236F1" w:rsidRDefault="00251BA2" w:rsidP="008D6C98">
      <w:pPr>
        <w:jc w:val="center"/>
        <w:rPr>
          <w:rFonts w:eastAsia="Calibri"/>
          <w:sz w:val="28"/>
          <w:szCs w:val="28"/>
          <w:lang w:val="uk-UA"/>
        </w:rPr>
      </w:pPr>
      <w:r w:rsidRPr="003236F1">
        <w:rPr>
          <w:rFonts w:eastAsia="Calibri"/>
          <w:b/>
          <w:sz w:val="28"/>
          <w:szCs w:val="28"/>
          <w:lang w:val="uk-UA"/>
        </w:rPr>
        <w:t>КРОПИВНИЦЬ</w:t>
      </w:r>
      <w:r w:rsidR="000868F2" w:rsidRPr="003236F1">
        <w:rPr>
          <w:rFonts w:eastAsia="Calibri"/>
          <w:b/>
          <w:sz w:val="28"/>
          <w:szCs w:val="28"/>
          <w:lang w:val="uk-UA"/>
        </w:rPr>
        <w:t>К</w:t>
      </w:r>
      <w:r w:rsidRPr="003236F1">
        <w:rPr>
          <w:rFonts w:eastAsia="Calibri"/>
          <w:b/>
          <w:sz w:val="28"/>
          <w:szCs w:val="28"/>
          <w:lang w:val="uk-UA"/>
        </w:rPr>
        <w:t>ОЇ МІ</w:t>
      </w:r>
      <w:r w:rsidR="008D6C98" w:rsidRPr="003236F1">
        <w:rPr>
          <w:rFonts w:eastAsia="Calibri"/>
          <w:b/>
          <w:sz w:val="28"/>
          <w:szCs w:val="28"/>
          <w:lang w:val="uk-UA"/>
        </w:rPr>
        <w:t>СЬКОЇ РАДИ</w:t>
      </w:r>
    </w:p>
    <w:p w14:paraId="555F7D24" w14:textId="77777777" w:rsidR="008D6C98" w:rsidRPr="003236F1" w:rsidRDefault="008D6C98" w:rsidP="008D6C98">
      <w:pPr>
        <w:jc w:val="center"/>
        <w:rPr>
          <w:rFonts w:eastAsia="Calibri"/>
          <w:sz w:val="28"/>
          <w:szCs w:val="28"/>
          <w:lang w:val="uk-UA"/>
        </w:rPr>
      </w:pPr>
    </w:p>
    <w:p w14:paraId="4B50AC43" w14:textId="77777777" w:rsidR="008D6C98" w:rsidRPr="003236F1" w:rsidRDefault="008D6C98" w:rsidP="008D6C98">
      <w:pPr>
        <w:jc w:val="center"/>
        <w:rPr>
          <w:rFonts w:eastAsia="Calibri"/>
          <w:sz w:val="28"/>
          <w:szCs w:val="28"/>
          <w:lang w:val="uk-UA"/>
        </w:rPr>
      </w:pPr>
    </w:p>
    <w:p w14:paraId="70ED6C8A" w14:textId="77777777" w:rsidR="008D6C98" w:rsidRPr="003236F1" w:rsidRDefault="008D6C98" w:rsidP="008D6C98">
      <w:pPr>
        <w:jc w:val="center"/>
        <w:rPr>
          <w:rFonts w:eastAsia="Calibri"/>
          <w:sz w:val="28"/>
          <w:szCs w:val="28"/>
          <w:lang w:val="uk-UA"/>
        </w:rPr>
      </w:pPr>
    </w:p>
    <w:tbl>
      <w:tblPr>
        <w:tblW w:w="4536" w:type="dxa"/>
        <w:tblInd w:w="5637" w:type="dxa"/>
        <w:tblLook w:val="0000" w:firstRow="0" w:lastRow="0" w:firstColumn="0" w:lastColumn="0" w:noHBand="0" w:noVBand="0"/>
      </w:tblPr>
      <w:tblGrid>
        <w:gridCol w:w="4536"/>
      </w:tblGrid>
      <w:tr w:rsidR="002C3BB6" w:rsidRPr="002C3BB6" w14:paraId="33B8BE70" w14:textId="77777777" w:rsidTr="00E10766">
        <w:trPr>
          <w:trHeight w:val="2388"/>
        </w:trPr>
        <w:tc>
          <w:tcPr>
            <w:tcW w:w="4536" w:type="dxa"/>
          </w:tcPr>
          <w:p w14:paraId="7E85044F" w14:textId="77777777" w:rsidR="002C3BB6" w:rsidRPr="002C3BB6" w:rsidRDefault="002C3BB6" w:rsidP="002C3BB6">
            <w:pPr>
              <w:jc w:val="center"/>
              <w:rPr>
                <w:rFonts w:eastAsia="Calibri"/>
                <w:b/>
                <w:sz w:val="26"/>
                <w:szCs w:val="26"/>
                <w:lang w:val="uk-UA"/>
              </w:rPr>
            </w:pPr>
            <w:bookmarkStart w:id="0" w:name="_Hlk158301843"/>
            <w:r w:rsidRPr="002C3BB6">
              <w:rPr>
                <w:rFonts w:eastAsia="Calibri"/>
                <w:b/>
                <w:sz w:val="26"/>
                <w:szCs w:val="26"/>
                <w:lang w:val="uk-UA"/>
              </w:rPr>
              <w:t>«ЗАТВЕРДЖЕНО»</w:t>
            </w:r>
          </w:p>
          <w:p w14:paraId="50035491" w14:textId="77777777" w:rsidR="002C3BB6" w:rsidRPr="002C3BB6" w:rsidRDefault="002C3BB6" w:rsidP="002C3BB6">
            <w:pPr>
              <w:jc w:val="center"/>
              <w:rPr>
                <w:rFonts w:eastAsia="Calibri"/>
                <w:b/>
                <w:sz w:val="26"/>
                <w:szCs w:val="26"/>
                <w:lang w:val="uk-UA"/>
              </w:rPr>
            </w:pPr>
            <w:bookmarkStart w:id="1" w:name="_Hlk158301732"/>
            <w:bookmarkEnd w:id="0"/>
            <w:r w:rsidRPr="002C3BB6">
              <w:rPr>
                <w:rFonts w:eastAsia="Calibri"/>
                <w:b/>
                <w:sz w:val="26"/>
                <w:szCs w:val="26"/>
                <w:lang w:val="uk-UA"/>
              </w:rPr>
              <w:t xml:space="preserve">Протокол Уповноваженої особи </w:t>
            </w:r>
          </w:p>
          <w:p w14:paraId="2AD020E9" w14:textId="77777777" w:rsidR="002C3BB6" w:rsidRPr="002C3BB6" w:rsidRDefault="002C3BB6" w:rsidP="002C3BB6">
            <w:pPr>
              <w:jc w:val="both"/>
              <w:rPr>
                <w:rFonts w:eastAsia="Calibri"/>
                <w:sz w:val="26"/>
                <w:szCs w:val="26"/>
                <w:lang w:val="uk-UA"/>
              </w:rPr>
            </w:pPr>
            <w:r w:rsidRPr="002C3BB6">
              <w:rPr>
                <w:rFonts w:eastAsia="Calibri"/>
                <w:sz w:val="26"/>
                <w:szCs w:val="26"/>
                <w:lang w:val="uk-UA"/>
              </w:rPr>
              <w:t>Департаменту з питань економічного розвитку Кропивницької міської ради</w:t>
            </w:r>
          </w:p>
          <w:p w14:paraId="0D8B4325" w14:textId="126DFA19" w:rsidR="002C3BB6" w:rsidRPr="002C3BB6" w:rsidRDefault="002C3BB6" w:rsidP="002C3BB6">
            <w:pPr>
              <w:rPr>
                <w:rFonts w:eastAsia="Calibri"/>
                <w:b/>
                <w:sz w:val="26"/>
                <w:szCs w:val="26"/>
                <w:lang w:val="uk-UA"/>
              </w:rPr>
            </w:pPr>
            <w:r w:rsidRPr="002C3BB6">
              <w:rPr>
                <w:rFonts w:eastAsia="Calibri"/>
                <w:b/>
                <w:sz w:val="26"/>
                <w:szCs w:val="26"/>
                <w:lang w:val="uk-UA"/>
              </w:rPr>
              <w:t xml:space="preserve">протокол № </w:t>
            </w:r>
            <w:r w:rsidR="0068772C">
              <w:rPr>
                <w:rFonts w:eastAsia="Calibri"/>
                <w:b/>
                <w:sz w:val="26"/>
                <w:szCs w:val="26"/>
                <w:lang w:val="uk-UA"/>
              </w:rPr>
              <w:t>3</w:t>
            </w:r>
          </w:p>
          <w:p w14:paraId="329B9445" w14:textId="3CEE9861" w:rsidR="002C3BB6" w:rsidRPr="002C3BB6" w:rsidRDefault="002C3BB6" w:rsidP="002C3BB6">
            <w:pPr>
              <w:rPr>
                <w:rFonts w:eastAsia="Calibri"/>
                <w:b/>
                <w:sz w:val="26"/>
                <w:szCs w:val="26"/>
                <w:lang w:val="uk-UA"/>
              </w:rPr>
            </w:pPr>
            <w:r w:rsidRPr="002C3BB6">
              <w:rPr>
                <w:rFonts w:eastAsia="Calibri"/>
                <w:b/>
                <w:sz w:val="26"/>
                <w:szCs w:val="26"/>
                <w:lang w:val="uk-UA"/>
              </w:rPr>
              <w:t>від «</w:t>
            </w:r>
            <w:r w:rsidR="0068772C">
              <w:rPr>
                <w:rFonts w:eastAsia="Calibri"/>
                <w:b/>
                <w:sz w:val="26"/>
                <w:szCs w:val="26"/>
                <w:lang w:val="uk-UA"/>
              </w:rPr>
              <w:t>27</w:t>
            </w:r>
            <w:r w:rsidRPr="002C3BB6">
              <w:rPr>
                <w:rFonts w:eastAsia="Calibri"/>
                <w:b/>
                <w:sz w:val="26"/>
                <w:szCs w:val="26"/>
                <w:lang w:val="uk-UA"/>
              </w:rPr>
              <w:t xml:space="preserve">» </w:t>
            </w:r>
            <w:r w:rsidR="0068772C">
              <w:rPr>
                <w:rFonts w:eastAsia="Calibri"/>
                <w:b/>
                <w:sz w:val="26"/>
                <w:szCs w:val="26"/>
                <w:lang w:val="uk-UA"/>
              </w:rPr>
              <w:t xml:space="preserve">лютого </w:t>
            </w:r>
            <w:r w:rsidRPr="002C3BB6">
              <w:rPr>
                <w:rFonts w:eastAsia="Calibri"/>
                <w:b/>
                <w:sz w:val="26"/>
                <w:szCs w:val="26"/>
                <w:lang w:val="uk-UA"/>
              </w:rPr>
              <w:t>2024  року</w:t>
            </w:r>
          </w:p>
          <w:p w14:paraId="1593ECE4" w14:textId="77777777" w:rsidR="002C3BB6" w:rsidRPr="002C3BB6" w:rsidRDefault="002C3BB6" w:rsidP="002C3BB6">
            <w:pPr>
              <w:rPr>
                <w:rFonts w:eastAsia="Calibri"/>
                <w:bCs/>
                <w:sz w:val="26"/>
                <w:szCs w:val="26"/>
                <w:lang w:val="uk-UA"/>
              </w:rPr>
            </w:pPr>
            <w:r w:rsidRPr="002C3BB6">
              <w:rPr>
                <w:rFonts w:eastAsia="Calibri"/>
                <w:bCs/>
                <w:sz w:val="26"/>
                <w:szCs w:val="26"/>
                <w:lang w:val="uk-UA"/>
              </w:rPr>
              <w:t>Уповноважена особа</w:t>
            </w:r>
          </w:p>
          <w:p w14:paraId="66F3A7CA" w14:textId="77777777" w:rsidR="002C3BB6" w:rsidRPr="00C12C10" w:rsidRDefault="002C3BB6" w:rsidP="002C3BB6">
            <w:pPr>
              <w:rPr>
                <w:rFonts w:eastAsia="Calibri"/>
                <w:bCs/>
                <w:sz w:val="26"/>
                <w:szCs w:val="26"/>
                <w:u w:val="single"/>
                <w:lang w:val="uk-UA"/>
              </w:rPr>
            </w:pPr>
            <w:r w:rsidRPr="00C12C10">
              <w:rPr>
                <w:rFonts w:eastAsia="Calibri"/>
                <w:bCs/>
                <w:sz w:val="26"/>
                <w:szCs w:val="26"/>
                <w:u w:val="single"/>
                <w:lang w:val="uk-UA"/>
              </w:rPr>
              <w:t>___________</w:t>
            </w:r>
            <w:r w:rsidRPr="00C12C10">
              <w:rPr>
                <w:rFonts w:eastAsia="Calibri"/>
                <w:bCs/>
                <w:sz w:val="26"/>
                <w:szCs w:val="26"/>
                <w:lang w:val="uk-UA"/>
              </w:rPr>
              <w:t>Марина НАЗАРЕНКО</w:t>
            </w:r>
            <w:r w:rsidRPr="00C12C10">
              <w:rPr>
                <w:rFonts w:eastAsia="Calibri"/>
                <w:bCs/>
                <w:sz w:val="26"/>
                <w:szCs w:val="26"/>
                <w:u w:val="single"/>
                <w:lang w:val="uk-UA"/>
              </w:rPr>
              <w:t xml:space="preserve">                  </w:t>
            </w:r>
          </w:p>
          <w:bookmarkEnd w:id="1"/>
          <w:p w14:paraId="2C78DCBB" w14:textId="77777777" w:rsidR="002C3BB6" w:rsidRPr="002C3BB6" w:rsidRDefault="002C3BB6" w:rsidP="002C3BB6">
            <w:pPr>
              <w:rPr>
                <w:rFonts w:eastAsia="Calibri"/>
                <w:sz w:val="26"/>
                <w:szCs w:val="26"/>
                <w:lang w:val="uk-UA"/>
              </w:rPr>
            </w:pPr>
            <w:r w:rsidRPr="002C3BB6">
              <w:rPr>
                <w:rFonts w:eastAsia="Calibri"/>
                <w:b/>
                <w:sz w:val="26"/>
                <w:szCs w:val="26"/>
                <w:lang w:val="uk-UA"/>
              </w:rPr>
              <w:t xml:space="preserve"> </w:t>
            </w:r>
          </w:p>
        </w:tc>
      </w:tr>
    </w:tbl>
    <w:p w14:paraId="516E939F" w14:textId="77777777" w:rsidR="002C3BB6" w:rsidRPr="002C3BB6" w:rsidRDefault="002C3BB6" w:rsidP="002C3BB6">
      <w:pPr>
        <w:rPr>
          <w:rFonts w:eastAsia="Calibri"/>
          <w:sz w:val="28"/>
          <w:szCs w:val="28"/>
          <w:lang w:val="uk-UA"/>
        </w:rPr>
      </w:pPr>
    </w:p>
    <w:p w14:paraId="1A2218CD" w14:textId="77777777" w:rsidR="002C3BB6" w:rsidRPr="002C3BB6" w:rsidRDefault="002C3BB6" w:rsidP="002C3BB6">
      <w:pPr>
        <w:jc w:val="center"/>
        <w:rPr>
          <w:rFonts w:eastAsia="Calibri"/>
          <w:sz w:val="28"/>
          <w:szCs w:val="28"/>
          <w:lang w:val="uk-UA"/>
        </w:rPr>
      </w:pPr>
    </w:p>
    <w:p w14:paraId="291E2260" w14:textId="77777777" w:rsidR="002C3BB6" w:rsidRPr="002C3BB6" w:rsidRDefault="002C3BB6" w:rsidP="002C3BB6">
      <w:pPr>
        <w:jc w:val="center"/>
        <w:rPr>
          <w:rFonts w:eastAsia="Calibri"/>
          <w:b/>
          <w:i/>
          <w:sz w:val="28"/>
          <w:lang w:val="uk-UA"/>
        </w:rPr>
      </w:pPr>
      <w:r w:rsidRPr="002C3BB6">
        <w:rPr>
          <w:rFonts w:eastAsia="Calibri"/>
          <w:b/>
          <w:sz w:val="28"/>
          <w:lang w:val="uk-UA"/>
        </w:rPr>
        <w:t xml:space="preserve">ТЕНДЕРНА ДОКУМЕНТАЦІЯ </w:t>
      </w:r>
    </w:p>
    <w:p w14:paraId="041995AB" w14:textId="6FE971DA" w:rsidR="002C3BB6" w:rsidRPr="0068772C" w:rsidRDefault="002C3BB6" w:rsidP="002C3BB6">
      <w:pPr>
        <w:jc w:val="center"/>
        <w:rPr>
          <w:rFonts w:eastAsia="Calibri"/>
          <w:bCs/>
          <w:sz w:val="28"/>
          <w:lang w:val="uk-UA"/>
        </w:rPr>
      </w:pPr>
      <w:r w:rsidRPr="0068772C">
        <w:rPr>
          <w:rFonts w:eastAsia="Calibri"/>
          <w:bCs/>
          <w:sz w:val="28"/>
          <w:lang w:val="uk-UA"/>
        </w:rPr>
        <w:t>на закупівлю</w:t>
      </w:r>
      <w:r w:rsidR="00715A1D" w:rsidRPr="0068772C">
        <w:rPr>
          <w:rFonts w:eastAsia="Calibri"/>
          <w:bCs/>
          <w:sz w:val="28"/>
          <w:lang w:val="uk-UA"/>
        </w:rPr>
        <w:t xml:space="preserve"> послуги</w:t>
      </w:r>
      <w:r w:rsidRPr="0068772C">
        <w:rPr>
          <w:rFonts w:eastAsia="Calibri"/>
          <w:bCs/>
          <w:sz w:val="28"/>
          <w:lang w:val="uk-UA"/>
        </w:rPr>
        <w:t>:</w:t>
      </w:r>
    </w:p>
    <w:p w14:paraId="648F7DF6" w14:textId="64C2494C" w:rsidR="002C3BB6" w:rsidRPr="002C3BB6" w:rsidRDefault="002C3BB6" w:rsidP="002C3BB6">
      <w:pPr>
        <w:widowControl w:val="0"/>
        <w:suppressAutoHyphens/>
        <w:jc w:val="center"/>
        <w:rPr>
          <w:rFonts w:eastAsia="Calibri"/>
          <w:b/>
          <w:sz w:val="28"/>
          <w:szCs w:val="28"/>
          <w:lang w:val="uk-UA" w:eastAsia="en-US"/>
        </w:rPr>
      </w:pPr>
      <w:bookmarkStart w:id="2" w:name="_Hlk158362716"/>
      <w:r w:rsidRPr="002C3BB6">
        <w:rPr>
          <w:rFonts w:eastAsia="Calibri"/>
          <w:b/>
          <w:sz w:val="28"/>
          <w:szCs w:val="28"/>
          <w:lang w:val="uk-UA" w:eastAsia="en-US"/>
        </w:rPr>
        <w:t xml:space="preserve">ДК 021:2015 73220000-0 - </w:t>
      </w:r>
      <w:r w:rsidR="00715A1D">
        <w:rPr>
          <w:rFonts w:eastAsia="Calibri"/>
          <w:b/>
          <w:sz w:val="28"/>
          <w:szCs w:val="28"/>
          <w:lang w:val="uk-UA" w:eastAsia="en-US"/>
        </w:rPr>
        <w:t>"</w:t>
      </w:r>
      <w:r w:rsidRPr="002C3BB6">
        <w:rPr>
          <w:rFonts w:eastAsia="Calibri"/>
          <w:b/>
          <w:sz w:val="28"/>
          <w:szCs w:val="28"/>
          <w:lang w:val="uk-UA" w:eastAsia="en-US"/>
        </w:rPr>
        <w:t>Консультаційні послуги у сфері розробок</w:t>
      </w:r>
      <w:r w:rsidR="00715A1D">
        <w:rPr>
          <w:rFonts w:eastAsia="Calibri"/>
          <w:b/>
          <w:sz w:val="28"/>
          <w:szCs w:val="28"/>
          <w:lang w:val="uk-UA" w:eastAsia="en-US"/>
        </w:rPr>
        <w:t>"</w:t>
      </w:r>
    </w:p>
    <w:p w14:paraId="6FE03316" w14:textId="77777777" w:rsidR="002C3BB6" w:rsidRPr="002C3BB6" w:rsidRDefault="002C3BB6" w:rsidP="002C3BB6">
      <w:pPr>
        <w:widowControl w:val="0"/>
        <w:suppressAutoHyphens/>
        <w:jc w:val="center"/>
        <w:rPr>
          <w:rFonts w:eastAsia="Calibri"/>
          <w:b/>
          <w:sz w:val="28"/>
          <w:szCs w:val="28"/>
          <w:lang w:val="uk-UA" w:eastAsia="en-US"/>
        </w:rPr>
      </w:pPr>
      <w:r w:rsidRPr="002C3BB6">
        <w:rPr>
          <w:rFonts w:eastAsia="Calibri"/>
          <w:b/>
          <w:sz w:val="28"/>
          <w:szCs w:val="28"/>
          <w:lang w:val="uk-UA" w:eastAsia="en-US"/>
        </w:rPr>
        <w:t xml:space="preserve">(послуги з розробки </w:t>
      </w:r>
      <w:proofErr w:type="spellStart"/>
      <w:r w:rsidRPr="002C3BB6">
        <w:rPr>
          <w:rFonts w:eastAsia="Calibri"/>
          <w:b/>
          <w:sz w:val="28"/>
          <w:szCs w:val="28"/>
          <w:lang w:val="uk-UA" w:eastAsia="en-US"/>
        </w:rPr>
        <w:t>проєкту</w:t>
      </w:r>
      <w:proofErr w:type="spellEnd"/>
      <w:r w:rsidRPr="002C3BB6">
        <w:rPr>
          <w:rFonts w:eastAsia="Calibri"/>
          <w:b/>
          <w:sz w:val="28"/>
          <w:szCs w:val="28"/>
          <w:lang w:val="uk-UA" w:eastAsia="en-US"/>
        </w:rPr>
        <w:t xml:space="preserve"> Стратегії розвитку Кропивницької міської територіальної громади на період до 2030 року та Плану заходів                                на 2025-2027 роки з її реалізації)</w:t>
      </w:r>
    </w:p>
    <w:bookmarkEnd w:id="2"/>
    <w:p w14:paraId="0714C257" w14:textId="77777777" w:rsidR="002C3BB6" w:rsidRPr="002C3BB6" w:rsidRDefault="002C3BB6" w:rsidP="002C3BB6">
      <w:pPr>
        <w:widowControl w:val="0"/>
        <w:suppressAutoHyphens/>
        <w:jc w:val="center"/>
        <w:rPr>
          <w:rFonts w:eastAsia="Calibri"/>
          <w:b/>
          <w:sz w:val="28"/>
          <w:szCs w:val="28"/>
          <w:lang w:val="uk-UA" w:eastAsia="en-US"/>
        </w:rPr>
      </w:pPr>
    </w:p>
    <w:p w14:paraId="42703416" w14:textId="77777777" w:rsidR="002C3BB6" w:rsidRPr="002C3BB6" w:rsidRDefault="002C3BB6" w:rsidP="002C3BB6">
      <w:pPr>
        <w:widowControl w:val="0"/>
        <w:suppressAutoHyphens/>
        <w:jc w:val="center"/>
        <w:rPr>
          <w:rFonts w:eastAsia="Calibri"/>
          <w:b/>
          <w:bCs/>
          <w:iCs/>
          <w:sz w:val="32"/>
          <w:szCs w:val="32"/>
          <w:lang w:val="uk-UA"/>
        </w:rPr>
      </w:pPr>
    </w:p>
    <w:p w14:paraId="658AF779" w14:textId="77777777" w:rsidR="002C3BB6" w:rsidRPr="002C3BB6" w:rsidRDefault="002C3BB6" w:rsidP="002C3BB6">
      <w:pPr>
        <w:widowControl w:val="0"/>
        <w:suppressAutoHyphens/>
        <w:jc w:val="center"/>
        <w:rPr>
          <w:rFonts w:eastAsia="SimSun"/>
          <w:b/>
          <w:bCs/>
          <w:kern w:val="1"/>
          <w:sz w:val="32"/>
          <w:szCs w:val="32"/>
          <w:lang w:val="uk-UA" w:eastAsia="zh-CN" w:bidi="hi-IN"/>
        </w:rPr>
      </w:pPr>
      <w:r w:rsidRPr="002C3BB6">
        <w:rPr>
          <w:rFonts w:eastAsia="SimSun"/>
          <w:b/>
          <w:bCs/>
          <w:kern w:val="1"/>
          <w:sz w:val="32"/>
          <w:szCs w:val="32"/>
          <w:lang w:val="uk-UA" w:eastAsia="zh-CN" w:bidi="hi-IN"/>
        </w:rPr>
        <w:t>Процедура закупівлі – відкриті торги з особливостями</w:t>
      </w:r>
    </w:p>
    <w:p w14:paraId="1F44C1BD" w14:textId="77777777" w:rsidR="002C3BB6" w:rsidRPr="002C3BB6" w:rsidRDefault="002C3BB6" w:rsidP="002C3BB6">
      <w:pPr>
        <w:widowControl w:val="0"/>
        <w:suppressAutoHyphens/>
        <w:rPr>
          <w:rFonts w:eastAsia="SimSun"/>
          <w:bCs/>
          <w:kern w:val="1"/>
          <w:sz w:val="32"/>
          <w:szCs w:val="32"/>
          <w:lang w:val="uk-UA" w:eastAsia="zh-CN" w:bidi="hi-IN"/>
        </w:rPr>
      </w:pPr>
    </w:p>
    <w:p w14:paraId="2BC92EE7" w14:textId="77777777" w:rsidR="002C3BB6" w:rsidRPr="002C3BB6" w:rsidRDefault="002C3BB6" w:rsidP="002C3BB6">
      <w:pPr>
        <w:rPr>
          <w:sz w:val="26"/>
          <w:szCs w:val="26"/>
          <w:lang w:val="uk-UA" w:eastAsia="uk-UA"/>
        </w:rPr>
      </w:pPr>
    </w:p>
    <w:p w14:paraId="60191315" w14:textId="77777777" w:rsidR="002C3BB6" w:rsidRPr="002C3BB6" w:rsidRDefault="002C3BB6" w:rsidP="002C3BB6">
      <w:pPr>
        <w:spacing w:after="240"/>
        <w:rPr>
          <w:sz w:val="26"/>
          <w:szCs w:val="26"/>
          <w:lang w:val="uk-UA" w:eastAsia="uk-UA"/>
        </w:rPr>
      </w:pPr>
      <w:r w:rsidRPr="002C3BB6">
        <w:rPr>
          <w:sz w:val="26"/>
          <w:szCs w:val="26"/>
          <w:lang w:val="uk-UA" w:eastAsia="uk-UA"/>
        </w:rPr>
        <w:br/>
      </w:r>
      <w:r w:rsidRPr="002C3BB6">
        <w:rPr>
          <w:sz w:val="26"/>
          <w:szCs w:val="26"/>
          <w:lang w:val="uk-UA" w:eastAsia="uk-UA"/>
        </w:rPr>
        <w:br/>
      </w:r>
    </w:p>
    <w:p w14:paraId="1B312835" w14:textId="4CEABFF0" w:rsidR="002C3BB6" w:rsidRPr="002C3BB6" w:rsidRDefault="002C3BB6" w:rsidP="002C3BB6">
      <w:pPr>
        <w:widowControl w:val="0"/>
        <w:suppressAutoHyphens/>
        <w:spacing w:after="160" w:line="259" w:lineRule="auto"/>
        <w:jc w:val="center"/>
        <w:rPr>
          <w:sz w:val="26"/>
          <w:szCs w:val="26"/>
          <w:lang w:val="uk-UA" w:eastAsia="uk-UA"/>
        </w:rPr>
      </w:pPr>
      <w:r w:rsidRPr="002C3BB6">
        <w:rPr>
          <w:sz w:val="26"/>
          <w:szCs w:val="26"/>
          <w:lang w:val="uk-UA" w:eastAsia="uk-UA"/>
        </w:rPr>
        <w:br/>
      </w:r>
    </w:p>
    <w:p w14:paraId="47E038B8" w14:textId="77777777" w:rsidR="002C3BB6" w:rsidRPr="002C3BB6" w:rsidRDefault="002C3BB6" w:rsidP="002C3BB6">
      <w:pPr>
        <w:widowControl w:val="0"/>
        <w:suppressAutoHyphens/>
        <w:spacing w:after="160" w:line="259" w:lineRule="auto"/>
        <w:jc w:val="center"/>
        <w:rPr>
          <w:sz w:val="26"/>
          <w:szCs w:val="26"/>
          <w:lang w:val="uk-UA" w:eastAsia="uk-UA"/>
        </w:rPr>
      </w:pPr>
    </w:p>
    <w:p w14:paraId="7FECBEE9" w14:textId="77777777" w:rsidR="002C3BB6" w:rsidRPr="002C3BB6" w:rsidRDefault="002C3BB6" w:rsidP="002C3BB6">
      <w:pPr>
        <w:widowControl w:val="0"/>
        <w:suppressAutoHyphens/>
        <w:spacing w:after="160" w:line="259" w:lineRule="auto"/>
        <w:jc w:val="center"/>
        <w:rPr>
          <w:sz w:val="26"/>
          <w:szCs w:val="26"/>
          <w:lang w:val="uk-UA" w:eastAsia="uk-UA"/>
        </w:rPr>
      </w:pPr>
    </w:p>
    <w:p w14:paraId="3864E934" w14:textId="77777777" w:rsidR="002C3BB6" w:rsidRPr="002C3BB6" w:rsidRDefault="002C3BB6" w:rsidP="002C3BB6">
      <w:pPr>
        <w:widowControl w:val="0"/>
        <w:suppressAutoHyphens/>
        <w:spacing w:after="160" w:line="259" w:lineRule="auto"/>
        <w:jc w:val="center"/>
        <w:rPr>
          <w:sz w:val="26"/>
          <w:szCs w:val="26"/>
          <w:lang w:val="uk-UA" w:eastAsia="uk-UA"/>
        </w:rPr>
      </w:pPr>
    </w:p>
    <w:p w14:paraId="125353C6" w14:textId="77777777" w:rsidR="002C3BB6" w:rsidRPr="002C3BB6" w:rsidRDefault="002C3BB6" w:rsidP="002C3BB6">
      <w:pPr>
        <w:widowControl w:val="0"/>
        <w:suppressAutoHyphens/>
        <w:spacing w:after="160" w:line="259" w:lineRule="auto"/>
        <w:jc w:val="center"/>
        <w:rPr>
          <w:sz w:val="26"/>
          <w:szCs w:val="26"/>
          <w:lang w:val="uk-UA" w:eastAsia="uk-UA"/>
        </w:rPr>
      </w:pPr>
    </w:p>
    <w:p w14:paraId="21C18B47" w14:textId="77777777" w:rsidR="002C3BB6" w:rsidRPr="002C3BB6" w:rsidRDefault="002C3BB6" w:rsidP="002C3BB6">
      <w:pPr>
        <w:widowControl w:val="0"/>
        <w:suppressAutoHyphens/>
        <w:spacing w:after="160" w:line="259" w:lineRule="auto"/>
        <w:jc w:val="center"/>
        <w:rPr>
          <w:sz w:val="26"/>
          <w:szCs w:val="26"/>
          <w:lang w:val="uk-UA" w:eastAsia="uk-UA"/>
        </w:rPr>
      </w:pPr>
    </w:p>
    <w:p w14:paraId="1908ED0D" w14:textId="77777777" w:rsidR="002C3BB6" w:rsidRPr="002C3BB6" w:rsidRDefault="002C3BB6" w:rsidP="002C3BB6">
      <w:pPr>
        <w:widowControl w:val="0"/>
        <w:suppressAutoHyphens/>
        <w:spacing w:after="160" w:line="259" w:lineRule="auto"/>
        <w:jc w:val="center"/>
        <w:rPr>
          <w:sz w:val="26"/>
          <w:szCs w:val="26"/>
          <w:lang w:val="uk-UA" w:eastAsia="uk-UA"/>
        </w:rPr>
      </w:pPr>
    </w:p>
    <w:p w14:paraId="067ABF6D" w14:textId="77777777" w:rsidR="002C3BB6" w:rsidRPr="002C3BB6" w:rsidRDefault="002C3BB6" w:rsidP="002C3BB6">
      <w:pPr>
        <w:widowControl w:val="0"/>
        <w:suppressAutoHyphens/>
        <w:spacing w:after="160" w:line="259" w:lineRule="auto"/>
        <w:jc w:val="center"/>
        <w:rPr>
          <w:sz w:val="26"/>
          <w:szCs w:val="26"/>
          <w:lang w:val="uk-UA" w:eastAsia="uk-UA"/>
        </w:rPr>
      </w:pPr>
    </w:p>
    <w:p w14:paraId="2E0E78D0" w14:textId="77777777" w:rsidR="002C3BB6" w:rsidRPr="002C3BB6" w:rsidRDefault="002C3BB6" w:rsidP="002C3BB6">
      <w:pPr>
        <w:widowControl w:val="0"/>
        <w:suppressAutoHyphens/>
        <w:spacing w:after="160" w:line="259" w:lineRule="auto"/>
        <w:jc w:val="center"/>
        <w:rPr>
          <w:rFonts w:eastAsia="SimSun"/>
          <w:kern w:val="1"/>
          <w:sz w:val="28"/>
          <w:szCs w:val="28"/>
          <w:lang w:val="uk-UA" w:eastAsia="zh-CN" w:bidi="hi-IN"/>
        </w:rPr>
      </w:pPr>
      <w:r w:rsidRPr="002C3BB6">
        <w:rPr>
          <w:sz w:val="26"/>
          <w:szCs w:val="26"/>
          <w:lang w:val="uk-UA" w:eastAsia="uk-UA"/>
        </w:rPr>
        <w:br/>
      </w:r>
      <w:r w:rsidRPr="002C3BB6">
        <w:rPr>
          <w:sz w:val="26"/>
          <w:szCs w:val="26"/>
          <w:lang w:val="uk-UA" w:eastAsia="uk-UA"/>
        </w:rPr>
        <w:br/>
      </w:r>
      <w:r w:rsidRPr="002C3BB6">
        <w:rPr>
          <w:rFonts w:eastAsia="SimSun"/>
          <w:kern w:val="1"/>
          <w:sz w:val="28"/>
          <w:szCs w:val="28"/>
          <w:lang w:val="uk-UA" w:eastAsia="zh-CN" w:bidi="hi-IN"/>
        </w:rPr>
        <w:t>місто Кропивницький, 2024</w:t>
      </w: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074"/>
      </w:tblGrid>
      <w:tr w:rsidR="00B162F6" w:rsidRPr="00B162F6" w14:paraId="74520E01" w14:textId="77777777" w:rsidTr="00E3184C">
        <w:trPr>
          <w:tblCellSpacing w:w="22" w:type="dxa"/>
        </w:trPr>
        <w:tc>
          <w:tcPr>
            <w:tcW w:w="4956" w:type="pct"/>
            <w:gridSpan w:val="3"/>
          </w:tcPr>
          <w:p w14:paraId="1CAB57BF" w14:textId="77777777" w:rsidR="00B162F6" w:rsidRPr="00B162F6" w:rsidRDefault="00B162F6" w:rsidP="00B162F6">
            <w:pPr>
              <w:numPr>
                <w:ilvl w:val="0"/>
                <w:numId w:val="1"/>
              </w:numPr>
              <w:tabs>
                <w:tab w:val="left" w:pos="261"/>
              </w:tabs>
              <w:spacing w:after="160" w:line="259" w:lineRule="auto"/>
              <w:ind w:left="0" w:firstLine="0"/>
              <w:jc w:val="center"/>
              <w:rPr>
                <w:b/>
                <w:lang w:val="uk-UA"/>
              </w:rPr>
            </w:pPr>
            <w:r w:rsidRPr="00B162F6">
              <w:rPr>
                <w:sz w:val="56"/>
                <w:szCs w:val="56"/>
                <w:lang w:val="uk-UA"/>
              </w:rPr>
              <w:lastRenderedPageBreak/>
              <w:br w:type="page"/>
            </w:r>
            <w:bookmarkStart w:id="3" w:name="23"/>
            <w:bookmarkEnd w:id="3"/>
            <w:r w:rsidRPr="00B162F6">
              <w:rPr>
                <w:b/>
                <w:bCs/>
                <w:lang w:val="uk-UA"/>
              </w:rPr>
              <w:t>Загальні положення</w:t>
            </w:r>
          </w:p>
        </w:tc>
      </w:tr>
      <w:tr w:rsidR="00B162F6" w:rsidRPr="00B162F6" w14:paraId="114EAC76" w14:textId="77777777" w:rsidTr="00E3184C">
        <w:trPr>
          <w:tblCellSpacing w:w="22" w:type="dxa"/>
        </w:trPr>
        <w:tc>
          <w:tcPr>
            <w:tcW w:w="175" w:type="pct"/>
          </w:tcPr>
          <w:p w14:paraId="0AF0317B" w14:textId="77777777" w:rsidR="00B162F6" w:rsidRPr="00B162F6" w:rsidRDefault="00B162F6" w:rsidP="00B162F6">
            <w:pPr>
              <w:jc w:val="center"/>
              <w:rPr>
                <w:b/>
                <w:bCs/>
                <w:lang w:val="uk-UA"/>
              </w:rPr>
            </w:pPr>
            <w:r w:rsidRPr="00B162F6">
              <w:rPr>
                <w:b/>
                <w:bCs/>
                <w:lang w:val="uk-UA"/>
              </w:rPr>
              <w:t>1</w:t>
            </w:r>
          </w:p>
        </w:tc>
        <w:tc>
          <w:tcPr>
            <w:tcW w:w="1664" w:type="pct"/>
            <w:shd w:val="clear" w:color="auto" w:fill="auto"/>
          </w:tcPr>
          <w:p w14:paraId="3BA6EB90" w14:textId="77777777" w:rsidR="00B162F6" w:rsidRPr="00B162F6" w:rsidRDefault="00B162F6" w:rsidP="00B162F6">
            <w:pPr>
              <w:rPr>
                <w:lang w:val="uk-UA"/>
              </w:rPr>
            </w:pPr>
            <w:bookmarkStart w:id="4" w:name="26"/>
            <w:bookmarkEnd w:id="4"/>
            <w:r w:rsidRPr="00B162F6">
              <w:rPr>
                <w:b/>
                <w:bCs/>
                <w:lang w:val="uk-UA"/>
              </w:rPr>
              <w:t xml:space="preserve">Терміни, які вживаються в тендерній документації </w:t>
            </w:r>
          </w:p>
        </w:tc>
        <w:tc>
          <w:tcPr>
            <w:tcW w:w="3073" w:type="pct"/>
            <w:shd w:val="clear" w:color="auto" w:fill="auto"/>
          </w:tcPr>
          <w:p w14:paraId="0DA7CFC7" w14:textId="77777777" w:rsidR="00B162F6" w:rsidRPr="00B162F6" w:rsidRDefault="00B162F6" w:rsidP="00B162F6">
            <w:pPr>
              <w:ind w:firstLine="471"/>
              <w:jc w:val="both"/>
              <w:rPr>
                <w:lang w:val="uk-UA"/>
              </w:rPr>
            </w:pPr>
            <w:bookmarkStart w:id="5" w:name="27"/>
            <w:bookmarkEnd w:id="5"/>
            <w:r w:rsidRPr="00B162F6">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162F6">
              <w:rPr>
                <w:lang w:val="uk-UA"/>
              </w:rPr>
              <w:t>закупівель</w:t>
            </w:r>
            <w:proofErr w:type="spellEnd"/>
            <w:r w:rsidRPr="00B162F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B162F6">
              <w:rPr>
                <w:rFonts w:ascii="Calibri" w:eastAsia="Calibri" w:hAnsi="Calibri"/>
                <w:kern w:val="2"/>
                <w:sz w:val="22"/>
                <w:szCs w:val="22"/>
                <w:lang w:val="uk-UA" w:eastAsia="en-US"/>
                <w14:ligatures w14:val="standardContextual"/>
              </w:rPr>
              <w:t xml:space="preserve"> </w:t>
            </w:r>
            <w:r w:rsidRPr="00B162F6">
              <w:rPr>
                <w:kern w:val="2"/>
                <w:highlight w:val="white"/>
                <w:lang w:val="uk-UA" w:eastAsia="en-US"/>
                <w14:ligatures w14:val="standardContextual"/>
              </w:rPr>
              <w:t xml:space="preserve">(із змінами й доповненнями) </w:t>
            </w:r>
            <w:r w:rsidRPr="00B162F6">
              <w:rPr>
                <w:lang w:val="uk-UA"/>
              </w:rPr>
              <w:t>(далі - Особливості).</w:t>
            </w:r>
          </w:p>
          <w:p w14:paraId="79DABE4F" w14:textId="77777777" w:rsidR="00B162F6" w:rsidRPr="00B162F6" w:rsidRDefault="00B162F6" w:rsidP="00B162F6">
            <w:pPr>
              <w:ind w:firstLine="471"/>
              <w:jc w:val="both"/>
              <w:rPr>
                <w:lang w:val="uk-UA"/>
              </w:rPr>
            </w:pPr>
            <w:r w:rsidRPr="00B162F6">
              <w:rPr>
                <w:color w:val="000000"/>
                <w:lang w:val="uk-UA"/>
              </w:rPr>
              <w:t xml:space="preserve">Терміни, які використовуються в цій документації, вживаються у значенні, наведеному в Законі та </w:t>
            </w:r>
            <w:r w:rsidRPr="00B162F6">
              <w:rPr>
                <w:lang w:val="uk-UA"/>
              </w:rPr>
              <w:t>Особливостях.</w:t>
            </w:r>
          </w:p>
          <w:p w14:paraId="57C3E5AB" w14:textId="77777777" w:rsidR="00B162F6" w:rsidRPr="00B162F6" w:rsidRDefault="00B162F6" w:rsidP="00B162F6">
            <w:pPr>
              <w:ind w:firstLine="471"/>
              <w:jc w:val="both"/>
              <w:rPr>
                <w:lang w:val="uk-UA"/>
              </w:rPr>
            </w:pPr>
          </w:p>
        </w:tc>
      </w:tr>
      <w:tr w:rsidR="00B162F6" w:rsidRPr="00B162F6" w14:paraId="56A7AEEA" w14:textId="77777777" w:rsidTr="00E3184C">
        <w:trPr>
          <w:tblCellSpacing w:w="22" w:type="dxa"/>
        </w:trPr>
        <w:tc>
          <w:tcPr>
            <w:tcW w:w="175" w:type="pct"/>
          </w:tcPr>
          <w:p w14:paraId="123AEE75" w14:textId="77777777" w:rsidR="00B162F6" w:rsidRPr="00B162F6" w:rsidRDefault="00B162F6" w:rsidP="00B162F6">
            <w:pPr>
              <w:jc w:val="center"/>
              <w:rPr>
                <w:b/>
                <w:bCs/>
                <w:lang w:val="uk-UA"/>
              </w:rPr>
            </w:pPr>
            <w:r w:rsidRPr="00B162F6">
              <w:rPr>
                <w:b/>
                <w:bCs/>
                <w:lang w:val="uk-UA"/>
              </w:rPr>
              <w:t>2</w:t>
            </w:r>
          </w:p>
        </w:tc>
        <w:tc>
          <w:tcPr>
            <w:tcW w:w="1664" w:type="pct"/>
            <w:shd w:val="clear" w:color="auto" w:fill="auto"/>
          </w:tcPr>
          <w:p w14:paraId="79DAABD5" w14:textId="77777777" w:rsidR="00B162F6" w:rsidRPr="00B162F6" w:rsidRDefault="00B162F6" w:rsidP="00B162F6">
            <w:pPr>
              <w:rPr>
                <w:lang w:val="uk-UA"/>
              </w:rPr>
            </w:pPr>
            <w:bookmarkStart w:id="6" w:name="28"/>
            <w:bookmarkEnd w:id="6"/>
            <w:r w:rsidRPr="00B162F6">
              <w:rPr>
                <w:b/>
                <w:bCs/>
                <w:lang w:val="uk-UA"/>
              </w:rPr>
              <w:t>Інформація про замовника торгів</w:t>
            </w:r>
          </w:p>
        </w:tc>
        <w:tc>
          <w:tcPr>
            <w:tcW w:w="3073" w:type="pct"/>
            <w:shd w:val="clear" w:color="auto" w:fill="auto"/>
          </w:tcPr>
          <w:p w14:paraId="54FF0676" w14:textId="77777777" w:rsidR="00B162F6" w:rsidRPr="00B162F6" w:rsidRDefault="00B162F6" w:rsidP="00B162F6">
            <w:pPr>
              <w:jc w:val="both"/>
              <w:rPr>
                <w:lang w:val="uk-UA"/>
              </w:rPr>
            </w:pPr>
            <w:bookmarkStart w:id="7" w:name="115"/>
            <w:bookmarkEnd w:id="7"/>
          </w:p>
        </w:tc>
      </w:tr>
      <w:tr w:rsidR="00B162F6" w:rsidRPr="00B162F6" w14:paraId="518EACF6" w14:textId="77777777" w:rsidTr="00E3184C">
        <w:trPr>
          <w:tblCellSpacing w:w="22" w:type="dxa"/>
        </w:trPr>
        <w:tc>
          <w:tcPr>
            <w:tcW w:w="175" w:type="pct"/>
          </w:tcPr>
          <w:p w14:paraId="79EE1CDF" w14:textId="77777777" w:rsidR="00B162F6" w:rsidRPr="00B162F6" w:rsidRDefault="00B162F6" w:rsidP="00B162F6">
            <w:pPr>
              <w:jc w:val="center"/>
              <w:rPr>
                <w:lang w:val="uk-UA"/>
              </w:rPr>
            </w:pPr>
            <w:r w:rsidRPr="00B162F6">
              <w:rPr>
                <w:lang w:val="uk-UA"/>
              </w:rPr>
              <w:t>2.1</w:t>
            </w:r>
          </w:p>
        </w:tc>
        <w:tc>
          <w:tcPr>
            <w:tcW w:w="1664" w:type="pct"/>
            <w:shd w:val="clear" w:color="auto" w:fill="auto"/>
          </w:tcPr>
          <w:p w14:paraId="3ED69D5C" w14:textId="77777777" w:rsidR="00B162F6" w:rsidRPr="00B162F6" w:rsidRDefault="00B162F6" w:rsidP="00B162F6">
            <w:pPr>
              <w:rPr>
                <w:lang w:val="uk-UA"/>
              </w:rPr>
            </w:pPr>
            <w:bookmarkStart w:id="8" w:name="29"/>
            <w:bookmarkEnd w:id="8"/>
            <w:r w:rsidRPr="00B162F6">
              <w:rPr>
                <w:lang w:val="uk-UA"/>
              </w:rPr>
              <w:t>повне найменування </w:t>
            </w:r>
          </w:p>
        </w:tc>
        <w:tc>
          <w:tcPr>
            <w:tcW w:w="3073" w:type="pct"/>
            <w:shd w:val="clear" w:color="auto" w:fill="auto"/>
          </w:tcPr>
          <w:p w14:paraId="4A5FA01F" w14:textId="77777777" w:rsidR="00B162F6" w:rsidRPr="00B162F6" w:rsidRDefault="00B162F6" w:rsidP="00B162F6">
            <w:pPr>
              <w:jc w:val="both"/>
              <w:rPr>
                <w:lang w:val="uk-UA"/>
              </w:rPr>
            </w:pPr>
            <w:bookmarkStart w:id="9" w:name="30"/>
            <w:bookmarkEnd w:id="9"/>
            <w:r w:rsidRPr="00B162F6">
              <w:rPr>
                <w:lang w:val="uk-UA"/>
              </w:rPr>
              <w:t xml:space="preserve">Департамент з питань економічного розвитку Кропивницької міської ради </w:t>
            </w:r>
          </w:p>
        </w:tc>
      </w:tr>
      <w:tr w:rsidR="00B162F6" w:rsidRPr="00B162F6" w14:paraId="42434C30" w14:textId="77777777" w:rsidTr="00E3184C">
        <w:trPr>
          <w:tblCellSpacing w:w="22" w:type="dxa"/>
        </w:trPr>
        <w:tc>
          <w:tcPr>
            <w:tcW w:w="175" w:type="pct"/>
          </w:tcPr>
          <w:p w14:paraId="698E4231" w14:textId="77777777" w:rsidR="00B162F6" w:rsidRPr="00B162F6" w:rsidRDefault="00B162F6" w:rsidP="00B162F6">
            <w:pPr>
              <w:jc w:val="center"/>
              <w:rPr>
                <w:lang w:val="uk-UA"/>
              </w:rPr>
            </w:pPr>
            <w:r w:rsidRPr="00B162F6">
              <w:rPr>
                <w:lang w:val="uk-UA"/>
              </w:rPr>
              <w:t>2.2</w:t>
            </w:r>
          </w:p>
        </w:tc>
        <w:tc>
          <w:tcPr>
            <w:tcW w:w="1664" w:type="pct"/>
            <w:shd w:val="clear" w:color="auto" w:fill="auto"/>
          </w:tcPr>
          <w:p w14:paraId="118E3010" w14:textId="77777777" w:rsidR="00B162F6" w:rsidRPr="00B162F6" w:rsidRDefault="00B162F6" w:rsidP="00B162F6">
            <w:pPr>
              <w:rPr>
                <w:lang w:val="uk-UA"/>
              </w:rPr>
            </w:pPr>
            <w:bookmarkStart w:id="10" w:name="31"/>
            <w:bookmarkEnd w:id="10"/>
            <w:r w:rsidRPr="00B162F6">
              <w:rPr>
                <w:lang w:val="uk-UA"/>
              </w:rPr>
              <w:t>місцезнаходження </w:t>
            </w:r>
          </w:p>
        </w:tc>
        <w:tc>
          <w:tcPr>
            <w:tcW w:w="3073" w:type="pct"/>
            <w:shd w:val="clear" w:color="auto" w:fill="auto"/>
          </w:tcPr>
          <w:p w14:paraId="16D69C9F" w14:textId="77777777" w:rsidR="00B162F6" w:rsidRPr="00B162F6" w:rsidRDefault="00B162F6" w:rsidP="00B162F6">
            <w:pPr>
              <w:jc w:val="both"/>
              <w:rPr>
                <w:lang w:val="uk-UA"/>
              </w:rPr>
            </w:pPr>
            <w:bookmarkStart w:id="11" w:name="32"/>
            <w:bookmarkEnd w:id="11"/>
            <w:r w:rsidRPr="00B162F6">
              <w:rPr>
                <w:lang w:val="uk-UA"/>
              </w:rPr>
              <w:t xml:space="preserve"> вул. Велика Перспективна, 41, м. Кропивницький, Кіровоградська обл., Україна, 25022</w:t>
            </w:r>
          </w:p>
        </w:tc>
      </w:tr>
      <w:tr w:rsidR="00B162F6" w:rsidRPr="00B162F6" w14:paraId="70065CE5" w14:textId="77777777" w:rsidTr="00E3184C">
        <w:trPr>
          <w:tblCellSpacing w:w="22" w:type="dxa"/>
        </w:trPr>
        <w:tc>
          <w:tcPr>
            <w:tcW w:w="175" w:type="pct"/>
          </w:tcPr>
          <w:p w14:paraId="2ACEB1C5" w14:textId="77777777" w:rsidR="00B162F6" w:rsidRPr="00B162F6" w:rsidRDefault="00B162F6" w:rsidP="00B162F6">
            <w:pPr>
              <w:jc w:val="center"/>
              <w:rPr>
                <w:lang w:val="uk-UA"/>
              </w:rPr>
            </w:pPr>
            <w:r w:rsidRPr="00B162F6">
              <w:rPr>
                <w:lang w:val="uk-UA"/>
              </w:rPr>
              <w:t>2.3</w:t>
            </w:r>
          </w:p>
        </w:tc>
        <w:tc>
          <w:tcPr>
            <w:tcW w:w="1664" w:type="pct"/>
            <w:shd w:val="clear" w:color="auto" w:fill="auto"/>
          </w:tcPr>
          <w:p w14:paraId="56868E5C" w14:textId="77777777" w:rsidR="00B162F6" w:rsidRPr="00B162F6" w:rsidRDefault="00B162F6" w:rsidP="00B162F6">
            <w:pPr>
              <w:rPr>
                <w:lang w:val="uk-UA"/>
              </w:rPr>
            </w:pPr>
            <w:bookmarkStart w:id="12" w:name="33"/>
            <w:bookmarkEnd w:id="12"/>
            <w:r w:rsidRPr="00B162F6">
              <w:rPr>
                <w:lang w:val="uk-UA"/>
              </w:rPr>
              <w:t>посадова особа замовника, уповноважена здійснювати зв'язок з учасниками</w:t>
            </w:r>
          </w:p>
        </w:tc>
        <w:tc>
          <w:tcPr>
            <w:tcW w:w="3073" w:type="pct"/>
            <w:shd w:val="clear" w:color="auto" w:fill="auto"/>
          </w:tcPr>
          <w:p w14:paraId="03103751" w14:textId="77777777" w:rsidR="00B162F6" w:rsidRPr="00B162F6" w:rsidRDefault="00B162F6" w:rsidP="00B162F6">
            <w:pPr>
              <w:jc w:val="both"/>
              <w:rPr>
                <w:i/>
                <w:color w:val="000000"/>
                <w:lang w:val="uk-UA"/>
              </w:rPr>
            </w:pPr>
            <w:bookmarkStart w:id="13" w:name="34"/>
            <w:bookmarkEnd w:id="13"/>
            <w:r w:rsidRPr="00B162F6">
              <w:rPr>
                <w:i/>
                <w:color w:val="000000"/>
                <w:lang w:val="uk-UA"/>
              </w:rPr>
              <w:t xml:space="preserve">          З питань проведення процедури закупівлі:</w:t>
            </w:r>
          </w:p>
          <w:p w14:paraId="2026D460" w14:textId="77777777" w:rsidR="00B162F6" w:rsidRPr="00B162F6" w:rsidRDefault="00B162F6" w:rsidP="00B162F6">
            <w:pPr>
              <w:jc w:val="both"/>
              <w:rPr>
                <w:color w:val="000000"/>
                <w:lang w:val="uk-UA"/>
              </w:rPr>
            </w:pPr>
            <w:r w:rsidRPr="00B162F6">
              <w:rPr>
                <w:color w:val="000000"/>
                <w:lang w:val="uk-UA"/>
              </w:rPr>
              <w:t xml:space="preserve">        Назаренко Марина Володимирівна – головний спеціаліст сектору бухгалтерського обліку та звітності департаменту з питань економічного розвитку Кропивницької міської ради, </w:t>
            </w:r>
            <w:proofErr w:type="spellStart"/>
            <w:r w:rsidRPr="00B162F6">
              <w:rPr>
                <w:color w:val="000000"/>
                <w:lang w:val="uk-UA"/>
              </w:rPr>
              <w:t>тел</w:t>
            </w:r>
            <w:proofErr w:type="spellEnd"/>
            <w:r w:rsidRPr="00B162F6">
              <w:rPr>
                <w:color w:val="000000"/>
                <w:lang w:val="uk-UA"/>
              </w:rPr>
              <w:t>. (0522)</w:t>
            </w:r>
            <w:r w:rsidRPr="00B162F6">
              <w:rPr>
                <w:rFonts w:ascii="Arial" w:hAnsi="Arial" w:cs="Arial"/>
                <w:color w:val="000000"/>
                <w:sz w:val="18"/>
                <w:szCs w:val="18"/>
                <w:shd w:val="clear" w:color="auto" w:fill="FFFFFF"/>
                <w:lang w:val="uk-UA"/>
              </w:rPr>
              <w:t xml:space="preserve"> </w:t>
            </w:r>
            <w:r w:rsidRPr="00B162F6">
              <w:rPr>
                <w:color w:val="000000"/>
                <w:lang w:val="uk-UA"/>
              </w:rPr>
              <w:t xml:space="preserve">35-83-37,                 </w:t>
            </w:r>
            <w:proofErr w:type="spellStart"/>
            <w:r w:rsidRPr="00B162F6">
              <w:rPr>
                <w:color w:val="000000"/>
                <w:lang w:val="uk-UA"/>
              </w:rPr>
              <w:t>eл</w:t>
            </w:r>
            <w:proofErr w:type="spellEnd"/>
            <w:r w:rsidRPr="00B162F6">
              <w:rPr>
                <w:color w:val="000000"/>
                <w:lang w:val="uk-UA"/>
              </w:rPr>
              <w:t>-пошта:  ekonomika@krmr.gov.ua.</w:t>
            </w:r>
          </w:p>
          <w:p w14:paraId="0CAE3854" w14:textId="77777777" w:rsidR="00B162F6" w:rsidRPr="00B162F6" w:rsidRDefault="00B162F6" w:rsidP="00B162F6">
            <w:pPr>
              <w:tabs>
                <w:tab w:val="left" w:pos="0"/>
                <w:tab w:val="left" w:pos="567"/>
                <w:tab w:val="left" w:pos="851"/>
              </w:tabs>
              <w:jc w:val="both"/>
              <w:rPr>
                <w:i/>
                <w:lang w:val="uk-UA"/>
              </w:rPr>
            </w:pPr>
            <w:r w:rsidRPr="00B162F6">
              <w:rPr>
                <w:i/>
                <w:color w:val="000000"/>
                <w:lang w:val="uk-UA"/>
              </w:rPr>
              <w:t xml:space="preserve">        З питань технічних, якісних та кількісних характеристик щодо предмету закупівлі</w:t>
            </w:r>
            <w:r w:rsidRPr="00B162F6">
              <w:rPr>
                <w:i/>
                <w:lang w:val="uk-UA"/>
              </w:rPr>
              <w:t xml:space="preserve">: </w:t>
            </w:r>
          </w:p>
          <w:p w14:paraId="12B3A3A5" w14:textId="77777777" w:rsidR="00B162F6" w:rsidRPr="00B162F6" w:rsidRDefault="00B162F6" w:rsidP="00B162F6">
            <w:pPr>
              <w:tabs>
                <w:tab w:val="left" w:pos="0"/>
                <w:tab w:val="left" w:pos="567"/>
                <w:tab w:val="left" w:pos="851"/>
              </w:tabs>
              <w:jc w:val="both"/>
              <w:rPr>
                <w:lang w:val="uk-UA"/>
              </w:rPr>
            </w:pPr>
            <w:r w:rsidRPr="00B162F6">
              <w:rPr>
                <w:lang w:val="uk-UA"/>
              </w:rPr>
              <w:t xml:space="preserve">     Директор департаменту з питань економічного розвитку Кропивницької міської ради – Рахуба Ніна Афанасіївна,  </w:t>
            </w:r>
            <w:proofErr w:type="spellStart"/>
            <w:r w:rsidRPr="00B162F6">
              <w:rPr>
                <w:lang w:val="uk-UA"/>
              </w:rPr>
              <w:t>тел</w:t>
            </w:r>
            <w:proofErr w:type="spellEnd"/>
            <w:r w:rsidRPr="00B162F6">
              <w:rPr>
                <w:lang w:val="uk-UA"/>
              </w:rPr>
              <w:t>. (0522)</w:t>
            </w:r>
            <w:r w:rsidRPr="00B162F6">
              <w:rPr>
                <w:rFonts w:ascii="Arial" w:hAnsi="Arial" w:cs="Arial"/>
                <w:sz w:val="18"/>
                <w:szCs w:val="18"/>
                <w:shd w:val="clear" w:color="auto" w:fill="FFFFFF"/>
                <w:lang w:val="uk-UA"/>
              </w:rPr>
              <w:t xml:space="preserve"> </w:t>
            </w:r>
            <w:r w:rsidRPr="00B162F6">
              <w:rPr>
                <w:lang w:val="uk-UA"/>
              </w:rPr>
              <w:t xml:space="preserve">35-83-06, </w:t>
            </w:r>
            <w:proofErr w:type="spellStart"/>
            <w:r w:rsidRPr="00B162F6">
              <w:rPr>
                <w:lang w:val="uk-UA"/>
              </w:rPr>
              <w:t>eл</w:t>
            </w:r>
            <w:proofErr w:type="spellEnd"/>
            <w:r w:rsidRPr="00B162F6">
              <w:rPr>
                <w:lang w:val="uk-UA"/>
              </w:rPr>
              <w:t>-пошта:  ekonomika@krmr.gov.ua.</w:t>
            </w:r>
          </w:p>
          <w:p w14:paraId="10999C1A" w14:textId="77777777" w:rsidR="00B162F6" w:rsidRPr="00B162F6" w:rsidRDefault="00B162F6" w:rsidP="00B162F6">
            <w:pPr>
              <w:widowControl w:val="0"/>
              <w:autoSpaceDE w:val="0"/>
              <w:autoSpaceDN w:val="0"/>
              <w:adjustRightInd w:val="0"/>
              <w:jc w:val="both"/>
              <w:rPr>
                <w:lang w:val="uk-UA"/>
              </w:rPr>
            </w:pPr>
            <w:r w:rsidRPr="00B162F6">
              <w:rPr>
                <w:lang w:val="uk-UA"/>
              </w:rPr>
              <w:t xml:space="preserve">      Заступник начальника управління – начальник відділу економічного розвитку- Пузакова Аліна Анатоліївна,  </w:t>
            </w:r>
            <w:proofErr w:type="spellStart"/>
            <w:r w:rsidRPr="00B162F6">
              <w:rPr>
                <w:lang w:val="uk-UA"/>
              </w:rPr>
              <w:t>тел</w:t>
            </w:r>
            <w:proofErr w:type="spellEnd"/>
            <w:r w:rsidRPr="00B162F6">
              <w:rPr>
                <w:lang w:val="uk-UA"/>
              </w:rPr>
              <w:t>. (0522)</w:t>
            </w:r>
            <w:r w:rsidRPr="00B162F6">
              <w:rPr>
                <w:rFonts w:ascii="Arial" w:hAnsi="Arial" w:cs="Arial"/>
                <w:sz w:val="18"/>
                <w:szCs w:val="18"/>
                <w:shd w:val="clear" w:color="auto" w:fill="FFFFFF"/>
                <w:lang w:val="uk-UA"/>
              </w:rPr>
              <w:t xml:space="preserve"> </w:t>
            </w:r>
            <w:r w:rsidRPr="00B162F6">
              <w:rPr>
                <w:lang w:val="uk-UA"/>
              </w:rPr>
              <w:t xml:space="preserve">35-61-55, </w:t>
            </w:r>
            <w:proofErr w:type="spellStart"/>
            <w:r w:rsidRPr="00B162F6">
              <w:rPr>
                <w:lang w:val="uk-UA"/>
              </w:rPr>
              <w:t>eл</w:t>
            </w:r>
            <w:proofErr w:type="spellEnd"/>
            <w:r w:rsidRPr="00B162F6">
              <w:rPr>
                <w:lang w:val="uk-UA"/>
              </w:rPr>
              <w:t>-пошта:  ekonomika@krmr.gov.ua.</w:t>
            </w:r>
          </w:p>
        </w:tc>
      </w:tr>
      <w:tr w:rsidR="00B162F6" w:rsidRPr="00B162F6" w14:paraId="7447913A" w14:textId="77777777" w:rsidTr="00E3184C">
        <w:trPr>
          <w:tblCellSpacing w:w="22" w:type="dxa"/>
        </w:trPr>
        <w:tc>
          <w:tcPr>
            <w:tcW w:w="175" w:type="pct"/>
          </w:tcPr>
          <w:p w14:paraId="3F26BA06" w14:textId="77777777" w:rsidR="00B162F6" w:rsidRPr="00B162F6" w:rsidRDefault="00B162F6" w:rsidP="00B162F6">
            <w:pPr>
              <w:jc w:val="center"/>
              <w:rPr>
                <w:b/>
                <w:bCs/>
                <w:lang w:val="uk-UA"/>
              </w:rPr>
            </w:pPr>
            <w:r w:rsidRPr="00B162F6">
              <w:rPr>
                <w:b/>
                <w:bCs/>
                <w:lang w:val="uk-UA"/>
              </w:rPr>
              <w:t>3</w:t>
            </w:r>
          </w:p>
        </w:tc>
        <w:tc>
          <w:tcPr>
            <w:tcW w:w="1664" w:type="pct"/>
            <w:shd w:val="clear" w:color="auto" w:fill="auto"/>
          </w:tcPr>
          <w:p w14:paraId="4BBB4355" w14:textId="77777777" w:rsidR="00B162F6" w:rsidRPr="00B162F6" w:rsidRDefault="00B162F6" w:rsidP="00B162F6">
            <w:pPr>
              <w:rPr>
                <w:b/>
                <w:bCs/>
                <w:lang w:val="uk-UA"/>
              </w:rPr>
            </w:pPr>
            <w:r w:rsidRPr="00B162F6">
              <w:rPr>
                <w:b/>
                <w:bCs/>
                <w:lang w:val="uk-UA"/>
              </w:rPr>
              <w:t>Процедура закупівлі</w:t>
            </w:r>
            <w:r w:rsidRPr="00B162F6">
              <w:rPr>
                <w:lang w:val="uk-UA"/>
              </w:rPr>
              <w:t> </w:t>
            </w:r>
          </w:p>
        </w:tc>
        <w:tc>
          <w:tcPr>
            <w:tcW w:w="3073" w:type="pct"/>
            <w:shd w:val="clear" w:color="auto" w:fill="auto"/>
          </w:tcPr>
          <w:p w14:paraId="6A12F4D5" w14:textId="77777777" w:rsidR="00B162F6" w:rsidRPr="00B162F6" w:rsidRDefault="00B162F6" w:rsidP="00B162F6">
            <w:pPr>
              <w:jc w:val="both"/>
              <w:rPr>
                <w:lang w:val="uk-UA"/>
              </w:rPr>
            </w:pPr>
            <w:r w:rsidRPr="00B162F6">
              <w:rPr>
                <w:lang w:val="uk-UA"/>
              </w:rPr>
              <w:t>Відкриті торги з Особливостями</w:t>
            </w:r>
          </w:p>
        </w:tc>
      </w:tr>
      <w:tr w:rsidR="00B162F6" w:rsidRPr="00B162F6" w14:paraId="207ADC68" w14:textId="77777777" w:rsidTr="00E3184C">
        <w:trPr>
          <w:tblCellSpacing w:w="22" w:type="dxa"/>
        </w:trPr>
        <w:tc>
          <w:tcPr>
            <w:tcW w:w="175" w:type="pct"/>
          </w:tcPr>
          <w:p w14:paraId="789B55F4" w14:textId="77777777" w:rsidR="00B162F6" w:rsidRPr="00B162F6" w:rsidRDefault="00B162F6" w:rsidP="00B162F6">
            <w:pPr>
              <w:jc w:val="center"/>
              <w:rPr>
                <w:b/>
                <w:bCs/>
                <w:lang w:val="uk-UA"/>
              </w:rPr>
            </w:pPr>
            <w:r w:rsidRPr="00B162F6">
              <w:rPr>
                <w:b/>
                <w:bCs/>
                <w:lang w:val="uk-UA"/>
              </w:rPr>
              <w:t>4</w:t>
            </w:r>
          </w:p>
        </w:tc>
        <w:tc>
          <w:tcPr>
            <w:tcW w:w="1664" w:type="pct"/>
            <w:shd w:val="clear" w:color="auto" w:fill="auto"/>
          </w:tcPr>
          <w:p w14:paraId="7A3D6374" w14:textId="77777777" w:rsidR="00B162F6" w:rsidRPr="00B162F6" w:rsidRDefault="00B162F6" w:rsidP="00B162F6">
            <w:pPr>
              <w:rPr>
                <w:lang w:val="uk-UA"/>
              </w:rPr>
            </w:pPr>
            <w:bookmarkStart w:id="14" w:name="35"/>
            <w:bookmarkEnd w:id="14"/>
            <w:r w:rsidRPr="00B162F6">
              <w:rPr>
                <w:b/>
                <w:bCs/>
                <w:lang w:val="uk-UA"/>
              </w:rPr>
              <w:t>Інформація про предмет закупівлі</w:t>
            </w:r>
            <w:r w:rsidRPr="00B162F6">
              <w:rPr>
                <w:lang w:val="uk-UA"/>
              </w:rPr>
              <w:t> </w:t>
            </w:r>
          </w:p>
        </w:tc>
        <w:tc>
          <w:tcPr>
            <w:tcW w:w="3073" w:type="pct"/>
            <w:shd w:val="clear" w:color="auto" w:fill="auto"/>
          </w:tcPr>
          <w:p w14:paraId="201D560C" w14:textId="77777777" w:rsidR="00B162F6" w:rsidRPr="00B162F6" w:rsidRDefault="00B162F6" w:rsidP="00B162F6">
            <w:pPr>
              <w:jc w:val="both"/>
              <w:rPr>
                <w:lang w:val="uk-UA"/>
              </w:rPr>
            </w:pPr>
            <w:bookmarkStart w:id="15" w:name="116"/>
            <w:bookmarkEnd w:id="15"/>
          </w:p>
        </w:tc>
      </w:tr>
      <w:tr w:rsidR="00B162F6" w:rsidRPr="00207D96" w14:paraId="4D01A2F5" w14:textId="77777777" w:rsidTr="00E3184C">
        <w:trPr>
          <w:tblCellSpacing w:w="22" w:type="dxa"/>
        </w:trPr>
        <w:tc>
          <w:tcPr>
            <w:tcW w:w="175" w:type="pct"/>
          </w:tcPr>
          <w:p w14:paraId="246657A7" w14:textId="77777777" w:rsidR="00B162F6" w:rsidRPr="00B162F6" w:rsidRDefault="00B162F6" w:rsidP="00B162F6">
            <w:pPr>
              <w:jc w:val="center"/>
              <w:rPr>
                <w:lang w:val="uk-UA"/>
              </w:rPr>
            </w:pPr>
            <w:r w:rsidRPr="00B162F6">
              <w:rPr>
                <w:lang w:val="uk-UA"/>
              </w:rPr>
              <w:t>4.1</w:t>
            </w:r>
          </w:p>
        </w:tc>
        <w:tc>
          <w:tcPr>
            <w:tcW w:w="1664" w:type="pct"/>
            <w:shd w:val="clear" w:color="auto" w:fill="auto"/>
          </w:tcPr>
          <w:p w14:paraId="053D5B4B" w14:textId="77777777" w:rsidR="00B162F6" w:rsidRPr="00B162F6" w:rsidRDefault="00B162F6" w:rsidP="00B162F6">
            <w:pPr>
              <w:rPr>
                <w:lang w:val="uk-UA"/>
              </w:rPr>
            </w:pPr>
            <w:bookmarkStart w:id="16" w:name="36"/>
            <w:bookmarkEnd w:id="16"/>
            <w:r w:rsidRPr="00B162F6">
              <w:rPr>
                <w:lang w:val="uk-UA"/>
              </w:rPr>
              <w:t>назва предмета  закупівлі із зазначенням коду за Єдиним закупівельним словником</w:t>
            </w:r>
          </w:p>
        </w:tc>
        <w:tc>
          <w:tcPr>
            <w:tcW w:w="3073" w:type="pct"/>
            <w:shd w:val="clear" w:color="auto" w:fill="auto"/>
          </w:tcPr>
          <w:p w14:paraId="1DE3F383" w14:textId="77777777" w:rsidR="00B162F6" w:rsidRPr="00B162F6" w:rsidRDefault="00B162F6" w:rsidP="00B162F6">
            <w:pPr>
              <w:widowControl w:val="0"/>
              <w:suppressAutoHyphens/>
              <w:jc w:val="both"/>
              <w:rPr>
                <w:b/>
                <w:lang w:val="uk-UA" w:eastAsia="uk-UA"/>
              </w:rPr>
            </w:pPr>
            <w:bookmarkStart w:id="17" w:name="37"/>
            <w:bookmarkEnd w:id="17"/>
            <w:r w:rsidRPr="00B162F6">
              <w:rPr>
                <w:b/>
                <w:lang w:val="uk-UA" w:eastAsia="uk-UA"/>
              </w:rPr>
              <w:t xml:space="preserve">ДК 021:2015 73220000-0 - Консультаційні послуги у сфері розробок (послуги з розробки </w:t>
            </w:r>
            <w:proofErr w:type="spellStart"/>
            <w:r w:rsidRPr="00B162F6">
              <w:rPr>
                <w:b/>
                <w:lang w:val="uk-UA" w:eastAsia="uk-UA"/>
              </w:rPr>
              <w:t>проєкту</w:t>
            </w:r>
            <w:proofErr w:type="spellEnd"/>
            <w:r w:rsidRPr="00B162F6">
              <w:rPr>
                <w:b/>
                <w:lang w:val="uk-UA" w:eastAsia="uk-UA"/>
              </w:rPr>
              <w:t xml:space="preserve"> Стратегії розвитку Кропивницької міської територіальної громади на період до 2030 року та Плану заходів                                на 2025-2027 роки з її реалізації)</w:t>
            </w:r>
          </w:p>
        </w:tc>
      </w:tr>
      <w:tr w:rsidR="00B162F6" w:rsidRPr="00B162F6" w14:paraId="28DCF587" w14:textId="77777777" w:rsidTr="00E3184C">
        <w:trPr>
          <w:tblCellSpacing w:w="22" w:type="dxa"/>
        </w:trPr>
        <w:tc>
          <w:tcPr>
            <w:tcW w:w="175" w:type="pct"/>
          </w:tcPr>
          <w:p w14:paraId="52D57DF3" w14:textId="77777777" w:rsidR="00B162F6" w:rsidRPr="00B162F6" w:rsidRDefault="00B162F6" w:rsidP="00B162F6">
            <w:pPr>
              <w:jc w:val="center"/>
              <w:rPr>
                <w:lang w:val="uk-UA"/>
              </w:rPr>
            </w:pPr>
            <w:r w:rsidRPr="00B162F6">
              <w:rPr>
                <w:lang w:val="uk-UA"/>
              </w:rPr>
              <w:t>4.2</w:t>
            </w:r>
          </w:p>
        </w:tc>
        <w:tc>
          <w:tcPr>
            <w:tcW w:w="1664" w:type="pct"/>
            <w:shd w:val="clear" w:color="auto" w:fill="auto"/>
          </w:tcPr>
          <w:p w14:paraId="634DB129" w14:textId="77777777" w:rsidR="00B162F6" w:rsidRPr="00B162F6" w:rsidRDefault="00B162F6" w:rsidP="00B162F6">
            <w:pPr>
              <w:rPr>
                <w:lang w:val="uk-UA"/>
              </w:rPr>
            </w:pPr>
            <w:bookmarkStart w:id="18" w:name="38"/>
            <w:bookmarkEnd w:id="18"/>
            <w:r w:rsidRPr="00B162F6">
              <w:rPr>
                <w:lang w:val="uk-UA"/>
              </w:rPr>
              <w:t>опис окремої частини (частин) предмета закупівлі (лота), щодо якої можуть бути подані тендерні пропозиції </w:t>
            </w:r>
          </w:p>
        </w:tc>
        <w:tc>
          <w:tcPr>
            <w:tcW w:w="3073" w:type="pct"/>
            <w:shd w:val="clear" w:color="auto" w:fill="auto"/>
          </w:tcPr>
          <w:p w14:paraId="36926296" w14:textId="77777777" w:rsidR="00B162F6" w:rsidRPr="00B162F6" w:rsidRDefault="00B162F6" w:rsidP="00B162F6">
            <w:pPr>
              <w:jc w:val="both"/>
              <w:rPr>
                <w:lang w:val="uk-UA"/>
              </w:rPr>
            </w:pPr>
            <w:bookmarkStart w:id="19" w:name="39"/>
            <w:bookmarkEnd w:id="19"/>
            <w:r w:rsidRPr="00B162F6">
              <w:rPr>
                <w:lang w:val="uk-UA"/>
              </w:rPr>
              <w:t>Предмет закупівлі не  поділяється на лоти. Учасники подають тендерні пропозиції за предметом закупівлі в цілому.</w:t>
            </w:r>
          </w:p>
        </w:tc>
      </w:tr>
      <w:tr w:rsidR="00B162F6" w:rsidRPr="00B162F6" w14:paraId="53778C79" w14:textId="77777777" w:rsidTr="00E3184C">
        <w:trPr>
          <w:trHeight w:val="720"/>
          <w:tblCellSpacing w:w="22" w:type="dxa"/>
        </w:trPr>
        <w:tc>
          <w:tcPr>
            <w:tcW w:w="175" w:type="pct"/>
          </w:tcPr>
          <w:p w14:paraId="3FC3F823" w14:textId="77777777" w:rsidR="00B162F6" w:rsidRPr="00B162F6" w:rsidRDefault="00B162F6" w:rsidP="00B162F6">
            <w:pPr>
              <w:jc w:val="center"/>
              <w:rPr>
                <w:lang w:val="uk-UA"/>
              </w:rPr>
            </w:pPr>
            <w:r w:rsidRPr="00B162F6">
              <w:rPr>
                <w:lang w:val="uk-UA"/>
              </w:rPr>
              <w:t>4.3</w:t>
            </w:r>
          </w:p>
        </w:tc>
        <w:tc>
          <w:tcPr>
            <w:tcW w:w="1664" w:type="pct"/>
            <w:shd w:val="clear" w:color="auto" w:fill="auto"/>
          </w:tcPr>
          <w:p w14:paraId="5C13241D" w14:textId="77777777" w:rsidR="00B162F6" w:rsidRPr="00B162F6" w:rsidRDefault="00B162F6" w:rsidP="00B162F6">
            <w:pPr>
              <w:rPr>
                <w:lang w:val="uk-UA"/>
              </w:rPr>
            </w:pPr>
            <w:bookmarkStart w:id="20" w:name="40"/>
            <w:bookmarkEnd w:id="20"/>
            <w:r w:rsidRPr="00B162F6">
              <w:rPr>
                <w:lang w:val="uk-UA"/>
              </w:rPr>
              <w:t>місце, кількість товару або обсяг надання послуг</w:t>
            </w:r>
          </w:p>
        </w:tc>
        <w:tc>
          <w:tcPr>
            <w:tcW w:w="3073" w:type="pct"/>
            <w:shd w:val="clear" w:color="auto" w:fill="auto"/>
          </w:tcPr>
          <w:p w14:paraId="655D5EB9" w14:textId="77777777" w:rsidR="00B162F6" w:rsidRPr="00B162F6" w:rsidRDefault="00B162F6" w:rsidP="00B162F6">
            <w:pPr>
              <w:jc w:val="both"/>
              <w:rPr>
                <w:lang w:val="uk-UA"/>
              </w:rPr>
            </w:pPr>
            <w:bookmarkStart w:id="21" w:name="41"/>
            <w:bookmarkEnd w:id="21"/>
            <w:r w:rsidRPr="00B162F6">
              <w:rPr>
                <w:lang w:val="uk-UA"/>
              </w:rPr>
              <w:t>Місце надання послуг: 25022, Україна, Кіровоградська обл., м. Кропивницький, вул. Велика Перспективна, 41</w:t>
            </w:r>
          </w:p>
          <w:p w14:paraId="4A07D884" w14:textId="77777777" w:rsidR="00B162F6" w:rsidRPr="00B162F6" w:rsidRDefault="00B162F6" w:rsidP="00B162F6">
            <w:pPr>
              <w:jc w:val="both"/>
              <w:rPr>
                <w:lang w:val="uk-UA"/>
              </w:rPr>
            </w:pPr>
          </w:p>
          <w:p w14:paraId="2A0A1CB7" w14:textId="77777777" w:rsidR="00B162F6" w:rsidRPr="00B162F6" w:rsidRDefault="00B162F6" w:rsidP="00B162F6">
            <w:pPr>
              <w:jc w:val="both"/>
              <w:rPr>
                <w:lang w:val="uk-UA"/>
              </w:rPr>
            </w:pPr>
            <w:r w:rsidRPr="00B162F6">
              <w:rPr>
                <w:lang w:val="uk-UA"/>
              </w:rPr>
              <w:lastRenderedPageBreak/>
              <w:t xml:space="preserve">Обсяг: відповідно до технічних, якісних та кількісних характеристик предмета закупівлі (Додаток 3 до тендерної документації) та </w:t>
            </w:r>
            <w:proofErr w:type="spellStart"/>
            <w:r w:rsidRPr="00B162F6">
              <w:rPr>
                <w:lang w:val="uk-UA"/>
              </w:rPr>
              <w:t>проєкту</w:t>
            </w:r>
            <w:proofErr w:type="spellEnd"/>
            <w:r w:rsidRPr="00B162F6">
              <w:rPr>
                <w:lang w:val="uk-UA"/>
              </w:rPr>
              <w:t xml:space="preserve"> Договору про закупівлю (Додаток 4 до тендерної документації).</w:t>
            </w:r>
          </w:p>
          <w:p w14:paraId="60FC6D5F" w14:textId="77777777" w:rsidR="00B162F6" w:rsidRPr="00B162F6" w:rsidRDefault="00B162F6" w:rsidP="00B162F6">
            <w:pPr>
              <w:jc w:val="both"/>
              <w:rPr>
                <w:lang w:val="uk-UA"/>
              </w:rPr>
            </w:pPr>
          </w:p>
          <w:p w14:paraId="4EFCCDFF" w14:textId="77777777" w:rsidR="00B162F6" w:rsidRPr="00B162F6" w:rsidRDefault="00B162F6" w:rsidP="00B162F6">
            <w:pPr>
              <w:jc w:val="both"/>
              <w:rPr>
                <w:lang w:val="uk-UA"/>
              </w:rPr>
            </w:pPr>
            <w:r w:rsidRPr="00B162F6">
              <w:rPr>
                <w:bCs/>
                <w:lang w:val="uk-UA"/>
              </w:rPr>
              <w:t xml:space="preserve">У разі коли оприлюднення в електронній системі </w:t>
            </w:r>
            <w:proofErr w:type="spellStart"/>
            <w:r w:rsidRPr="00B162F6">
              <w:rPr>
                <w:bCs/>
                <w:lang w:val="uk-UA"/>
              </w:rPr>
              <w:t>закупівель</w:t>
            </w:r>
            <w:proofErr w:type="spellEnd"/>
            <w:r w:rsidRPr="00B162F6">
              <w:rPr>
                <w:bCs/>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162F6" w:rsidRPr="00B162F6" w14:paraId="429D480F" w14:textId="77777777" w:rsidTr="00E3184C">
        <w:trPr>
          <w:tblCellSpacing w:w="22" w:type="dxa"/>
        </w:trPr>
        <w:tc>
          <w:tcPr>
            <w:tcW w:w="175" w:type="pct"/>
          </w:tcPr>
          <w:p w14:paraId="2C54D9D2" w14:textId="77777777" w:rsidR="00B162F6" w:rsidRPr="00B162F6" w:rsidRDefault="00B162F6" w:rsidP="00B162F6">
            <w:pPr>
              <w:jc w:val="center"/>
              <w:rPr>
                <w:lang w:val="uk-UA"/>
              </w:rPr>
            </w:pPr>
            <w:r w:rsidRPr="00B162F6">
              <w:rPr>
                <w:lang w:val="uk-UA"/>
              </w:rPr>
              <w:lastRenderedPageBreak/>
              <w:t>4.4</w:t>
            </w:r>
          </w:p>
        </w:tc>
        <w:tc>
          <w:tcPr>
            <w:tcW w:w="1664" w:type="pct"/>
            <w:shd w:val="clear" w:color="auto" w:fill="auto"/>
          </w:tcPr>
          <w:p w14:paraId="4E351B4A" w14:textId="77777777" w:rsidR="00B162F6" w:rsidRPr="00B162F6" w:rsidRDefault="00B162F6" w:rsidP="00B162F6">
            <w:pPr>
              <w:rPr>
                <w:lang w:val="uk-UA"/>
              </w:rPr>
            </w:pPr>
            <w:bookmarkStart w:id="22" w:name="42"/>
            <w:bookmarkEnd w:id="22"/>
            <w:r w:rsidRPr="00B162F6">
              <w:rPr>
                <w:lang w:val="uk-UA"/>
              </w:rPr>
              <w:t>строк постачання товару або надання послуг</w:t>
            </w:r>
          </w:p>
        </w:tc>
        <w:tc>
          <w:tcPr>
            <w:tcW w:w="3073" w:type="pct"/>
            <w:shd w:val="clear" w:color="auto" w:fill="auto"/>
          </w:tcPr>
          <w:p w14:paraId="6664C317" w14:textId="77777777" w:rsidR="00B162F6" w:rsidRPr="00B162F6" w:rsidRDefault="00B162F6" w:rsidP="00B162F6">
            <w:pPr>
              <w:tabs>
                <w:tab w:val="left" w:pos="0"/>
                <w:tab w:val="left" w:pos="567"/>
                <w:tab w:val="left" w:pos="851"/>
              </w:tabs>
              <w:jc w:val="both"/>
              <w:rPr>
                <w:color w:val="000000"/>
                <w:lang w:val="uk-UA"/>
              </w:rPr>
            </w:pPr>
            <w:bookmarkStart w:id="23" w:name="43"/>
            <w:bookmarkEnd w:id="23"/>
            <w:r w:rsidRPr="00B162F6">
              <w:rPr>
                <w:lang w:val="uk-UA"/>
              </w:rPr>
              <w:t>Строк надання послуг:   відповідно до умов тендерної документації</w:t>
            </w:r>
          </w:p>
        </w:tc>
      </w:tr>
      <w:tr w:rsidR="00B162F6" w:rsidRPr="00B162F6" w14:paraId="28251211" w14:textId="77777777" w:rsidTr="00E3184C">
        <w:trPr>
          <w:tblCellSpacing w:w="22" w:type="dxa"/>
        </w:trPr>
        <w:tc>
          <w:tcPr>
            <w:tcW w:w="175" w:type="pct"/>
          </w:tcPr>
          <w:p w14:paraId="26E24736" w14:textId="77777777" w:rsidR="00B162F6" w:rsidRPr="00B162F6" w:rsidRDefault="00B162F6" w:rsidP="00B162F6">
            <w:pPr>
              <w:jc w:val="center"/>
              <w:rPr>
                <w:b/>
                <w:bCs/>
                <w:lang w:val="uk-UA"/>
              </w:rPr>
            </w:pPr>
            <w:r w:rsidRPr="00B162F6">
              <w:rPr>
                <w:b/>
                <w:bCs/>
                <w:lang w:val="uk-UA"/>
              </w:rPr>
              <w:t>5</w:t>
            </w:r>
          </w:p>
        </w:tc>
        <w:tc>
          <w:tcPr>
            <w:tcW w:w="1664" w:type="pct"/>
            <w:shd w:val="clear" w:color="auto" w:fill="auto"/>
          </w:tcPr>
          <w:p w14:paraId="51D29B56" w14:textId="77777777" w:rsidR="00B162F6" w:rsidRPr="00B162F6" w:rsidRDefault="00B162F6" w:rsidP="00B162F6">
            <w:pPr>
              <w:rPr>
                <w:lang w:val="uk-UA"/>
              </w:rPr>
            </w:pPr>
            <w:bookmarkStart w:id="24" w:name="46"/>
            <w:bookmarkEnd w:id="24"/>
            <w:r w:rsidRPr="00B162F6">
              <w:rPr>
                <w:b/>
                <w:bCs/>
                <w:lang w:val="uk-UA"/>
              </w:rPr>
              <w:t>Недискримінація учасників</w:t>
            </w:r>
            <w:r w:rsidRPr="00B162F6">
              <w:rPr>
                <w:lang w:val="uk-UA"/>
              </w:rPr>
              <w:t> </w:t>
            </w:r>
          </w:p>
        </w:tc>
        <w:tc>
          <w:tcPr>
            <w:tcW w:w="3073" w:type="pct"/>
            <w:shd w:val="clear" w:color="auto" w:fill="auto"/>
          </w:tcPr>
          <w:p w14:paraId="179E1F57" w14:textId="77777777" w:rsidR="00B162F6" w:rsidRPr="00B162F6" w:rsidRDefault="00B162F6" w:rsidP="00B162F6">
            <w:pPr>
              <w:widowControl w:val="0"/>
              <w:pBdr>
                <w:top w:val="nil"/>
                <w:left w:val="nil"/>
                <w:bottom w:val="nil"/>
                <w:right w:val="nil"/>
                <w:between w:val="nil"/>
              </w:pBdr>
              <w:ind w:hanging="23"/>
              <w:jc w:val="both"/>
              <w:rPr>
                <w:lang w:val="uk-UA"/>
              </w:rPr>
            </w:pPr>
            <w:bookmarkStart w:id="25" w:name="47"/>
            <w:bookmarkEnd w:id="25"/>
            <w:r w:rsidRPr="00B162F6">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162F6">
              <w:rPr>
                <w:lang w:val="uk-UA"/>
              </w:rPr>
              <w:t>закупівель</w:t>
            </w:r>
            <w:proofErr w:type="spellEnd"/>
            <w:r w:rsidRPr="00B162F6">
              <w:rPr>
                <w:lang w:val="uk-UA"/>
              </w:rPr>
              <w:t xml:space="preserve"> на рівних умовах.</w:t>
            </w:r>
          </w:p>
        </w:tc>
      </w:tr>
      <w:tr w:rsidR="00B162F6" w:rsidRPr="00207D96" w14:paraId="51DE3F5E" w14:textId="77777777" w:rsidTr="00E3184C">
        <w:trPr>
          <w:tblCellSpacing w:w="22" w:type="dxa"/>
        </w:trPr>
        <w:tc>
          <w:tcPr>
            <w:tcW w:w="175" w:type="pct"/>
          </w:tcPr>
          <w:p w14:paraId="3132D844" w14:textId="77777777" w:rsidR="00B162F6" w:rsidRPr="00B162F6" w:rsidRDefault="00B162F6" w:rsidP="00B162F6">
            <w:pPr>
              <w:jc w:val="center"/>
              <w:rPr>
                <w:b/>
                <w:bCs/>
                <w:lang w:val="uk-UA"/>
              </w:rPr>
            </w:pPr>
            <w:r w:rsidRPr="00B162F6">
              <w:rPr>
                <w:b/>
                <w:bCs/>
                <w:lang w:val="uk-UA"/>
              </w:rPr>
              <w:t>6</w:t>
            </w:r>
          </w:p>
        </w:tc>
        <w:tc>
          <w:tcPr>
            <w:tcW w:w="1664" w:type="pct"/>
            <w:shd w:val="clear" w:color="auto" w:fill="auto"/>
          </w:tcPr>
          <w:p w14:paraId="069F6420" w14:textId="77777777" w:rsidR="00B162F6" w:rsidRPr="00B162F6" w:rsidRDefault="00B162F6" w:rsidP="00B162F6">
            <w:pPr>
              <w:rPr>
                <w:b/>
                <w:bCs/>
                <w:lang w:val="uk-UA"/>
              </w:rPr>
            </w:pPr>
            <w:r w:rsidRPr="00B162F6">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2BD0D4AD" w14:textId="77777777" w:rsidR="00B162F6" w:rsidRPr="00B162F6" w:rsidRDefault="00B162F6" w:rsidP="00B162F6">
            <w:pPr>
              <w:ind w:firstLine="555"/>
              <w:jc w:val="both"/>
              <w:rPr>
                <w:lang w:val="uk-UA"/>
              </w:rPr>
            </w:pPr>
            <w:r w:rsidRPr="00B162F6">
              <w:rPr>
                <w:lang w:val="uk-UA"/>
              </w:rPr>
              <w:t>Валютою тендерної пропозиції є національна валюта України - гривня.</w:t>
            </w:r>
          </w:p>
          <w:p w14:paraId="057BBB68" w14:textId="77777777" w:rsidR="00B162F6" w:rsidRPr="00B162F6" w:rsidRDefault="00B162F6" w:rsidP="00B162F6">
            <w:pPr>
              <w:ind w:firstLine="555"/>
              <w:jc w:val="both"/>
              <w:rPr>
                <w:lang w:val="uk-UA"/>
              </w:rPr>
            </w:pPr>
            <w:r w:rsidRPr="00B162F6">
              <w:rPr>
                <w:lang w:val="uk-UA"/>
              </w:rPr>
              <w:t>Ціна тендерної пропозиції зазначається з урахуванням податку на додану вартість (з ПДВ). Якщо учасник не є платником податку на додану вартість, то він зазначає ціну з позначкою «без ПДВ».</w:t>
            </w:r>
          </w:p>
          <w:p w14:paraId="76D12DFD" w14:textId="77777777" w:rsidR="00B162F6" w:rsidRPr="00B162F6" w:rsidRDefault="00B162F6" w:rsidP="00B162F6">
            <w:pPr>
              <w:ind w:firstLine="555"/>
              <w:jc w:val="both"/>
              <w:rPr>
                <w:lang w:val="uk-UA"/>
              </w:rPr>
            </w:pPr>
            <w:r w:rsidRPr="00B162F6">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B162F6" w:rsidRPr="00B162F6" w14:paraId="7978E142" w14:textId="77777777" w:rsidTr="00E3184C">
        <w:trPr>
          <w:tblCellSpacing w:w="22" w:type="dxa"/>
        </w:trPr>
        <w:tc>
          <w:tcPr>
            <w:tcW w:w="175" w:type="pct"/>
          </w:tcPr>
          <w:p w14:paraId="5631C7BF" w14:textId="77777777" w:rsidR="00B162F6" w:rsidRPr="00B162F6" w:rsidRDefault="00B162F6" w:rsidP="00B162F6">
            <w:pPr>
              <w:jc w:val="center"/>
              <w:rPr>
                <w:bCs/>
                <w:lang w:val="uk-UA"/>
              </w:rPr>
            </w:pPr>
            <w:r w:rsidRPr="00B162F6">
              <w:rPr>
                <w:bCs/>
                <w:lang w:val="uk-UA"/>
              </w:rPr>
              <w:t>6.1</w:t>
            </w:r>
          </w:p>
        </w:tc>
        <w:tc>
          <w:tcPr>
            <w:tcW w:w="1664" w:type="pct"/>
            <w:shd w:val="clear" w:color="auto" w:fill="auto"/>
          </w:tcPr>
          <w:p w14:paraId="4EC8D8FB" w14:textId="77777777" w:rsidR="00B162F6" w:rsidRPr="00B162F6" w:rsidRDefault="00B162F6" w:rsidP="00B162F6">
            <w:pPr>
              <w:rPr>
                <w:bCs/>
                <w:lang w:val="uk-UA"/>
              </w:rPr>
            </w:pPr>
            <w:bookmarkStart w:id="26" w:name="48"/>
            <w:bookmarkEnd w:id="26"/>
            <w:r w:rsidRPr="00B162F6">
              <w:rPr>
                <w:lang w:val="uk-UA"/>
              </w:rPr>
              <w:t>Очікувана вартість закупівлі послуги</w:t>
            </w:r>
          </w:p>
        </w:tc>
        <w:tc>
          <w:tcPr>
            <w:tcW w:w="3073" w:type="pct"/>
            <w:shd w:val="clear" w:color="auto" w:fill="auto"/>
          </w:tcPr>
          <w:p w14:paraId="0A38F2EC" w14:textId="4B37110A" w:rsidR="00B162F6" w:rsidRPr="00B162F6" w:rsidRDefault="00B162F6" w:rsidP="00B162F6">
            <w:pPr>
              <w:rPr>
                <w:b/>
                <w:lang w:val="uk-UA"/>
              </w:rPr>
            </w:pPr>
            <w:bookmarkStart w:id="27" w:name="49"/>
            <w:bookmarkEnd w:id="27"/>
            <w:r w:rsidRPr="00B162F6">
              <w:rPr>
                <w:b/>
                <w:lang w:val="uk-UA"/>
              </w:rPr>
              <w:t xml:space="preserve"> </w:t>
            </w:r>
            <w:r w:rsidR="00207D96">
              <w:rPr>
                <w:b/>
                <w:lang w:val="uk-UA"/>
              </w:rPr>
              <w:t>1 000 000</w:t>
            </w:r>
            <w:r w:rsidRPr="00B162F6">
              <w:rPr>
                <w:b/>
                <w:lang w:val="uk-UA"/>
              </w:rPr>
              <w:t>,</w:t>
            </w:r>
            <w:r w:rsidRPr="00B162F6">
              <w:rPr>
                <w:b/>
              </w:rPr>
              <w:t>00</w:t>
            </w:r>
            <w:r w:rsidRPr="00B162F6">
              <w:rPr>
                <w:b/>
                <w:lang w:val="uk-UA"/>
              </w:rPr>
              <w:t xml:space="preserve">  (</w:t>
            </w:r>
            <w:r w:rsidR="00207D96">
              <w:rPr>
                <w:b/>
                <w:lang w:val="uk-UA"/>
              </w:rPr>
              <w:t>Один мільйон</w:t>
            </w:r>
            <w:r w:rsidRPr="00B162F6">
              <w:rPr>
                <w:b/>
                <w:lang w:val="uk-UA"/>
              </w:rPr>
              <w:t xml:space="preserve"> гривень 00 копійок) у тому числі ПДВ. </w:t>
            </w:r>
          </w:p>
          <w:p w14:paraId="45CC0420" w14:textId="77777777" w:rsidR="00B162F6" w:rsidRPr="00B162F6" w:rsidRDefault="00B162F6" w:rsidP="00B162F6">
            <w:pPr>
              <w:shd w:val="clear" w:color="auto" w:fill="FFFFFF"/>
              <w:jc w:val="both"/>
              <w:rPr>
                <w:lang w:val="uk-UA"/>
              </w:rPr>
            </w:pPr>
            <w:r w:rsidRPr="00B162F6">
              <w:rPr>
                <w:lang w:val="uk-UA"/>
              </w:rPr>
              <w:t xml:space="preserve">      Замовник </w:t>
            </w:r>
            <w:r w:rsidRPr="00B162F6">
              <w:rPr>
                <w:u w:val="single"/>
                <w:lang w:val="uk-UA"/>
              </w:rPr>
              <w:t>не приймає</w:t>
            </w:r>
            <w:r w:rsidRPr="00B162F6">
              <w:rPr>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EC728E6" w14:textId="77777777" w:rsidR="00B162F6" w:rsidRPr="00B162F6" w:rsidRDefault="00B162F6" w:rsidP="00B162F6">
            <w:pPr>
              <w:jc w:val="both"/>
              <w:rPr>
                <w:b/>
                <w:lang w:val="uk-UA"/>
              </w:rPr>
            </w:pPr>
            <w:r w:rsidRPr="00B162F6">
              <w:rPr>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B162F6" w:rsidRPr="00B162F6" w14:paraId="0D445D87" w14:textId="77777777" w:rsidTr="00E3184C">
        <w:trPr>
          <w:tblCellSpacing w:w="22" w:type="dxa"/>
        </w:trPr>
        <w:tc>
          <w:tcPr>
            <w:tcW w:w="175" w:type="pct"/>
          </w:tcPr>
          <w:p w14:paraId="2D669BC9" w14:textId="77777777" w:rsidR="00B162F6" w:rsidRPr="00B162F6" w:rsidRDefault="00B162F6" w:rsidP="00B162F6">
            <w:pPr>
              <w:jc w:val="center"/>
              <w:rPr>
                <w:b/>
                <w:bCs/>
                <w:lang w:val="uk-UA"/>
              </w:rPr>
            </w:pPr>
            <w:r w:rsidRPr="00B162F6">
              <w:rPr>
                <w:b/>
                <w:bCs/>
                <w:lang w:val="uk-UA"/>
              </w:rPr>
              <w:lastRenderedPageBreak/>
              <w:t>7</w:t>
            </w:r>
          </w:p>
        </w:tc>
        <w:tc>
          <w:tcPr>
            <w:tcW w:w="1664" w:type="pct"/>
            <w:shd w:val="clear" w:color="auto" w:fill="auto"/>
          </w:tcPr>
          <w:p w14:paraId="54733CC5" w14:textId="77777777" w:rsidR="00B162F6" w:rsidRPr="00B162F6" w:rsidRDefault="00B162F6" w:rsidP="00B162F6">
            <w:pPr>
              <w:rPr>
                <w:lang w:val="uk-UA"/>
              </w:rPr>
            </w:pPr>
            <w:bookmarkStart w:id="28" w:name="50"/>
            <w:bookmarkEnd w:id="28"/>
            <w:r w:rsidRPr="00B162F6">
              <w:rPr>
                <w:b/>
                <w:bCs/>
                <w:lang w:val="uk-UA"/>
              </w:rPr>
              <w:t xml:space="preserve">Інформація про мову (мови), якою (якими) повинно бути складено тендерні пропозиції </w:t>
            </w:r>
          </w:p>
        </w:tc>
        <w:tc>
          <w:tcPr>
            <w:tcW w:w="3073" w:type="pct"/>
            <w:shd w:val="clear" w:color="auto" w:fill="auto"/>
          </w:tcPr>
          <w:p w14:paraId="63EF27BB" w14:textId="77777777" w:rsidR="00B162F6" w:rsidRPr="00B162F6" w:rsidRDefault="00B162F6" w:rsidP="00B162F6">
            <w:pPr>
              <w:tabs>
                <w:tab w:val="left" w:pos="8244"/>
                <w:tab w:val="left" w:pos="9160"/>
                <w:tab w:val="left" w:pos="10076"/>
                <w:tab w:val="left" w:pos="10992"/>
                <w:tab w:val="left" w:pos="11908"/>
                <w:tab w:val="left" w:pos="12824"/>
                <w:tab w:val="left" w:pos="13740"/>
                <w:tab w:val="left" w:pos="14656"/>
              </w:tabs>
              <w:ind w:left="129" w:right="140" w:firstLine="413"/>
              <w:jc w:val="both"/>
              <w:rPr>
                <w:lang w:val="uk-UA"/>
              </w:rPr>
            </w:pPr>
            <w:bookmarkStart w:id="29" w:name="51"/>
            <w:bookmarkEnd w:id="29"/>
            <w:r w:rsidRPr="00B162F6">
              <w:rPr>
                <w:lang w:val="uk-UA"/>
              </w:rPr>
              <w:t xml:space="preserve">Тендерна пропозиція та документи, які входять до складу тендерної пропозиції, мають бути складені українською мовою. </w:t>
            </w:r>
          </w:p>
          <w:p w14:paraId="68D42CCA" w14:textId="77777777" w:rsidR="00B162F6" w:rsidRPr="00B162F6" w:rsidRDefault="00B162F6" w:rsidP="00B162F6">
            <w:pPr>
              <w:tabs>
                <w:tab w:val="left" w:pos="63"/>
                <w:tab w:val="left" w:pos="484"/>
              </w:tabs>
              <w:ind w:left="129" w:firstLine="413"/>
              <w:contextualSpacing/>
              <w:jc w:val="both"/>
              <w:rPr>
                <w:lang w:val="uk-UA" w:eastAsia="zh-CN"/>
              </w:rPr>
            </w:pPr>
            <w:r w:rsidRPr="00B162F6">
              <w:rPr>
                <w:lang w:val="uk-UA"/>
              </w:rPr>
              <w:t xml:space="preserve">Уся інформація розміщується в електронній системі </w:t>
            </w:r>
            <w:proofErr w:type="spellStart"/>
            <w:r w:rsidRPr="00B162F6">
              <w:rPr>
                <w:lang w:val="uk-UA"/>
              </w:rPr>
              <w:t>закупівель</w:t>
            </w:r>
            <w:proofErr w:type="spellEnd"/>
            <w:r w:rsidRPr="00B162F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назва марки, моделі, а також іноземного виробника).</w:t>
            </w:r>
          </w:p>
          <w:p w14:paraId="2EC724E4" w14:textId="77777777" w:rsidR="00B162F6" w:rsidRPr="00B162F6" w:rsidRDefault="00B162F6" w:rsidP="00B162F6">
            <w:pPr>
              <w:tabs>
                <w:tab w:val="left" w:pos="57"/>
                <w:tab w:val="left" w:pos="482"/>
              </w:tabs>
              <w:ind w:left="129" w:firstLine="413"/>
              <w:jc w:val="both"/>
              <w:rPr>
                <w:lang w:val="uk-UA"/>
              </w:rPr>
            </w:pPr>
            <w:r w:rsidRPr="00B162F6">
              <w:rPr>
                <w:lang w:val="uk-UA"/>
              </w:rPr>
              <w:t>У разі надання документів, складених  мовою іншою ніж українська мова, 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28DEFAB3" w14:textId="77777777" w:rsidR="00B162F6" w:rsidRPr="00B162F6" w:rsidRDefault="00B162F6" w:rsidP="00B162F6">
            <w:pPr>
              <w:tabs>
                <w:tab w:val="left" w:pos="57"/>
                <w:tab w:val="left" w:pos="482"/>
              </w:tabs>
              <w:ind w:left="129" w:firstLine="413"/>
              <w:jc w:val="both"/>
              <w:rPr>
                <w:lang w:val="uk-UA"/>
              </w:rPr>
            </w:pPr>
            <w:r w:rsidRPr="00B162F6">
              <w:rPr>
                <w:lang w:val="uk-UA"/>
              </w:rPr>
              <w:t xml:space="preserve">Офіційні документи, надані в складі тендерної пропозиції учасником-нерезидентом, повинні бути легалізовані (консульська легалізація чи проставлення </w:t>
            </w:r>
            <w:proofErr w:type="spellStart"/>
            <w:r w:rsidRPr="00B162F6">
              <w:rPr>
                <w:lang w:val="uk-UA"/>
              </w:rPr>
              <w:t>апостиля</w:t>
            </w:r>
            <w:proofErr w:type="spellEnd"/>
            <w:r w:rsidRPr="00B162F6">
              <w:rPr>
                <w:lang w:val="uk-UA"/>
              </w:rPr>
              <w:t>) в установленому законодавством порядку, якщо інше не встановлено міжнародними договорами.</w:t>
            </w:r>
          </w:p>
        </w:tc>
      </w:tr>
      <w:tr w:rsidR="00B162F6" w:rsidRPr="00B162F6" w14:paraId="1F81FDD6" w14:textId="77777777" w:rsidTr="00E3184C">
        <w:trPr>
          <w:trHeight w:val="210"/>
          <w:tblCellSpacing w:w="22" w:type="dxa"/>
        </w:trPr>
        <w:tc>
          <w:tcPr>
            <w:tcW w:w="4956" w:type="pct"/>
            <w:gridSpan w:val="3"/>
          </w:tcPr>
          <w:p w14:paraId="12C4B5E0" w14:textId="77777777" w:rsidR="00B162F6" w:rsidRPr="00B162F6" w:rsidRDefault="00B162F6" w:rsidP="00B162F6">
            <w:pPr>
              <w:tabs>
                <w:tab w:val="left" w:pos="73"/>
                <w:tab w:val="left" w:pos="357"/>
              </w:tabs>
              <w:jc w:val="center"/>
              <w:rPr>
                <w:b/>
                <w:bCs/>
                <w:lang w:val="uk-UA"/>
              </w:rPr>
            </w:pPr>
            <w:bookmarkStart w:id="30" w:name="52"/>
            <w:bookmarkEnd w:id="30"/>
            <w:r w:rsidRPr="00B162F6">
              <w:rPr>
                <w:b/>
                <w:bCs/>
                <w:lang w:val="uk-UA"/>
              </w:rPr>
              <w:t>ІІ. Порядок унесення змін, надання роз'яснень до тендерної документації та порядок оскарження відкритих торгів</w:t>
            </w:r>
          </w:p>
        </w:tc>
      </w:tr>
      <w:tr w:rsidR="00B162F6" w:rsidRPr="00207D96" w14:paraId="34DC6A15" w14:textId="77777777" w:rsidTr="00E3184C">
        <w:trPr>
          <w:tblCellSpacing w:w="22" w:type="dxa"/>
        </w:trPr>
        <w:tc>
          <w:tcPr>
            <w:tcW w:w="175" w:type="pct"/>
          </w:tcPr>
          <w:p w14:paraId="58F3BBB4" w14:textId="77777777" w:rsidR="00B162F6" w:rsidRPr="00B162F6" w:rsidRDefault="00B162F6" w:rsidP="00B162F6">
            <w:pPr>
              <w:jc w:val="center"/>
              <w:rPr>
                <w:b/>
                <w:bCs/>
                <w:lang w:val="uk-UA"/>
              </w:rPr>
            </w:pPr>
            <w:r w:rsidRPr="00B162F6">
              <w:rPr>
                <w:b/>
                <w:bCs/>
                <w:lang w:val="uk-UA"/>
              </w:rPr>
              <w:t>1</w:t>
            </w:r>
          </w:p>
        </w:tc>
        <w:tc>
          <w:tcPr>
            <w:tcW w:w="1664" w:type="pct"/>
            <w:shd w:val="clear" w:color="auto" w:fill="auto"/>
          </w:tcPr>
          <w:p w14:paraId="1974D4BD" w14:textId="77777777" w:rsidR="00B162F6" w:rsidRPr="00B162F6" w:rsidRDefault="00B162F6" w:rsidP="00B162F6">
            <w:pPr>
              <w:rPr>
                <w:lang w:val="uk-UA"/>
              </w:rPr>
            </w:pPr>
            <w:bookmarkStart w:id="31" w:name="53"/>
            <w:bookmarkEnd w:id="31"/>
            <w:r w:rsidRPr="00B162F6">
              <w:rPr>
                <w:b/>
                <w:bCs/>
                <w:lang w:val="uk-UA"/>
              </w:rPr>
              <w:t xml:space="preserve">Процедура надання роз'яснень щодо тендерної документації </w:t>
            </w:r>
          </w:p>
        </w:tc>
        <w:tc>
          <w:tcPr>
            <w:tcW w:w="3073" w:type="pct"/>
            <w:shd w:val="clear" w:color="auto" w:fill="auto"/>
          </w:tcPr>
          <w:p w14:paraId="3212232A" w14:textId="77777777" w:rsidR="00B162F6" w:rsidRPr="00B162F6" w:rsidRDefault="00B162F6" w:rsidP="00B162F6">
            <w:pPr>
              <w:widowControl w:val="0"/>
              <w:pBdr>
                <w:top w:val="nil"/>
                <w:left w:val="nil"/>
                <w:bottom w:val="nil"/>
                <w:right w:val="nil"/>
                <w:between w:val="nil"/>
              </w:pBdr>
              <w:ind w:firstLine="271"/>
              <w:jc w:val="both"/>
              <w:rPr>
                <w:lang w:val="uk-UA"/>
              </w:rPr>
            </w:pPr>
            <w:bookmarkStart w:id="32" w:name="54"/>
            <w:bookmarkEnd w:id="32"/>
            <w:r w:rsidRPr="00B162F6">
              <w:rPr>
                <w:lang w:val="uk-UA"/>
              </w:rPr>
              <w:t xml:space="preserve"> Фізична/юридична особа має право не пізніше ніж       </w:t>
            </w:r>
            <w:r w:rsidRPr="00B162F6">
              <w:rPr>
                <w:b/>
                <w:lang w:val="uk-UA"/>
              </w:rPr>
              <w:t>за  три дні</w:t>
            </w:r>
            <w:r w:rsidRPr="00B162F6">
              <w:rPr>
                <w:lang w:val="uk-UA"/>
              </w:rPr>
              <w:t xml:space="preserve"> до закінчення строку подання тендерної пропозиції звернутися через електронну систему </w:t>
            </w:r>
            <w:proofErr w:type="spellStart"/>
            <w:r w:rsidRPr="00B162F6">
              <w:rPr>
                <w:lang w:val="uk-UA"/>
              </w:rPr>
              <w:t>закупівель</w:t>
            </w:r>
            <w:proofErr w:type="spellEnd"/>
            <w:r w:rsidRPr="00B162F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162F6">
              <w:rPr>
                <w:lang w:val="uk-UA"/>
              </w:rPr>
              <w:t>закупівель</w:t>
            </w:r>
            <w:proofErr w:type="spellEnd"/>
            <w:r w:rsidRPr="00B162F6">
              <w:rPr>
                <w:lang w:val="uk-UA"/>
              </w:rPr>
              <w:t xml:space="preserve"> без ідентифікації особи, яка звернулася до замовника. Замовник повинен </w:t>
            </w:r>
            <w:r w:rsidRPr="00B162F6">
              <w:rPr>
                <w:b/>
                <w:lang w:val="uk-UA"/>
              </w:rPr>
              <w:t xml:space="preserve">протягом трьох днів </w:t>
            </w:r>
            <w:r w:rsidRPr="00B162F6">
              <w:rPr>
                <w:lang w:val="uk-UA"/>
              </w:rPr>
              <w:t xml:space="preserve">із дня їх оприлюднення надати роз’яснення на звернення та оприлюднити його в електронній системі </w:t>
            </w:r>
            <w:proofErr w:type="spellStart"/>
            <w:r w:rsidRPr="00B162F6">
              <w:rPr>
                <w:lang w:val="uk-UA"/>
              </w:rPr>
              <w:t>закупівель</w:t>
            </w:r>
            <w:proofErr w:type="spellEnd"/>
            <w:r w:rsidRPr="00B162F6">
              <w:rPr>
                <w:lang w:val="uk-UA"/>
              </w:rPr>
              <w:t>.</w:t>
            </w:r>
          </w:p>
          <w:p w14:paraId="7CDBC730" w14:textId="77777777" w:rsidR="00B162F6" w:rsidRPr="00B162F6" w:rsidRDefault="00B162F6" w:rsidP="00B162F6">
            <w:pPr>
              <w:widowControl w:val="0"/>
              <w:pBdr>
                <w:top w:val="nil"/>
                <w:left w:val="nil"/>
                <w:bottom w:val="nil"/>
                <w:right w:val="nil"/>
                <w:between w:val="nil"/>
              </w:pBdr>
              <w:ind w:firstLine="271"/>
              <w:jc w:val="both"/>
              <w:rPr>
                <w:lang w:val="uk-UA"/>
              </w:rPr>
            </w:pPr>
            <w:r w:rsidRPr="00B162F6">
              <w:rPr>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B162F6">
              <w:rPr>
                <w:lang w:val="uk-UA"/>
              </w:rPr>
              <w:t>закупівель</w:t>
            </w:r>
            <w:proofErr w:type="spellEnd"/>
            <w:r w:rsidRPr="00B162F6">
              <w:rPr>
                <w:lang w:val="uk-UA"/>
              </w:rPr>
              <w:t xml:space="preserve"> автоматично призупиняє перебіг відкритих торгів.</w:t>
            </w:r>
          </w:p>
          <w:p w14:paraId="167580D7" w14:textId="77777777" w:rsidR="00B162F6" w:rsidRPr="00B162F6" w:rsidRDefault="00B162F6" w:rsidP="00B162F6">
            <w:pPr>
              <w:widowControl w:val="0"/>
              <w:pBdr>
                <w:top w:val="nil"/>
                <w:left w:val="nil"/>
                <w:bottom w:val="nil"/>
                <w:right w:val="nil"/>
                <w:between w:val="nil"/>
              </w:pBdr>
              <w:ind w:firstLine="271"/>
              <w:jc w:val="both"/>
              <w:rPr>
                <w:lang w:val="uk-UA"/>
              </w:rPr>
            </w:pPr>
            <w:r w:rsidRPr="00B162F6">
              <w:rPr>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162F6">
              <w:rPr>
                <w:lang w:val="uk-UA"/>
              </w:rPr>
              <w:t>закупівель</w:t>
            </w:r>
            <w:proofErr w:type="spellEnd"/>
            <w:r w:rsidRPr="00B162F6">
              <w:rPr>
                <w:lang w:val="uk-UA"/>
              </w:rPr>
              <w:t xml:space="preserve"> з одночасним продовженням строку подання тендерних пропозицій не менше як </w:t>
            </w:r>
            <w:r w:rsidRPr="00B162F6">
              <w:rPr>
                <w:b/>
                <w:lang w:val="uk-UA"/>
              </w:rPr>
              <w:t>на чотири дні</w:t>
            </w:r>
            <w:r w:rsidRPr="00B162F6">
              <w:rPr>
                <w:lang w:val="uk-UA"/>
              </w:rPr>
              <w:t>.</w:t>
            </w:r>
          </w:p>
        </w:tc>
      </w:tr>
      <w:tr w:rsidR="00B162F6" w:rsidRPr="00B162F6" w14:paraId="6F8F7693" w14:textId="77777777" w:rsidTr="00E3184C">
        <w:trPr>
          <w:tblCellSpacing w:w="22" w:type="dxa"/>
        </w:trPr>
        <w:tc>
          <w:tcPr>
            <w:tcW w:w="175" w:type="pct"/>
          </w:tcPr>
          <w:p w14:paraId="06DE8764" w14:textId="77777777" w:rsidR="00B162F6" w:rsidRPr="00B162F6" w:rsidRDefault="00B162F6" w:rsidP="00B162F6">
            <w:pPr>
              <w:jc w:val="center"/>
              <w:rPr>
                <w:b/>
                <w:bCs/>
                <w:lang w:val="uk-UA"/>
              </w:rPr>
            </w:pPr>
            <w:r w:rsidRPr="00B162F6">
              <w:rPr>
                <w:b/>
                <w:bCs/>
                <w:lang w:val="uk-UA"/>
              </w:rPr>
              <w:t>2</w:t>
            </w:r>
          </w:p>
        </w:tc>
        <w:tc>
          <w:tcPr>
            <w:tcW w:w="1664" w:type="pct"/>
            <w:shd w:val="clear" w:color="auto" w:fill="auto"/>
          </w:tcPr>
          <w:p w14:paraId="21FCC00D" w14:textId="77777777" w:rsidR="00B162F6" w:rsidRPr="00B162F6" w:rsidRDefault="00B162F6" w:rsidP="00B162F6">
            <w:pPr>
              <w:rPr>
                <w:lang w:val="uk-UA"/>
              </w:rPr>
            </w:pPr>
            <w:bookmarkStart w:id="33" w:name="55"/>
            <w:bookmarkEnd w:id="33"/>
            <w:r w:rsidRPr="00B162F6">
              <w:rPr>
                <w:b/>
                <w:bCs/>
                <w:lang w:val="uk-UA"/>
              </w:rPr>
              <w:t>Внесення змін до тендерної документації</w:t>
            </w:r>
            <w:r w:rsidRPr="00B162F6">
              <w:rPr>
                <w:lang w:val="uk-UA"/>
              </w:rPr>
              <w:t> </w:t>
            </w:r>
          </w:p>
        </w:tc>
        <w:tc>
          <w:tcPr>
            <w:tcW w:w="3073" w:type="pct"/>
            <w:shd w:val="clear" w:color="auto" w:fill="auto"/>
          </w:tcPr>
          <w:p w14:paraId="78607974" w14:textId="77777777" w:rsidR="00B162F6" w:rsidRPr="00B162F6" w:rsidRDefault="00B162F6" w:rsidP="00B162F6">
            <w:pPr>
              <w:widowControl w:val="0"/>
              <w:numPr>
                <w:ilvl w:val="1"/>
                <w:numId w:val="6"/>
              </w:numPr>
              <w:pBdr>
                <w:top w:val="nil"/>
                <w:left w:val="nil"/>
                <w:bottom w:val="nil"/>
                <w:right w:val="nil"/>
                <w:between w:val="nil"/>
              </w:pBdr>
              <w:spacing w:after="160" w:line="259" w:lineRule="auto"/>
              <w:ind w:left="129" w:firstLine="284"/>
              <w:contextualSpacing/>
              <w:jc w:val="both"/>
              <w:rPr>
                <w:lang w:val="uk-UA"/>
              </w:rPr>
            </w:pPr>
            <w:bookmarkStart w:id="34" w:name="56"/>
            <w:bookmarkEnd w:id="34"/>
            <w:r w:rsidRPr="00B162F6">
              <w:rPr>
                <w:lang w:val="uk-UA"/>
              </w:rPr>
              <w:t xml:space="preserve">Замовник має право з власної ініціативи або у разі усунення порушень законодавства у сфері публічних </w:t>
            </w:r>
            <w:proofErr w:type="spellStart"/>
            <w:r w:rsidRPr="00B162F6">
              <w:rPr>
                <w:lang w:val="uk-UA"/>
              </w:rPr>
              <w:t>закупівель</w:t>
            </w:r>
            <w:proofErr w:type="spellEnd"/>
            <w:r w:rsidRPr="00B162F6">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w:t>
            </w:r>
            <w:r w:rsidRPr="00B162F6">
              <w:rPr>
                <w:lang w:val="uk-UA"/>
              </w:rPr>
              <w:lastRenderedPageBreak/>
              <w:t xml:space="preserve">рішення органу оскарження, </w:t>
            </w:r>
            <w:proofErr w:type="spellStart"/>
            <w:r w:rsidRPr="00B162F6">
              <w:rPr>
                <w:lang w:val="uk-UA"/>
              </w:rPr>
              <w:t>внести</w:t>
            </w:r>
            <w:proofErr w:type="spellEnd"/>
            <w:r w:rsidRPr="00B162F6">
              <w:rPr>
                <w:lang w:val="uk-UA"/>
              </w:rPr>
              <w:t xml:space="preserve"> зміни до тендерної документації. </w:t>
            </w:r>
          </w:p>
          <w:p w14:paraId="282042F7" w14:textId="77777777" w:rsidR="00B162F6" w:rsidRPr="00B162F6" w:rsidRDefault="00B162F6" w:rsidP="00B162F6">
            <w:pPr>
              <w:widowControl w:val="0"/>
              <w:pBdr>
                <w:top w:val="nil"/>
                <w:left w:val="nil"/>
                <w:bottom w:val="nil"/>
                <w:right w:val="nil"/>
                <w:between w:val="nil"/>
              </w:pBdr>
              <w:ind w:left="129" w:firstLine="284"/>
              <w:jc w:val="both"/>
              <w:rPr>
                <w:b/>
                <w:bCs/>
                <w:lang w:val="uk-UA"/>
              </w:rPr>
            </w:pPr>
            <w:r w:rsidRPr="00B162F6">
              <w:rPr>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162F6">
              <w:rPr>
                <w:lang w:val="uk-UA"/>
              </w:rPr>
              <w:t>закупівель</w:t>
            </w:r>
            <w:proofErr w:type="spellEnd"/>
            <w:r w:rsidRPr="00B162F6">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162F6">
              <w:rPr>
                <w:b/>
                <w:bCs/>
                <w:lang w:val="uk-UA"/>
              </w:rPr>
              <w:t>не менше чотирьох днів.</w:t>
            </w:r>
          </w:p>
          <w:p w14:paraId="78B5BFE4" w14:textId="77777777" w:rsidR="00B162F6" w:rsidRPr="00B162F6" w:rsidRDefault="00B162F6" w:rsidP="00B162F6">
            <w:pPr>
              <w:widowControl w:val="0"/>
              <w:pBdr>
                <w:top w:val="nil"/>
                <w:left w:val="nil"/>
                <w:bottom w:val="nil"/>
                <w:right w:val="nil"/>
                <w:between w:val="nil"/>
              </w:pBdr>
              <w:ind w:left="129" w:firstLine="426"/>
              <w:contextualSpacing/>
              <w:jc w:val="both"/>
              <w:rPr>
                <w:lang w:val="uk-UA"/>
              </w:rPr>
            </w:pPr>
            <w:r w:rsidRPr="00B162F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162F6">
              <w:rPr>
                <w:lang w:val="uk-UA"/>
              </w:rPr>
              <w:t>закупівель</w:t>
            </w:r>
            <w:proofErr w:type="spellEnd"/>
            <w:r w:rsidRPr="00B162F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162F6">
              <w:rPr>
                <w:lang w:val="uk-UA"/>
              </w:rPr>
              <w:t>машинозчитувальному</w:t>
            </w:r>
            <w:proofErr w:type="spellEnd"/>
            <w:r w:rsidRPr="00B162F6">
              <w:rPr>
                <w:lang w:val="uk-UA"/>
              </w:rPr>
              <w:t xml:space="preserve"> форматі розміщуються в електронній системі </w:t>
            </w:r>
            <w:proofErr w:type="spellStart"/>
            <w:r w:rsidRPr="00B162F6">
              <w:rPr>
                <w:lang w:val="uk-UA"/>
              </w:rPr>
              <w:t>закупівель</w:t>
            </w:r>
            <w:proofErr w:type="spellEnd"/>
            <w:r w:rsidRPr="00B162F6">
              <w:rPr>
                <w:lang w:val="uk-UA"/>
              </w:rPr>
              <w:t xml:space="preserve"> </w:t>
            </w:r>
            <w:r w:rsidRPr="00B162F6">
              <w:rPr>
                <w:b/>
                <w:bCs/>
                <w:lang w:val="uk-UA"/>
              </w:rPr>
              <w:t>протягом одного дня з дня прийняття рішення про їх внесення.</w:t>
            </w:r>
          </w:p>
        </w:tc>
      </w:tr>
      <w:tr w:rsidR="00B162F6" w:rsidRPr="00B162F6" w14:paraId="55E712E6" w14:textId="77777777" w:rsidTr="00E3184C">
        <w:trPr>
          <w:tblCellSpacing w:w="22" w:type="dxa"/>
        </w:trPr>
        <w:tc>
          <w:tcPr>
            <w:tcW w:w="175" w:type="pct"/>
          </w:tcPr>
          <w:p w14:paraId="6DC4E334" w14:textId="77777777" w:rsidR="00B162F6" w:rsidRPr="00B162F6" w:rsidRDefault="00B162F6" w:rsidP="00B162F6">
            <w:pPr>
              <w:jc w:val="center"/>
              <w:rPr>
                <w:b/>
                <w:bCs/>
                <w:lang w:val="uk-UA"/>
              </w:rPr>
            </w:pPr>
            <w:r w:rsidRPr="00B162F6">
              <w:rPr>
                <w:b/>
                <w:bCs/>
                <w:lang w:val="uk-UA"/>
              </w:rPr>
              <w:lastRenderedPageBreak/>
              <w:t>3</w:t>
            </w:r>
          </w:p>
        </w:tc>
        <w:tc>
          <w:tcPr>
            <w:tcW w:w="1664" w:type="pct"/>
            <w:shd w:val="clear" w:color="auto" w:fill="auto"/>
          </w:tcPr>
          <w:p w14:paraId="354D4132" w14:textId="77777777" w:rsidR="00B162F6" w:rsidRPr="00B162F6" w:rsidRDefault="00B162F6" w:rsidP="00B162F6">
            <w:pPr>
              <w:rPr>
                <w:b/>
                <w:bCs/>
                <w:lang w:val="uk-UA"/>
              </w:rPr>
            </w:pPr>
            <w:r w:rsidRPr="00B162F6">
              <w:rPr>
                <w:b/>
                <w:bCs/>
                <w:lang w:val="uk-UA"/>
              </w:rPr>
              <w:t>Порядок оскарження відкритих торгів</w:t>
            </w:r>
          </w:p>
        </w:tc>
        <w:tc>
          <w:tcPr>
            <w:tcW w:w="3073" w:type="pct"/>
            <w:shd w:val="clear" w:color="auto" w:fill="auto"/>
          </w:tcPr>
          <w:p w14:paraId="6FCAE604" w14:textId="77777777" w:rsidR="00B162F6" w:rsidRPr="00B162F6" w:rsidRDefault="00B162F6" w:rsidP="00B162F6">
            <w:pPr>
              <w:widowControl w:val="0"/>
              <w:pBdr>
                <w:top w:val="nil"/>
                <w:left w:val="nil"/>
                <w:bottom w:val="nil"/>
                <w:right w:val="nil"/>
                <w:between w:val="nil"/>
              </w:pBdr>
              <w:contextualSpacing/>
              <w:jc w:val="both"/>
              <w:rPr>
                <w:lang w:val="uk-UA"/>
              </w:rPr>
            </w:pPr>
            <w:r w:rsidRPr="00B162F6">
              <w:rPr>
                <w:lang w:val="uk-UA"/>
              </w:rPr>
              <w:t>Оскарження відкритих торгів відбувається відповідно до статті 18 Закону з урахуванням  Особливостей.</w:t>
            </w:r>
          </w:p>
        </w:tc>
      </w:tr>
      <w:tr w:rsidR="00B162F6" w:rsidRPr="00B162F6" w14:paraId="7CC6E3CE" w14:textId="77777777" w:rsidTr="00E3184C">
        <w:trPr>
          <w:tblCellSpacing w:w="22" w:type="dxa"/>
        </w:trPr>
        <w:tc>
          <w:tcPr>
            <w:tcW w:w="4956" w:type="pct"/>
            <w:gridSpan w:val="3"/>
          </w:tcPr>
          <w:p w14:paraId="1CCCEDAE" w14:textId="77777777" w:rsidR="00B162F6" w:rsidRPr="00B162F6" w:rsidRDefault="00B162F6" w:rsidP="00B162F6">
            <w:pPr>
              <w:ind w:left="215"/>
              <w:jc w:val="center"/>
              <w:rPr>
                <w:lang w:val="uk-UA"/>
              </w:rPr>
            </w:pPr>
            <w:bookmarkStart w:id="35" w:name="57"/>
            <w:bookmarkEnd w:id="35"/>
            <w:r w:rsidRPr="00B162F6">
              <w:rPr>
                <w:b/>
                <w:bCs/>
                <w:lang w:val="uk-UA"/>
              </w:rPr>
              <w:t>ІІІ. Інструкція з підготовки тендерних пропозицій</w:t>
            </w:r>
          </w:p>
        </w:tc>
      </w:tr>
      <w:tr w:rsidR="00B162F6" w:rsidRPr="00B162F6" w14:paraId="4075C8C6" w14:textId="77777777" w:rsidTr="00E3184C">
        <w:trPr>
          <w:tblCellSpacing w:w="22" w:type="dxa"/>
        </w:trPr>
        <w:tc>
          <w:tcPr>
            <w:tcW w:w="175" w:type="pct"/>
          </w:tcPr>
          <w:p w14:paraId="751E4D7E" w14:textId="77777777" w:rsidR="00B162F6" w:rsidRPr="00B162F6" w:rsidRDefault="00B162F6" w:rsidP="00B162F6">
            <w:pPr>
              <w:jc w:val="center"/>
              <w:rPr>
                <w:b/>
                <w:bCs/>
                <w:lang w:val="uk-UA"/>
              </w:rPr>
            </w:pPr>
            <w:r w:rsidRPr="00B162F6">
              <w:rPr>
                <w:b/>
                <w:bCs/>
                <w:lang w:val="uk-UA"/>
              </w:rPr>
              <w:t>1</w:t>
            </w:r>
          </w:p>
        </w:tc>
        <w:tc>
          <w:tcPr>
            <w:tcW w:w="1664" w:type="pct"/>
            <w:shd w:val="clear" w:color="auto" w:fill="auto"/>
          </w:tcPr>
          <w:p w14:paraId="268FDE20" w14:textId="77777777" w:rsidR="00B162F6" w:rsidRPr="00B162F6" w:rsidRDefault="00B162F6" w:rsidP="00B162F6">
            <w:pPr>
              <w:rPr>
                <w:b/>
                <w:bCs/>
                <w:highlight w:val="yellow"/>
                <w:lang w:val="uk-UA"/>
              </w:rPr>
            </w:pPr>
            <w:bookmarkStart w:id="36" w:name="58"/>
            <w:bookmarkEnd w:id="36"/>
            <w:r w:rsidRPr="00B162F6">
              <w:rPr>
                <w:b/>
                <w:bCs/>
                <w:lang w:val="uk-UA"/>
              </w:rPr>
              <w:t>Зміст і спосіб подання тендерної пропозиції</w:t>
            </w:r>
          </w:p>
        </w:tc>
        <w:tc>
          <w:tcPr>
            <w:tcW w:w="3073" w:type="pct"/>
            <w:shd w:val="clear" w:color="auto" w:fill="auto"/>
          </w:tcPr>
          <w:p w14:paraId="78493522" w14:textId="77777777" w:rsidR="00B162F6" w:rsidRPr="00B162F6" w:rsidRDefault="00B162F6" w:rsidP="00B162F6">
            <w:pPr>
              <w:widowControl w:val="0"/>
              <w:tabs>
                <w:tab w:val="left" w:pos="360"/>
              </w:tabs>
              <w:ind w:left="120"/>
              <w:contextualSpacing/>
              <w:jc w:val="both"/>
              <w:rPr>
                <w:lang w:val="uk-UA"/>
              </w:rPr>
            </w:pPr>
            <w:bookmarkStart w:id="37" w:name="59"/>
            <w:bookmarkEnd w:id="37"/>
            <w:r w:rsidRPr="00B162F6">
              <w:rPr>
                <w:lang w:val="uk-UA"/>
              </w:rPr>
              <w:t xml:space="preserve">      </w:t>
            </w:r>
            <w:r w:rsidRPr="00B162F6">
              <w:rPr>
                <w:rFonts w:ascii="Calibri" w:eastAsia="Calibri" w:hAnsi="Calibri"/>
                <w:kern w:val="2"/>
                <w:sz w:val="22"/>
                <w:szCs w:val="22"/>
                <w:lang w:val="uk-UA" w:eastAsia="en-US"/>
                <w14:ligatures w14:val="standardContextual"/>
              </w:rPr>
              <w:t xml:space="preserve"> </w:t>
            </w:r>
            <w:r w:rsidRPr="00B162F6">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884C71" w14:textId="77777777" w:rsidR="00B162F6" w:rsidRPr="00B162F6" w:rsidRDefault="00B162F6" w:rsidP="00B162F6">
            <w:pPr>
              <w:widowControl w:val="0"/>
              <w:tabs>
                <w:tab w:val="left" w:pos="360"/>
              </w:tabs>
              <w:ind w:left="120"/>
              <w:contextualSpacing/>
              <w:jc w:val="both"/>
              <w:rPr>
                <w:lang w:val="uk-UA"/>
              </w:rPr>
            </w:pPr>
            <w:r w:rsidRPr="00B162F6">
              <w:rPr>
                <w:lang w:val="uk-UA"/>
              </w:rPr>
              <w:t xml:space="preserve">       Тендерна пропозиція подається в електронному вигляді через електронну систему </w:t>
            </w:r>
            <w:proofErr w:type="spellStart"/>
            <w:r w:rsidRPr="00B162F6">
              <w:rPr>
                <w:lang w:val="uk-UA"/>
              </w:rPr>
              <w:t>закупівель</w:t>
            </w:r>
            <w:proofErr w:type="spellEnd"/>
            <w:r w:rsidRPr="00B162F6">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B162F6">
              <w:rPr>
                <w:rFonts w:ascii="Calibri" w:eastAsia="Calibri" w:hAnsi="Calibri"/>
                <w:kern w:val="2"/>
                <w:sz w:val="22"/>
                <w:szCs w:val="22"/>
                <w:lang w:val="uk-UA" w:eastAsia="en-US"/>
                <w14:ligatures w14:val="standardContextual"/>
              </w:rPr>
              <w:t xml:space="preserve"> </w:t>
            </w:r>
            <w:r w:rsidRPr="00B162F6">
              <w:rPr>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B162F6">
              <w:rPr>
                <w:u w:val="single"/>
                <w:lang w:val="uk-UA"/>
              </w:rPr>
              <w:t>у пункті 47 Особливостей</w:t>
            </w:r>
            <w:r w:rsidRPr="00B162F6">
              <w:rPr>
                <w:lang w:val="uk-UA"/>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26E964E4" w14:textId="77777777" w:rsidR="00B162F6" w:rsidRPr="00B162F6" w:rsidRDefault="00B162F6" w:rsidP="00B162F6">
            <w:pPr>
              <w:widowControl w:val="0"/>
              <w:numPr>
                <w:ilvl w:val="0"/>
                <w:numId w:val="4"/>
              </w:numPr>
              <w:tabs>
                <w:tab w:val="left" w:pos="198"/>
                <w:tab w:val="left" w:pos="360"/>
              </w:tabs>
              <w:spacing w:after="160" w:line="259" w:lineRule="auto"/>
              <w:ind w:left="129" w:firstLine="426"/>
              <w:contextualSpacing/>
              <w:jc w:val="both"/>
              <w:rPr>
                <w:lang w:val="uk-UA"/>
              </w:rPr>
            </w:pPr>
            <w:r w:rsidRPr="00B162F6">
              <w:rPr>
                <w:lang w:val="uk-UA"/>
              </w:rPr>
              <w:t>інформаційна довідка про Учасника відповідно до Додатку 1 до тендерної документації;</w:t>
            </w:r>
          </w:p>
          <w:p w14:paraId="62D05080" w14:textId="77777777" w:rsidR="00B162F6" w:rsidRPr="00B162F6" w:rsidRDefault="00B162F6" w:rsidP="00B162F6">
            <w:pPr>
              <w:widowControl w:val="0"/>
              <w:numPr>
                <w:ilvl w:val="0"/>
                <w:numId w:val="4"/>
              </w:numPr>
              <w:tabs>
                <w:tab w:val="left" w:pos="198"/>
                <w:tab w:val="left" w:pos="360"/>
              </w:tabs>
              <w:spacing w:after="160" w:line="259" w:lineRule="auto"/>
              <w:ind w:left="129" w:firstLine="426"/>
              <w:contextualSpacing/>
              <w:jc w:val="both"/>
              <w:rPr>
                <w:lang w:val="uk-UA"/>
              </w:rPr>
            </w:pPr>
            <w:r w:rsidRPr="00B162F6">
              <w:rPr>
                <w:lang w:val="uk-UA"/>
              </w:rPr>
              <w:t>інформація та документи, що підтверджують відповідність учасника кваліфікаційним критеріям, які викладені у Додатку 2 до тендерної документації;</w:t>
            </w:r>
          </w:p>
          <w:p w14:paraId="6CAD17E3" w14:textId="77777777" w:rsidR="00B162F6" w:rsidRPr="00B162F6" w:rsidRDefault="00B162F6" w:rsidP="00B162F6">
            <w:pPr>
              <w:numPr>
                <w:ilvl w:val="0"/>
                <w:numId w:val="4"/>
              </w:numPr>
              <w:tabs>
                <w:tab w:val="left" w:pos="360"/>
                <w:tab w:val="left" w:pos="413"/>
              </w:tabs>
              <w:spacing w:after="160" w:line="259" w:lineRule="auto"/>
              <w:ind w:left="129" w:firstLine="426"/>
              <w:contextualSpacing/>
              <w:jc w:val="both"/>
              <w:rPr>
                <w:shd w:val="clear" w:color="auto" w:fill="FFFFFF"/>
                <w:lang w:val="uk-UA"/>
              </w:rPr>
            </w:pPr>
            <w:r w:rsidRPr="00B162F6">
              <w:rPr>
                <w:lang w:val="uk-UA"/>
              </w:rPr>
              <w:t>довідка в довільній формі про погодження учасника з технічними, якісними, кількісними та іншим вимогами до предмета закупівлі,</w:t>
            </w:r>
            <w:r w:rsidRPr="00B162F6">
              <w:rPr>
                <w:shd w:val="clear" w:color="auto" w:fill="FFFFFF"/>
                <w:lang w:val="uk-UA"/>
              </w:rPr>
              <w:t xml:space="preserve"> які визначені у Додатку 3 до тендерної документації;</w:t>
            </w:r>
          </w:p>
          <w:p w14:paraId="477A540E" w14:textId="77777777" w:rsidR="00B162F6" w:rsidRPr="00B162F6" w:rsidRDefault="00B162F6" w:rsidP="00B162F6">
            <w:pPr>
              <w:numPr>
                <w:ilvl w:val="0"/>
                <w:numId w:val="4"/>
              </w:numPr>
              <w:tabs>
                <w:tab w:val="left" w:pos="360"/>
                <w:tab w:val="left" w:pos="413"/>
              </w:tabs>
              <w:spacing w:after="160" w:line="259" w:lineRule="auto"/>
              <w:ind w:left="129" w:firstLine="426"/>
              <w:contextualSpacing/>
              <w:jc w:val="both"/>
              <w:rPr>
                <w:lang w:val="uk-UA"/>
              </w:rPr>
            </w:pPr>
            <w:r w:rsidRPr="00B162F6">
              <w:rPr>
                <w:shd w:val="clear" w:color="auto" w:fill="FFFFFF"/>
                <w:lang w:val="uk-UA"/>
              </w:rPr>
              <w:t xml:space="preserve">інформація щодо погодження з істотними умовами договору, наведеного у Додатку 4 до тендерної документації; </w:t>
            </w:r>
          </w:p>
          <w:p w14:paraId="3AF768D7" w14:textId="77777777" w:rsidR="00B162F6" w:rsidRPr="00B162F6" w:rsidRDefault="00B162F6" w:rsidP="00B162F6">
            <w:pPr>
              <w:numPr>
                <w:ilvl w:val="0"/>
                <w:numId w:val="4"/>
              </w:numPr>
              <w:tabs>
                <w:tab w:val="left" w:pos="360"/>
                <w:tab w:val="left" w:pos="413"/>
              </w:tabs>
              <w:spacing w:after="160" w:line="259" w:lineRule="auto"/>
              <w:ind w:left="129" w:firstLine="426"/>
              <w:contextualSpacing/>
              <w:jc w:val="both"/>
              <w:rPr>
                <w:lang w:val="uk-UA"/>
              </w:rPr>
            </w:pPr>
            <w:r w:rsidRPr="00B162F6">
              <w:rPr>
                <w:lang w:val="uk-UA"/>
              </w:rPr>
              <w:lastRenderedPageBreak/>
              <w:t xml:space="preserve">інформація про відсутність підстав, визначених у пункті 47 Особливостей, </w:t>
            </w:r>
            <w:r w:rsidRPr="00B162F6">
              <w:rPr>
                <w:rFonts w:ascii="Calibri" w:eastAsia="Calibri" w:hAnsi="Calibri"/>
                <w:kern w:val="2"/>
                <w:sz w:val="22"/>
                <w:szCs w:val="22"/>
                <w:lang w:val="uk-UA" w:eastAsia="en-US"/>
                <w14:ligatures w14:val="standardContextual"/>
              </w:rPr>
              <w:t xml:space="preserve"> </w:t>
            </w:r>
            <w:r w:rsidRPr="00B162F6">
              <w:rPr>
                <w:lang w:val="uk-UA"/>
              </w:rPr>
              <w:t>згідно з Додатком до 2 до цієї тендерної документації;</w:t>
            </w:r>
          </w:p>
          <w:p w14:paraId="407DCC15" w14:textId="77777777" w:rsidR="00B162F6" w:rsidRPr="00B162F6" w:rsidRDefault="00B162F6" w:rsidP="00B162F6">
            <w:pPr>
              <w:widowControl w:val="0"/>
              <w:numPr>
                <w:ilvl w:val="0"/>
                <w:numId w:val="4"/>
              </w:numPr>
              <w:tabs>
                <w:tab w:val="left" w:pos="198"/>
                <w:tab w:val="left" w:pos="360"/>
              </w:tabs>
              <w:spacing w:after="160" w:line="259" w:lineRule="auto"/>
              <w:ind w:left="129" w:firstLine="426"/>
              <w:contextualSpacing/>
              <w:jc w:val="both"/>
              <w:rPr>
                <w:rFonts w:eastAsia="Arial"/>
                <w:lang w:val="uk-UA"/>
              </w:rPr>
            </w:pPr>
            <w:r w:rsidRPr="00B162F6">
              <w:rPr>
                <w:rFonts w:eastAsia="Arial"/>
                <w:lang w:val="uk-UA"/>
              </w:rPr>
              <w:t>форма "Тендерна пропозиція", відповідно до додатку 5 тендерної документації;</w:t>
            </w:r>
          </w:p>
          <w:p w14:paraId="350B2283" w14:textId="77777777" w:rsidR="00B162F6" w:rsidRPr="00B162F6" w:rsidRDefault="00B162F6" w:rsidP="00B162F6">
            <w:pPr>
              <w:widowControl w:val="0"/>
              <w:numPr>
                <w:ilvl w:val="0"/>
                <w:numId w:val="4"/>
              </w:numPr>
              <w:tabs>
                <w:tab w:val="left" w:pos="360"/>
                <w:tab w:val="left" w:pos="406"/>
              </w:tabs>
              <w:spacing w:after="160" w:line="259" w:lineRule="auto"/>
              <w:ind w:left="129" w:right="-1" w:firstLine="426"/>
              <w:contextualSpacing/>
              <w:jc w:val="both"/>
              <w:rPr>
                <w:shd w:val="clear" w:color="auto" w:fill="FFFFFF"/>
                <w:lang w:val="uk-UA"/>
              </w:rPr>
            </w:pPr>
            <w:r w:rsidRPr="00B162F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737D01D" w14:textId="77777777" w:rsidR="00B162F6" w:rsidRPr="00B162F6" w:rsidRDefault="00B162F6" w:rsidP="00B162F6">
            <w:pPr>
              <w:widowControl w:val="0"/>
              <w:numPr>
                <w:ilvl w:val="0"/>
                <w:numId w:val="4"/>
              </w:numPr>
              <w:tabs>
                <w:tab w:val="left" w:pos="198"/>
                <w:tab w:val="left" w:pos="360"/>
              </w:tabs>
              <w:spacing w:after="160" w:line="259" w:lineRule="auto"/>
              <w:ind w:left="129" w:firstLine="426"/>
              <w:contextualSpacing/>
              <w:jc w:val="both"/>
              <w:rPr>
                <w:lang w:val="uk-UA"/>
              </w:rPr>
            </w:pPr>
            <w:r w:rsidRPr="00B162F6">
              <w:rPr>
                <w:lang w:val="uk-UA"/>
              </w:rPr>
              <w:t xml:space="preserve">інформація та документи, що надається </w:t>
            </w:r>
            <w:r w:rsidRPr="00B162F6">
              <w:rPr>
                <w:b/>
                <w:lang w:val="uk-UA"/>
              </w:rPr>
              <w:t>переможцем</w:t>
            </w:r>
            <w:r w:rsidRPr="00B162F6">
              <w:rPr>
                <w:lang w:val="uk-UA"/>
              </w:rPr>
              <w:t xml:space="preserve"> закупівлі відповідно до Додатку 2 до тендерної документації;</w:t>
            </w:r>
          </w:p>
          <w:p w14:paraId="033797D2" w14:textId="77777777" w:rsidR="00B162F6" w:rsidRPr="00B162F6" w:rsidRDefault="00B162F6" w:rsidP="00B162F6">
            <w:pPr>
              <w:numPr>
                <w:ilvl w:val="0"/>
                <w:numId w:val="4"/>
              </w:numPr>
              <w:spacing w:after="160" w:line="259" w:lineRule="auto"/>
              <w:ind w:left="0" w:firstLine="426"/>
              <w:contextualSpacing/>
              <w:rPr>
                <w:lang w:val="uk-UA"/>
              </w:rPr>
            </w:pPr>
            <w:r w:rsidRPr="00B162F6">
              <w:rPr>
                <w:lang w:val="uk-UA"/>
              </w:rPr>
              <w:t>іншу інформацію та документи, відповідно до вимог цієї тендерної документації та додатків до неї.</w:t>
            </w:r>
          </w:p>
          <w:p w14:paraId="06C7F802" w14:textId="77777777" w:rsidR="00B162F6" w:rsidRPr="00B162F6" w:rsidRDefault="00B162F6" w:rsidP="00B162F6">
            <w:pPr>
              <w:widowControl w:val="0"/>
              <w:tabs>
                <w:tab w:val="left" w:pos="198"/>
                <w:tab w:val="left" w:pos="360"/>
              </w:tabs>
              <w:ind w:left="129" w:firstLine="426"/>
              <w:contextualSpacing/>
              <w:jc w:val="both"/>
              <w:rPr>
                <w:lang w:val="uk-UA"/>
              </w:rPr>
            </w:pPr>
            <w:r w:rsidRPr="00B162F6">
              <w:rPr>
                <w:lang w:val="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Переможець процедури закупівлі у строк, що </w:t>
            </w:r>
            <w:r w:rsidRPr="00B162F6">
              <w:rPr>
                <w:b/>
                <w:bCs/>
                <w:i/>
                <w:iCs/>
                <w:lang w:val="uk-UA"/>
              </w:rPr>
              <w:t>не перевищує чотири дні з дати оприлюднення</w:t>
            </w:r>
            <w:r w:rsidRPr="00B162F6">
              <w:rPr>
                <w:lang w:val="uk-UA"/>
              </w:rPr>
              <w:t xml:space="preserve"> в електронній системі </w:t>
            </w:r>
            <w:proofErr w:type="spellStart"/>
            <w:r w:rsidRPr="00B162F6">
              <w:rPr>
                <w:lang w:val="uk-UA"/>
              </w:rPr>
              <w:t>закупівель</w:t>
            </w:r>
            <w:proofErr w:type="spellEnd"/>
            <w:r w:rsidRPr="00B162F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162F6">
              <w:rPr>
                <w:lang w:val="uk-UA"/>
              </w:rPr>
              <w:t>закупівель</w:t>
            </w:r>
            <w:proofErr w:type="spellEnd"/>
            <w:r w:rsidRPr="00B162F6">
              <w:rPr>
                <w:lang w:val="uk-UA"/>
              </w:rPr>
              <w:t xml:space="preserve"> документи, встановлені в Додатку 2 (для переможця).</w:t>
            </w:r>
          </w:p>
          <w:p w14:paraId="4082185B" w14:textId="77777777" w:rsidR="00B162F6" w:rsidRPr="00B162F6" w:rsidRDefault="00B162F6" w:rsidP="00B162F6">
            <w:pPr>
              <w:widowControl w:val="0"/>
              <w:tabs>
                <w:tab w:val="left" w:pos="198"/>
                <w:tab w:val="left" w:pos="360"/>
              </w:tabs>
              <w:ind w:left="129" w:firstLine="426"/>
              <w:contextualSpacing/>
              <w:jc w:val="both"/>
              <w:rPr>
                <w:b/>
                <w:bCs/>
                <w:lang w:val="uk-UA"/>
              </w:rPr>
            </w:pPr>
            <w:r w:rsidRPr="00B162F6">
              <w:rPr>
                <w:b/>
                <w:bCs/>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ED2B4C"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 Під час використання електронної системи </w:t>
            </w:r>
            <w:proofErr w:type="spellStart"/>
            <w:r w:rsidRPr="00B162F6">
              <w:rPr>
                <w:shd w:val="clear" w:color="auto" w:fill="FFFFFF"/>
                <w:lang w:val="uk-UA"/>
              </w:rPr>
              <w:t>закупівель</w:t>
            </w:r>
            <w:proofErr w:type="spellEnd"/>
            <w:r w:rsidRPr="00B162F6">
              <w:rPr>
                <w:shd w:val="clear" w:color="auto" w:fill="FFFFFF"/>
                <w:lang w:val="uk-UA"/>
              </w:rPr>
              <w:t xml:space="preserve">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B162F6">
              <w:rPr>
                <w:lang w:val="uk-UA"/>
              </w:rPr>
              <w:t xml:space="preserve"> </w:t>
            </w:r>
            <w:r w:rsidRPr="00B162F6">
              <w:rPr>
                <w:shd w:val="clear" w:color="auto" w:fill="FFFFFF"/>
                <w:lang w:val="uk-UA"/>
              </w:rPr>
              <w:t>та іншого діючого законодавства.</w:t>
            </w:r>
          </w:p>
          <w:p w14:paraId="7AA2E1C4"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5BC1044"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C8E87B"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8B801C"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lastRenderedPageBreak/>
              <w:t>Опис формальних помилок:</w:t>
            </w:r>
          </w:p>
          <w:p w14:paraId="1ABEB2AD"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1.</w:t>
            </w:r>
            <w:r w:rsidRPr="00B162F6">
              <w:rPr>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14:paraId="20D95E1B"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уживання великої літери;</w:t>
            </w:r>
          </w:p>
          <w:p w14:paraId="4DFC01AE" w14:textId="77777777" w:rsidR="00B162F6" w:rsidRPr="00B162F6" w:rsidRDefault="00B162F6" w:rsidP="00B162F6">
            <w:pPr>
              <w:numPr>
                <w:ilvl w:val="0"/>
                <w:numId w:val="35"/>
              </w:numPr>
              <w:tabs>
                <w:tab w:val="left" w:pos="360"/>
              </w:tabs>
              <w:spacing w:after="160" w:line="259" w:lineRule="auto"/>
              <w:contextualSpacing/>
              <w:jc w:val="both"/>
              <w:rPr>
                <w:shd w:val="clear" w:color="auto" w:fill="FFFFFF"/>
                <w:lang w:val="uk-UA"/>
              </w:rPr>
            </w:pPr>
            <w:r w:rsidRPr="00B162F6">
              <w:rPr>
                <w:shd w:val="clear" w:color="auto" w:fill="FFFFFF"/>
                <w:lang w:val="uk-UA"/>
              </w:rPr>
              <w:t>уживання розділових знаків та відмінювання слів у реченні;</w:t>
            </w:r>
          </w:p>
          <w:p w14:paraId="57D9622D" w14:textId="77777777" w:rsidR="00B162F6" w:rsidRPr="00B162F6" w:rsidRDefault="00B162F6" w:rsidP="00B162F6">
            <w:pPr>
              <w:numPr>
                <w:ilvl w:val="0"/>
                <w:numId w:val="35"/>
              </w:numPr>
              <w:tabs>
                <w:tab w:val="left" w:pos="360"/>
              </w:tabs>
              <w:spacing w:after="160" w:line="259" w:lineRule="auto"/>
              <w:contextualSpacing/>
              <w:jc w:val="both"/>
              <w:rPr>
                <w:shd w:val="clear" w:color="auto" w:fill="FFFFFF"/>
                <w:lang w:val="uk-UA"/>
              </w:rPr>
            </w:pPr>
            <w:r w:rsidRPr="00B162F6">
              <w:rPr>
                <w:shd w:val="clear" w:color="auto" w:fill="FFFFFF"/>
                <w:lang w:val="uk-UA"/>
              </w:rPr>
              <w:t xml:space="preserve">використання слова або </w:t>
            </w:r>
            <w:proofErr w:type="spellStart"/>
            <w:r w:rsidRPr="00B162F6">
              <w:rPr>
                <w:shd w:val="clear" w:color="auto" w:fill="FFFFFF"/>
                <w:lang w:val="uk-UA"/>
              </w:rPr>
              <w:t>мовного</w:t>
            </w:r>
            <w:proofErr w:type="spellEnd"/>
            <w:r w:rsidRPr="00B162F6">
              <w:rPr>
                <w:shd w:val="clear" w:color="auto" w:fill="FFFFFF"/>
                <w:lang w:val="uk-UA"/>
              </w:rPr>
              <w:t xml:space="preserve"> звороту, запозичених з іншої мови;</w:t>
            </w:r>
          </w:p>
          <w:p w14:paraId="49983CC0"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162F6">
              <w:rPr>
                <w:shd w:val="clear" w:color="auto" w:fill="FFFFFF"/>
                <w:lang w:val="uk-UA"/>
              </w:rPr>
              <w:t>закупівель</w:t>
            </w:r>
            <w:proofErr w:type="spellEnd"/>
            <w:r w:rsidRPr="00B162F6">
              <w:rPr>
                <w:shd w:val="clear" w:color="auto" w:fill="FFFFFF"/>
                <w:lang w:val="uk-UA"/>
              </w:rPr>
              <w:t xml:space="preserve"> та/або унікального номера повідомлення про намір укласти договір про закупівлю — помилка в цифрах;</w:t>
            </w:r>
          </w:p>
          <w:p w14:paraId="705F7ADF"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w:t>
            </w:r>
            <w:r w:rsidRPr="00B162F6">
              <w:rPr>
                <w:shd w:val="clear" w:color="auto" w:fill="FFFFFF"/>
                <w:lang w:val="uk-UA"/>
              </w:rPr>
              <w:tab/>
              <w:t>застосування правил переносу частини слова з рядка в рядок;</w:t>
            </w:r>
          </w:p>
          <w:p w14:paraId="19F9B726"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w:t>
            </w:r>
            <w:r w:rsidRPr="00B162F6">
              <w:rPr>
                <w:shd w:val="clear" w:color="auto" w:fill="FFFFFF"/>
                <w:lang w:val="uk-UA"/>
              </w:rPr>
              <w:tab/>
              <w:t>написання слів разом та/або окремо, та/або через дефіс;</w:t>
            </w:r>
          </w:p>
          <w:p w14:paraId="1BF3E348"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62F6A7"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2.</w:t>
            </w:r>
            <w:r w:rsidRPr="00B162F6">
              <w:rPr>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9D5908"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3.</w:t>
            </w:r>
            <w:r w:rsidRPr="00B162F6">
              <w:rPr>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6D6532"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4.</w:t>
            </w:r>
            <w:r w:rsidRPr="00B162F6">
              <w:rPr>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CFE81D"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5.</w:t>
            </w:r>
            <w:r w:rsidRPr="00B162F6">
              <w:rPr>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0855CF"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6.</w:t>
            </w:r>
            <w:r w:rsidRPr="00B162F6">
              <w:rPr>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D0C5A9"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7.</w:t>
            </w:r>
            <w:r w:rsidRPr="00B162F6">
              <w:rPr>
                <w:shd w:val="clear" w:color="auto" w:fill="FFFFFF"/>
                <w:lang w:val="uk-UA"/>
              </w:rPr>
              <w:tab/>
              <w:t xml:space="preserve">Подання документа (документів) учасником процедури закупівлі у складі тендерної пропозиції, що </w:t>
            </w:r>
            <w:r w:rsidRPr="00B162F6">
              <w:rPr>
                <w:shd w:val="clear" w:color="auto" w:fill="FFFFFF"/>
                <w:lang w:val="uk-UA"/>
              </w:rPr>
              <w:lastRenderedPageBreak/>
              <w:t>складений у довільній формі та не містить вихідного номера.</w:t>
            </w:r>
          </w:p>
          <w:p w14:paraId="543BA79B"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8.</w:t>
            </w:r>
            <w:r w:rsidRPr="00B162F6">
              <w:rPr>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99BC87"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9.</w:t>
            </w:r>
            <w:r w:rsidRPr="00B162F6">
              <w:rPr>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E24B01"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10.</w:t>
            </w:r>
            <w:r w:rsidRPr="00B162F6">
              <w:rPr>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643589"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11.</w:t>
            </w:r>
            <w:r w:rsidRPr="00B162F6">
              <w:rPr>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66B03F"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12.</w:t>
            </w:r>
            <w:r w:rsidRPr="00B162F6">
              <w:rPr>
                <w:shd w:val="clear" w:color="auto" w:fill="FFFFFF"/>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8434CE" w14:textId="77777777" w:rsidR="00B162F6" w:rsidRPr="00B162F6" w:rsidRDefault="00B162F6" w:rsidP="00B162F6">
            <w:pPr>
              <w:tabs>
                <w:tab w:val="left" w:pos="360"/>
              </w:tabs>
              <w:ind w:firstLine="129"/>
              <w:jc w:val="both"/>
              <w:rPr>
                <w:i/>
                <w:iCs/>
                <w:shd w:val="clear" w:color="auto" w:fill="FFFFFF"/>
                <w:lang w:val="uk-UA"/>
              </w:rPr>
            </w:pPr>
            <w:r w:rsidRPr="00B162F6">
              <w:rPr>
                <w:i/>
                <w:iCs/>
                <w:shd w:val="clear" w:color="auto" w:fill="FFFFFF"/>
                <w:lang w:val="uk-UA"/>
              </w:rPr>
              <w:t>Приклади формальних помилок:</w:t>
            </w:r>
          </w:p>
          <w:p w14:paraId="62EAAD75"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0D4D8D"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w:t>
            </w:r>
            <w:proofErr w:type="spellStart"/>
            <w:r w:rsidRPr="00B162F6">
              <w:rPr>
                <w:shd w:val="clear" w:color="auto" w:fill="FFFFFF"/>
                <w:lang w:val="uk-UA"/>
              </w:rPr>
              <w:t>м.київ</w:t>
            </w:r>
            <w:proofErr w:type="spellEnd"/>
            <w:r w:rsidRPr="00B162F6">
              <w:rPr>
                <w:shd w:val="clear" w:color="auto" w:fill="FFFFFF"/>
                <w:lang w:val="uk-UA"/>
              </w:rPr>
              <w:t>» замість «</w:t>
            </w:r>
            <w:proofErr w:type="spellStart"/>
            <w:r w:rsidRPr="00B162F6">
              <w:rPr>
                <w:shd w:val="clear" w:color="auto" w:fill="FFFFFF"/>
                <w:lang w:val="uk-UA"/>
              </w:rPr>
              <w:t>м.Київ</w:t>
            </w:r>
            <w:proofErr w:type="spellEnd"/>
            <w:r w:rsidRPr="00B162F6">
              <w:rPr>
                <w:shd w:val="clear" w:color="auto" w:fill="FFFFFF"/>
                <w:lang w:val="uk-UA"/>
              </w:rPr>
              <w:t>»;</w:t>
            </w:r>
          </w:p>
          <w:p w14:paraId="7964F136"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«поряд -</w:t>
            </w:r>
            <w:proofErr w:type="spellStart"/>
            <w:r w:rsidRPr="00B162F6">
              <w:rPr>
                <w:shd w:val="clear" w:color="auto" w:fill="FFFFFF"/>
                <w:lang w:val="uk-UA"/>
              </w:rPr>
              <w:t>ок</w:t>
            </w:r>
            <w:proofErr w:type="spellEnd"/>
            <w:r w:rsidRPr="00B162F6">
              <w:rPr>
                <w:shd w:val="clear" w:color="auto" w:fill="FFFFFF"/>
                <w:lang w:val="uk-UA"/>
              </w:rPr>
              <w:t>» замість «</w:t>
            </w:r>
            <w:proofErr w:type="spellStart"/>
            <w:r w:rsidRPr="00B162F6">
              <w:rPr>
                <w:shd w:val="clear" w:color="auto" w:fill="FFFFFF"/>
                <w:lang w:val="uk-UA"/>
              </w:rPr>
              <w:t>поря</w:t>
            </w:r>
            <w:proofErr w:type="spellEnd"/>
            <w:r w:rsidRPr="00B162F6">
              <w:rPr>
                <w:shd w:val="clear" w:color="auto" w:fill="FFFFFF"/>
                <w:lang w:val="uk-UA"/>
              </w:rPr>
              <w:t xml:space="preserve"> – док»;</w:t>
            </w:r>
          </w:p>
          <w:p w14:paraId="3086A066"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w:t>
            </w:r>
            <w:proofErr w:type="spellStart"/>
            <w:r w:rsidRPr="00B162F6">
              <w:rPr>
                <w:shd w:val="clear" w:color="auto" w:fill="FFFFFF"/>
                <w:lang w:val="uk-UA"/>
              </w:rPr>
              <w:t>ненадається</w:t>
            </w:r>
            <w:proofErr w:type="spellEnd"/>
            <w:r w:rsidRPr="00B162F6">
              <w:rPr>
                <w:shd w:val="clear" w:color="auto" w:fill="FFFFFF"/>
                <w:lang w:val="uk-UA"/>
              </w:rPr>
              <w:t>» замість «не надається»»;</w:t>
            </w:r>
          </w:p>
          <w:p w14:paraId="37C44598"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«______________№_____________» замість «14.08.2020 №320/13/14-01»</w:t>
            </w:r>
          </w:p>
          <w:p w14:paraId="7FAE9834"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учасник розмістив (завантажив) документ у форматі «JPG» замість  документа у форматі «</w:t>
            </w:r>
            <w:proofErr w:type="spellStart"/>
            <w:r w:rsidRPr="00B162F6">
              <w:rPr>
                <w:shd w:val="clear" w:color="auto" w:fill="FFFFFF"/>
                <w:lang w:val="uk-UA"/>
              </w:rPr>
              <w:t>pdf</w:t>
            </w:r>
            <w:proofErr w:type="spellEnd"/>
            <w:r w:rsidRPr="00B162F6">
              <w:rPr>
                <w:shd w:val="clear" w:color="auto" w:fill="FFFFFF"/>
                <w:lang w:val="uk-UA"/>
              </w:rPr>
              <w:t>» (</w:t>
            </w:r>
            <w:proofErr w:type="spellStart"/>
            <w:r w:rsidRPr="00B162F6">
              <w:rPr>
                <w:shd w:val="clear" w:color="auto" w:fill="FFFFFF"/>
                <w:lang w:val="uk-UA"/>
              </w:rPr>
              <w:t>PortableDocumentFormat</w:t>
            </w:r>
            <w:proofErr w:type="spellEnd"/>
            <w:r w:rsidRPr="00B162F6">
              <w:rPr>
                <w:shd w:val="clear" w:color="auto" w:fill="FFFFFF"/>
                <w:lang w:val="uk-UA"/>
              </w:rPr>
              <w:t xml:space="preserve">)». </w:t>
            </w:r>
          </w:p>
          <w:p w14:paraId="681207BD" w14:textId="77777777" w:rsidR="00B162F6" w:rsidRPr="00B162F6" w:rsidRDefault="00B162F6" w:rsidP="00B162F6">
            <w:pPr>
              <w:tabs>
                <w:tab w:val="left" w:pos="360"/>
              </w:tabs>
              <w:ind w:firstLine="129"/>
              <w:jc w:val="both"/>
              <w:rPr>
                <w:shd w:val="clear" w:color="auto" w:fill="FFFFFF"/>
                <w:lang w:val="uk-UA"/>
              </w:rPr>
            </w:pPr>
            <w:r w:rsidRPr="00B162F6">
              <w:rPr>
                <w:shd w:val="clear" w:color="auto" w:fill="FFFFFF"/>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6BFB973"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Відповідно до частини третьої статті 12 Закону під час використання електронної системи </w:t>
            </w:r>
            <w:proofErr w:type="spellStart"/>
            <w:r w:rsidRPr="00B162F6">
              <w:rPr>
                <w:shd w:val="clear" w:color="auto" w:fill="FFFFFF"/>
                <w:lang w:val="uk-UA"/>
              </w:rPr>
              <w:t>закупівель</w:t>
            </w:r>
            <w:proofErr w:type="spellEnd"/>
            <w:r w:rsidRPr="00B162F6">
              <w:rPr>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B162F6">
              <w:rPr>
                <w:shd w:val="clear" w:color="auto" w:fill="FFFFFF"/>
                <w:lang w:val="uk-UA"/>
              </w:rPr>
              <w:lastRenderedPageBreak/>
              <w:t xml:space="preserve">електронні довірчі послуги". Учасники процедури закупівлі подають тендерні пропозиції у формі електронного документа чи </w:t>
            </w:r>
            <w:proofErr w:type="spellStart"/>
            <w:r w:rsidRPr="00B162F6">
              <w:rPr>
                <w:shd w:val="clear" w:color="auto" w:fill="FFFFFF"/>
                <w:lang w:val="uk-UA"/>
              </w:rPr>
              <w:t>скан</w:t>
            </w:r>
            <w:proofErr w:type="spellEnd"/>
            <w:r w:rsidRPr="00B162F6">
              <w:rPr>
                <w:shd w:val="clear" w:color="auto" w:fill="FFFFFF"/>
                <w:lang w:val="uk-UA"/>
              </w:rPr>
              <w:t xml:space="preserve">-копій через електронну систему </w:t>
            </w:r>
            <w:proofErr w:type="spellStart"/>
            <w:r w:rsidRPr="00B162F6">
              <w:rPr>
                <w:shd w:val="clear" w:color="auto" w:fill="FFFFFF"/>
                <w:lang w:val="uk-UA"/>
              </w:rPr>
              <w:t>закупівель</w:t>
            </w:r>
            <w:proofErr w:type="spellEnd"/>
            <w:r w:rsidRPr="00B162F6">
              <w:rPr>
                <w:shd w:val="clear" w:color="auto" w:fill="FFFFFF"/>
                <w:lang w:val="uk-UA"/>
              </w:rPr>
              <w:t xml:space="preserve">. Тендерна пропозиція учасника має відповідати ряду вимог: </w:t>
            </w:r>
          </w:p>
          <w:p w14:paraId="543A37CF"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1) документи мають бути чіткими та розбірливими для читання;</w:t>
            </w:r>
          </w:p>
          <w:p w14:paraId="587BE188"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387F660"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037DCB"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Винятки:</w:t>
            </w:r>
          </w:p>
          <w:p w14:paraId="4AFDA212"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F3F77C2"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40E24AE8"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62F6">
              <w:rPr>
                <w:shd w:val="clear" w:color="auto" w:fill="FFFFFF"/>
                <w:lang w:val="uk-UA"/>
              </w:rPr>
              <w:t>закупівель</w:t>
            </w:r>
            <w:proofErr w:type="spellEnd"/>
            <w:r w:rsidRPr="00B162F6">
              <w:rPr>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6082D1"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Замовник перевіряє КЕП/УЕП учасника на сайті центрального </w:t>
            </w:r>
            <w:proofErr w:type="spellStart"/>
            <w:r w:rsidRPr="00B162F6">
              <w:rPr>
                <w:shd w:val="clear" w:color="auto" w:fill="FFFFFF"/>
                <w:lang w:val="uk-UA"/>
              </w:rPr>
              <w:t>засвідчувального</w:t>
            </w:r>
            <w:proofErr w:type="spellEnd"/>
            <w:r w:rsidRPr="00B162F6">
              <w:rPr>
                <w:shd w:val="clear" w:color="auto" w:fill="FFFFFF"/>
                <w:lang w:val="uk-UA"/>
              </w:rPr>
              <w:t xml:space="preserve"> органу за посиланням https://czo.gov.ua/verify. </w:t>
            </w:r>
          </w:p>
          <w:p w14:paraId="45877247"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37EC46"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Всі документи тендерної пропозиції  подаються в електронному вигляді через електронну систему </w:t>
            </w:r>
            <w:proofErr w:type="spellStart"/>
            <w:r w:rsidRPr="00B162F6">
              <w:rPr>
                <w:shd w:val="clear" w:color="auto" w:fill="FFFFFF"/>
                <w:lang w:val="uk-UA"/>
              </w:rPr>
              <w:t>закупівель</w:t>
            </w:r>
            <w:proofErr w:type="spellEnd"/>
            <w:r w:rsidRPr="00B162F6">
              <w:rPr>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B162F6">
              <w:rPr>
                <w:shd w:val="clear" w:color="auto" w:fill="FFFFFF"/>
                <w:lang w:val="uk-UA"/>
              </w:rPr>
              <w:t>закупівель</w:t>
            </w:r>
            <w:proofErr w:type="spellEnd"/>
            <w:r w:rsidRPr="00B162F6">
              <w:rPr>
                <w:shd w:val="clear" w:color="auto" w:fill="FFFFFF"/>
                <w:lang w:val="uk-UA"/>
              </w:rPr>
              <w:t xml:space="preserve">). </w:t>
            </w:r>
          </w:p>
          <w:p w14:paraId="14703B82"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 xml:space="preserve">Тендерні пропозиції мають право подавати всі заінтересовані особи. </w:t>
            </w:r>
          </w:p>
          <w:p w14:paraId="30A7AA4B" w14:textId="77777777" w:rsidR="00B162F6" w:rsidRPr="00B162F6" w:rsidRDefault="00B162F6" w:rsidP="00B162F6">
            <w:pPr>
              <w:tabs>
                <w:tab w:val="left" w:pos="360"/>
              </w:tabs>
              <w:ind w:left="129" w:firstLine="426"/>
              <w:jc w:val="both"/>
              <w:rPr>
                <w:shd w:val="clear" w:color="auto" w:fill="FFFFFF"/>
                <w:lang w:val="uk-UA"/>
              </w:rPr>
            </w:pPr>
            <w:r w:rsidRPr="00B162F6">
              <w:rPr>
                <w:shd w:val="clear" w:color="auto" w:fill="FFFFFF"/>
                <w:lang w:val="uk-UA"/>
              </w:rPr>
              <w:t>Кожен учасник має право подати тільки одну тендерну пропозицію.</w:t>
            </w:r>
          </w:p>
          <w:p w14:paraId="2B3CBE56" w14:textId="77777777" w:rsidR="00B162F6" w:rsidRPr="00B162F6" w:rsidRDefault="00B162F6" w:rsidP="00B162F6">
            <w:pPr>
              <w:tabs>
                <w:tab w:val="left" w:pos="63"/>
                <w:tab w:val="left" w:pos="360"/>
                <w:tab w:val="left" w:pos="484"/>
                <w:tab w:val="left" w:pos="3240"/>
              </w:tabs>
              <w:ind w:left="129" w:firstLine="426"/>
              <w:jc w:val="both"/>
              <w:rPr>
                <w:lang w:val="uk-UA"/>
              </w:rPr>
            </w:pPr>
            <w:r w:rsidRPr="00B162F6">
              <w:rPr>
                <w:lang w:val="uk-UA"/>
              </w:rPr>
              <w:t>Усі документи повинні бути дійсними на момент розкриття тендерних пропозицій.</w:t>
            </w:r>
          </w:p>
          <w:p w14:paraId="545EC0D5" w14:textId="77777777" w:rsidR="00B162F6" w:rsidRPr="00B162F6" w:rsidRDefault="00B162F6" w:rsidP="00B162F6">
            <w:pPr>
              <w:tabs>
                <w:tab w:val="left" w:pos="63"/>
                <w:tab w:val="left" w:pos="360"/>
                <w:tab w:val="left" w:pos="624"/>
                <w:tab w:val="left" w:pos="981"/>
              </w:tabs>
              <w:ind w:left="129" w:firstLine="426"/>
              <w:jc w:val="both"/>
              <w:rPr>
                <w:lang w:val="uk-UA"/>
              </w:rPr>
            </w:pPr>
            <w:r w:rsidRPr="00B162F6">
              <w:rPr>
                <w:lang w:val="uk-UA"/>
              </w:rPr>
              <w:lastRenderedPageBreak/>
              <w:t xml:space="preserve">Документи та інформація неналежної якості (зміст яких неможливо прочитати), не братимуться до уваги під час розгляду тендерної пропозиції учасника. </w:t>
            </w:r>
          </w:p>
          <w:p w14:paraId="5218922E" w14:textId="77777777" w:rsidR="00B162F6" w:rsidRPr="00B162F6" w:rsidRDefault="00B162F6" w:rsidP="00B162F6">
            <w:pPr>
              <w:tabs>
                <w:tab w:val="left" w:pos="57"/>
                <w:tab w:val="left" w:pos="360"/>
              </w:tabs>
              <w:ind w:left="129" w:firstLine="426"/>
              <w:jc w:val="both"/>
              <w:rPr>
                <w:lang w:val="uk-UA"/>
              </w:rPr>
            </w:pPr>
            <w:r w:rsidRPr="00B162F6">
              <w:rPr>
                <w:lang w:val="uk-UA"/>
              </w:rPr>
              <w:t>Будь-які виправлення у матеріалах, що містяться у складі тендерної пропозиції за допомогою коригувальних засобів чи іншим способом, не допускаються.</w:t>
            </w:r>
          </w:p>
          <w:p w14:paraId="13ACD0A5" w14:textId="77777777" w:rsidR="00B162F6" w:rsidRPr="00B162F6" w:rsidRDefault="00B162F6" w:rsidP="00B162F6">
            <w:pPr>
              <w:tabs>
                <w:tab w:val="left" w:pos="57"/>
                <w:tab w:val="left" w:pos="360"/>
              </w:tabs>
              <w:ind w:left="129" w:firstLine="426"/>
              <w:jc w:val="both"/>
              <w:rPr>
                <w:color w:val="000000"/>
                <w:lang w:val="uk-UA"/>
              </w:rPr>
            </w:pPr>
            <w:r w:rsidRPr="00B162F6">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62F6">
              <w:rPr>
                <w:lang w:val="uk-UA"/>
              </w:rPr>
              <w:t>у</w:t>
            </w:r>
            <w:r w:rsidRPr="00B162F6">
              <w:rPr>
                <w:color w:val="000000"/>
                <w:lang w:val="uk-UA"/>
              </w:rPr>
              <w:t xml:space="preserve"> тому числі якщо такі документи надані іноземною мовою без перекладу.</w:t>
            </w:r>
          </w:p>
          <w:p w14:paraId="67CD0CED" w14:textId="77777777" w:rsidR="00B162F6" w:rsidRPr="00B162F6" w:rsidRDefault="00B162F6" w:rsidP="00B162F6">
            <w:pPr>
              <w:tabs>
                <w:tab w:val="left" w:pos="57"/>
                <w:tab w:val="left" w:pos="360"/>
              </w:tabs>
              <w:ind w:left="129" w:firstLine="426"/>
              <w:jc w:val="both"/>
              <w:rPr>
                <w:i/>
                <w:color w:val="FF0000"/>
                <w:lang w:val="uk-UA"/>
              </w:rPr>
            </w:pPr>
            <w:r w:rsidRPr="00B162F6">
              <w:rPr>
                <w:lang w:val="uk-UA"/>
              </w:rPr>
              <w:t xml:space="preserve"> </w:t>
            </w:r>
          </w:p>
        </w:tc>
      </w:tr>
      <w:tr w:rsidR="00B162F6" w:rsidRPr="00B162F6" w14:paraId="74A74A32" w14:textId="77777777" w:rsidTr="00E3184C">
        <w:trPr>
          <w:tblCellSpacing w:w="22" w:type="dxa"/>
        </w:trPr>
        <w:tc>
          <w:tcPr>
            <w:tcW w:w="175" w:type="pct"/>
          </w:tcPr>
          <w:p w14:paraId="01A42442" w14:textId="77777777" w:rsidR="00B162F6" w:rsidRPr="00B162F6" w:rsidRDefault="00B162F6" w:rsidP="00B162F6">
            <w:pPr>
              <w:jc w:val="center"/>
              <w:rPr>
                <w:b/>
                <w:bCs/>
                <w:lang w:val="uk-UA"/>
              </w:rPr>
            </w:pPr>
            <w:r w:rsidRPr="00B162F6">
              <w:rPr>
                <w:b/>
                <w:bCs/>
                <w:lang w:val="uk-UA"/>
              </w:rPr>
              <w:lastRenderedPageBreak/>
              <w:t>2</w:t>
            </w:r>
          </w:p>
        </w:tc>
        <w:tc>
          <w:tcPr>
            <w:tcW w:w="1664" w:type="pct"/>
            <w:shd w:val="clear" w:color="auto" w:fill="auto"/>
          </w:tcPr>
          <w:p w14:paraId="110FA0AA" w14:textId="77777777" w:rsidR="00B162F6" w:rsidRPr="00B162F6" w:rsidRDefault="00B162F6" w:rsidP="00B162F6">
            <w:pPr>
              <w:rPr>
                <w:lang w:val="uk-UA"/>
              </w:rPr>
            </w:pPr>
            <w:bookmarkStart w:id="38" w:name="62"/>
            <w:bookmarkEnd w:id="38"/>
            <w:r w:rsidRPr="00B162F6">
              <w:rPr>
                <w:b/>
                <w:bCs/>
                <w:lang w:val="uk-UA"/>
              </w:rPr>
              <w:t xml:space="preserve">Забезпечення тендерної пропозиції </w:t>
            </w:r>
          </w:p>
        </w:tc>
        <w:tc>
          <w:tcPr>
            <w:tcW w:w="3073" w:type="pct"/>
            <w:shd w:val="clear" w:color="auto" w:fill="auto"/>
          </w:tcPr>
          <w:p w14:paraId="1F936570"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9" w:name="63"/>
            <w:bookmarkEnd w:id="39"/>
            <w:r w:rsidRPr="00B162F6">
              <w:rPr>
                <w:lang w:val="uk-UA"/>
              </w:rPr>
              <w:t>не вимагається.</w:t>
            </w:r>
          </w:p>
        </w:tc>
      </w:tr>
      <w:tr w:rsidR="00B162F6" w:rsidRPr="00B162F6" w14:paraId="09D5486C" w14:textId="77777777" w:rsidTr="00E3184C">
        <w:trPr>
          <w:cantSplit/>
          <w:tblCellSpacing w:w="22" w:type="dxa"/>
        </w:trPr>
        <w:tc>
          <w:tcPr>
            <w:tcW w:w="175" w:type="pct"/>
          </w:tcPr>
          <w:p w14:paraId="50D653D1" w14:textId="77777777" w:rsidR="00B162F6" w:rsidRPr="00B162F6" w:rsidRDefault="00B162F6" w:rsidP="00B162F6">
            <w:pPr>
              <w:jc w:val="center"/>
              <w:rPr>
                <w:b/>
                <w:bCs/>
                <w:lang w:val="uk-UA"/>
              </w:rPr>
            </w:pPr>
            <w:r w:rsidRPr="00B162F6">
              <w:rPr>
                <w:b/>
                <w:bCs/>
                <w:lang w:val="uk-UA"/>
              </w:rPr>
              <w:t>3</w:t>
            </w:r>
          </w:p>
        </w:tc>
        <w:tc>
          <w:tcPr>
            <w:tcW w:w="1664" w:type="pct"/>
            <w:shd w:val="clear" w:color="auto" w:fill="auto"/>
          </w:tcPr>
          <w:p w14:paraId="495A4D85" w14:textId="77777777" w:rsidR="00B162F6" w:rsidRPr="00B162F6" w:rsidRDefault="00B162F6" w:rsidP="00B162F6">
            <w:pPr>
              <w:rPr>
                <w:b/>
                <w:bCs/>
                <w:lang w:val="uk-UA"/>
              </w:rPr>
            </w:pPr>
            <w:bookmarkStart w:id="40" w:name="64"/>
            <w:bookmarkEnd w:id="40"/>
            <w:r w:rsidRPr="00B162F6">
              <w:rPr>
                <w:b/>
                <w:bCs/>
                <w:lang w:val="uk-UA"/>
              </w:rPr>
              <w:t>Умови повернення чи неповернення забезпечення тендерної пропозиції </w:t>
            </w:r>
          </w:p>
        </w:tc>
        <w:tc>
          <w:tcPr>
            <w:tcW w:w="3073" w:type="pct"/>
            <w:shd w:val="clear" w:color="auto" w:fill="auto"/>
          </w:tcPr>
          <w:p w14:paraId="285CC3EE" w14:textId="77777777" w:rsidR="00B162F6" w:rsidRPr="00B162F6" w:rsidRDefault="00B162F6" w:rsidP="00B162F6">
            <w:pPr>
              <w:tabs>
                <w:tab w:val="left" w:pos="590"/>
              </w:tabs>
              <w:ind w:firstLine="471"/>
              <w:jc w:val="both"/>
              <w:rPr>
                <w:lang w:val="uk-UA"/>
              </w:rPr>
            </w:pPr>
            <w:bookmarkStart w:id="41" w:name="65"/>
            <w:bookmarkEnd w:id="41"/>
            <w:r w:rsidRPr="00B162F6">
              <w:rPr>
                <w:lang w:val="uk-UA"/>
              </w:rPr>
              <w:t>не  передбачається.</w:t>
            </w:r>
          </w:p>
        </w:tc>
      </w:tr>
      <w:tr w:rsidR="00B162F6" w:rsidRPr="00207D96" w14:paraId="17AF352E" w14:textId="77777777" w:rsidTr="00E3184C">
        <w:trPr>
          <w:tblCellSpacing w:w="22" w:type="dxa"/>
        </w:trPr>
        <w:tc>
          <w:tcPr>
            <w:tcW w:w="175" w:type="pct"/>
          </w:tcPr>
          <w:p w14:paraId="56480B3C" w14:textId="77777777" w:rsidR="00B162F6" w:rsidRPr="00B162F6" w:rsidRDefault="00B162F6" w:rsidP="00B162F6">
            <w:pPr>
              <w:jc w:val="center"/>
              <w:rPr>
                <w:b/>
                <w:bCs/>
                <w:lang w:val="uk-UA"/>
              </w:rPr>
            </w:pPr>
            <w:r w:rsidRPr="00B162F6">
              <w:rPr>
                <w:b/>
                <w:bCs/>
                <w:lang w:val="uk-UA"/>
              </w:rPr>
              <w:t>4</w:t>
            </w:r>
          </w:p>
        </w:tc>
        <w:tc>
          <w:tcPr>
            <w:tcW w:w="1664" w:type="pct"/>
            <w:shd w:val="clear" w:color="auto" w:fill="auto"/>
          </w:tcPr>
          <w:p w14:paraId="24E3D8E3" w14:textId="77777777" w:rsidR="00B162F6" w:rsidRPr="00B162F6" w:rsidRDefault="00B162F6" w:rsidP="00B162F6">
            <w:pPr>
              <w:rPr>
                <w:lang w:val="uk-UA"/>
              </w:rPr>
            </w:pPr>
            <w:bookmarkStart w:id="42" w:name="66"/>
            <w:bookmarkEnd w:id="42"/>
            <w:r w:rsidRPr="00B162F6">
              <w:rPr>
                <w:b/>
                <w:bCs/>
                <w:lang w:val="uk-UA"/>
              </w:rPr>
              <w:t>Строк, протягом якого тендерні пропозиції є дійсними</w:t>
            </w:r>
          </w:p>
        </w:tc>
        <w:tc>
          <w:tcPr>
            <w:tcW w:w="3073" w:type="pct"/>
            <w:shd w:val="clear" w:color="auto" w:fill="auto"/>
          </w:tcPr>
          <w:p w14:paraId="54043902" w14:textId="77777777" w:rsidR="00B162F6" w:rsidRPr="00B162F6" w:rsidRDefault="00B162F6" w:rsidP="00B162F6">
            <w:pPr>
              <w:widowControl w:val="0"/>
              <w:pBdr>
                <w:top w:val="nil"/>
                <w:left w:val="nil"/>
                <w:bottom w:val="nil"/>
                <w:right w:val="nil"/>
                <w:between w:val="nil"/>
              </w:pBdr>
              <w:ind w:firstLine="271"/>
              <w:contextualSpacing/>
              <w:jc w:val="both"/>
              <w:rPr>
                <w:lang w:val="uk-UA"/>
              </w:rPr>
            </w:pPr>
            <w:bookmarkStart w:id="43" w:name="67"/>
            <w:bookmarkEnd w:id="43"/>
            <w:r w:rsidRPr="00B162F6">
              <w:rPr>
                <w:lang w:val="uk-UA"/>
              </w:rPr>
              <w:t xml:space="preserve"> Тендерні пропозиції вважаються дійсними </w:t>
            </w:r>
            <w:r w:rsidRPr="00B162F6">
              <w:rPr>
                <w:b/>
                <w:bCs/>
                <w:lang w:val="uk-UA"/>
              </w:rPr>
              <w:t>протягом 90 днів</w:t>
            </w:r>
            <w:r w:rsidRPr="00B162F6">
              <w:rPr>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410BD293" w14:textId="77777777" w:rsidR="00B162F6" w:rsidRPr="00B162F6" w:rsidRDefault="00B162F6" w:rsidP="00B162F6">
            <w:pPr>
              <w:widowControl w:val="0"/>
              <w:pBdr>
                <w:top w:val="nil"/>
                <w:left w:val="nil"/>
                <w:bottom w:val="nil"/>
                <w:right w:val="nil"/>
                <w:between w:val="nil"/>
              </w:pBdr>
              <w:ind w:firstLine="271"/>
              <w:contextualSpacing/>
              <w:jc w:val="both"/>
              <w:rPr>
                <w:lang w:val="uk-UA"/>
              </w:rPr>
            </w:pPr>
            <w:r w:rsidRPr="00B162F6">
              <w:rPr>
                <w:lang w:val="uk-UA"/>
              </w:rPr>
              <w:t xml:space="preserve">     До закінчення цього строку замовник </w:t>
            </w:r>
            <w:r w:rsidRPr="00B162F6">
              <w:rPr>
                <w:u w:val="single"/>
                <w:lang w:val="uk-UA"/>
              </w:rPr>
              <w:t>має право</w:t>
            </w:r>
            <w:r w:rsidRPr="00B162F6">
              <w:rPr>
                <w:lang w:val="uk-UA"/>
              </w:rPr>
              <w:t xml:space="preserve"> вимагати від учасників процедури закупівлі продовження строку дії тендерних пропозицій. Учасник процедури закупівлі </w:t>
            </w:r>
            <w:r w:rsidRPr="00B162F6">
              <w:rPr>
                <w:u w:val="single"/>
                <w:lang w:val="uk-UA"/>
              </w:rPr>
              <w:t>має право</w:t>
            </w:r>
            <w:r w:rsidRPr="00B162F6">
              <w:rPr>
                <w:lang w:val="uk-UA"/>
              </w:rPr>
              <w:t>:</w:t>
            </w:r>
          </w:p>
          <w:p w14:paraId="7D9A2ADD" w14:textId="77777777" w:rsidR="00B162F6" w:rsidRPr="00B162F6" w:rsidRDefault="00B162F6" w:rsidP="00B162F6">
            <w:pPr>
              <w:widowControl w:val="0"/>
              <w:pBdr>
                <w:top w:val="nil"/>
                <w:left w:val="nil"/>
                <w:bottom w:val="nil"/>
                <w:right w:val="nil"/>
                <w:between w:val="nil"/>
              </w:pBdr>
              <w:ind w:firstLine="271"/>
              <w:jc w:val="both"/>
              <w:rPr>
                <w:lang w:val="uk-UA"/>
              </w:rPr>
            </w:pPr>
            <w:r w:rsidRPr="00B162F6">
              <w:rPr>
                <w:lang w:val="uk-UA"/>
              </w:rPr>
              <w:t>- відхилити таку вимогу, не втрачаючи при цьому наданого ним забезпечення тендерної пропозиції;</w:t>
            </w:r>
          </w:p>
          <w:p w14:paraId="1E6B5BD8" w14:textId="77777777" w:rsidR="00B162F6" w:rsidRPr="00B162F6" w:rsidRDefault="00B162F6" w:rsidP="00B162F6">
            <w:pPr>
              <w:widowControl w:val="0"/>
              <w:pBdr>
                <w:top w:val="nil"/>
                <w:left w:val="nil"/>
                <w:bottom w:val="nil"/>
                <w:right w:val="nil"/>
                <w:between w:val="nil"/>
              </w:pBdr>
              <w:ind w:firstLine="271"/>
              <w:jc w:val="both"/>
              <w:rPr>
                <w:lang w:val="uk-UA"/>
              </w:rPr>
            </w:pPr>
            <w:r w:rsidRPr="00B162F6">
              <w:rPr>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162F6" w:rsidRPr="00207D96" w14:paraId="35E69E83" w14:textId="77777777" w:rsidTr="00E3184C">
        <w:trPr>
          <w:trHeight w:val="2645"/>
          <w:tblCellSpacing w:w="22" w:type="dxa"/>
        </w:trPr>
        <w:tc>
          <w:tcPr>
            <w:tcW w:w="175" w:type="pct"/>
          </w:tcPr>
          <w:p w14:paraId="3797D2AB" w14:textId="77777777" w:rsidR="00B162F6" w:rsidRPr="00B162F6" w:rsidRDefault="00B162F6" w:rsidP="00B162F6">
            <w:pPr>
              <w:jc w:val="center"/>
              <w:rPr>
                <w:b/>
                <w:bCs/>
                <w:lang w:val="uk-UA"/>
              </w:rPr>
            </w:pPr>
            <w:r w:rsidRPr="00B162F6">
              <w:rPr>
                <w:b/>
                <w:bCs/>
                <w:lang w:val="uk-UA"/>
              </w:rPr>
              <w:t>5</w:t>
            </w:r>
          </w:p>
        </w:tc>
        <w:tc>
          <w:tcPr>
            <w:tcW w:w="1664" w:type="pct"/>
            <w:shd w:val="clear" w:color="auto" w:fill="auto"/>
          </w:tcPr>
          <w:p w14:paraId="5679C35C" w14:textId="77777777" w:rsidR="00B162F6" w:rsidRPr="00B162F6" w:rsidRDefault="00B162F6" w:rsidP="00B162F6">
            <w:pPr>
              <w:rPr>
                <w:b/>
                <w:bCs/>
                <w:lang w:val="uk-UA"/>
              </w:rPr>
            </w:pPr>
            <w:bookmarkStart w:id="44" w:name="68"/>
            <w:bookmarkEnd w:id="44"/>
            <w:r w:rsidRPr="00B162F6">
              <w:rPr>
                <w:b/>
                <w:bCs/>
                <w:lang w:val="uk-UA"/>
              </w:rPr>
              <w:t>Кваліфікаційні критерії  та вимоги до учасників</w:t>
            </w:r>
            <w:r w:rsidRPr="00B162F6">
              <w:rPr>
                <w:rFonts w:ascii="Calibri" w:eastAsia="Calibri" w:hAnsi="Calibri"/>
                <w:kern w:val="2"/>
                <w:sz w:val="22"/>
                <w:szCs w:val="22"/>
                <w:lang w:val="uk-UA" w:eastAsia="en-US"/>
                <w14:ligatures w14:val="standardContextual"/>
              </w:rPr>
              <w:t xml:space="preserve"> </w:t>
            </w:r>
            <w:r w:rsidRPr="00B162F6">
              <w:rPr>
                <w:b/>
                <w:bCs/>
                <w:lang w:val="uk-UA"/>
              </w:rPr>
              <w:t xml:space="preserve">та вимоги, згідно з пунктом 28 та пунктом 47 особливостей  </w:t>
            </w:r>
          </w:p>
        </w:tc>
        <w:tc>
          <w:tcPr>
            <w:tcW w:w="3073" w:type="pct"/>
            <w:shd w:val="clear" w:color="auto" w:fill="auto"/>
          </w:tcPr>
          <w:p w14:paraId="18488714"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bookmarkStart w:id="45" w:name="69"/>
            <w:bookmarkEnd w:id="45"/>
            <w:r w:rsidRPr="00B162F6">
              <w:rPr>
                <w:lang w:val="uk-UA"/>
              </w:rPr>
              <w:t xml:space="preserve"> Замовник установлює один або 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62F6">
              <w:rPr>
                <w:b/>
                <w:bCs/>
                <w:lang w:val="uk-UA"/>
              </w:rPr>
              <w:t>Додатку 2</w:t>
            </w:r>
            <w:r w:rsidRPr="00B162F6">
              <w:rPr>
                <w:lang w:val="uk-UA"/>
              </w:rPr>
              <w:t xml:space="preserve"> до цієї тендерної документації. </w:t>
            </w:r>
          </w:p>
          <w:p w14:paraId="3172B7E6"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Спосіб  підтвердження відповідності учасника критеріям і вимогам згідно із законодавством наведено в </w:t>
            </w:r>
            <w:r w:rsidRPr="00B162F6">
              <w:rPr>
                <w:b/>
                <w:bCs/>
                <w:lang w:val="uk-UA"/>
              </w:rPr>
              <w:t>Додатку 2</w:t>
            </w:r>
            <w:r w:rsidRPr="00B162F6">
              <w:rPr>
                <w:lang w:val="uk-UA"/>
              </w:rPr>
              <w:t xml:space="preserve"> до цієї тендерної документації. </w:t>
            </w:r>
          </w:p>
          <w:p w14:paraId="1905BDC9" w14:textId="77777777" w:rsidR="00B162F6" w:rsidRPr="00B162F6" w:rsidRDefault="00B162F6" w:rsidP="00B162F6">
            <w:pPr>
              <w:pBdr>
                <w:top w:val="nil"/>
                <w:left w:val="nil"/>
                <w:bottom w:val="nil"/>
                <w:right w:val="nil"/>
                <w:between w:val="nil"/>
              </w:pBdr>
              <w:shd w:val="clear" w:color="auto" w:fill="FFFFFF"/>
              <w:ind w:firstLine="413"/>
              <w:jc w:val="both"/>
              <w:rPr>
                <w:b/>
                <w:bCs/>
                <w:lang w:val="uk-UA"/>
              </w:rPr>
            </w:pPr>
            <w:r w:rsidRPr="00B162F6">
              <w:rPr>
                <w:b/>
                <w:bCs/>
                <w:lang w:val="uk-UA"/>
              </w:rPr>
              <w:t>Підстави, визначені пунктом 47 Особливостей:</w:t>
            </w:r>
          </w:p>
          <w:p w14:paraId="0C4E8996"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0F07F"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B162F6">
              <w:rPr>
                <w:lang w:val="uk-UA"/>
              </w:rPr>
              <w:lastRenderedPageBreak/>
              <w:t>рішення щодо визначення переможця процедури закупівлі;</w:t>
            </w:r>
          </w:p>
          <w:p w14:paraId="0B170A09"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2) відомості про юридичну особу, яка є учасником процедури закупівлі, </w:t>
            </w:r>
            <w:proofErr w:type="spellStart"/>
            <w:r w:rsidRPr="00B162F6">
              <w:rPr>
                <w:lang w:val="uk-UA"/>
              </w:rPr>
              <w:t>внесено</w:t>
            </w:r>
            <w:proofErr w:type="spellEnd"/>
            <w:r w:rsidRPr="00B162F6">
              <w:rPr>
                <w:lang w:val="uk-UA"/>
              </w:rPr>
              <w:t xml:space="preserve"> до Єдиного державного реєстру осіб, які вчинили корупційні або пов’язані з корупцією правопорушення;</w:t>
            </w:r>
          </w:p>
          <w:p w14:paraId="0DE8C334"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3) керівника учасника процедури закупівлі, фізичну особу, яка  є учасником процедури, було притягнуто згідно із законом до відповідальності за вчинення корупційного правопорушення або правопорушення, пов’язаного з корупцією;</w:t>
            </w:r>
          </w:p>
          <w:p w14:paraId="359563C1"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62F6">
              <w:rPr>
                <w:lang w:val="uk-UA"/>
              </w:rPr>
              <w:t>антиконкурентних</w:t>
            </w:r>
            <w:proofErr w:type="spellEnd"/>
            <w:r w:rsidRPr="00B162F6">
              <w:rPr>
                <w:lang w:val="uk-UA"/>
              </w:rPr>
              <w:t xml:space="preserve"> узгоджених дій, що стосуються спотворення результатів тендерів;</w:t>
            </w:r>
          </w:p>
          <w:p w14:paraId="3F20AFFD"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0C64AF"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A7F7D5E"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F9594A"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3E33310"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2ADC15"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D49E15A"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11) учасник процедури закупівлі або кінцевий </w:t>
            </w:r>
            <w:proofErr w:type="spellStart"/>
            <w:r w:rsidRPr="00B162F6">
              <w:rPr>
                <w:lang w:val="uk-UA"/>
              </w:rPr>
              <w:t>бенефіціарний</w:t>
            </w:r>
            <w:proofErr w:type="spellEnd"/>
            <w:r w:rsidRPr="00B162F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162F6">
              <w:rPr>
                <w:lang w:val="uk-UA"/>
              </w:rPr>
              <w:t>закупівель</w:t>
            </w:r>
            <w:proofErr w:type="spellEnd"/>
            <w:r w:rsidRPr="00B162F6">
              <w:rPr>
                <w:lang w:val="uk-UA"/>
              </w:rPr>
              <w:t xml:space="preserve"> товарів, робіт і послуг згідно із Законом України “Про санкції”, крім </w:t>
            </w:r>
            <w:r w:rsidRPr="00B162F6">
              <w:rPr>
                <w:lang w:val="uk-UA"/>
              </w:rPr>
              <w:lastRenderedPageBreak/>
              <w:t>випадку, коли активи такої особи в установленому законодавством порядку передані в управління АРМА;</w:t>
            </w:r>
          </w:p>
          <w:p w14:paraId="76571DB9"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1C2EDB"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3E49B8" w14:textId="77777777" w:rsidR="00B162F6" w:rsidRPr="00B162F6" w:rsidRDefault="00B162F6" w:rsidP="00B162F6">
            <w:pPr>
              <w:pBdr>
                <w:top w:val="nil"/>
                <w:left w:val="nil"/>
                <w:bottom w:val="nil"/>
                <w:right w:val="nil"/>
                <w:between w:val="nil"/>
              </w:pBdr>
              <w:shd w:val="clear" w:color="auto" w:fill="FFFFFF"/>
              <w:ind w:firstLine="413"/>
              <w:jc w:val="both"/>
              <w:rPr>
                <w:lang w:val="uk-UA"/>
              </w:rPr>
            </w:pPr>
            <w:r w:rsidRPr="00B162F6">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162F6">
              <w:rPr>
                <w:lang w:val="uk-UA"/>
              </w:rPr>
              <w:t>закупівель</w:t>
            </w:r>
            <w:proofErr w:type="spellEnd"/>
            <w:r w:rsidRPr="00B162F6">
              <w:rPr>
                <w:lang w:val="uk-UA"/>
              </w:rPr>
              <w:t xml:space="preserve"> шляхом обміну інформацією з іншими державними системами та реєстрами.</w:t>
            </w:r>
          </w:p>
          <w:p w14:paraId="739F0097" w14:textId="77777777" w:rsidR="00B162F6" w:rsidRPr="00B162F6" w:rsidRDefault="00B162F6" w:rsidP="00B162F6">
            <w:pPr>
              <w:ind w:firstLine="413"/>
              <w:jc w:val="both"/>
              <w:rPr>
                <w:lang w:val="uk-UA"/>
              </w:rPr>
            </w:pPr>
          </w:p>
        </w:tc>
      </w:tr>
      <w:tr w:rsidR="00B162F6" w:rsidRPr="00B162F6" w14:paraId="52640871" w14:textId="77777777" w:rsidTr="00E3184C">
        <w:trPr>
          <w:trHeight w:val="89"/>
          <w:tblCellSpacing w:w="22" w:type="dxa"/>
        </w:trPr>
        <w:tc>
          <w:tcPr>
            <w:tcW w:w="175" w:type="pct"/>
          </w:tcPr>
          <w:p w14:paraId="6B5BD297" w14:textId="77777777" w:rsidR="00B162F6" w:rsidRPr="00B162F6" w:rsidRDefault="00B162F6" w:rsidP="00B162F6">
            <w:pPr>
              <w:jc w:val="center"/>
              <w:rPr>
                <w:b/>
                <w:bCs/>
                <w:lang w:val="uk-UA"/>
              </w:rPr>
            </w:pPr>
            <w:r w:rsidRPr="00B162F6">
              <w:rPr>
                <w:b/>
                <w:bCs/>
                <w:lang w:val="uk-UA"/>
              </w:rPr>
              <w:lastRenderedPageBreak/>
              <w:t>6</w:t>
            </w:r>
          </w:p>
        </w:tc>
        <w:tc>
          <w:tcPr>
            <w:tcW w:w="1664" w:type="pct"/>
            <w:shd w:val="clear" w:color="auto" w:fill="auto"/>
          </w:tcPr>
          <w:p w14:paraId="3CAAE43D" w14:textId="77777777" w:rsidR="00B162F6" w:rsidRPr="00B162F6" w:rsidRDefault="00B162F6" w:rsidP="00B162F6">
            <w:pPr>
              <w:rPr>
                <w:lang w:val="uk-UA"/>
              </w:rPr>
            </w:pPr>
            <w:bookmarkStart w:id="46" w:name="70"/>
            <w:bookmarkEnd w:id="46"/>
            <w:r w:rsidRPr="00B162F6">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0302DBE5" w14:textId="77777777" w:rsidR="00B162F6" w:rsidRPr="00B162F6" w:rsidRDefault="00B162F6" w:rsidP="00B162F6">
            <w:pPr>
              <w:ind w:firstLine="46"/>
              <w:jc w:val="both"/>
              <w:rPr>
                <w:lang w:val="uk-UA"/>
              </w:rPr>
            </w:pPr>
            <w:bookmarkStart w:id="47" w:name="71"/>
            <w:bookmarkEnd w:id="47"/>
            <w:r w:rsidRPr="00B162F6">
              <w:rPr>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B162F6">
              <w:rPr>
                <w:b/>
                <w:bCs/>
                <w:lang w:val="uk-UA"/>
              </w:rPr>
              <w:t>Додатку 3</w:t>
            </w:r>
            <w:r w:rsidRPr="00B162F6">
              <w:rPr>
                <w:lang w:val="uk-UA"/>
              </w:rPr>
              <w:t xml:space="preserve"> до цієї тендерної документації.</w:t>
            </w:r>
          </w:p>
          <w:p w14:paraId="1FBA8A9A" w14:textId="77777777" w:rsidR="00B162F6" w:rsidRPr="00B162F6" w:rsidRDefault="00B162F6" w:rsidP="00B162F6">
            <w:pPr>
              <w:ind w:firstLine="46"/>
              <w:jc w:val="both"/>
              <w:rPr>
                <w:lang w:val="uk-UA"/>
              </w:rPr>
            </w:pPr>
          </w:p>
        </w:tc>
      </w:tr>
      <w:tr w:rsidR="00B162F6" w:rsidRPr="00B162F6" w14:paraId="46F0CCE2" w14:textId="77777777" w:rsidTr="00E3184C">
        <w:trPr>
          <w:tblCellSpacing w:w="22" w:type="dxa"/>
        </w:trPr>
        <w:tc>
          <w:tcPr>
            <w:tcW w:w="175" w:type="pct"/>
          </w:tcPr>
          <w:p w14:paraId="62A4C75E" w14:textId="77777777" w:rsidR="00B162F6" w:rsidRPr="00B162F6" w:rsidRDefault="00B162F6" w:rsidP="00B162F6">
            <w:pPr>
              <w:jc w:val="center"/>
              <w:rPr>
                <w:b/>
                <w:bCs/>
                <w:lang w:val="uk-UA"/>
              </w:rPr>
            </w:pPr>
            <w:r w:rsidRPr="00B162F6">
              <w:rPr>
                <w:b/>
                <w:bCs/>
                <w:lang w:val="uk-UA"/>
              </w:rPr>
              <w:t>7</w:t>
            </w:r>
          </w:p>
        </w:tc>
        <w:tc>
          <w:tcPr>
            <w:tcW w:w="1664" w:type="pct"/>
            <w:shd w:val="clear" w:color="auto" w:fill="auto"/>
          </w:tcPr>
          <w:p w14:paraId="668145B3" w14:textId="77777777" w:rsidR="00B162F6" w:rsidRPr="00B162F6" w:rsidRDefault="00B162F6" w:rsidP="00B162F6">
            <w:pPr>
              <w:pBdr>
                <w:top w:val="nil"/>
                <w:left w:val="nil"/>
                <w:bottom w:val="nil"/>
                <w:right w:val="nil"/>
                <w:between w:val="nil"/>
              </w:pBdr>
              <w:rPr>
                <w:b/>
                <w:lang w:val="uk-UA"/>
              </w:rPr>
            </w:pPr>
            <w:r w:rsidRPr="00B162F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085BDB18" w14:textId="77777777" w:rsidR="00B162F6" w:rsidRPr="00B162F6" w:rsidRDefault="00B162F6" w:rsidP="00B162F6">
            <w:pPr>
              <w:jc w:val="both"/>
              <w:rPr>
                <w:b/>
                <w:bCs/>
                <w:lang w:val="uk-UA"/>
              </w:rPr>
            </w:pPr>
            <w:r w:rsidRPr="00B162F6">
              <w:rPr>
                <w:lang w:val="uk-UA"/>
              </w:rPr>
              <w:t xml:space="preserve">Згідно </w:t>
            </w:r>
            <w:r w:rsidRPr="00B162F6">
              <w:rPr>
                <w:b/>
                <w:bCs/>
                <w:lang w:val="uk-UA"/>
              </w:rPr>
              <w:t>з Додатком 4</w:t>
            </w:r>
            <w:r w:rsidRPr="00B162F6">
              <w:rPr>
                <w:lang w:val="uk-UA"/>
              </w:rPr>
              <w:t xml:space="preserve"> до тендерної документації (у разі потреби). </w:t>
            </w:r>
          </w:p>
        </w:tc>
      </w:tr>
      <w:tr w:rsidR="00B162F6" w:rsidRPr="00B162F6" w14:paraId="19A49233" w14:textId="77777777" w:rsidTr="00E3184C">
        <w:trPr>
          <w:tblCellSpacing w:w="22" w:type="dxa"/>
        </w:trPr>
        <w:tc>
          <w:tcPr>
            <w:tcW w:w="175" w:type="pct"/>
          </w:tcPr>
          <w:p w14:paraId="1EF0D78A" w14:textId="77777777" w:rsidR="00B162F6" w:rsidRPr="00B162F6" w:rsidRDefault="00B162F6" w:rsidP="00B162F6">
            <w:pPr>
              <w:jc w:val="center"/>
              <w:rPr>
                <w:b/>
                <w:bCs/>
                <w:lang w:val="uk-UA"/>
              </w:rPr>
            </w:pPr>
            <w:r w:rsidRPr="00B162F6">
              <w:rPr>
                <w:b/>
                <w:bCs/>
                <w:lang w:val="uk-UA"/>
              </w:rPr>
              <w:lastRenderedPageBreak/>
              <w:t>8</w:t>
            </w:r>
          </w:p>
        </w:tc>
        <w:tc>
          <w:tcPr>
            <w:tcW w:w="1664" w:type="pct"/>
            <w:shd w:val="clear" w:color="auto" w:fill="auto"/>
          </w:tcPr>
          <w:p w14:paraId="18899005" w14:textId="77777777" w:rsidR="00B162F6" w:rsidRPr="00B162F6" w:rsidRDefault="00B162F6" w:rsidP="00B162F6">
            <w:pPr>
              <w:pBdr>
                <w:top w:val="nil"/>
                <w:left w:val="nil"/>
                <w:bottom w:val="nil"/>
                <w:right w:val="nil"/>
                <w:between w:val="nil"/>
              </w:pBdr>
              <w:rPr>
                <w:lang w:val="uk-UA"/>
              </w:rPr>
            </w:pPr>
            <w:bookmarkStart w:id="48" w:name="72"/>
            <w:bookmarkEnd w:id="48"/>
            <w:r w:rsidRPr="00B162F6">
              <w:rPr>
                <w:b/>
                <w:lang w:val="uk-UA"/>
              </w:rPr>
              <w:t>Інформація про субпідрядника/співвиконавця (у випадку закупівлі робіт чи послуг)</w:t>
            </w:r>
          </w:p>
          <w:p w14:paraId="7066BCD8" w14:textId="77777777" w:rsidR="00B162F6" w:rsidRPr="00B162F6" w:rsidRDefault="00B162F6" w:rsidP="00B162F6">
            <w:pPr>
              <w:rPr>
                <w:b/>
                <w:bCs/>
                <w:lang w:val="uk-UA"/>
              </w:rPr>
            </w:pPr>
          </w:p>
        </w:tc>
        <w:tc>
          <w:tcPr>
            <w:tcW w:w="3073" w:type="pct"/>
            <w:shd w:val="clear" w:color="auto" w:fill="auto"/>
          </w:tcPr>
          <w:p w14:paraId="3067B10B" w14:textId="77777777" w:rsidR="00B162F6" w:rsidRPr="00B162F6" w:rsidRDefault="00B162F6" w:rsidP="00B162F6">
            <w:pPr>
              <w:jc w:val="both"/>
              <w:rPr>
                <w:shd w:val="clear" w:color="auto" w:fill="FFFFFF"/>
                <w:lang w:val="uk-UA"/>
              </w:rPr>
            </w:pPr>
            <w:bookmarkStart w:id="49" w:name="73"/>
            <w:bookmarkEnd w:id="49"/>
            <w:r w:rsidRPr="00B162F6">
              <w:rPr>
                <w:i/>
                <w:lang w:val="uk-UA"/>
              </w:rPr>
              <w:t xml:space="preserve">  </w:t>
            </w:r>
            <w:r w:rsidRPr="00B162F6">
              <w:rPr>
                <w:shd w:val="clear" w:color="auto" w:fill="FFFFFF"/>
                <w:lang w:val="uk-UA"/>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надає довідку у довільній формі щодо кожного субпідрядника/співвиконавця,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14FFAF2B" w14:textId="77777777" w:rsidR="00B162F6" w:rsidRPr="00B162F6" w:rsidRDefault="00B162F6" w:rsidP="00B162F6">
            <w:pPr>
              <w:widowControl w:val="0"/>
              <w:tabs>
                <w:tab w:val="left" w:pos="340"/>
                <w:tab w:val="left" w:pos="406"/>
              </w:tabs>
              <w:ind w:left="59" w:right="-1"/>
              <w:contextualSpacing/>
              <w:jc w:val="both"/>
              <w:rPr>
                <w:shd w:val="clear" w:color="auto" w:fill="FFFFFF"/>
                <w:lang w:val="uk-UA"/>
              </w:rPr>
            </w:pPr>
            <w:r w:rsidRPr="00B162F6">
              <w:rPr>
                <w:shd w:val="clear" w:color="auto" w:fill="FFFFFF"/>
                <w:lang w:val="uk-UA"/>
              </w:rPr>
              <w:t>Або надає довідку про не залучення субпідрядників/співвиконавців.</w:t>
            </w:r>
          </w:p>
          <w:p w14:paraId="2FEFB2A1" w14:textId="77777777" w:rsidR="00B162F6" w:rsidRPr="00B162F6" w:rsidRDefault="00B162F6" w:rsidP="00B162F6">
            <w:pPr>
              <w:widowControl w:val="0"/>
              <w:tabs>
                <w:tab w:val="left" w:pos="340"/>
                <w:tab w:val="left" w:pos="406"/>
              </w:tabs>
              <w:ind w:left="59" w:right="-1"/>
              <w:contextualSpacing/>
              <w:jc w:val="both"/>
              <w:rPr>
                <w:shd w:val="clear" w:color="auto" w:fill="FFFFFF"/>
                <w:lang w:val="uk-UA"/>
              </w:rPr>
            </w:pPr>
          </w:p>
        </w:tc>
      </w:tr>
      <w:tr w:rsidR="00B162F6" w:rsidRPr="00207D96" w14:paraId="17E2876A" w14:textId="77777777" w:rsidTr="00E3184C">
        <w:trPr>
          <w:tblCellSpacing w:w="22" w:type="dxa"/>
        </w:trPr>
        <w:tc>
          <w:tcPr>
            <w:tcW w:w="175" w:type="pct"/>
          </w:tcPr>
          <w:p w14:paraId="59895B7C" w14:textId="77777777" w:rsidR="00B162F6" w:rsidRPr="00B162F6" w:rsidRDefault="00B162F6" w:rsidP="00B162F6">
            <w:pPr>
              <w:jc w:val="center"/>
              <w:rPr>
                <w:b/>
                <w:bCs/>
                <w:lang w:val="uk-UA"/>
              </w:rPr>
            </w:pPr>
            <w:r w:rsidRPr="00B162F6">
              <w:rPr>
                <w:b/>
                <w:bCs/>
                <w:lang w:val="uk-UA"/>
              </w:rPr>
              <w:t>9</w:t>
            </w:r>
          </w:p>
        </w:tc>
        <w:tc>
          <w:tcPr>
            <w:tcW w:w="1664" w:type="pct"/>
            <w:shd w:val="clear" w:color="auto" w:fill="auto"/>
          </w:tcPr>
          <w:p w14:paraId="05877D4A" w14:textId="77777777" w:rsidR="00B162F6" w:rsidRPr="00B162F6" w:rsidRDefault="00B162F6" w:rsidP="00B162F6">
            <w:pPr>
              <w:rPr>
                <w:lang w:val="uk-UA"/>
              </w:rPr>
            </w:pPr>
            <w:bookmarkStart w:id="50" w:name="74"/>
            <w:bookmarkEnd w:id="50"/>
            <w:r w:rsidRPr="00B162F6">
              <w:rPr>
                <w:b/>
                <w:bCs/>
                <w:lang w:val="uk-UA"/>
              </w:rPr>
              <w:t>Унесення змін або відкликання тендерної пропозиції учасником </w:t>
            </w:r>
          </w:p>
        </w:tc>
        <w:tc>
          <w:tcPr>
            <w:tcW w:w="3073" w:type="pct"/>
            <w:shd w:val="clear" w:color="auto" w:fill="auto"/>
          </w:tcPr>
          <w:p w14:paraId="39DE402C" w14:textId="77777777" w:rsidR="00B162F6" w:rsidRPr="00B162F6" w:rsidRDefault="00B162F6" w:rsidP="00B162F6">
            <w:pPr>
              <w:ind w:firstLine="57"/>
              <w:jc w:val="both"/>
              <w:rPr>
                <w:lang w:val="uk-UA"/>
              </w:rPr>
            </w:pPr>
            <w:bookmarkStart w:id="51" w:name="75"/>
            <w:bookmarkEnd w:id="51"/>
            <w:r w:rsidRPr="00B162F6">
              <w:rPr>
                <w:lang w:val="uk-UA"/>
              </w:rPr>
              <w:t xml:space="preserve">      Учасник процедури закупівлі має право </w:t>
            </w:r>
            <w:proofErr w:type="spellStart"/>
            <w:r w:rsidRPr="00B162F6">
              <w:rPr>
                <w:lang w:val="uk-UA"/>
              </w:rPr>
              <w:t>внести</w:t>
            </w:r>
            <w:proofErr w:type="spellEnd"/>
            <w:r w:rsidRPr="00B162F6">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162F6">
              <w:rPr>
                <w:lang w:val="uk-UA"/>
              </w:rPr>
              <w:t>закупівель</w:t>
            </w:r>
            <w:proofErr w:type="spellEnd"/>
            <w:r w:rsidRPr="00B162F6">
              <w:rPr>
                <w:lang w:val="uk-UA"/>
              </w:rPr>
              <w:t xml:space="preserve"> до закінчення кінцевого строку подання тендерних пропозицій.</w:t>
            </w:r>
          </w:p>
          <w:p w14:paraId="1E50ABFB" w14:textId="77777777" w:rsidR="00B162F6" w:rsidRPr="00B162F6" w:rsidRDefault="00B162F6" w:rsidP="00B162F6">
            <w:pPr>
              <w:ind w:firstLine="57"/>
              <w:jc w:val="both"/>
              <w:rPr>
                <w:lang w:val="uk-UA"/>
              </w:rPr>
            </w:pPr>
          </w:p>
        </w:tc>
      </w:tr>
      <w:tr w:rsidR="00B162F6" w:rsidRPr="00B162F6" w14:paraId="6C561CE7" w14:textId="77777777" w:rsidTr="00E3184C">
        <w:trPr>
          <w:trHeight w:val="475"/>
          <w:tblCellSpacing w:w="22" w:type="dxa"/>
        </w:trPr>
        <w:tc>
          <w:tcPr>
            <w:tcW w:w="4956" w:type="pct"/>
            <w:gridSpan w:val="3"/>
          </w:tcPr>
          <w:p w14:paraId="6871AF11" w14:textId="77777777" w:rsidR="00B162F6" w:rsidRPr="00B162F6" w:rsidRDefault="00B162F6" w:rsidP="00B162F6">
            <w:pPr>
              <w:numPr>
                <w:ilvl w:val="0"/>
                <w:numId w:val="5"/>
              </w:numPr>
              <w:tabs>
                <w:tab w:val="left" w:pos="2694"/>
                <w:tab w:val="left" w:pos="2835"/>
              </w:tabs>
              <w:spacing w:after="160" w:line="259" w:lineRule="auto"/>
              <w:jc w:val="center"/>
              <w:rPr>
                <w:lang w:val="uk-UA"/>
              </w:rPr>
            </w:pPr>
            <w:bookmarkStart w:id="52" w:name="76"/>
            <w:bookmarkEnd w:id="52"/>
            <w:r w:rsidRPr="00B162F6">
              <w:rPr>
                <w:b/>
                <w:bCs/>
                <w:lang w:val="uk-UA"/>
              </w:rPr>
              <w:t>Подання та розкриття тендерної пропозиції</w:t>
            </w:r>
          </w:p>
        </w:tc>
      </w:tr>
      <w:tr w:rsidR="00B162F6" w:rsidRPr="00B162F6" w14:paraId="7428FF2B" w14:textId="77777777" w:rsidTr="00E3184C">
        <w:trPr>
          <w:trHeight w:val="2797"/>
          <w:tblCellSpacing w:w="22" w:type="dxa"/>
        </w:trPr>
        <w:tc>
          <w:tcPr>
            <w:tcW w:w="175" w:type="pct"/>
          </w:tcPr>
          <w:p w14:paraId="3E9FC22E" w14:textId="77777777" w:rsidR="00B162F6" w:rsidRPr="00B162F6" w:rsidRDefault="00B162F6" w:rsidP="00B162F6">
            <w:pPr>
              <w:jc w:val="center"/>
              <w:rPr>
                <w:b/>
                <w:bCs/>
                <w:lang w:val="uk-UA"/>
              </w:rPr>
            </w:pPr>
            <w:r w:rsidRPr="00B162F6">
              <w:rPr>
                <w:b/>
                <w:bCs/>
                <w:lang w:val="uk-UA"/>
              </w:rPr>
              <w:t>1</w:t>
            </w:r>
          </w:p>
          <w:p w14:paraId="11E926B8" w14:textId="77777777" w:rsidR="00B162F6" w:rsidRPr="00B162F6" w:rsidRDefault="00B162F6" w:rsidP="00B162F6">
            <w:pPr>
              <w:jc w:val="center"/>
              <w:rPr>
                <w:b/>
                <w:bCs/>
                <w:lang w:val="uk-UA"/>
              </w:rPr>
            </w:pPr>
          </w:p>
          <w:p w14:paraId="387F29AD" w14:textId="77777777" w:rsidR="00B162F6" w:rsidRPr="00B162F6" w:rsidRDefault="00B162F6" w:rsidP="00B162F6">
            <w:pPr>
              <w:jc w:val="center"/>
              <w:rPr>
                <w:b/>
                <w:bCs/>
                <w:lang w:val="uk-UA"/>
              </w:rPr>
            </w:pPr>
          </w:p>
          <w:p w14:paraId="016E9A9B" w14:textId="77777777" w:rsidR="00B162F6" w:rsidRPr="00B162F6" w:rsidRDefault="00B162F6" w:rsidP="00B162F6">
            <w:pPr>
              <w:jc w:val="center"/>
              <w:rPr>
                <w:b/>
                <w:bCs/>
                <w:lang w:val="uk-UA"/>
              </w:rPr>
            </w:pPr>
          </w:p>
          <w:p w14:paraId="0B2DEE19" w14:textId="77777777" w:rsidR="00B162F6" w:rsidRPr="00B162F6" w:rsidRDefault="00B162F6" w:rsidP="00B162F6">
            <w:pPr>
              <w:jc w:val="center"/>
              <w:rPr>
                <w:b/>
                <w:bCs/>
                <w:lang w:val="uk-UA"/>
              </w:rPr>
            </w:pPr>
          </w:p>
          <w:p w14:paraId="7C13FAFD" w14:textId="77777777" w:rsidR="00B162F6" w:rsidRPr="00B162F6" w:rsidRDefault="00B162F6" w:rsidP="00B162F6">
            <w:pPr>
              <w:jc w:val="center"/>
              <w:rPr>
                <w:b/>
                <w:bCs/>
                <w:lang w:val="uk-UA"/>
              </w:rPr>
            </w:pPr>
          </w:p>
          <w:p w14:paraId="2590B34F" w14:textId="77777777" w:rsidR="00B162F6" w:rsidRPr="00B162F6" w:rsidRDefault="00B162F6" w:rsidP="00B162F6">
            <w:pPr>
              <w:jc w:val="center"/>
              <w:rPr>
                <w:b/>
                <w:bCs/>
                <w:lang w:val="uk-UA"/>
              </w:rPr>
            </w:pPr>
          </w:p>
          <w:p w14:paraId="3B3BB571" w14:textId="77777777" w:rsidR="00B162F6" w:rsidRPr="00B162F6" w:rsidRDefault="00B162F6" w:rsidP="00B162F6">
            <w:pPr>
              <w:rPr>
                <w:b/>
                <w:bCs/>
                <w:lang w:val="uk-UA"/>
              </w:rPr>
            </w:pPr>
          </w:p>
        </w:tc>
        <w:tc>
          <w:tcPr>
            <w:tcW w:w="1664" w:type="pct"/>
            <w:shd w:val="clear" w:color="auto" w:fill="auto"/>
          </w:tcPr>
          <w:p w14:paraId="7CAC7E6C" w14:textId="77777777" w:rsidR="00B162F6" w:rsidRPr="00B162F6" w:rsidRDefault="00B162F6" w:rsidP="00B162F6">
            <w:pPr>
              <w:rPr>
                <w:b/>
                <w:lang w:val="uk-UA"/>
              </w:rPr>
            </w:pPr>
            <w:bookmarkStart w:id="53" w:name="77"/>
            <w:bookmarkEnd w:id="53"/>
            <w:r w:rsidRPr="00B162F6">
              <w:rPr>
                <w:b/>
                <w:bCs/>
                <w:lang w:val="uk-UA"/>
              </w:rPr>
              <w:t xml:space="preserve">Кінцевий строк подання тендерної </w:t>
            </w:r>
            <w:r w:rsidRPr="00B162F6">
              <w:rPr>
                <w:b/>
                <w:lang w:val="uk-UA"/>
              </w:rPr>
              <w:t xml:space="preserve"> </w:t>
            </w:r>
          </w:p>
          <w:p w14:paraId="007AF54B" w14:textId="77777777" w:rsidR="00B162F6" w:rsidRPr="00B162F6" w:rsidRDefault="00B162F6" w:rsidP="00B162F6">
            <w:pPr>
              <w:rPr>
                <w:b/>
                <w:lang w:val="uk-UA"/>
              </w:rPr>
            </w:pPr>
          </w:p>
          <w:p w14:paraId="0820DBB2" w14:textId="77777777" w:rsidR="00B162F6" w:rsidRPr="00B162F6" w:rsidRDefault="00B162F6" w:rsidP="00B162F6">
            <w:pPr>
              <w:rPr>
                <w:b/>
                <w:lang w:val="uk-UA"/>
              </w:rPr>
            </w:pPr>
          </w:p>
          <w:p w14:paraId="6F98FDE6" w14:textId="77777777" w:rsidR="00B162F6" w:rsidRPr="00B162F6" w:rsidRDefault="00B162F6" w:rsidP="00B162F6">
            <w:pPr>
              <w:rPr>
                <w:b/>
                <w:lang w:val="uk-UA"/>
              </w:rPr>
            </w:pPr>
          </w:p>
          <w:p w14:paraId="5B515BC6" w14:textId="77777777" w:rsidR="00B162F6" w:rsidRPr="00B162F6" w:rsidRDefault="00B162F6" w:rsidP="00B162F6">
            <w:pPr>
              <w:rPr>
                <w:b/>
                <w:lang w:val="uk-UA"/>
              </w:rPr>
            </w:pPr>
          </w:p>
          <w:p w14:paraId="5B3A9CDC" w14:textId="77777777" w:rsidR="00B162F6" w:rsidRPr="00B162F6" w:rsidRDefault="00B162F6" w:rsidP="00B162F6">
            <w:pPr>
              <w:rPr>
                <w:b/>
                <w:lang w:val="uk-UA"/>
              </w:rPr>
            </w:pPr>
          </w:p>
          <w:p w14:paraId="72A08D45" w14:textId="77777777" w:rsidR="00B162F6" w:rsidRPr="00B162F6" w:rsidRDefault="00B162F6" w:rsidP="00B162F6">
            <w:pPr>
              <w:rPr>
                <w:lang w:val="uk-UA"/>
              </w:rPr>
            </w:pPr>
          </w:p>
        </w:tc>
        <w:tc>
          <w:tcPr>
            <w:tcW w:w="3073" w:type="pct"/>
            <w:shd w:val="clear" w:color="auto" w:fill="auto"/>
          </w:tcPr>
          <w:p w14:paraId="145878BF" w14:textId="77777777" w:rsidR="00B162F6" w:rsidRPr="00B162F6" w:rsidRDefault="00B162F6" w:rsidP="00B162F6">
            <w:pPr>
              <w:widowControl w:val="0"/>
              <w:pBdr>
                <w:top w:val="nil"/>
                <w:left w:val="nil"/>
                <w:bottom w:val="nil"/>
                <w:right w:val="nil"/>
                <w:between w:val="nil"/>
              </w:pBdr>
              <w:ind w:firstLine="413"/>
              <w:jc w:val="both"/>
              <w:rPr>
                <w:lang w:val="uk-UA"/>
              </w:rPr>
            </w:pPr>
            <w:bookmarkStart w:id="54" w:name="117"/>
            <w:bookmarkEnd w:id="54"/>
            <w:r w:rsidRPr="00B162F6">
              <w:rPr>
                <w:lang w:val="uk-UA"/>
              </w:rPr>
              <w:t xml:space="preserve">Кінцевий строк подання тендерних пропозицій за київським часом </w:t>
            </w:r>
            <w:r w:rsidRPr="00B162F6">
              <w:rPr>
                <w:b/>
                <w:bCs/>
                <w:lang w:val="uk-UA"/>
              </w:rPr>
              <w:t>"07"березня 2024 року до 16:00 год.</w:t>
            </w:r>
          </w:p>
          <w:p w14:paraId="211CE16C"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Отримана тендерна пропозиція вноситься автоматично до реєстру отриманих тендерних пропозицій.</w:t>
            </w:r>
          </w:p>
          <w:p w14:paraId="6C00C240" w14:textId="77777777" w:rsidR="00B162F6" w:rsidRPr="00B162F6" w:rsidRDefault="00B162F6" w:rsidP="00B162F6">
            <w:pPr>
              <w:ind w:firstLine="413"/>
              <w:jc w:val="both"/>
              <w:rPr>
                <w:lang w:val="uk-UA"/>
              </w:rPr>
            </w:pPr>
            <w:r w:rsidRPr="00B162F6">
              <w:rPr>
                <w:lang w:val="uk-UA"/>
              </w:rPr>
              <w:t xml:space="preserve">Електронна система </w:t>
            </w:r>
            <w:proofErr w:type="spellStart"/>
            <w:r w:rsidRPr="00B162F6">
              <w:rPr>
                <w:lang w:val="uk-UA"/>
              </w:rPr>
              <w:t>закупівель</w:t>
            </w:r>
            <w:proofErr w:type="spellEnd"/>
            <w:r w:rsidRPr="00B162F6">
              <w:rPr>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B162F6">
              <w:rPr>
                <w:lang w:val="uk-UA"/>
              </w:rPr>
              <w:t>закупівель</w:t>
            </w:r>
            <w:proofErr w:type="spellEnd"/>
            <w:r w:rsidRPr="00B162F6">
              <w:rPr>
                <w:lang w:val="uk-UA"/>
              </w:rPr>
              <w:t>.</w:t>
            </w:r>
          </w:p>
        </w:tc>
      </w:tr>
      <w:tr w:rsidR="00B162F6" w:rsidRPr="00207D96" w14:paraId="6287F129" w14:textId="77777777" w:rsidTr="00E3184C">
        <w:trPr>
          <w:trHeight w:val="380"/>
          <w:tblCellSpacing w:w="22" w:type="dxa"/>
        </w:trPr>
        <w:tc>
          <w:tcPr>
            <w:tcW w:w="175" w:type="pct"/>
          </w:tcPr>
          <w:p w14:paraId="63D20071" w14:textId="77777777" w:rsidR="00B162F6" w:rsidRPr="00B162F6" w:rsidRDefault="00B162F6" w:rsidP="00B162F6">
            <w:pPr>
              <w:jc w:val="center"/>
              <w:rPr>
                <w:b/>
                <w:bCs/>
                <w:lang w:val="uk-UA"/>
              </w:rPr>
            </w:pPr>
            <w:r w:rsidRPr="00B162F6">
              <w:rPr>
                <w:b/>
                <w:bCs/>
                <w:lang w:val="uk-UA"/>
              </w:rPr>
              <w:t>2</w:t>
            </w:r>
          </w:p>
        </w:tc>
        <w:tc>
          <w:tcPr>
            <w:tcW w:w="1664" w:type="pct"/>
            <w:shd w:val="clear" w:color="auto" w:fill="auto"/>
          </w:tcPr>
          <w:p w14:paraId="0A67D794" w14:textId="77777777" w:rsidR="00B162F6" w:rsidRPr="00B162F6" w:rsidRDefault="00B162F6" w:rsidP="00B162F6">
            <w:pPr>
              <w:rPr>
                <w:b/>
                <w:bCs/>
                <w:lang w:val="uk-UA"/>
              </w:rPr>
            </w:pPr>
            <w:r w:rsidRPr="00B162F6">
              <w:rPr>
                <w:b/>
                <w:lang w:val="uk-UA"/>
              </w:rPr>
              <w:t>Дата та час розкриття тендерної пропозиції </w:t>
            </w:r>
            <w:r w:rsidRPr="00B162F6">
              <w:rPr>
                <w:b/>
                <w:bCs/>
                <w:lang w:val="uk-UA"/>
              </w:rPr>
              <w:t xml:space="preserve"> </w:t>
            </w:r>
          </w:p>
        </w:tc>
        <w:tc>
          <w:tcPr>
            <w:tcW w:w="3073" w:type="pct"/>
            <w:shd w:val="clear" w:color="auto" w:fill="auto"/>
          </w:tcPr>
          <w:p w14:paraId="4CC60B27" w14:textId="77777777" w:rsidR="00B162F6" w:rsidRPr="00B162F6" w:rsidRDefault="00B162F6" w:rsidP="00B162F6">
            <w:pPr>
              <w:widowControl w:val="0"/>
              <w:pBdr>
                <w:top w:val="nil"/>
                <w:left w:val="nil"/>
                <w:bottom w:val="nil"/>
                <w:right w:val="nil"/>
                <w:between w:val="nil"/>
              </w:pBdr>
              <w:ind w:left="59" w:firstLine="354"/>
              <w:jc w:val="both"/>
              <w:rPr>
                <w:lang w:val="uk-UA"/>
              </w:rPr>
            </w:pPr>
            <w:r w:rsidRPr="00B162F6">
              <w:rPr>
                <w:rFonts w:ascii="Calibri" w:eastAsia="Calibri" w:hAnsi="Calibri"/>
                <w:kern w:val="2"/>
                <w:sz w:val="22"/>
                <w:szCs w:val="22"/>
                <w:lang w:val="uk-UA" w:eastAsia="en-US"/>
                <w14:ligatures w14:val="standardContextual"/>
              </w:rPr>
              <w:t xml:space="preserve"> </w:t>
            </w:r>
            <w:r w:rsidRPr="00B162F6">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162F6">
              <w:rPr>
                <w:lang w:val="uk-UA"/>
              </w:rPr>
              <w:t>закупівель</w:t>
            </w:r>
            <w:proofErr w:type="spellEnd"/>
            <w:r w:rsidRPr="00B162F6">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162F6">
              <w:rPr>
                <w:lang w:val="uk-UA"/>
              </w:rPr>
              <w:t>закупівель</w:t>
            </w:r>
            <w:proofErr w:type="spellEnd"/>
            <w:r w:rsidRPr="00B162F6">
              <w:rPr>
                <w:lang w:val="uk-UA"/>
              </w:rPr>
              <w:t>.</w:t>
            </w:r>
          </w:p>
          <w:p w14:paraId="64A6AE75" w14:textId="77777777" w:rsidR="00B162F6" w:rsidRPr="00B162F6" w:rsidRDefault="00B162F6" w:rsidP="00B162F6">
            <w:pPr>
              <w:widowControl w:val="0"/>
              <w:pBdr>
                <w:top w:val="nil"/>
                <w:left w:val="nil"/>
                <w:bottom w:val="nil"/>
                <w:right w:val="nil"/>
                <w:between w:val="nil"/>
              </w:pBdr>
              <w:ind w:left="59" w:firstLine="354"/>
              <w:jc w:val="both"/>
              <w:rPr>
                <w:lang w:val="uk-UA"/>
              </w:rPr>
            </w:pPr>
            <w:r w:rsidRPr="00B162F6">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7FAFCB" w14:textId="77777777" w:rsidR="00B162F6" w:rsidRPr="00B162F6" w:rsidRDefault="00B162F6" w:rsidP="00B162F6">
            <w:pPr>
              <w:widowControl w:val="0"/>
              <w:pBdr>
                <w:top w:val="nil"/>
                <w:left w:val="nil"/>
                <w:bottom w:val="nil"/>
                <w:right w:val="nil"/>
                <w:between w:val="nil"/>
              </w:pBdr>
              <w:ind w:left="59" w:firstLine="354"/>
              <w:jc w:val="both"/>
              <w:rPr>
                <w:lang w:val="uk-UA"/>
              </w:rPr>
            </w:pPr>
            <w:r w:rsidRPr="00B162F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B162F6" w:rsidRPr="00B162F6" w14:paraId="4D8604C9" w14:textId="77777777" w:rsidTr="00E3184C">
        <w:trPr>
          <w:tblCellSpacing w:w="22" w:type="dxa"/>
        </w:trPr>
        <w:tc>
          <w:tcPr>
            <w:tcW w:w="4956" w:type="pct"/>
            <w:gridSpan w:val="3"/>
          </w:tcPr>
          <w:p w14:paraId="143B99C0" w14:textId="77777777" w:rsidR="00B162F6" w:rsidRPr="00B162F6" w:rsidRDefault="00B162F6" w:rsidP="00B162F6">
            <w:pPr>
              <w:keepNext/>
              <w:numPr>
                <w:ilvl w:val="0"/>
                <w:numId w:val="5"/>
              </w:numPr>
              <w:spacing w:after="160" w:line="259" w:lineRule="auto"/>
              <w:jc w:val="center"/>
              <w:rPr>
                <w:lang w:val="uk-UA"/>
              </w:rPr>
            </w:pPr>
            <w:bookmarkStart w:id="55" w:name="89"/>
            <w:bookmarkEnd w:id="55"/>
            <w:r w:rsidRPr="00B162F6">
              <w:rPr>
                <w:b/>
                <w:bCs/>
                <w:lang w:val="uk-UA"/>
              </w:rPr>
              <w:lastRenderedPageBreak/>
              <w:t>Оцінка тендерної пропозиції</w:t>
            </w:r>
          </w:p>
        </w:tc>
      </w:tr>
      <w:tr w:rsidR="00B162F6" w:rsidRPr="00B162F6" w14:paraId="4F5893BC" w14:textId="77777777" w:rsidTr="00E3184C">
        <w:trPr>
          <w:trHeight w:val="525"/>
          <w:tblCellSpacing w:w="22" w:type="dxa"/>
        </w:trPr>
        <w:tc>
          <w:tcPr>
            <w:tcW w:w="175" w:type="pct"/>
          </w:tcPr>
          <w:p w14:paraId="2972690A" w14:textId="77777777" w:rsidR="00B162F6" w:rsidRPr="00B162F6" w:rsidRDefault="00B162F6" w:rsidP="00B162F6">
            <w:pPr>
              <w:jc w:val="center"/>
              <w:rPr>
                <w:b/>
                <w:bCs/>
                <w:lang w:val="uk-UA"/>
              </w:rPr>
            </w:pPr>
            <w:r w:rsidRPr="00B162F6">
              <w:rPr>
                <w:b/>
                <w:bCs/>
                <w:lang w:val="uk-UA"/>
              </w:rPr>
              <w:t>1</w:t>
            </w:r>
          </w:p>
        </w:tc>
        <w:tc>
          <w:tcPr>
            <w:tcW w:w="1664" w:type="pct"/>
            <w:shd w:val="clear" w:color="auto" w:fill="auto"/>
          </w:tcPr>
          <w:p w14:paraId="25346C31" w14:textId="77777777" w:rsidR="00B162F6" w:rsidRPr="00B162F6" w:rsidRDefault="00B162F6" w:rsidP="00B162F6">
            <w:pPr>
              <w:rPr>
                <w:lang w:val="uk-UA"/>
              </w:rPr>
            </w:pPr>
            <w:bookmarkStart w:id="56" w:name="90"/>
            <w:bookmarkEnd w:id="56"/>
            <w:r w:rsidRPr="00B162F6">
              <w:rPr>
                <w:b/>
                <w:bCs/>
                <w:lang w:val="uk-UA"/>
              </w:rPr>
              <w:t>Перелік критеріїв та методика оцінки тендерної пропозиції із зазначенням питомої ваги критерію</w:t>
            </w:r>
            <w:r w:rsidRPr="00B162F6">
              <w:rPr>
                <w:lang w:val="uk-UA"/>
              </w:rPr>
              <w:t> </w:t>
            </w:r>
          </w:p>
        </w:tc>
        <w:tc>
          <w:tcPr>
            <w:tcW w:w="3073" w:type="pct"/>
            <w:shd w:val="clear" w:color="auto" w:fill="auto"/>
          </w:tcPr>
          <w:p w14:paraId="6727592F" w14:textId="77777777" w:rsidR="00B162F6" w:rsidRPr="00B162F6" w:rsidRDefault="00B162F6" w:rsidP="00B162F6">
            <w:pPr>
              <w:widowControl w:val="0"/>
              <w:shd w:val="clear" w:color="auto" w:fill="FFFFFF"/>
              <w:ind w:firstLine="413"/>
              <w:jc w:val="both"/>
              <w:rPr>
                <w:lang w:val="uk-UA"/>
              </w:rPr>
            </w:pPr>
            <w:bookmarkStart w:id="57" w:name="91"/>
            <w:bookmarkEnd w:id="57"/>
            <w:r w:rsidRPr="00B162F6">
              <w:rPr>
                <w:lang w:val="uk-UA"/>
              </w:rPr>
              <w:t xml:space="preserve">    </w:t>
            </w:r>
            <w:r w:rsidRPr="00B162F6">
              <w:rPr>
                <w:rFonts w:ascii="Calibri" w:eastAsia="Calibri" w:hAnsi="Calibri"/>
                <w:kern w:val="2"/>
                <w:sz w:val="22"/>
                <w:szCs w:val="22"/>
                <w:lang w:val="uk-UA" w:eastAsia="en-US"/>
                <w14:ligatures w14:val="standardContextual"/>
              </w:rPr>
              <w:t xml:space="preserve"> </w:t>
            </w:r>
            <w:r w:rsidRPr="00B162F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95418E" w14:textId="77777777" w:rsidR="00B162F6" w:rsidRPr="00B162F6" w:rsidRDefault="00B162F6" w:rsidP="00B162F6">
            <w:pPr>
              <w:widowControl w:val="0"/>
              <w:shd w:val="clear" w:color="auto" w:fill="FFFFFF"/>
              <w:ind w:firstLine="413"/>
              <w:jc w:val="both"/>
              <w:rPr>
                <w:lang w:val="uk-UA"/>
              </w:rPr>
            </w:pPr>
            <w:r w:rsidRPr="00B162F6">
              <w:rPr>
                <w:lang w:val="uk-UA"/>
              </w:rPr>
              <w:t xml:space="preserve">Оцінка тендерної пропозиції проводиться електронною системою </w:t>
            </w:r>
            <w:proofErr w:type="spellStart"/>
            <w:r w:rsidRPr="00B162F6">
              <w:rPr>
                <w:lang w:val="uk-UA"/>
              </w:rPr>
              <w:t>закупівель</w:t>
            </w:r>
            <w:proofErr w:type="spellEnd"/>
            <w:r w:rsidRPr="00B162F6">
              <w:rPr>
                <w:lang w:val="uk-UA"/>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5800CA7D" w14:textId="77777777" w:rsidR="00B162F6" w:rsidRPr="00B162F6" w:rsidRDefault="00B162F6" w:rsidP="00B162F6">
            <w:pPr>
              <w:widowControl w:val="0"/>
              <w:shd w:val="clear" w:color="auto" w:fill="FFFFFF"/>
              <w:ind w:firstLine="413"/>
              <w:jc w:val="both"/>
              <w:rPr>
                <w:lang w:val="uk-UA"/>
              </w:rPr>
            </w:pPr>
            <w:r w:rsidRPr="00B162F6">
              <w:rPr>
                <w:lang w:val="uk-UA"/>
              </w:rPr>
              <w:t xml:space="preserve">       Найбільш економічно вигідною тендерною пропозицією електронна система </w:t>
            </w:r>
            <w:proofErr w:type="spellStart"/>
            <w:r w:rsidRPr="00B162F6">
              <w:rPr>
                <w:lang w:val="uk-UA"/>
              </w:rPr>
              <w:t>закупівель</w:t>
            </w:r>
            <w:proofErr w:type="spellEnd"/>
            <w:r w:rsidRPr="00B162F6">
              <w:rPr>
                <w:lang w:val="uk-UA"/>
              </w:rPr>
              <w:t xml:space="preserve"> визначає тендерну пропозицію, ціна/приведена ціна якої є найнижчою.</w:t>
            </w:r>
            <w:r w:rsidRPr="00B162F6">
              <w:rPr>
                <w:rFonts w:ascii="Calibri" w:eastAsia="Calibri" w:hAnsi="Calibri"/>
                <w:kern w:val="2"/>
                <w:sz w:val="22"/>
                <w:szCs w:val="22"/>
                <w:lang w:val="uk-UA" w:eastAsia="en-US"/>
                <w14:ligatures w14:val="standardContextual"/>
              </w:rPr>
              <w:t xml:space="preserve"> </w:t>
            </w:r>
            <w:r w:rsidRPr="00B162F6">
              <w:rPr>
                <w:lang w:val="uk-UA"/>
              </w:rPr>
              <w:t>Критерії та методика оцінки визначаються відповідно до статті 29 Закону.</w:t>
            </w:r>
          </w:p>
          <w:p w14:paraId="3164F873" w14:textId="77777777" w:rsidR="00B162F6" w:rsidRPr="00B162F6" w:rsidRDefault="00B162F6" w:rsidP="00B162F6">
            <w:pPr>
              <w:widowControl w:val="0"/>
              <w:shd w:val="clear" w:color="auto" w:fill="FFFFFF"/>
              <w:ind w:firstLine="413"/>
              <w:jc w:val="both"/>
              <w:rPr>
                <w:b/>
                <w:bCs/>
                <w:lang w:val="uk-UA"/>
              </w:rPr>
            </w:pPr>
            <w:r w:rsidRPr="00B162F6">
              <w:rPr>
                <w:b/>
                <w:bCs/>
                <w:lang w:val="uk-UA"/>
              </w:rPr>
              <w:t>Перелік критеріїв та методика оцінки тендерної пропозиції із зазначенням питомої ваги критерію:</w:t>
            </w:r>
          </w:p>
          <w:p w14:paraId="099C21DB" w14:textId="77777777" w:rsidR="00B162F6" w:rsidRPr="00B162F6" w:rsidRDefault="00B162F6" w:rsidP="00B162F6">
            <w:pPr>
              <w:widowControl w:val="0"/>
              <w:shd w:val="clear" w:color="auto" w:fill="FFFFFF"/>
              <w:ind w:firstLine="413"/>
              <w:jc w:val="both"/>
              <w:rPr>
                <w:lang w:val="uk-UA"/>
              </w:rPr>
            </w:pPr>
            <w:r w:rsidRPr="00B162F6">
              <w:rPr>
                <w:lang w:val="uk-UA"/>
              </w:rPr>
              <w:t xml:space="preserve">Оцінка тендерних пропозицій проводиться автоматично електронною системою </w:t>
            </w:r>
            <w:proofErr w:type="spellStart"/>
            <w:r w:rsidRPr="00B162F6">
              <w:rPr>
                <w:lang w:val="uk-UA"/>
              </w:rPr>
              <w:t>закупівель</w:t>
            </w:r>
            <w:proofErr w:type="spellEnd"/>
            <w:r w:rsidRPr="00B162F6">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45CB8C60" w14:textId="77777777" w:rsidR="00B162F6" w:rsidRPr="00B162F6" w:rsidRDefault="00B162F6" w:rsidP="00B162F6">
            <w:pPr>
              <w:widowControl w:val="0"/>
              <w:shd w:val="clear" w:color="auto" w:fill="FFFFFF"/>
              <w:ind w:firstLine="413"/>
              <w:jc w:val="both"/>
              <w:rPr>
                <w:lang w:val="uk-UA"/>
              </w:rPr>
            </w:pPr>
            <w:r w:rsidRPr="00B162F6">
              <w:rPr>
                <w:lang w:val="uk-UA"/>
              </w:rPr>
              <w:t xml:space="preserve">Якщо була подана одна тендерна пропозиція, електронна система </w:t>
            </w:r>
            <w:proofErr w:type="spellStart"/>
            <w:r w:rsidRPr="00B162F6">
              <w:rPr>
                <w:lang w:val="uk-UA"/>
              </w:rPr>
              <w:t>закупівель</w:t>
            </w:r>
            <w:proofErr w:type="spellEnd"/>
            <w:r w:rsidRPr="00B162F6">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D51319" w14:textId="77777777" w:rsidR="00B162F6" w:rsidRPr="00B162F6" w:rsidRDefault="00B162F6" w:rsidP="00B162F6">
            <w:pPr>
              <w:widowControl w:val="0"/>
              <w:shd w:val="clear" w:color="auto" w:fill="FFFFFF"/>
              <w:ind w:firstLine="413"/>
              <w:jc w:val="both"/>
              <w:rPr>
                <w:lang w:val="uk-UA"/>
              </w:rPr>
            </w:pPr>
            <w:r w:rsidRPr="00B162F6">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B162F6">
              <w:rPr>
                <w:lang w:val="uk-UA"/>
              </w:rPr>
              <w:lastRenderedPageBreak/>
              <w:t xml:space="preserve">електронній системі </w:t>
            </w:r>
            <w:proofErr w:type="spellStart"/>
            <w:r w:rsidRPr="00B162F6">
              <w:rPr>
                <w:lang w:val="uk-UA"/>
              </w:rPr>
              <w:t>закупівель</w:t>
            </w:r>
            <w:proofErr w:type="spellEnd"/>
            <w:r w:rsidRPr="00B162F6">
              <w:rPr>
                <w:lang w:val="uk-UA"/>
              </w:rPr>
              <w:t xml:space="preserve"> протягом одного дня з дня прийняття відповідного рішення.</w:t>
            </w:r>
          </w:p>
          <w:p w14:paraId="054A5FDB" w14:textId="77777777" w:rsidR="00B162F6" w:rsidRPr="00B162F6" w:rsidRDefault="00B162F6" w:rsidP="00B162F6">
            <w:pPr>
              <w:widowControl w:val="0"/>
              <w:shd w:val="clear" w:color="auto" w:fill="FFFFFF"/>
              <w:ind w:firstLine="413"/>
              <w:jc w:val="both"/>
              <w:rPr>
                <w:i/>
                <w:iCs/>
                <w:lang w:val="uk-UA"/>
              </w:rPr>
            </w:pPr>
            <w:r w:rsidRPr="00B162F6">
              <w:rPr>
                <w:i/>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4C09C3" w14:textId="77777777" w:rsidR="00B162F6" w:rsidRPr="00B162F6" w:rsidRDefault="00B162F6" w:rsidP="00B162F6">
            <w:pPr>
              <w:widowControl w:val="0"/>
              <w:shd w:val="clear" w:color="auto" w:fill="FFFFFF"/>
              <w:ind w:firstLine="413"/>
              <w:jc w:val="both"/>
              <w:rPr>
                <w:i/>
                <w:iCs/>
                <w:lang w:val="uk-UA"/>
              </w:rPr>
            </w:pPr>
            <w:r w:rsidRPr="00B162F6">
              <w:rPr>
                <w:i/>
                <w:iCs/>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1F2FF8" w14:textId="77777777" w:rsidR="00B162F6" w:rsidRPr="00B162F6" w:rsidRDefault="00B162F6" w:rsidP="00B162F6">
            <w:pPr>
              <w:widowControl w:val="0"/>
              <w:shd w:val="clear" w:color="auto" w:fill="FFFFFF"/>
              <w:ind w:firstLine="413"/>
              <w:jc w:val="both"/>
              <w:rPr>
                <w:lang w:val="uk-UA"/>
              </w:rPr>
            </w:pPr>
            <w:r w:rsidRPr="00B162F6">
              <w:rPr>
                <w:lang w:val="uk-UA"/>
              </w:rPr>
              <w:t>Оцінка тендерних пропозицій здійснюється на основі критерію „Ціна”. Питома вага – 100 %.</w:t>
            </w:r>
          </w:p>
          <w:p w14:paraId="2080046D" w14:textId="77777777" w:rsidR="00B162F6" w:rsidRPr="00B162F6" w:rsidRDefault="00B162F6" w:rsidP="00B162F6">
            <w:pPr>
              <w:widowControl w:val="0"/>
              <w:shd w:val="clear" w:color="auto" w:fill="FFFFFF"/>
              <w:ind w:firstLine="413"/>
              <w:jc w:val="both"/>
              <w:rPr>
                <w:lang w:val="uk-UA"/>
              </w:rPr>
            </w:pPr>
            <w:r w:rsidRPr="00B162F6">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36A070" w14:textId="77777777" w:rsidR="00B162F6" w:rsidRPr="00B162F6" w:rsidRDefault="00B162F6" w:rsidP="00B162F6">
            <w:pPr>
              <w:widowControl w:val="0"/>
              <w:shd w:val="clear" w:color="auto" w:fill="FFFFFF"/>
              <w:ind w:firstLine="413"/>
              <w:jc w:val="both"/>
              <w:rPr>
                <w:lang w:val="uk-UA"/>
              </w:rPr>
            </w:pPr>
            <w:r w:rsidRPr="00B162F6">
              <w:rPr>
                <w:lang w:val="uk-UA"/>
              </w:rPr>
              <w:t>Оцінка здійснюється щодо предмета закупівлі в цілому.</w:t>
            </w:r>
          </w:p>
          <w:p w14:paraId="4CB5D688" w14:textId="77777777" w:rsidR="00B162F6" w:rsidRPr="00B162F6" w:rsidRDefault="00B162F6" w:rsidP="00B162F6">
            <w:pPr>
              <w:widowControl w:val="0"/>
              <w:shd w:val="clear" w:color="auto" w:fill="FFFFFF"/>
              <w:ind w:firstLine="413"/>
              <w:jc w:val="both"/>
              <w:rPr>
                <w:lang w:val="uk-UA"/>
              </w:rPr>
            </w:pPr>
            <w:r w:rsidRPr="00B162F6">
              <w:rPr>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6F4042F" w14:textId="77777777" w:rsidR="00B162F6" w:rsidRPr="00B162F6" w:rsidRDefault="00B162F6" w:rsidP="00B162F6">
            <w:pPr>
              <w:widowControl w:val="0"/>
              <w:shd w:val="clear" w:color="auto" w:fill="FFFFFF"/>
              <w:ind w:firstLine="413"/>
              <w:jc w:val="both"/>
              <w:rPr>
                <w:lang w:val="uk-UA"/>
              </w:rPr>
            </w:pPr>
            <w:r w:rsidRPr="00B162F6">
              <w:rPr>
                <w:lang w:val="uk-UA"/>
              </w:rPr>
              <w:t>Розмір мінімального кроку пониження ціни під час електронного аукціону – 0,5%.</w:t>
            </w:r>
          </w:p>
          <w:p w14:paraId="0A5164AE" w14:textId="77777777" w:rsidR="00B162F6" w:rsidRPr="00B162F6" w:rsidRDefault="00B162F6" w:rsidP="00B162F6">
            <w:pPr>
              <w:widowControl w:val="0"/>
              <w:shd w:val="clear" w:color="auto" w:fill="FFFFFF"/>
              <w:ind w:firstLine="413"/>
              <w:jc w:val="both"/>
              <w:rPr>
                <w:lang w:val="uk-UA"/>
              </w:rPr>
            </w:pPr>
            <w:r w:rsidRPr="00B162F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90265F" w14:textId="77777777" w:rsidR="00B162F6" w:rsidRPr="00B162F6" w:rsidRDefault="00B162F6" w:rsidP="00B162F6">
            <w:pPr>
              <w:widowControl w:val="0"/>
              <w:shd w:val="clear" w:color="auto" w:fill="FFFFFF"/>
              <w:ind w:firstLine="413"/>
              <w:jc w:val="both"/>
              <w:rPr>
                <w:lang w:val="uk-UA"/>
              </w:rPr>
            </w:pPr>
            <w:r w:rsidRPr="00B162F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1D0F70" w14:textId="77777777" w:rsidR="00B162F6" w:rsidRPr="00B162F6" w:rsidRDefault="00B162F6" w:rsidP="00B162F6">
            <w:pPr>
              <w:widowControl w:val="0"/>
              <w:shd w:val="clear" w:color="auto" w:fill="FFFFFF"/>
              <w:ind w:firstLine="413"/>
              <w:jc w:val="both"/>
              <w:rPr>
                <w:lang w:val="uk-UA"/>
              </w:rPr>
            </w:pPr>
            <w:r w:rsidRPr="00B162F6">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162F6">
              <w:rPr>
                <w:lang w:val="uk-UA"/>
              </w:rPr>
              <w:t>невідповідностей</w:t>
            </w:r>
            <w:proofErr w:type="spellEnd"/>
            <w:r w:rsidRPr="00B162F6">
              <w:rPr>
                <w:lang w:val="uk-UA"/>
              </w:rPr>
              <w:t xml:space="preserve"> в електронній системі </w:t>
            </w:r>
            <w:proofErr w:type="spellStart"/>
            <w:r w:rsidRPr="00B162F6">
              <w:rPr>
                <w:lang w:val="uk-UA"/>
              </w:rPr>
              <w:t>закупівель</w:t>
            </w:r>
            <w:proofErr w:type="spellEnd"/>
            <w:r w:rsidRPr="00B162F6">
              <w:rPr>
                <w:lang w:val="uk-UA"/>
              </w:rPr>
              <w:t>.</w:t>
            </w:r>
          </w:p>
          <w:p w14:paraId="5DE5F827" w14:textId="77777777" w:rsidR="00B162F6" w:rsidRPr="00B162F6" w:rsidRDefault="00B162F6" w:rsidP="00B162F6">
            <w:pPr>
              <w:widowControl w:val="0"/>
              <w:shd w:val="clear" w:color="auto" w:fill="FFFFFF"/>
              <w:ind w:firstLine="413"/>
              <w:jc w:val="both"/>
              <w:rPr>
                <w:lang w:val="uk-UA"/>
              </w:rPr>
            </w:pPr>
            <w:r w:rsidRPr="00B162F6">
              <w:rPr>
                <w:lang w:val="uk-UA"/>
              </w:rPr>
              <w:t xml:space="preserve">Під невідповідністю в інформації та/або документах, що подані учасником процедури закупівлі у складі </w:t>
            </w:r>
            <w:r w:rsidRPr="00B162F6">
              <w:rPr>
                <w:lang w:val="uk-UA"/>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6DE069" w14:textId="77777777" w:rsidR="00B162F6" w:rsidRPr="00B162F6" w:rsidRDefault="00B162F6" w:rsidP="00B162F6">
            <w:pPr>
              <w:widowControl w:val="0"/>
              <w:shd w:val="clear" w:color="auto" w:fill="FFFFFF"/>
              <w:ind w:firstLine="413"/>
              <w:jc w:val="both"/>
              <w:rPr>
                <w:lang w:val="uk-UA"/>
              </w:rPr>
            </w:pPr>
            <w:r w:rsidRPr="00B162F6">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162F6">
              <w:rPr>
                <w:lang w:val="uk-UA"/>
              </w:rPr>
              <w:t>невідповідностей</w:t>
            </w:r>
            <w:proofErr w:type="spellEnd"/>
            <w:r w:rsidRPr="00B162F6">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46F9BB" w14:textId="77777777" w:rsidR="00B162F6" w:rsidRPr="00B162F6" w:rsidRDefault="00B162F6" w:rsidP="00B162F6">
            <w:pPr>
              <w:widowControl w:val="0"/>
              <w:shd w:val="clear" w:color="auto" w:fill="FFFFFF"/>
              <w:ind w:firstLine="413"/>
              <w:jc w:val="both"/>
              <w:rPr>
                <w:lang w:val="uk-UA"/>
              </w:rPr>
            </w:pPr>
            <w:r w:rsidRPr="00B162F6">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162F6">
              <w:rPr>
                <w:lang w:val="uk-UA"/>
              </w:rPr>
              <w:t>закупівель</w:t>
            </w:r>
            <w:proofErr w:type="spellEnd"/>
            <w:r w:rsidRPr="00B162F6">
              <w:rPr>
                <w:lang w:val="uk-UA"/>
              </w:rPr>
              <w:t xml:space="preserve"> уточнених або нових документів в електронній системі </w:t>
            </w:r>
            <w:proofErr w:type="spellStart"/>
            <w:r w:rsidRPr="00B162F6">
              <w:rPr>
                <w:lang w:val="uk-UA"/>
              </w:rPr>
              <w:t>закупівель</w:t>
            </w:r>
            <w:proofErr w:type="spellEnd"/>
            <w:r w:rsidRPr="00B162F6">
              <w:rPr>
                <w:lang w:val="uk-UA"/>
              </w:rPr>
              <w:t xml:space="preserve"> </w:t>
            </w:r>
            <w:r w:rsidRPr="00B162F6">
              <w:rPr>
                <w:b/>
                <w:bCs/>
                <w:i/>
                <w:iCs/>
                <w:lang w:val="uk-UA"/>
              </w:rPr>
              <w:t>протягом 24 годин</w:t>
            </w:r>
            <w:r w:rsidRPr="00B162F6">
              <w:rPr>
                <w:lang w:val="uk-UA"/>
              </w:rPr>
              <w:t xml:space="preserve"> з моменту розміщення замовником в електронній системі </w:t>
            </w:r>
            <w:proofErr w:type="spellStart"/>
            <w:r w:rsidRPr="00B162F6">
              <w:rPr>
                <w:lang w:val="uk-UA"/>
              </w:rPr>
              <w:t>закупівель</w:t>
            </w:r>
            <w:proofErr w:type="spellEnd"/>
            <w:r w:rsidRPr="00B162F6">
              <w:rPr>
                <w:lang w:val="uk-UA"/>
              </w:rPr>
              <w:t xml:space="preserve"> повідомлення з вимогою про усунення таких </w:t>
            </w:r>
            <w:proofErr w:type="spellStart"/>
            <w:r w:rsidRPr="00B162F6">
              <w:rPr>
                <w:lang w:val="uk-UA"/>
              </w:rPr>
              <w:t>невідповідностей</w:t>
            </w:r>
            <w:proofErr w:type="spellEnd"/>
            <w:r w:rsidRPr="00B162F6">
              <w:rPr>
                <w:lang w:val="uk-UA"/>
              </w:rPr>
              <w:t xml:space="preserve">. Замовник розглядає подані тендерні пропозиції з урахуванням виправлення або </w:t>
            </w:r>
            <w:proofErr w:type="spellStart"/>
            <w:r w:rsidRPr="00B162F6">
              <w:rPr>
                <w:lang w:val="uk-UA"/>
              </w:rPr>
              <w:t>невиправлення</w:t>
            </w:r>
            <w:proofErr w:type="spellEnd"/>
            <w:r w:rsidRPr="00B162F6">
              <w:rPr>
                <w:lang w:val="uk-UA"/>
              </w:rPr>
              <w:t xml:space="preserve"> учасниками виявлених </w:t>
            </w:r>
            <w:proofErr w:type="spellStart"/>
            <w:r w:rsidRPr="00B162F6">
              <w:rPr>
                <w:lang w:val="uk-UA"/>
              </w:rPr>
              <w:t>невідповідностей</w:t>
            </w:r>
            <w:proofErr w:type="spellEnd"/>
            <w:r w:rsidRPr="00B162F6">
              <w:rPr>
                <w:lang w:val="uk-UA"/>
              </w:rPr>
              <w:t>.</w:t>
            </w:r>
          </w:p>
          <w:p w14:paraId="71E74FC0" w14:textId="77777777" w:rsidR="00B162F6" w:rsidRPr="00B162F6" w:rsidRDefault="00B162F6" w:rsidP="00B162F6">
            <w:pPr>
              <w:widowControl w:val="0"/>
              <w:shd w:val="clear" w:color="auto" w:fill="FFFFFF"/>
              <w:ind w:firstLine="413"/>
              <w:jc w:val="both"/>
              <w:rPr>
                <w:lang w:val="uk-UA"/>
              </w:rPr>
            </w:pPr>
            <w:r w:rsidRPr="00B162F6">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EB6A44" w14:textId="77777777" w:rsidR="00B162F6" w:rsidRPr="00B162F6" w:rsidRDefault="00B162F6" w:rsidP="00B162F6">
            <w:pPr>
              <w:widowControl w:val="0"/>
              <w:shd w:val="clear" w:color="auto" w:fill="FFFFFF"/>
              <w:ind w:firstLine="413"/>
              <w:jc w:val="both"/>
              <w:rPr>
                <w:lang w:val="uk-UA"/>
              </w:rPr>
            </w:pPr>
            <w:r w:rsidRPr="00B162F6">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162F6">
              <w:rPr>
                <w:lang w:val="uk-UA"/>
              </w:rPr>
              <w:lastRenderedPageBreak/>
              <w:t xml:space="preserve">Особливостями. </w:t>
            </w:r>
          </w:p>
        </w:tc>
      </w:tr>
      <w:tr w:rsidR="00B162F6" w:rsidRPr="00207D96" w14:paraId="6E7849E5" w14:textId="77777777" w:rsidTr="00E3184C">
        <w:trPr>
          <w:trHeight w:val="1376"/>
          <w:tblCellSpacing w:w="22" w:type="dxa"/>
        </w:trPr>
        <w:tc>
          <w:tcPr>
            <w:tcW w:w="175" w:type="pct"/>
          </w:tcPr>
          <w:p w14:paraId="142875C1" w14:textId="77777777" w:rsidR="00B162F6" w:rsidRPr="00B162F6" w:rsidRDefault="00B162F6" w:rsidP="00B162F6">
            <w:pPr>
              <w:jc w:val="center"/>
              <w:rPr>
                <w:b/>
                <w:bCs/>
                <w:lang w:val="uk-UA"/>
              </w:rPr>
            </w:pPr>
            <w:r w:rsidRPr="00B162F6">
              <w:rPr>
                <w:b/>
                <w:bCs/>
                <w:lang w:val="uk-UA"/>
              </w:rPr>
              <w:lastRenderedPageBreak/>
              <w:t>2</w:t>
            </w:r>
          </w:p>
        </w:tc>
        <w:tc>
          <w:tcPr>
            <w:tcW w:w="1664" w:type="pct"/>
            <w:shd w:val="clear" w:color="auto" w:fill="auto"/>
          </w:tcPr>
          <w:p w14:paraId="6F3A3A83" w14:textId="77777777" w:rsidR="00B162F6" w:rsidRPr="00B162F6" w:rsidRDefault="00B162F6" w:rsidP="00B162F6">
            <w:pPr>
              <w:rPr>
                <w:b/>
                <w:lang w:val="uk-UA"/>
              </w:rPr>
            </w:pPr>
            <w:bookmarkStart w:id="58" w:name="94"/>
            <w:bookmarkEnd w:id="58"/>
            <w:r w:rsidRPr="00B162F6">
              <w:rPr>
                <w:b/>
                <w:bCs/>
                <w:lang w:val="uk-UA"/>
              </w:rPr>
              <w:t>Інша інформація</w:t>
            </w:r>
            <w:r w:rsidRPr="00B162F6">
              <w:rPr>
                <w:lang w:val="uk-UA"/>
              </w:rPr>
              <w:t xml:space="preserve">. </w:t>
            </w:r>
            <w:r w:rsidRPr="00B162F6">
              <w:rPr>
                <w:b/>
                <w:lang w:val="uk-UA"/>
              </w:rPr>
              <w:t xml:space="preserve"> </w:t>
            </w:r>
          </w:p>
          <w:p w14:paraId="27E3A5C8" w14:textId="77777777" w:rsidR="00B162F6" w:rsidRPr="00B162F6" w:rsidRDefault="00B162F6" w:rsidP="00B162F6">
            <w:pPr>
              <w:rPr>
                <w:lang w:val="uk-UA"/>
              </w:rPr>
            </w:pPr>
          </w:p>
        </w:tc>
        <w:tc>
          <w:tcPr>
            <w:tcW w:w="3073" w:type="pct"/>
            <w:shd w:val="clear" w:color="auto" w:fill="auto"/>
          </w:tcPr>
          <w:p w14:paraId="635BBC9A" w14:textId="77777777" w:rsidR="00B162F6" w:rsidRPr="00B162F6" w:rsidRDefault="00B162F6" w:rsidP="00B162F6">
            <w:pPr>
              <w:widowControl w:val="0"/>
              <w:pBdr>
                <w:top w:val="nil"/>
                <w:left w:val="nil"/>
                <w:bottom w:val="nil"/>
                <w:right w:val="nil"/>
                <w:between w:val="nil"/>
              </w:pBdr>
              <w:ind w:firstLine="413"/>
              <w:jc w:val="both"/>
              <w:rPr>
                <w:lang w:val="uk-UA"/>
              </w:rPr>
            </w:pPr>
            <w:bookmarkStart w:id="59" w:name="95"/>
            <w:bookmarkEnd w:id="59"/>
            <w:r w:rsidRPr="00B162F6">
              <w:rPr>
                <w:lang w:val="uk-UA"/>
              </w:rPr>
              <w:t xml:space="preserve">  Учасник </w:t>
            </w:r>
            <w:r w:rsidRPr="00B162F6">
              <w:rPr>
                <w:color w:val="000000"/>
                <w:lang w:val="uk-UA"/>
              </w:rPr>
              <w:t xml:space="preserve"> процедури закупівлі</w:t>
            </w:r>
            <w:r w:rsidRPr="00B162F6">
              <w:rPr>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5F3CB5"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DA8C0A6"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Обґрунтування аномально низької тендерної пропозиції може містити інформацію про:</w:t>
            </w:r>
          </w:p>
          <w:p w14:paraId="5DF3726D"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1)</w:t>
            </w:r>
            <w:r w:rsidRPr="00B162F6">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F799C6F"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2)</w:t>
            </w:r>
            <w:r w:rsidRPr="00B162F6">
              <w:rPr>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732A2F"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3)</w:t>
            </w:r>
            <w:r w:rsidRPr="00B162F6">
              <w:rPr>
                <w:lang w:val="uk-UA"/>
              </w:rPr>
              <w:tab/>
              <w:t>отримання учасником процедури закупівлі державної допомоги згідно із законодавством.</w:t>
            </w:r>
          </w:p>
          <w:p w14:paraId="7826416F" w14:textId="77777777" w:rsidR="00B162F6" w:rsidRPr="00B162F6" w:rsidRDefault="00B162F6" w:rsidP="00B162F6">
            <w:pPr>
              <w:widowControl w:val="0"/>
              <w:pBdr>
                <w:top w:val="nil"/>
                <w:left w:val="nil"/>
                <w:bottom w:val="nil"/>
                <w:right w:val="nil"/>
                <w:between w:val="nil"/>
              </w:pBdr>
              <w:ind w:firstLine="413"/>
              <w:jc w:val="both"/>
              <w:rPr>
                <w:lang w:val="uk-UA"/>
              </w:rPr>
            </w:pPr>
            <w:r w:rsidRPr="00B162F6">
              <w:rPr>
                <w:lang w:val="uk-UA"/>
              </w:rPr>
              <w:t xml:space="preserve">1.2. </w:t>
            </w:r>
            <w:r w:rsidRPr="00B162F6">
              <w:rPr>
                <w:color w:val="333333"/>
                <w:shd w:val="clear" w:color="auto" w:fill="FFFFFF"/>
                <w:lang w:val="uk-UA"/>
              </w:rPr>
              <w:t xml:space="preserve"> </w:t>
            </w:r>
            <w:r w:rsidRPr="00B162F6">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162F6">
              <w:rPr>
                <w:lang w:val="uk-UA"/>
              </w:rPr>
              <w:t>невідповідностей</w:t>
            </w:r>
            <w:proofErr w:type="spellEnd"/>
            <w:r w:rsidRPr="00B162F6">
              <w:rPr>
                <w:lang w:val="uk-UA"/>
              </w:rPr>
              <w:t xml:space="preserve"> в електронній системі </w:t>
            </w:r>
            <w:proofErr w:type="spellStart"/>
            <w:r w:rsidRPr="00B162F6">
              <w:rPr>
                <w:lang w:val="uk-UA"/>
              </w:rPr>
              <w:t>закупівель</w:t>
            </w:r>
            <w:proofErr w:type="spellEnd"/>
            <w:r w:rsidRPr="00B162F6">
              <w:rPr>
                <w:lang w:val="uk-UA"/>
              </w:rPr>
              <w:t>.</w:t>
            </w:r>
          </w:p>
          <w:p w14:paraId="6EA942E5" w14:textId="77777777" w:rsidR="00B162F6" w:rsidRPr="00B162F6" w:rsidRDefault="00B162F6" w:rsidP="00B162F6">
            <w:pPr>
              <w:widowControl w:val="0"/>
              <w:pBdr>
                <w:top w:val="nil"/>
                <w:left w:val="nil"/>
                <w:bottom w:val="nil"/>
                <w:right w:val="nil"/>
                <w:between w:val="nil"/>
              </w:pBdr>
              <w:ind w:firstLine="413"/>
              <w:jc w:val="both"/>
              <w:rPr>
                <w:lang w:val="uk-UA"/>
              </w:rPr>
            </w:pPr>
          </w:p>
        </w:tc>
      </w:tr>
      <w:tr w:rsidR="00B162F6" w:rsidRPr="00207D96" w14:paraId="74D1876C" w14:textId="77777777" w:rsidTr="00E3184C">
        <w:trPr>
          <w:tblCellSpacing w:w="22" w:type="dxa"/>
        </w:trPr>
        <w:tc>
          <w:tcPr>
            <w:tcW w:w="175" w:type="pct"/>
          </w:tcPr>
          <w:p w14:paraId="17B7B607" w14:textId="77777777" w:rsidR="00B162F6" w:rsidRPr="00B162F6" w:rsidRDefault="00B162F6" w:rsidP="00B162F6">
            <w:pPr>
              <w:jc w:val="center"/>
              <w:rPr>
                <w:b/>
                <w:bCs/>
                <w:lang w:val="uk-UA"/>
              </w:rPr>
            </w:pPr>
            <w:r w:rsidRPr="00B162F6">
              <w:rPr>
                <w:b/>
                <w:bCs/>
                <w:lang w:val="uk-UA"/>
              </w:rPr>
              <w:t>3</w:t>
            </w:r>
          </w:p>
        </w:tc>
        <w:tc>
          <w:tcPr>
            <w:tcW w:w="1664" w:type="pct"/>
            <w:shd w:val="clear" w:color="auto" w:fill="auto"/>
          </w:tcPr>
          <w:p w14:paraId="7DCEEA4E" w14:textId="77777777" w:rsidR="00B162F6" w:rsidRPr="00B162F6" w:rsidRDefault="00B162F6" w:rsidP="00B162F6">
            <w:pPr>
              <w:rPr>
                <w:lang w:val="uk-UA"/>
              </w:rPr>
            </w:pPr>
            <w:bookmarkStart w:id="60" w:name="96"/>
            <w:bookmarkEnd w:id="60"/>
            <w:r w:rsidRPr="00B162F6">
              <w:rPr>
                <w:b/>
                <w:bCs/>
                <w:lang w:val="uk-UA"/>
              </w:rPr>
              <w:t xml:space="preserve">Відхилення тендерних  пропозицій </w:t>
            </w:r>
          </w:p>
        </w:tc>
        <w:tc>
          <w:tcPr>
            <w:tcW w:w="3073" w:type="pct"/>
            <w:shd w:val="clear" w:color="auto" w:fill="auto"/>
          </w:tcPr>
          <w:p w14:paraId="05FFA248"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bookmarkStart w:id="61" w:name="97"/>
            <w:bookmarkEnd w:id="61"/>
            <w:r w:rsidRPr="00B162F6">
              <w:rPr>
                <w:lang w:val="uk-UA"/>
              </w:rPr>
              <w:t xml:space="preserve">Замовник відхиляє тендерну пропозицію із зазначенням аргументації в електронній системі </w:t>
            </w:r>
            <w:proofErr w:type="spellStart"/>
            <w:r w:rsidRPr="00B162F6">
              <w:rPr>
                <w:lang w:val="uk-UA"/>
              </w:rPr>
              <w:t>закупівель</w:t>
            </w:r>
            <w:proofErr w:type="spellEnd"/>
            <w:r w:rsidRPr="00B162F6">
              <w:rPr>
                <w:lang w:val="uk-UA"/>
              </w:rPr>
              <w:t xml:space="preserve"> у разі коли:</w:t>
            </w:r>
          </w:p>
          <w:p w14:paraId="3B016605"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b/>
                <w:lang w:val="uk-UA"/>
              </w:rPr>
            </w:pPr>
            <w:r w:rsidRPr="00B162F6">
              <w:rPr>
                <w:b/>
                <w:lang w:val="uk-UA"/>
              </w:rPr>
              <w:t>Учасник процедури закупівлі:</w:t>
            </w:r>
          </w:p>
          <w:p w14:paraId="3FB39AB1"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-підпадає під підстави, встановлені пунктом 47 цих особливостей;</w:t>
            </w:r>
          </w:p>
          <w:p w14:paraId="68426013"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6CA8B2"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-не надав забезпечення тендерної пропозиції, якщо таке забезпечення вимагалося замовником;</w:t>
            </w:r>
          </w:p>
          <w:p w14:paraId="44908ECE"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162F6">
              <w:rPr>
                <w:lang w:val="uk-UA"/>
              </w:rPr>
              <w:lastRenderedPageBreak/>
              <w:t xml:space="preserve">виявлених замовником </w:t>
            </w:r>
            <w:proofErr w:type="spellStart"/>
            <w:r w:rsidRPr="00B162F6">
              <w:rPr>
                <w:lang w:val="uk-UA"/>
              </w:rPr>
              <w:t>невідповідностей</w:t>
            </w:r>
            <w:proofErr w:type="spellEnd"/>
            <w:r w:rsidRPr="00B162F6">
              <w:rPr>
                <w:lang w:val="uk-UA"/>
              </w:rPr>
              <w:t xml:space="preserve">, протягом 24 годин з моменту розміщення замовником в електронній системі </w:t>
            </w:r>
            <w:proofErr w:type="spellStart"/>
            <w:r w:rsidRPr="00B162F6">
              <w:rPr>
                <w:lang w:val="uk-UA"/>
              </w:rPr>
              <w:t>закупівель</w:t>
            </w:r>
            <w:proofErr w:type="spellEnd"/>
            <w:r w:rsidRPr="00B162F6">
              <w:rPr>
                <w:lang w:val="uk-UA"/>
              </w:rPr>
              <w:t xml:space="preserve"> повідомлення з вимогою про усунення таких </w:t>
            </w:r>
            <w:proofErr w:type="spellStart"/>
            <w:r w:rsidRPr="00B162F6">
              <w:rPr>
                <w:lang w:val="uk-UA"/>
              </w:rPr>
              <w:t>невідповідностей</w:t>
            </w:r>
            <w:proofErr w:type="spellEnd"/>
            <w:r w:rsidRPr="00B162F6">
              <w:rPr>
                <w:lang w:val="uk-UA"/>
              </w:rPr>
              <w:t>;</w:t>
            </w:r>
          </w:p>
          <w:p w14:paraId="78C33C04"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E254B8"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-визначив конфіденційною інформацію, що не може бути визначена як конфіденційна відповідно до вимог пункту 40 цих особливостей;</w:t>
            </w:r>
          </w:p>
          <w:p w14:paraId="29D90D02"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2F6">
              <w:rPr>
                <w:lang w:val="uk-UA"/>
              </w:rPr>
              <w:t>бенефіціарним</w:t>
            </w:r>
            <w:proofErr w:type="spellEnd"/>
            <w:r w:rsidRPr="00B162F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2F6">
              <w:rPr>
                <w:lang w:val="uk-UA"/>
              </w:rPr>
              <w:t>закупівель</w:t>
            </w:r>
            <w:proofErr w:type="spellEnd"/>
            <w:r w:rsidRPr="00B162F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D4CA71"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b/>
                <w:lang w:val="uk-UA"/>
              </w:rPr>
              <w:t xml:space="preserve">Тендерна пропозиція учасника: </w:t>
            </w:r>
          </w:p>
          <w:p w14:paraId="2C66F3D2"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04A47D8F"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 є такою, строк дії якої закінчився; </w:t>
            </w:r>
          </w:p>
          <w:p w14:paraId="35718841"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B162F6">
              <w:rPr>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84ED05"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не відповідає вимогам, установленим у тендерній документації відповідно до абзацу першого частини третьої статті 22 Закону.</w:t>
            </w:r>
          </w:p>
          <w:p w14:paraId="0985B6A1"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b/>
                <w:lang w:val="uk-UA"/>
              </w:rPr>
              <w:t>Переможець процедури закупівлі:</w:t>
            </w:r>
          </w:p>
          <w:p w14:paraId="69BC01D9"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FC6FC"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не надав у спосіб, зазначений в тендерній документації, документи, що підтверджують відсутність підстав визначених пунктом 47 Особливостей;</w:t>
            </w:r>
          </w:p>
          <w:p w14:paraId="48A193A1"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не надав забезпечення виконання договору про закупівлю, якщо таке забезпечення вимагалося замовником;</w:t>
            </w:r>
          </w:p>
          <w:p w14:paraId="79A9587C"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70B47472"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b/>
                <w:bCs/>
                <w:lang w:val="uk-UA"/>
              </w:rPr>
              <w:t>Замовник може відхилити тендерну пропозицію</w:t>
            </w:r>
            <w:r w:rsidRPr="00B162F6">
              <w:rPr>
                <w:lang w:val="uk-UA"/>
              </w:rPr>
              <w:t xml:space="preserve"> із зазначенням аргументації в електронній системі </w:t>
            </w:r>
            <w:proofErr w:type="spellStart"/>
            <w:r w:rsidRPr="00B162F6">
              <w:rPr>
                <w:lang w:val="uk-UA"/>
              </w:rPr>
              <w:t>закупівель</w:t>
            </w:r>
            <w:proofErr w:type="spellEnd"/>
            <w:r w:rsidRPr="00B162F6">
              <w:rPr>
                <w:lang w:val="uk-UA"/>
              </w:rPr>
              <w:t xml:space="preserve"> у разі, коли:</w:t>
            </w:r>
          </w:p>
          <w:p w14:paraId="55E42CBA" w14:textId="77777777" w:rsidR="00B162F6" w:rsidRPr="00B162F6" w:rsidRDefault="00B162F6" w:rsidP="00B162F6">
            <w:pPr>
              <w:tabs>
                <w:tab w:val="left" w:pos="5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1)</w:t>
            </w:r>
            <w:r w:rsidRPr="00B162F6">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94CA64"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252A9B"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162F6">
              <w:rPr>
                <w:lang w:val="uk-UA"/>
              </w:rPr>
              <w:t>закупівель</w:t>
            </w:r>
            <w:proofErr w:type="spellEnd"/>
            <w:r w:rsidRPr="00B162F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162F6">
              <w:rPr>
                <w:lang w:val="uk-UA"/>
              </w:rPr>
              <w:t>закупівель</w:t>
            </w:r>
            <w:proofErr w:type="spellEnd"/>
            <w:r w:rsidRPr="00B162F6">
              <w:rPr>
                <w:lang w:val="uk-UA"/>
              </w:rPr>
              <w:t>.</w:t>
            </w:r>
          </w:p>
          <w:p w14:paraId="6CE052B3" w14:textId="77777777" w:rsidR="00B162F6" w:rsidRPr="00B162F6" w:rsidRDefault="00B162F6" w:rsidP="00B1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3"/>
              <w:jc w:val="both"/>
              <w:rPr>
                <w:lang w:val="uk-UA"/>
              </w:rPr>
            </w:pPr>
            <w:r w:rsidRPr="00B162F6">
              <w:rPr>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B162F6">
              <w:rPr>
                <w:lang w:val="uk-UA"/>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62F6">
              <w:rPr>
                <w:b/>
                <w:bCs/>
                <w:i/>
                <w:iCs/>
                <w:lang w:val="uk-UA"/>
              </w:rPr>
              <w:t>не пізніш як</w:t>
            </w:r>
            <w:r w:rsidRPr="00B162F6">
              <w:rPr>
                <w:lang w:val="uk-UA"/>
              </w:rPr>
              <w:t xml:space="preserve"> </w:t>
            </w:r>
            <w:r w:rsidRPr="00B162F6">
              <w:rPr>
                <w:b/>
                <w:bCs/>
                <w:i/>
                <w:iCs/>
                <w:lang w:val="uk-UA"/>
              </w:rPr>
              <w:t>через чотири дні</w:t>
            </w:r>
            <w:r w:rsidRPr="00B162F6">
              <w:rPr>
                <w:lang w:val="uk-UA"/>
              </w:rPr>
              <w:t xml:space="preserve"> з дати надходження такого звернення через електронну систему </w:t>
            </w:r>
            <w:proofErr w:type="spellStart"/>
            <w:r w:rsidRPr="00B162F6">
              <w:rPr>
                <w:lang w:val="uk-UA"/>
              </w:rPr>
              <w:t>закупівель</w:t>
            </w:r>
            <w:proofErr w:type="spellEnd"/>
            <w:r w:rsidRPr="00B162F6">
              <w:rPr>
                <w:lang w:val="uk-UA"/>
              </w:rPr>
              <w:t xml:space="preserve">, але до моменту оприлюднення договору про закупівлю в електронній системі </w:t>
            </w:r>
            <w:proofErr w:type="spellStart"/>
            <w:r w:rsidRPr="00B162F6">
              <w:rPr>
                <w:lang w:val="uk-UA"/>
              </w:rPr>
              <w:t>закупівель</w:t>
            </w:r>
            <w:proofErr w:type="spellEnd"/>
            <w:r w:rsidRPr="00B162F6">
              <w:rPr>
                <w:lang w:val="uk-UA"/>
              </w:rPr>
              <w:t xml:space="preserve"> відповідно до статті 10 Закону.</w:t>
            </w:r>
          </w:p>
        </w:tc>
      </w:tr>
      <w:tr w:rsidR="00B162F6" w:rsidRPr="00B162F6" w14:paraId="6B783116" w14:textId="77777777" w:rsidTr="00E3184C">
        <w:trPr>
          <w:tblCellSpacing w:w="22" w:type="dxa"/>
        </w:trPr>
        <w:tc>
          <w:tcPr>
            <w:tcW w:w="4956" w:type="pct"/>
            <w:gridSpan w:val="3"/>
          </w:tcPr>
          <w:p w14:paraId="254537BE" w14:textId="77777777" w:rsidR="00B162F6" w:rsidRPr="00B162F6" w:rsidRDefault="00B162F6" w:rsidP="00B162F6">
            <w:pPr>
              <w:numPr>
                <w:ilvl w:val="0"/>
                <w:numId w:val="5"/>
              </w:numPr>
              <w:spacing w:after="160" w:line="259" w:lineRule="auto"/>
              <w:ind w:firstLine="215"/>
              <w:jc w:val="center"/>
              <w:rPr>
                <w:lang w:val="uk-UA"/>
              </w:rPr>
            </w:pPr>
            <w:bookmarkStart w:id="62" w:name="100"/>
            <w:bookmarkEnd w:id="62"/>
            <w:r w:rsidRPr="00B162F6">
              <w:rPr>
                <w:b/>
                <w:bCs/>
                <w:lang w:val="uk-UA"/>
              </w:rPr>
              <w:lastRenderedPageBreak/>
              <w:t>Результати торгів та укладання договору про закупівлю</w:t>
            </w:r>
          </w:p>
        </w:tc>
      </w:tr>
      <w:tr w:rsidR="00B162F6" w:rsidRPr="00B162F6" w14:paraId="186031B9" w14:textId="77777777" w:rsidTr="00E3184C">
        <w:trPr>
          <w:tblCellSpacing w:w="22" w:type="dxa"/>
        </w:trPr>
        <w:tc>
          <w:tcPr>
            <w:tcW w:w="175" w:type="pct"/>
          </w:tcPr>
          <w:p w14:paraId="7D001A9D" w14:textId="77777777" w:rsidR="00B162F6" w:rsidRPr="00B162F6" w:rsidRDefault="00B162F6" w:rsidP="00B162F6">
            <w:pPr>
              <w:jc w:val="center"/>
              <w:rPr>
                <w:b/>
                <w:bCs/>
                <w:lang w:val="uk-UA"/>
              </w:rPr>
            </w:pPr>
            <w:r w:rsidRPr="00B162F6">
              <w:rPr>
                <w:b/>
                <w:bCs/>
                <w:lang w:val="uk-UA"/>
              </w:rPr>
              <w:t>1</w:t>
            </w:r>
          </w:p>
        </w:tc>
        <w:tc>
          <w:tcPr>
            <w:tcW w:w="1664" w:type="pct"/>
            <w:shd w:val="clear" w:color="auto" w:fill="auto"/>
          </w:tcPr>
          <w:p w14:paraId="080A0288" w14:textId="77777777" w:rsidR="00B162F6" w:rsidRPr="00B162F6" w:rsidRDefault="00B162F6" w:rsidP="00B162F6">
            <w:pPr>
              <w:rPr>
                <w:b/>
                <w:bCs/>
                <w:lang w:val="uk-UA"/>
              </w:rPr>
            </w:pPr>
            <w:r w:rsidRPr="00B162F6">
              <w:rPr>
                <w:b/>
                <w:lang w:val="uk-UA"/>
              </w:rPr>
              <w:t>Відміна замовником торгів чи визнання їх такими, що не відбулися</w:t>
            </w:r>
          </w:p>
        </w:tc>
        <w:tc>
          <w:tcPr>
            <w:tcW w:w="3073" w:type="pct"/>
            <w:shd w:val="clear" w:color="auto" w:fill="auto"/>
          </w:tcPr>
          <w:p w14:paraId="030FDAE0" w14:textId="77777777" w:rsidR="00B162F6" w:rsidRPr="00B162F6" w:rsidRDefault="00B162F6" w:rsidP="00B162F6">
            <w:pPr>
              <w:widowControl w:val="0"/>
              <w:ind w:firstLine="271"/>
              <w:contextualSpacing/>
              <w:jc w:val="both"/>
              <w:rPr>
                <w:lang w:val="uk-UA" w:eastAsia="uk-UA"/>
              </w:rPr>
            </w:pPr>
            <w:r w:rsidRPr="00B162F6">
              <w:rPr>
                <w:lang w:val="uk-UA" w:eastAsia="uk-UA"/>
              </w:rPr>
              <w:t xml:space="preserve">  Замовник відміняє відкриті торги у разі:</w:t>
            </w:r>
          </w:p>
          <w:p w14:paraId="124C7116" w14:textId="77777777" w:rsidR="00B162F6" w:rsidRPr="00B162F6" w:rsidRDefault="00B162F6" w:rsidP="00B162F6">
            <w:pPr>
              <w:widowControl w:val="0"/>
              <w:ind w:firstLine="271"/>
              <w:contextualSpacing/>
              <w:jc w:val="both"/>
              <w:rPr>
                <w:lang w:val="uk-UA" w:eastAsia="uk-UA"/>
              </w:rPr>
            </w:pPr>
            <w:r w:rsidRPr="00B162F6">
              <w:rPr>
                <w:lang w:val="uk-UA" w:eastAsia="uk-UA"/>
              </w:rPr>
              <w:t>1) відсутності подальшої потреби в закупівлі товарів, робіт чи послуг;</w:t>
            </w:r>
          </w:p>
          <w:p w14:paraId="199B04D5" w14:textId="77777777" w:rsidR="00B162F6" w:rsidRPr="00B162F6" w:rsidRDefault="00B162F6" w:rsidP="00B162F6">
            <w:pPr>
              <w:widowControl w:val="0"/>
              <w:ind w:firstLine="271"/>
              <w:contextualSpacing/>
              <w:jc w:val="both"/>
              <w:rPr>
                <w:lang w:val="uk-UA" w:eastAsia="uk-UA"/>
              </w:rPr>
            </w:pPr>
            <w:r w:rsidRPr="00B162F6">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162F6">
              <w:rPr>
                <w:lang w:val="uk-UA" w:eastAsia="uk-UA"/>
              </w:rPr>
              <w:t>закупівель</w:t>
            </w:r>
            <w:proofErr w:type="spellEnd"/>
            <w:r w:rsidRPr="00B162F6">
              <w:rPr>
                <w:lang w:val="uk-UA" w:eastAsia="uk-UA"/>
              </w:rPr>
              <w:t>, з описом таких порушень;</w:t>
            </w:r>
          </w:p>
          <w:p w14:paraId="6B150D75" w14:textId="77777777" w:rsidR="00B162F6" w:rsidRPr="00B162F6" w:rsidRDefault="00B162F6" w:rsidP="00B162F6">
            <w:pPr>
              <w:widowControl w:val="0"/>
              <w:ind w:firstLine="271"/>
              <w:contextualSpacing/>
              <w:jc w:val="both"/>
              <w:rPr>
                <w:lang w:val="uk-UA" w:eastAsia="uk-UA"/>
              </w:rPr>
            </w:pPr>
            <w:r w:rsidRPr="00B162F6">
              <w:rPr>
                <w:lang w:val="uk-UA" w:eastAsia="uk-UA"/>
              </w:rPr>
              <w:t>3) скорочення обсягу видатків на здійснення закупівлі товарів, робіт чи послуг;</w:t>
            </w:r>
          </w:p>
          <w:p w14:paraId="21B2368B" w14:textId="77777777" w:rsidR="00B162F6" w:rsidRPr="00B162F6" w:rsidRDefault="00B162F6" w:rsidP="00B162F6">
            <w:pPr>
              <w:widowControl w:val="0"/>
              <w:ind w:firstLine="271"/>
              <w:contextualSpacing/>
              <w:jc w:val="both"/>
              <w:rPr>
                <w:lang w:val="uk-UA" w:eastAsia="uk-UA"/>
              </w:rPr>
            </w:pPr>
            <w:r w:rsidRPr="00B162F6">
              <w:rPr>
                <w:lang w:val="uk-UA" w:eastAsia="uk-UA"/>
              </w:rPr>
              <w:t>4) коли здійснення закупівлі стало неможливим внаслідок дії обставин непереборної сили.</w:t>
            </w:r>
          </w:p>
          <w:p w14:paraId="4CE341D8" w14:textId="77777777" w:rsidR="00B162F6" w:rsidRPr="00B162F6" w:rsidRDefault="00B162F6" w:rsidP="00B162F6">
            <w:pPr>
              <w:widowControl w:val="0"/>
              <w:ind w:firstLine="271"/>
              <w:contextualSpacing/>
              <w:jc w:val="both"/>
              <w:rPr>
                <w:lang w:val="uk-UA" w:eastAsia="uk-UA"/>
              </w:rPr>
            </w:pPr>
            <w:r w:rsidRPr="00B162F6">
              <w:rPr>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162F6">
              <w:rPr>
                <w:lang w:val="uk-UA" w:eastAsia="uk-UA"/>
              </w:rPr>
              <w:t>закупівель</w:t>
            </w:r>
            <w:proofErr w:type="spellEnd"/>
            <w:r w:rsidRPr="00B162F6">
              <w:rPr>
                <w:lang w:val="uk-UA" w:eastAsia="uk-UA"/>
              </w:rPr>
              <w:t xml:space="preserve"> підстави прийняття такого рішення. </w:t>
            </w:r>
          </w:p>
          <w:p w14:paraId="4561E305" w14:textId="77777777" w:rsidR="00B162F6" w:rsidRPr="00B162F6" w:rsidRDefault="00B162F6" w:rsidP="00B162F6">
            <w:pPr>
              <w:widowControl w:val="0"/>
              <w:contextualSpacing/>
              <w:jc w:val="both"/>
              <w:rPr>
                <w:lang w:val="uk-UA" w:eastAsia="uk-UA"/>
              </w:rPr>
            </w:pPr>
            <w:r w:rsidRPr="00B162F6">
              <w:rPr>
                <w:lang w:val="uk-UA" w:eastAsia="uk-UA"/>
              </w:rPr>
              <w:t xml:space="preserve">       Відкриті торги автоматично відміняються електронною системою </w:t>
            </w:r>
            <w:proofErr w:type="spellStart"/>
            <w:r w:rsidRPr="00B162F6">
              <w:rPr>
                <w:lang w:val="uk-UA" w:eastAsia="uk-UA"/>
              </w:rPr>
              <w:t>закупівель</w:t>
            </w:r>
            <w:proofErr w:type="spellEnd"/>
            <w:r w:rsidRPr="00B162F6">
              <w:rPr>
                <w:lang w:val="uk-UA" w:eastAsia="uk-UA"/>
              </w:rPr>
              <w:t xml:space="preserve"> у разі:</w:t>
            </w:r>
          </w:p>
          <w:p w14:paraId="574F11B4" w14:textId="77777777" w:rsidR="00B162F6" w:rsidRPr="00B162F6" w:rsidRDefault="00B162F6" w:rsidP="00B162F6">
            <w:pPr>
              <w:widowControl w:val="0"/>
              <w:ind w:firstLine="271"/>
              <w:contextualSpacing/>
              <w:jc w:val="both"/>
              <w:rPr>
                <w:lang w:val="uk-UA" w:eastAsia="uk-UA"/>
              </w:rPr>
            </w:pPr>
            <w:r w:rsidRPr="00B162F6">
              <w:rPr>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670CE5" w14:textId="77777777" w:rsidR="00B162F6" w:rsidRPr="00B162F6" w:rsidRDefault="00B162F6" w:rsidP="00B162F6">
            <w:pPr>
              <w:widowControl w:val="0"/>
              <w:ind w:firstLine="271"/>
              <w:contextualSpacing/>
              <w:jc w:val="both"/>
              <w:rPr>
                <w:lang w:val="uk-UA" w:eastAsia="uk-UA"/>
              </w:rPr>
            </w:pPr>
            <w:r w:rsidRPr="00B162F6">
              <w:rPr>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7F66733F" w14:textId="77777777" w:rsidR="00B162F6" w:rsidRPr="00B162F6" w:rsidRDefault="00B162F6" w:rsidP="00B162F6">
            <w:pPr>
              <w:widowControl w:val="0"/>
              <w:ind w:firstLine="271"/>
              <w:contextualSpacing/>
              <w:jc w:val="both"/>
              <w:rPr>
                <w:shd w:val="clear" w:color="auto" w:fill="FFFFFF"/>
                <w:lang w:val="uk-UA"/>
              </w:rPr>
            </w:pPr>
            <w:r w:rsidRPr="00B162F6">
              <w:rPr>
                <w:lang w:val="uk-UA" w:eastAsia="uk-UA"/>
              </w:rPr>
              <w:t xml:space="preserve"> Електронною системою </w:t>
            </w:r>
            <w:proofErr w:type="spellStart"/>
            <w:r w:rsidRPr="00B162F6">
              <w:rPr>
                <w:lang w:val="uk-UA" w:eastAsia="uk-UA"/>
              </w:rPr>
              <w:t>закупівель</w:t>
            </w:r>
            <w:proofErr w:type="spellEnd"/>
            <w:r w:rsidRPr="00B162F6">
              <w:rPr>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162F6" w:rsidRPr="00B162F6" w14:paraId="11903DFE" w14:textId="77777777" w:rsidTr="00E3184C">
        <w:trPr>
          <w:tblCellSpacing w:w="22" w:type="dxa"/>
        </w:trPr>
        <w:tc>
          <w:tcPr>
            <w:tcW w:w="175" w:type="pct"/>
          </w:tcPr>
          <w:p w14:paraId="3D60472C" w14:textId="77777777" w:rsidR="00B162F6" w:rsidRPr="00B162F6" w:rsidRDefault="00B162F6" w:rsidP="00B162F6">
            <w:pPr>
              <w:jc w:val="center"/>
              <w:rPr>
                <w:b/>
                <w:bCs/>
                <w:lang w:val="uk-UA"/>
              </w:rPr>
            </w:pPr>
            <w:r w:rsidRPr="00B162F6">
              <w:rPr>
                <w:b/>
                <w:bCs/>
                <w:lang w:val="uk-UA"/>
              </w:rPr>
              <w:t>2</w:t>
            </w:r>
          </w:p>
        </w:tc>
        <w:tc>
          <w:tcPr>
            <w:tcW w:w="1664" w:type="pct"/>
            <w:shd w:val="clear" w:color="auto" w:fill="auto"/>
          </w:tcPr>
          <w:p w14:paraId="319728F8" w14:textId="77777777" w:rsidR="00B162F6" w:rsidRPr="00B162F6" w:rsidRDefault="00B162F6" w:rsidP="00B162F6">
            <w:pPr>
              <w:rPr>
                <w:lang w:val="uk-UA"/>
              </w:rPr>
            </w:pPr>
            <w:bookmarkStart w:id="63" w:name="101"/>
            <w:bookmarkEnd w:id="63"/>
            <w:r w:rsidRPr="00B162F6">
              <w:rPr>
                <w:b/>
                <w:bCs/>
                <w:lang w:val="uk-UA"/>
              </w:rPr>
              <w:t>Строк укладання договору </w:t>
            </w:r>
            <w:r w:rsidRPr="00B162F6">
              <w:rPr>
                <w:lang w:val="uk-UA"/>
              </w:rPr>
              <w:t> </w:t>
            </w:r>
          </w:p>
        </w:tc>
        <w:tc>
          <w:tcPr>
            <w:tcW w:w="3073" w:type="pct"/>
            <w:shd w:val="clear" w:color="auto" w:fill="auto"/>
          </w:tcPr>
          <w:p w14:paraId="0F0B7E99" w14:textId="77777777" w:rsidR="00B162F6" w:rsidRPr="00B162F6" w:rsidRDefault="00B162F6" w:rsidP="00B162F6">
            <w:pPr>
              <w:ind w:firstLine="555"/>
              <w:jc w:val="both"/>
              <w:rPr>
                <w:lang w:val="uk-UA"/>
              </w:rPr>
            </w:pPr>
            <w:bookmarkStart w:id="64" w:name="102"/>
            <w:bookmarkEnd w:id="64"/>
            <w:r w:rsidRPr="00B162F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62F6">
              <w:rPr>
                <w:b/>
                <w:lang w:val="uk-UA"/>
              </w:rPr>
              <w:t>не пізніше ніж через 15 днів</w:t>
            </w:r>
            <w:r w:rsidRPr="00B162F6">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162F6">
              <w:rPr>
                <w:lang w:val="uk-UA"/>
              </w:rPr>
              <w:t>закупівель</w:t>
            </w:r>
            <w:proofErr w:type="spellEnd"/>
            <w:r w:rsidRPr="00B162F6">
              <w:rPr>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7047884" w14:textId="77777777" w:rsidR="00B162F6" w:rsidRPr="00B162F6" w:rsidRDefault="00B162F6" w:rsidP="00B162F6">
            <w:pPr>
              <w:ind w:firstLine="555"/>
              <w:jc w:val="both"/>
              <w:rPr>
                <w:lang w:val="uk-UA"/>
              </w:rPr>
            </w:pPr>
            <w:r w:rsidRPr="00B162F6">
              <w:rPr>
                <w:highlight w:val="white"/>
                <w:lang w:val="uk-UA"/>
              </w:rPr>
              <w:t xml:space="preserve"> З метою забезпечення права на оскарження рішень замовника до органу оскарження договір про закупівлю </w:t>
            </w:r>
            <w:r w:rsidRPr="00B162F6">
              <w:rPr>
                <w:b/>
                <w:highlight w:val="white"/>
                <w:lang w:val="uk-UA"/>
              </w:rPr>
              <w:t>не може бути укладено раніше ніж через п’ять днів</w:t>
            </w:r>
            <w:r w:rsidRPr="00B162F6">
              <w:rPr>
                <w:i/>
                <w:highlight w:val="white"/>
                <w:lang w:val="uk-UA"/>
              </w:rPr>
              <w:t xml:space="preserve"> </w:t>
            </w:r>
            <w:r w:rsidRPr="00B162F6">
              <w:rPr>
                <w:highlight w:val="white"/>
                <w:lang w:val="uk-UA"/>
              </w:rPr>
              <w:t xml:space="preserve">з дати </w:t>
            </w:r>
            <w:r w:rsidRPr="00B162F6">
              <w:rPr>
                <w:highlight w:val="white"/>
                <w:lang w:val="uk-UA"/>
              </w:rPr>
              <w:lastRenderedPageBreak/>
              <w:t xml:space="preserve">оприлюднення в електронній системі </w:t>
            </w:r>
            <w:proofErr w:type="spellStart"/>
            <w:r w:rsidRPr="00B162F6">
              <w:rPr>
                <w:highlight w:val="white"/>
                <w:lang w:val="uk-UA"/>
              </w:rPr>
              <w:t>закупівель</w:t>
            </w:r>
            <w:proofErr w:type="spellEnd"/>
            <w:r w:rsidRPr="00B162F6">
              <w:rPr>
                <w:highlight w:val="white"/>
                <w:lang w:val="uk-UA"/>
              </w:rPr>
              <w:t xml:space="preserve"> повідомлення про намір укласти договір про закупівлю.</w:t>
            </w:r>
          </w:p>
        </w:tc>
      </w:tr>
      <w:tr w:rsidR="00B162F6" w:rsidRPr="00207D96" w14:paraId="208863C1" w14:textId="77777777" w:rsidTr="00E3184C">
        <w:trPr>
          <w:tblCellSpacing w:w="22" w:type="dxa"/>
        </w:trPr>
        <w:tc>
          <w:tcPr>
            <w:tcW w:w="175" w:type="pct"/>
          </w:tcPr>
          <w:p w14:paraId="65A6EB2C" w14:textId="77777777" w:rsidR="00B162F6" w:rsidRPr="00B162F6" w:rsidRDefault="00B162F6" w:rsidP="00B162F6">
            <w:pPr>
              <w:jc w:val="center"/>
              <w:rPr>
                <w:b/>
                <w:bCs/>
                <w:lang w:val="uk-UA"/>
              </w:rPr>
            </w:pPr>
            <w:r w:rsidRPr="00B162F6">
              <w:rPr>
                <w:b/>
                <w:bCs/>
                <w:lang w:val="uk-UA"/>
              </w:rPr>
              <w:lastRenderedPageBreak/>
              <w:t>3</w:t>
            </w:r>
          </w:p>
        </w:tc>
        <w:tc>
          <w:tcPr>
            <w:tcW w:w="1664" w:type="pct"/>
            <w:shd w:val="clear" w:color="auto" w:fill="auto"/>
          </w:tcPr>
          <w:p w14:paraId="4F98F623" w14:textId="77777777" w:rsidR="00B162F6" w:rsidRPr="00B162F6" w:rsidRDefault="00B162F6" w:rsidP="00B162F6">
            <w:pPr>
              <w:rPr>
                <w:b/>
                <w:bCs/>
                <w:lang w:val="uk-UA"/>
              </w:rPr>
            </w:pPr>
            <w:r w:rsidRPr="00B162F6">
              <w:rPr>
                <w:b/>
                <w:bCs/>
                <w:lang w:val="uk-UA"/>
              </w:rPr>
              <w:t>Проект договору про закупівлю</w:t>
            </w:r>
          </w:p>
        </w:tc>
        <w:tc>
          <w:tcPr>
            <w:tcW w:w="3073" w:type="pct"/>
            <w:shd w:val="clear" w:color="auto" w:fill="auto"/>
          </w:tcPr>
          <w:p w14:paraId="3A277FEC" w14:textId="77777777" w:rsidR="00B162F6" w:rsidRPr="00B162F6" w:rsidRDefault="00B162F6" w:rsidP="00B162F6">
            <w:pPr>
              <w:widowControl w:val="0"/>
              <w:pBdr>
                <w:top w:val="nil"/>
                <w:left w:val="nil"/>
                <w:bottom w:val="nil"/>
                <w:right w:val="nil"/>
                <w:between w:val="nil"/>
              </w:pBdr>
              <w:ind w:firstLine="271"/>
              <w:jc w:val="both"/>
              <w:rPr>
                <w:rFonts w:ascii="Calibri" w:eastAsia="Calibri" w:hAnsi="Calibri"/>
                <w:kern w:val="2"/>
                <w:sz w:val="22"/>
                <w:szCs w:val="22"/>
                <w:lang w:val="uk-UA" w:eastAsia="en-US"/>
                <w14:ligatures w14:val="standardContextual"/>
              </w:rPr>
            </w:pPr>
            <w:r w:rsidRPr="00B162F6">
              <w:rPr>
                <w:lang w:val="uk-UA"/>
              </w:rPr>
              <w:t xml:space="preserve"> </w:t>
            </w:r>
            <w:proofErr w:type="spellStart"/>
            <w:r w:rsidRPr="00B162F6">
              <w:rPr>
                <w:lang w:val="uk-UA"/>
              </w:rPr>
              <w:t>Проєкт</w:t>
            </w:r>
            <w:proofErr w:type="spellEnd"/>
            <w:r w:rsidRPr="00B162F6">
              <w:rPr>
                <w:lang w:val="uk-UA"/>
              </w:rPr>
              <w:t xml:space="preserve">  Договору про закупівлю наведено у Додатку 4 тендерної документації.</w:t>
            </w:r>
            <w:r w:rsidRPr="00B162F6">
              <w:rPr>
                <w:rFonts w:ascii="Calibri" w:eastAsia="Calibri" w:hAnsi="Calibri"/>
                <w:kern w:val="2"/>
                <w:sz w:val="22"/>
                <w:szCs w:val="22"/>
                <w:lang w:val="uk-UA" w:eastAsia="en-US"/>
                <w14:ligatures w14:val="standardContextual"/>
              </w:rPr>
              <w:t xml:space="preserve"> </w:t>
            </w:r>
          </w:p>
          <w:p w14:paraId="18634718" w14:textId="77777777" w:rsidR="00B162F6" w:rsidRPr="00B162F6" w:rsidRDefault="00B162F6" w:rsidP="00B162F6">
            <w:pPr>
              <w:widowControl w:val="0"/>
              <w:pBdr>
                <w:top w:val="nil"/>
                <w:left w:val="nil"/>
                <w:bottom w:val="nil"/>
                <w:right w:val="nil"/>
                <w:between w:val="nil"/>
              </w:pBdr>
              <w:ind w:firstLine="271"/>
              <w:jc w:val="both"/>
              <w:rPr>
                <w:rFonts w:ascii="Calibri" w:eastAsia="Calibri" w:hAnsi="Calibri"/>
                <w:kern w:val="2"/>
                <w:sz w:val="22"/>
                <w:szCs w:val="22"/>
                <w:lang w:val="uk-UA" w:eastAsia="en-US"/>
                <w14:ligatures w14:val="standardContextual"/>
              </w:rPr>
            </w:pPr>
            <w:r w:rsidRPr="00B162F6">
              <w:rPr>
                <w:rFonts w:eastAsia="Calibri"/>
                <w:kern w:val="2"/>
                <w:lang w:val="uk-UA" w:eastAsia="en-US"/>
                <w14:ligatures w14:val="standardContextual"/>
              </w:rPr>
              <w:t>Договір</w:t>
            </w:r>
            <w:r w:rsidRPr="00B162F6">
              <w:rPr>
                <w:lang w:val="uk-UA"/>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AB2CB3" w14:textId="77777777" w:rsidR="00B162F6" w:rsidRPr="00B162F6" w:rsidRDefault="00B162F6" w:rsidP="00B162F6">
            <w:pPr>
              <w:widowControl w:val="0"/>
              <w:pBdr>
                <w:top w:val="nil"/>
                <w:left w:val="nil"/>
                <w:bottom w:val="nil"/>
                <w:right w:val="nil"/>
                <w:between w:val="nil"/>
              </w:pBdr>
              <w:ind w:firstLine="271"/>
              <w:jc w:val="both"/>
              <w:rPr>
                <w:lang w:val="uk-UA"/>
              </w:rPr>
            </w:pPr>
            <w:r w:rsidRPr="00B162F6">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48DEA5B8" w14:textId="77777777" w:rsidR="00B162F6" w:rsidRPr="00B162F6" w:rsidRDefault="00B162F6" w:rsidP="00B162F6">
            <w:pPr>
              <w:widowControl w:val="0"/>
              <w:pBdr>
                <w:top w:val="nil"/>
                <w:left w:val="nil"/>
                <w:bottom w:val="nil"/>
                <w:right w:val="nil"/>
                <w:between w:val="nil"/>
              </w:pBdr>
              <w:ind w:firstLine="271"/>
              <w:jc w:val="both"/>
              <w:rPr>
                <w:lang w:val="uk-UA"/>
              </w:rPr>
            </w:pPr>
          </w:p>
        </w:tc>
      </w:tr>
      <w:tr w:rsidR="00B162F6" w:rsidRPr="00B162F6" w14:paraId="21A4ADA3" w14:textId="77777777" w:rsidTr="00E3184C">
        <w:trPr>
          <w:tblCellSpacing w:w="22" w:type="dxa"/>
        </w:trPr>
        <w:tc>
          <w:tcPr>
            <w:tcW w:w="175" w:type="pct"/>
          </w:tcPr>
          <w:p w14:paraId="2B67A9C6" w14:textId="77777777" w:rsidR="00B162F6" w:rsidRPr="00B162F6" w:rsidRDefault="00B162F6" w:rsidP="00B162F6">
            <w:pPr>
              <w:jc w:val="center"/>
              <w:rPr>
                <w:b/>
                <w:bCs/>
                <w:lang w:val="uk-UA"/>
              </w:rPr>
            </w:pPr>
            <w:r w:rsidRPr="00B162F6">
              <w:rPr>
                <w:b/>
                <w:bCs/>
                <w:lang w:val="uk-UA"/>
              </w:rPr>
              <w:t>4</w:t>
            </w:r>
          </w:p>
        </w:tc>
        <w:tc>
          <w:tcPr>
            <w:tcW w:w="1664" w:type="pct"/>
            <w:shd w:val="clear" w:color="auto" w:fill="auto"/>
          </w:tcPr>
          <w:p w14:paraId="42E8CF6C" w14:textId="77777777" w:rsidR="00B162F6" w:rsidRPr="00B162F6" w:rsidRDefault="00B162F6" w:rsidP="00B162F6">
            <w:pPr>
              <w:rPr>
                <w:lang w:val="uk-UA"/>
              </w:rPr>
            </w:pPr>
            <w:bookmarkStart w:id="65" w:name="103"/>
            <w:bookmarkEnd w:id="65"/>
            <w:r w:rsidRPr="00B162F6">
              <w:rPr>
                <w:b/>
                <w:bCs/>
                <w:lang w:val="uk-UA"/>
              </w:rPr>
              <w:t>Істотні умови, що обов'язково включаються до договору про закупівлю</w:t>
            </w:r>
            <w:r w:rsidRPr="00B162F6">
              <w:rPr>
                <w:lang w:val="uk-UA"/>
              </w:rPr>
              <w:t> </w:t>
            </w:r>
          </w:p>
        </w:tc>
        <w:tc>
          <w:tcPr>
            <w:tcW w:w="3073" w:type="pct"/>
            <w:shd w:val="clear" w:color="auto" w:fill="auto"/>
          </w:tcPr>
          <w:p w14:paraId="786A2870" w14:textId="77777777" w:rsidR="00B162F6" w:rsidRPr="00B162F6" w:rsidRDefault="00B162F6" w:rsidP="00B162F6">
            <w:pPr>
              <w:widowControl w:val="0"/>
              <w:pBdr>
                <w:top w:val="nil"/>
                <w:left w:val="nil"/>
                <w:bottom w:val="nil"/>
                <w:right w:val="nil"/>
                <w:between w:val="nil"/>
              </w:pBdr>
              <w:ind w:firstLine="271"/>
              <w:contextualSpacing/>
              <w:jc w:val="both"/>
              <w:rPr>
                <w:lang w:val="uk-UA"/>
              </w:rPr>
            </w:pPr>
            <w:bookmarkStart w:id="66" w:name="104"/>
            <w:bookmarkEnd w:id="66"/>
            <w:r w:rsidRPr="00B162F6">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14:paraId="1B9E5876" w14:textId="77777777" w:rsidR="00B162F6" w:rsidRPr="00B162F6" w:rsidRDefault="00B162F6" w:rsidP="00B162F6">
            <w:pPr>
              <w:widowControl w:val="0"/>
              <w:pBdr>
                <w:top w:val="nil"/>
                <w:left w:val="nil"/>
                <w:bottom w:val="nil"/>
                <w:right w:val="nil"/>
                <w:between w:val="nil"/>
              </w:pBdr>
              <w:ind w:left="-12" w:firstLine="271"/>
              <w:contextualSpacing/>
              <w:jc w:val="both"/>
              <w:rPr>
                <w:lang w:val="uk-UA"/>
              </w:rPr>
            </w:pPr>
            <w:r w:rsidRPr="00B162F6">
              <w:rPr>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B45F71" w14:textId="77777777" w:rsidR="00B162F6" w:rsidRPr="00B162F6" w:rsidRDefault="00B162F6" w:rsidP="00B162F6">
            <w:pPr>
              <w:widowControl w:val="0"/>
              <w:pBdr>
                <w:top w:val="nil"/>
                <w:left w:val="nil"/>
                <w:bottom w:val="nil"/>
                <w:right w:val="nil"/>
                <w:between w:val="nil"/>
              </w:pBdr>
              <w:ind w:left="-12" w:firstLine="271"/>
              <w:jc w:val="both"/>
              <w:rPr>
                <w:lang w:val="uk-UA"/>
              </w:rPr>
            </w:pPr>
            <w:r w:rsidRPr="00B162F6">
              <w:rPr>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6BE2AD9" w14:textId="77777777" w:rsidR="00B162F6" w:rsidRPr="00B162F6" w:rsidRDefault="00B162F6" w:rsidP="00B162F6">
            <w:pPr>
              <w:widowControl w:val="0"/>
              <w:pBdr>
                <w:top w:val="nil"/>
                <w:left w:val="nil"/>
                <w:bottom w:val="nil"/>
                <w:right w:val="nil"/>
                <w:between w:val="nil"/>
              </w:pBdr>
              <w:ind w:left="-12" w:firstLine="271"/>
              <w:jc w:val="both"/>
              <w:rPr>
                <w:lang w:val="uk-UA"/>
              </w:rPr>
            </w:pPr>
            <w:r w:rsidRPr="00B162F6">
              <w:rPr>
                <w:lang w:val="uk-UA"/>
              </w:rPr>
              <w:t>- визначення грошового еквівалента зобов’язання в іноземній валюті;</w:t>
            </w:r>
          </w:p>
          <w:p w14:paraId="387E9489" w14:textId="77777777" w:rsidR="00B162F6" w:rsidRPr="00B162F6" w:rsidRDefault="00B162F6" w:rsidP="00B162F6">
            <w:pPr>
              <w:widowControl w:val="0"/>
              <w:pBdr>
                <w:top w:val="nil"/>
                <w:left w:val="nil"/>
                <w:bottom w:val="nil"/>
                <w:right w:val="nil"/>
                <w:between w:val="nil"/>
              </w:pBdr>
              <w:ind w:left="-12" w:firstLine="271"/>
              <w:jc w:val="both"/>
              <w:rPr>
                <w:lang w:val="uk-UA"/>
              </w:rPr>
            </w:pPr>
            <w:r w:rsidRPr="00B162F6">
              <w:rPr>
                <w:lang w:val="uk-UA"/>
              </w:rPr>
              <w:t>- перерахунку ціни в бік зменшення ціни тендерної пропозиції переможця без зменшення обсягів закупівлі;</w:t>
            </w:r>
          </w:p>
          <w:p w14:paraId="6B150D1B" w14:textId="77777777" w:rsidR="00B162F6" w:rsidRPr="00B162F6" w:rsidRDefault="00B162F6" w:rsidP="00B162F6">
            <w:pPr>
              <w:widowControl w:val="0"/>
              <w:pBdr>
                <w:top w:val="nil"/>
                <w:left w:val="nil"/>
                <w:bottom w:val="nil"/>
                <w:right w:val="nil"/>
                <w:between w:val="nil"/>
              </w:pBdr>
              <w:ind w:left="-12" w:firstLine="271"/>
              <w:jc w:val="both"/>
              <w:rPr>
                <w:lang w:val="uk-UA"/>
              </w:rPr>
            </w:pPr>
            <w:r w:rsidRPr="00B162F6">
              <w:rPr>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B162F6" w:rsidRPr="00B162F6" w14:paraId="3C433039" w14:textId="77777777" w:rsidTr="00E3184C">
        <w:trPr>
          <w:trHeight w:val="521"/>
          <w:tblCellSpacing w:w="22" w:type="dxa"/>
        </w:trPr>
        <w:tc>
          <w:tcPr>
            <w:tcW w:w="175" w:type="pct"/>
          </w:tcPr>
          <w:p w14:paraId="45A5FE30" w14:textId="77777777" w:rsidR="00B162F6" w:rsidRPr="00B162F6" w:rsidRDefault="00B162F6" w:rsidP="00B162F6">
            <w:pPr>
              <w:jc w:val="center"/>
              <w:rPr>
                <w:b/>
                <w:bCs/>
                <w:lang w:val="uk-UA"/>
              </w:rPr>
            </w:pPr>
            <w:r w:rsidRPr="00B162F6">
              <w:rPr>
                <w:b/>
                <w:bCs/>
                <w:lang w:val="uk-UA"/>
              </w:rPr>
              <w:t>5</w:t>
            </w:r>
          </w:p>
        </w:tc>
        <w:tc>
          <w:tcPr>
            <w:tcW w:w="1664" w:type="pct"/>
            <w:shd w:val="clear" w:color="auto" w:fill="auto"/>
          </w:tcPr>
          <w:p w14:paraId="0C154537" w14:textId="77777777" w:rsidR="00B162F6" w:rsidRPr="00B162F6" w:rsidRDefault="00B162F6" w:rsidP="00B162F6">
            <w:pPr>
              <w:rPr>
                <w:lang w:val="uk-UA"/>
              </w:rPr>
            </w:pPr>
            <w:bookmarkStart w:id="67" w:name="105"/>
            <w:bookmarkEnd w:id="67"/>
            <w:r w:rsidRPr="00B162F6">
              <w:rPr>
                <w:b/>
                <w:bCs/>
                <w:lang w:val="uk-UA"/>
              </w:rPr>
              <w:t>Дії замовника при відмові переможця торгів підписати договір про закупівлю</w:t>
            </w:r>
            <w:r w:rsidRPr="00B162F6">
              <w:rPr>
                <w:lang w:val="uk-UA"/>
              </w:rPr>
              <w:t> </w:t>
            </w:r>
          </w:p>
        </w:tc>
        <w:tc>
          <w:tcPr>
            <w:tcW w:w="3073" w:type="pct"/>
            <w:shd w:val="clear" w:color="auto" w:fill="auto"/>
          </w:tcPr>
          <w:p w14:paraId="270D174A" w14:textId="77777777" w:rsidR="00B162F6" w:rsidRPr="00B162F6" w:rsidRDefault="00B162F6" w:rsidP="00B162F6">
            <w:pPr>
              <w:widowControl w:val="0"/>
              <w:pBdr>
                <w:top w:val="nil"/>
                <w:left w:val="nil"/>
                <w:bottom w:val="nil"/>
                <w:right w:val="nil"/>
                <w:between w:val="nil"/>
              </w:pBdr>
              <w:jc w:val="both"/>
              <w:rPr>
                <w:lang w:val="uk-UA"/>
              </w:rPr>
            </w:pPr>
            <w:bookmarkStart w:id="68" w:name="106"/>
            <w:bookmarkEnd w:id="68"/>
            <w:r w:rsidRPr="00B162F6">
              <w:rPr>
                <w:lang w:val="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162F6">
              <w:rPr>
                <w:lang w:val="uk-UA"/>
              </w:rPr>
              <w:t>неукладення</w:t>
            </w:r>
            <w:proofErr w:type="spellEnd"/>
            <w:r w:rsidRPr="00B162F6">
              <w:rPr>
                <w:lang w:val="uk-UA"/>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w:t>
            </w:r>
          </w:p>
        </w:tc>
      </w:tr>
      <w:tr w:rsidR="00B162F6" w:rsidRPr="00B162F6" w14:paraId="11CD8F0E" w14:textId="77777777" w:rsidTr="00E3184C">
        <w:trPr>
          <w:trHeight w:val="237"/>
          <w:tblCellSpacing w:w="22" w:type="dxa"/>
        </w:trPr>
        <w:tc>
          <w:tcPr>
            <w:tcW w:w="175" w:type="pct"/>
          </w:tcPr>
          <w:p w14:paraId="789DD957" w14:textId="77777777" w:rsidR="00B162F6" w:rsidRPr="00B162F6" w:rsidRDefault="00B162F6" w:rsidP="00B162F6">
            <w:pPr>
              <w:spacing w:beforeAutospacing="1" w:afterAutospacing="1"/>
              <w:jc w:val="center"/>
              <w:rPr>
                <w:b/>
                <w:bCs/>
                <w:lang w:val="uk-UA"/>
              </w:rPr>
            </w:pPr>
            <w:r w:rsidRPr="00B162F6">
              <w:rPr>
                <w:b/>
                <w:bCs/>
                <w:lang w:val="uk-UA"/>
              </w:rPr>
              <w:t>6</w:t>
            </w:r>
          </w:p>
        </w:tc>
        <w:tc>
          <w:tcPr>
            <w:tcW w:w="1664" w:type="pct"/>
            <w:shd w:val="clear" w:color="auto" w:fill="auto"/>
          </w:tcPr>
          <w:p w14:paraId="5AA7C841" w14:textId="77777777" w:rsidR="00B162F6" w:rsidRPr="00B162F6" w:rsidRDefault="00B162F6" w:rsidP="00B162F6">
            <w:pPr>
              <w:spacing w:beforeAutospacing="1" w:afterAutospacing="1"/>
              <w:rPr>
                <w:b/>
                <w:bCs/>
                <w:lang w:val="uk-UA"/>
              </w:rPr>
            </w:pPr>
            <w:r w:rsidRPr="00B162F6">
              <w:rPr>
                <w:b/>
                <w:bCs/>
                <w:lang w:val="uk-UA"/>
              </w:rPr>
              <w:t>Забезпечення виконання договору про закупівлю</w:t>
            </w:r>
          </w:p>
        </w:tc>
        <w:tc>
          <w:tcPr>
            <w:tcW w:w="3073" w:type="pct"/>
            <w:shd w:val="clear" w:color="auto" w:fill="auto"/>
          </w:tcPr>
          <w:p w14:paraId="71BA43F2" w14:textId="77777777" w:rsidR="00B162F6" w:rsidRPr="00B162F6" w:rsidRDefault="00B162F6" w:rsidP="00B162F6">
            <w:pPr>
              <w:jc w:val="both"/>
              <w:rPr>
                <w:lang w:val="uk-UA"/>
              </w:rPr>
            </w:pPr>
            <w:r w:rsidRPr="00B162F6">
              <w:rPr>
                <w:lang w:val="uk-UA"/>
              </w:rPr>
              <w:t>Забезпечення виконання договору про закупівлю не вимагається.</w:t>
            </w:r>
          </w:p>
        </w:tc>
      </w:tr>
    </w:tbl>
    <w:p w14:paraId="15F5D48B" w14:textId="77777777" w:rsidR="00B162F6" w:rsidRPr="00B162F6" w:rsidRDefault="00B162F6" w:rsidP="00B162F6">
      <w:pPr>
        <w:ind w:right="-25"/>
        <w:rPr>
          <w:color w:val="000000"/>
          <w:lang w:val="uk-UA"/>
        </w:rPr>
      </w:pPr>
    </w:p>
    <w:p w14:paraId="5F69E10B" w14:textId="12E7A4C7" w:rsidR="008D6C98" w:rsidRPr="003236F1" w:rsidRDefault="00B162F6" w:rsidP="00B162F6">
      <w:pPr>
        <w:rPr>
          <w:rFonts w:eastAsia="Calibri"/>
          <w:sz w:val="28"/>
          <w:szCs w:val="28"/>
          <w:lang w:val="uk-UA"/>
        </w:rPr>
      </w:pPr>
      <w:r w:rsidRPr="00B162F6">
        <w:rPr>
          <w:sz w:val="26"/>
          <w:szCs w:val="26"/>
          <w:lang w:val="uk-UA" w:eastAsia="uk-UA"/>
        </w:rPr>
        <w:br/>
      </w:r>
      <w:r w:rsidRPr="00B162F6">
        <w:rPr>
          <w:sz w:val="26"/>
          <w:szCs w:val="26"/>
          <w:lang w:val="uk-UA" w:eastAsia="uk-UA"/>
        </w:rPr>
        <w:br/>
      </w:r>
      <w:r w:rsidRPr="00B162F6">
        <w:rPr>
          <w:sz w:val="26"/>
          <w:szCs w:val="26"/>
          <w:lang w:val="uk-UA" w:eastAsia="uk-UA"/>
        </w:rPr>
        <w:lastRenderedPageBreak/>
        <w:br/>
      </w:r>
    </w:p>
    <w:sectPr w:rsidR="008D6C98" w:rsidRPr="003236F1" w:rsidSect="00EE1733">
      <w:footerReference w:type="even" r:id="rId8"/>
      <w:footerReference w:type="default" r:id="rId9"/>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1FC1" w14:textId="77777777" w:rsidR="00EE1733" w:rsidRDefault="00EE1733">
      <w:r>
        <w:separator/>
      </w:r>
    </w:p>
  </w:endnote>
  <w:endnote w:type="continuationSeparator" w:id="0">
    <w:p w14:paraId="11D9665F" w14:textId="77777777" w:rsidR="00EE1733" w:rsidRDefault="00EE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878" w14:textId="77777777" w:rsidR="00794DD0" w:rsidRDefault="00794D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794DD0" w:rsidRDefault="00794DD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2B4" w14:textId="77777777" w:rsidR="00794DD0" w:rsidRDefault="00794DD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5038" w14:textId="77777777" w:rsidR="00EE1733" w:rsidRDefault="00EE1733">
      <w:r>
        <w:separator/>
      </w:r>
    </w:p>
  </w:footnote>
  <w:footnote w:type="continuationSeparator" w:id="0">
    <w:p w14:paraId="406BC3D1" w14:textId="77777777" w:rsidR="00EE1733" w:rsidRDefault="00EE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8"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1"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3"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6"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2"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3"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6" w15:restartNumberingAfterBreak="0">
    <w:nsid w:val="58A4617E"/>
    <w:multiLevelType w:val="hybridMultilevel"/>
    <w:tmpl w:val="8D4635C2"/>
    <w:lvl w:ilvl="0" w:tplc="00809806">
      <w:numFmt w:val="bullet"/>
      <w:lvlText w:val="—"/>
      <w:lvlJc w:val="left"/>
      <w:pPr>
        <w:ind w:left="489" w:hanging="360"/>
      </w:pPr>
      <w:rPr>
        <w:rFonts w:ascii="Times New Roman" w:eastAsia="Times New Roman" w:hAnsi="Times New Roman" w:cs="Times New Roman" w:hint="default"/>
      </w:rPr>
    </w:lvl>
    <w:lvl w:ilvl="1" w:tplc="04220003" w:tentative="1">
      <w:start w:val="1"/>
      <w:numFmt w:val="bullet"/>
      <w:lvlText w:val="o"/>
      <w:lvlJc w:val="left"/>
      <w:pPr>
        <w:ind w:left="1209" w:hanging="360"/>
      </w:pPr>
      <w:rPr>
        <w:rFonts w:ascii="Courier New" w:hAnsi="Courier New" w:cs="Courier New" w:hint="default"/>
      </w:rPr>
    </w:lvl>
    <w:lvl w:ilvl="2" w:tplc="04220005" w:tentative="1">
      <w:start w:val="1"/>
      <w:numFmt w:val="bullet"/>
      <w:lvlText w:val=""/>
      <w:lvlJc w:val="left"/>
      <w:pPr>
        <w:ind w:left="1929" w:hanging="360"/>
      </w:pPr>
      <w:rPr>
        <w:rFonts w:ascii="Wingdings" w:hAnsi="Wingdings" w:hint="default"/>
      </w:rPr>
    </w:lvl>
    <w:lvl w:ilvl="3" w:tplc="04220001" w:tentative="1">
      <w:start w:val="1"/>
      <w:numFmt w:val="bullet"/>
      <w:lvlText w:val=""/>
      <w:lvlJc w:val="left"/>
      <w:pPr>
        <w:ind w:left="2649" w:hanging="360"/>
      </w:pPr>
      <w:rPr>
        <w:rFonts w:ascii="Symbol" w:hAnsi="Symbol" w:hint="default"/>
      </w:rPr>
    </w:lvl>
    <w:lvl w:ilvl="4" w:tplc="04220003" w:tentative="1">
      <w:start w:val="1"/>
      <w:numFmt w:val="bullet"/>
      <w:lvlText w:val="o"/>
      <w:lvlJc w:val="left"/>
      <w:pPr>
        <w:ind w:left="3369" w:hanging="360"/>
      </w:pPr>
      <w:rPr>
        <w:rFonts w:ascii="Courier New" w:hAnsi="Courier New" w:cs="Courier New" w:hint="default"/>
      </w:rPr>
    </w:lvl>
    <w:lvl w:ilvl="5" w:tplc="04220005" w:tentative="1">
      <w:start w:val="1"/>
      <w:numFmt w:val="bullet"/>
      <w:lvlText w:val=""/>
      <w:lvlJc w:val="left"/>
      <w:pPr>
        <w:ind w:left="4089" w:hanging="360"/>
      </w:pPr>
      <w:rPr>
        <w:rFonts w:ascii="Wingdings" w:hAnsi="Wingdings" w:hint="default"/>
      </w:rPr>
    </w:lvl>
    <w:lvl w:ilvl="6" w:tplc="04220001" w:tentative="1">
      <w:start w:val="1"/>
      <w:numFmt w:val="bullet"/>
      <w:lvlText w:val=""/>
      <w:lvlJc w:val="left"/>
      <w:pPr>
        <w:ind w:left="4809" w:hanging="360"/>
      </w:pPr>
      <w:rPr>
        <w:rFonts w:ascii="Symbol" w:hAnsi="Symbol" w:hint="default"/>
      </w:rPr>
    </w:lvl>
    <w:lvl w:ilvl="7" w:tplc="04220003" w:tentative="1">
      <w:start w:val="1"/>
      <w:numFmt w:val="bullet"/>
      <w:lvlText w:val="o"/>
      <w:lvlJc w:val="left"/>
      <w:pPr>
        <w:ind w:left="5529" w:hanging="360"/>
      </w:pPr>
      <w:rPr>
        <w:rFonts w:ascii="Courier New" w:hAnsi="Courier New" w:cs="Courier New" w:hint="default"/>
      </w:rPr>
    </w:lvl>
    <w:lvl w:ilvl="8" w:tplc="04220005" w:tentative="1">
      <w:start w:val="1"/>
      <w:numFmt w:val="bullet"/>
      <w:lvlText w:val=""/>
      <w:lvlJc w:val="left"/>
      <w:pPr>
        <w:ind w:left="6249" w:hanging="360"/>
      </w:pPr>
      <w:rPr>
        <w:rFonts w:ascii="Wingdings" w:hAnsi="Wingdings" w:hint="default"/>
      </w:rPr>
    </w:lvl>
  </w:abstractNum>
  <w:abstractNum w:abstractNumId="27"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2E83269"/>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0"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2"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2E0083"/>
    <w:multiLevelType w:val="multilevel"/>
    <w:tmpl w:val="C63EBD3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5D3FED"/>
    <w:multiLevelType w:val="multilevel"/>
    <w:tmpl w:val="5F0E22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3678219">
    <w:abstractNumId w:val="24"/>
  </w:num>
  <w:num w:numId="2" w16cid:durableId="1968464031">
    <w:abstractNumId w:val="19"/>
  </w:num>
  <w:num w:numId="3" w16cid:durableId="1926497356">
    <w:abstractNumId w:val="10"/>
  </w:num>
  <w:num w:numId="4" w16cid:durableId="2095396677">
    <w:abstractNumId w:val="5"/>
  </w:num>
  <w:num w:numId="5" w16cid:durableId="1952668389">
    <w:abstractNumId w:val="25"/>
  </w:num>
  <w:num w:numId="6" w16cid:durableId="1625229575">
    <w:abstractNumId w:val="30"/>
  </w:num>
  <w:num w:numId="7" w16cid:durableId="1200362048">
    <w:abstractNumId w:val="6"/>
  </w:num>
  <w:num w:numId="8" w16cid:durableId="541212201">
    <w:abstractNumId w:val="21"/>
  </w:num>
  <w:num w:numId="9" w16cid:durableId="1205865855">
    <w:abstractNumId w:val="33"/>
  </w:num>
  <w:num w:numId="10" w16cid:durableId="1465276037">
    <w:abstractNumId w:val="9"/>
  </w:num>
  <w:num w:numId="11" w16cid:durableId="312032047">
    <w:abstractNumId w:val="4"/>
  </w:num>
  <w:num w:numId="12" w16cid:durableId="436485395">
    <w:abstractNumId w:val="16"/>
  </w:num>
  <w:num w:numId="13" w16cid:durableId="1276445084">
    <w:abstractNumId w:val="37"/>
  </w:num>
  <w:num w:numId="14" w16cid:durableId="1206721831">
    <w:abstractNumId w:val="27"/>
  </w:num>
  <w:num w:numId="15" w16cid:durableId="89446589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812229">
    <w:abstractNumId w:val="7"/>
  </w:num>
  <w:num w:numId="17" w16cid:durableId="295330403">
    <w:abstractNumId w:val="29"/>
  </w:num>
  <w:num w:numId="18" w16cid:durableId="246041606">
    <w:abstractNumId w:val="36"/>
  </w:num>
  <w:num w:numId="19" w16cid:durableId="77748071">
    <w:abstractNumId w:val="23"/>
  </w:num>
  <w:num w:numId="20" w16cid:durableId="1281062887">
    <w:abstractNumId w:val="13"/>
  </w:num>
  <w:num w:numId="21" w16cid:durableId="437530370">
    <w:abstractNumId w:val="32"/>
  </w:num>
  <w:num w:numId="22" w16cid:durableId="1202404267">
    <w:abstractNumId w:val="11"/>
  </w:num>
  <w:num w:numId="23" w16cid:durableId="658579312">
    <w:abstractNumId w:val="12"/>
  </w:num>
  <w:num w:numId="24" w16cid:durableId="548692156">
    <w:abstractNumId w:val="15"/>
  </w:num>
  <w:num w:numId="25" w16cid:durableId="707343360">
    <w:abstractNumId w:val="22"/>
  </w:num>
  <w:num w:numId="26" w16cid:durableId="782765622">
    <w:abstractNumId w:val="8"/>
  </w:num>
  <w:num w:numId="27" w16cid:durableId="11342284">
    <w:abstractNumId w:val="18"/>
  </w:num>
  <w:num w:numId="28" w16cid:durableId="1163854373">
    <w:abstractNumId w:val="31"/>
  </w:num>
  <w:num w:numId="29" w16cid:durableId="1480223642">
    <w:abstractNumId w:val="17"/>
  </w:num>
  <w:num w:numId="30" w16cid:durableId="2007660133">
    <w:abstractNumId w:val="14"/>
  </w:num>
  <w:num w:numId="31" w16cid:durableId="792796012">
    <w:abstractNumId w:val="34"/>
  </w:num>
  <w:num w:numId="32" w16cid:durableId="1841502356">
    <w:abstractNumId w:val="28"/>
  </w:num>
  <w:num w:numId="33" w16cid:durableId="141699618">
    <w:abstractNumId w:val="35"/>
  </w:num>
  <w:num w:numId="34" w16cid:durableId="2015298112">
    <w:abstractNumId w:val="38"/>
  </w:num>
  <w:num w:numId="35" w16cid:durableId="20859489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27"/>
    <w:rsid w:val="00000095"/>
    <w:rsid w:val="0000116A"/>
    <w:rsid w:val="0000157E"/>
    <w:rsid w:val="00001F4A"/>
    <w:rsid w:val="00002EB1"/>
    <w:rsid w:val="0000317B"/>
    <w:rsid w:val="000033C9"/>
    <w:rsid w:val="0000403B"/>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20175"/>
    <w:rsid w:val="00020194"/>
    <w:rsid w:val="00020EE9"/>
    <w:rsid w:val="00023A2A"/>
    <w:rsid w:val="00023FC0"/>
    <w:rsid w:val="00024898"/>
    <w:rsid w:val="000252CA"/>
    <w:rsid w:val="000258FE"/>
    <w:rsid w:val="00025B19"/>
    <w:rsid w:val="000261E6"/>
    <w:rsid w:val="000268C0"/>
    <w:rsid w:val="000275D1"/>
    <w:rsid w:val="00027647"/>
    <w:rsid w:val="00030021"/>
    <w:rsid w:val="00033402"/>
    <w:rsid w:val="00033E24"/>
    <w:rsid w:val="00034639"/>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24F4"/>
    <w:rsid w:val="0008288C"/>
    <w:rsid w:val="00083050"/>
    <w:rsid w:val="00083968"/>
    <w:rsid w:val="00084038"/>
    <w:rsid w:val="00085283"/>
    <w:rsid w:val="00085AC0"/>
    <w:rsid w:val="00086386"/>
    <w:rsid w:val="000868F2"/>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412D"/>
    <w:rsid w:val="000A46FE"/>
    <w:rsid w:val="000A6124"/>
    <w:rsid w:val="000A7486"/>
    <w:rsid w:val="000B1501"/>
    <w:rsid w:val="000B1BD5"/>
    <w:rsid w:val="000B26D1"/>
    <w:rsid w:val="000B2772"/>
    <w:rsid w:val="000B2FA9"/>
    <w:rsid w:val="000B3B3F"/>
    <w:rsid w:val="000B4755"/>
    <w:rsid w:val="000B4A1C"/>
    <w:rsid w:val="000B4FE4"/>
    <w:rsid w:val="000B5879"/>
    <w:rsid w:val="000B5993"/>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741C"/>
    <w:rsid w:val="000E75CF"/>
    <w:rsid w:val="000F0119"/>
    <w:rsid w:val="000F0918"/>
    <w:rsid w:val="000F1D03"/>
    <w:rsid w:val="000F2337"/>
    <w:rsid w:val="000F27AA"/>
    <w:rsid w:val="000F339E"/>
    <w:rsid w:val="000F3499"/>
    <w:rsid w:val="000F387D"/>
    <w:rsid w:val="000F396C"/>
    <w:rsid w:val="000F45EF"/>
    <w:rsid w:val="000F4A0F"/>
    <w:rsid w:val="000F5D6B"/>
    <w:rsid w:val="000F6B7C"/>
    <w:rsid w:val="000F6FB3"/>
    <w:rsid w:val="000F70B8"/>
    <w:rsid w:val="001004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11F5"/>
    <w:rsid w:val="0011200B"/>
    <w:rsid w:val="001125B8"/>
    <w:rsid w:val="0011285C"/>
    <w:rsid w:val="00112EEC"/>
    <w:rsid w:val="00113B71"/>
    <w:rsid w:val="0011454A"/>
    <w:rsid w:val="00115252"/>
    <w:rsid w:val="0011538B"/>
    <w:rsid w:val="00115778"/>
    <w:rsid w:val="0011665E"/>
    <w:rsid w:val="00116AFB"/>
    <w:rsid w:val="00120E33"/>
    <w:rsid w:val="00121601"/>
    <w:rsid w:val="001222AF"/>
    <w:rsid w:val="0012357F"/>
    <w:rsid w:val="001245B0"/>
    <w:rsid w:val="00124FFF"/>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69A"/>
    <w:rsid w:val="00185C3F"/>
    <w:rsid w:val="00186297"/>
    <w:rsid w:val="001865B1"/>
    <w:rsid w:val="00187ED5"/>
    <w:rsid w:val="00190145"/>
    <w:rsid w:val="00190F01"/>
    <w:rsid w:val="00190FE1"/>
    <w:rsid w:val="00191344"/>
    <w:rsid w:val="00191DD3"/>
    <w:rsid w:val="001929D8"/>
    <w:rsid w:val="00193D13"/>
    <w:rsid w:val="001943D0"/>
    <w:rsid w:val="001979D7"/>
    <w:rsid w:val="00197CDA"/>
    <w:rsid w:val="001A1C60"/>
    <w:rsid w:val="001A370C"/>
    <w:rsid w:val="001A38B8"/>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AAC"/>
    <w:rsid w:val="001E0FF8"/>
    <w:rsid w:val="001E1549"/>
    <w:rsid w:val="001E1B85"/>
    <w:rsid w:val="001E1FAF"/>
    <w:rsid w:val="001E30DF"/>
    <w:rsid w:val="001E3BE0"/>
    <w:rsid w:val="001E518F"/>
    <w:rsid w:val="001E5C52"/>
    <w:rsid w:val="001E6584"/>
    <w:rsid w:val="001E6898"/>
    <w:rsid w:val="001E77DF"/>
    <w:rsid w:val="001E7912"/>
    <w:rsid w:val="001E7EA1"/>
    <w:rsid w:val="001F01E3"/>
    <w:rsid w:val="001F1054"/>
    <w:rsid w:val="001F14C9"/>
    <w:rsid w:val="001F16A6"/>
    <w:rsid w:val="001F3129"/>
    <w:rsid w:val="001F348F"/>
    <w:rsid w:val="001F3DDB"/>
    <w:rsid w:val="001F456F"/>
    <w:rsid w:val="001F4643"/>
    <w:rsid w:val="001F49AF"/>
    <w:rsid w:val="001F511F"/>
    <w:rsid w:val="001F5910"/>
    <w:rsid w:val="001F5BB8"/>
    <w:rsid w:val="001F6055"/>
    <w:rsid w:val="001F670F"/>
    <w:rsid w:val="001F727B"/>
    <w:rsid w:val="001F7309"/>
    <w:rsid w:val="001F7CC0"/>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D96"/>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E04"/>
    <w:rsid w:val="002449BA"/>
    <w:rsid w:val="00245B8F"/>
    <w:rsid w:val="0024734E"/>
    <w:rsid w:val="002473F9"/>
    <w:rsid w:val="002474F3"/>
    <w:rsid w:val="0025165E"/>
    <w:rsid w:val="00251746"/>
    <w:rsid w:val="00251BA2"/>
    <w:rsid w:val="00252F20"/>
    <w:rsid w:val="00253362"/>
    <w:rsid w:val="00253419"/>
    <w:rsid w:val="0025480C"/>
    <w:rsid w:val="00254D8B"/>
    <w:rsid w:val="00256040"/>
    <w:rsid w:val="00257C26"/>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A6F84"/>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3BB6"/>
    <w:rsid w:val="002C4605"/>
    <w:rsid w:val="002C7719"/>
    <w:rsid w:val="002C7AEA"/>
    <w:rsid w:val="002D067B"/>
    <w:rsid w:val="002D25D1"/>
    <w:rsid w:val="002D35A9"/>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12CE"/>
    <w:rsid w:val="00321F18"/>
    <w:rsid w:val="00321F1B"/>
    <w:rsid w:val="00322418"/>
    <w:rsid w:val="003236F1"/>
    <w:rsid w:val="003238E4"/>
    <w:rsid w:val="003249A2"/>
    <w:rsid w:val="00325098"/>
    <w:rsid w:val="00325510"/>
    <w:rsid w:val="0032708F"/>
    <w:rsid w:val="0032766C"/>
    <w:rsid w:val="003279F9"/>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C8"/>
    <w:rsid w:val="003609B5"/>
    <w:rsid w:val="00360CC8"/>
    <w:rsid w:val="00361F19"/>
    <w:rsid w:val="00363A87"/>
    <w:rsid w:val="00365121"/>
    <w:rsid w:val="00366989"/>
    <w:rsid w:val="00366C19"/>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7744"/>
    <w:rsid w:val="003903AE"/>
    <w:rsid w:val="00391A06"/>
    <w:rsid w:val="003923E8"/>
    <w:rsid w:val="0039256B"/>
    <w:rsid w:val="003933D3"/>
    <w:rsid w:val="00394B13"/>
    <w:rsid w:val="00394D9B"/>
    <w:rsid w:val="00397589"/>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904"/>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5E24"/>
    <w:rsid w:val="004461EB"/>
    <w:rsid w:val="00446E32"/>
    <w:rsid w:val="004500D3"/>
    <w:rsid w:val="00450A42"/>
    <w:rsid w:val="00450ABE"/>
    <w:rsid w:val="00452CED"/>
    <w:rsid w:val="004530DD"/>
    <w:rsid w:val="00455569"/>
    <w:rsid w:val="004556F6"/>
    <w:rsid w:val="00455758"/>
    <w:rsid w:val="004563AD"/>
    <w:rsid w:val="00456AE8"/>
    <w:rsid w:val="004572A8"/>
    <w:rsid w:val="00457EC2"/>
    <w:rsid w:val="00460892"/>
    <w:rsid w:val="00460A60"/>
    <w:rsid w:val="00461DD9"/>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67C4"/>
    <w:rsid w:val="004C68A0"/>
    <w:rsid w:val="004C72B7"/>
    <w:rsid w:val="004D0574"/>
    <w:rsid w:val="004D0947"/>
    <w:rsid w:val="004D0C7C"/>
    <w:rsid w:val="004D3425"/>
    <w:rsid w:val="004D3F9E"/>
    <w:rsid w:val="004D4888"/>
    <w:rsid w:val="004D5079"/>
    <w:rsid w:val="004D6BC3"/>
    <w:rsid w:val="004D70E3"/>
    <w:rsid w:val="004E10EC"/>
    <w:rsid w:val="004E13AB"/>
    <w:rsid w:val="004E1746"/>
    <w:rsid w:val="004E20C7"/>
    <w:rsid w:val="004E2BBA"/>
    <w:rsid w:val="004E2E87"/>
    <w:rsid w:val="004E551F"/>
    <w:rsid w:val="004E61DB"/>
    <w:rsid w:val="004F01FC"/>
    <w:rsid w:val="004F2DCB"/>
    <w:rsid w:val="004F2E0F"/>
    <w:rsid w:val="004F2ECE"/>
    <w:rsid w:val="004F301F"/>
    <w:rsid w:val="004F353B"/>
    <w:rsid w:val="004F66B8"/>
    <w:rsid w:val="004F6868"/>
    <w:rsid w:val="004F6EA3"/>
    <w:rsid w:val="004F700F"/>
    <w:rsid w:val="004F708F"/>
    <w:rsid w:val="004F7891"/>
    <w:rsid w:val="00501A3E"/>
    <w:rsid w:val="00503680"/>
    <w:rsid w:val="005038EC"/>
    <w:rsid w:val="005039C3"/>
    <w:rsid w:val="00503A43"/>
    <w:rsid w:val="005042FD"/>
    <w:rsid w:val="00504B0D"/>
    <w:rsid w:val="00504F3A"/>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61E4"/>
    <w:rsid w:val="00547296"/>
    <w:rsid w:val="00550E0A"/>
    <w:rsid w:val="005510AA"/>
    <w:rsid w:val="005514A8"/>
    <w:rsid w:val="005517B3"/>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67A8D"/>
    <w:rsid w:val="00571CB7"/>
    <w:rsid w:val="0057310D"/>
    <w:rsid w:val="0057445D"/>
    <w:rsid w:val="00574460"/>
    <w:rsid w:val="00574664"/>
    <w:rsid w:val="00575C11"/>
    <w:rsid w:val="00576504"/>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67F"/>
    <w:rsid w:val="005F49B8"/>
    <w:rsid w:val="005F505D"/>
    <w:rsid w:val="005F52F8"/>
    <w:rsid w:val="005F6454"/>
    <w:rsid w:val="005F6490"/>
    <w:rsid w:val="005F695B"/>
    <w:rsid w:val="005F6DE4"/>
    <w:rsid w:val="00600349"/>
    <w:rsid w:val="006012D4"/>
    <w:rsid w:val="00601320"/>
    <w:rsid w:val="0060148B"/>
    <w:rsid w:val="00602999"/>
    <w:rsid w:val="00602B1D"/>
    <w:rsid w:val="0060312C"/>
    <w:rsid w:val="00603F71"/>
    <w:rsid w:val="0060465E"/>
    <w:rsid w:val="00605D23"/>
    <w:rsid w:val="00606E7D"/>
    <w:rsid w:val="00606EE8"/>
    <w:rsid w:val="006075A2"/>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543A"/>
    <w:rsid w:val="006565AB"/>
    <w:rsid w:val="00656B7C"/>
    <w:rsid w:val="00657798"/>
    <w:rsid w:val="00660165"/>
    <w:rsid w:val="006601C7"/>
    <w:rsid w:val="00661396"/>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31EF"/>
    <w:rsid w:val="00685F7C"/>
    <w:rsid w:val="00686634"/>
    <w:rsid w:val="0068772C"/>
    <w:rsid w:val="006877A9"/>
    <w:rsid w:val="00690F7B"/>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31AC"/>
    <w:rsid w:val="006B4B2C"/>
    <w:rsid w:val="006B51C3"/>
    <w:rsid w:val="006B63BD"/>
    <w:rsid w:val="006B64AA"/>
    <w:rsid w:val="006B6999"/>
    <w:rsid w:val="006B7499"/>
    <w:rsid w:val="006B7E29"/>
    <w:rsid w:val="006B7FE5"/>
    <w:rsid w:val="006C0997"/>
    <w:rsid w:val="006C0D67"/>
    <w:rsid w:val="006C172B"/>
    <w:rsid w:val="006C42A9"/>
    <w:rsid w:val="006C5556"/>
    <w:rsid w:val="006C5B9D"/>
    <w:rsid w:val="006C642A"/>
    <w:rsid w:val="006C64D1"/>
    <w:rsid w:val="006D0190"/>
    <w:rsid w:val="006D0E24"/>
    <w:rsid w:val="006D23AA"/>
    <w:rsid w:val="006D26C9"/>
    <w:rsid w:val="006D2E9D"/>
    <w:rsid w:val="006D3828"/>
    <w:rsid w:val="006D3892"/>
    <w:rsid w:val="006D493F"/>
    <w:rsid w:val="006D5A92"/>
    <w:rsid w:val="006D5E61"/>
    <w:rsid w:val="006D621B"/>
    <w:rsid w:val="006D6347"/>
    <w:rsid w:val="006D6E88"/>
    <w:rsid w:val="006D7179"/>
    <w:rsid w:val="006E0527"/>
    <w:rsid w:val="006E177B"/>
    <w:rsid w:val="006E1803"/>
    <w:rsid w:val="006E26F8"/>
    <w:rsid w:val="006E2B90"/>
    <w:rsid w:val="006E33BE"/>
    <w:rsid w:val="006E4223"/>
    <w:rsid w:val="006E460E"/>
    <w:rsid w:val="006E4CB2"/>
    <w:rsid w:val="006E4E51"/>
    <w:rsid w:val="006E504C"/>
    <w:rsid w:val="006E5957"/>
    <w:rsid w:val="006E6997"/>
    <w:rsid w:val="006E6F0B"/>
    <w:rsid w:val="006F1790"/>
    <w:rsid w:val="006F20AD"/>
    <w:rsid w:val="006F2D82"/>
    <w:rsid w:val="006F4110"/>
    <w:rsid w:val="006F41E8"/>
    <w:rsid w:val="006F4459"/>
    <w:rsid w:val="006F44F3"/>
    <w:rsid w:val="006F4BCF"/>
    <w:rsid w:val="006F5993"/>
    <w:rsid w:val="006F6120"/>
    <w:rsid w:val="006F6270"/>
    <w:rsid w:val="006F78B2"/>
    <w:rsid w:val="00700123"/>
    <w:rsid w:val="007001C3"/>
    <w:rsid w:val="0070076D"/>
    <w:rsid w:val="00700B5B"/>
    <w:rsid w:val="00702F9B"/>
    <w:rsid w:val="00703F36"/>
    <w:rsid w:val="00705DEC"/>
    <w:rsid w:val="00706887"/>
    <w:rsid w:val="00707F7C"/>
    <w:rsid w:val="00710573"/>
    <w:rsid w:val="00712E5B"/>
    <w:rsid w:val="00713F34"/>
    <w:rsid w:val="007142E8"/>
    <w:rsid w:val="0071442B"/>
    <w:rsid w:val="00714D69"/>
    <w:rsid w:val="00715A1D"/>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7907"/>
    <w:rsid w:val="00737D43"/>
    <w:rsid w:val="00740A66"/>
    <w:rsid w:val="00742BF1"/>
    <w:rsid w:val="00743CB9"/>
    <w:rsid w:val="0074415D"/>
    <w:rsid w:val="00745888"/>
    <w:rsid w:val="00745DD5"/>
    <w:rsid w:val="00750D05"/>
    <w:rsid w:val="00752EC3"/>
    <w:rsid w:val="007531E7"/>
    <w:rsid w:val="00753756"/>
    <w:rsid w:val="007544BE"/>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0EBE"/>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8B0"/>
    <w:rsid w:val="00786914"/>
    <w:rsid w:val="00786E5E"/>
    <w:rsid w:val="00787335"/>
    <w:rsid w:val="007875E1"/>
    <w:rsid w:val="00790407"/>
    <w:rsid w:val="00791B48"/>
    <w:rsid w:val="00791FB7"/>
    <w:rsid w:val="00793269"/>
    <w:rsid w:val="007933FF"/>
    <w:rsid w:val="0079447C"/>
    <w:rsid w:val="00794DD0"/>
    <w:rsid w:val="0079508B"/>
    <w:rsid w:val="00795FDB"/>
    <w:rsid w:val="00797633"/>
    <w:rsid w:val="0079765E"/>
    <w:rsid w:val="00797CB7"/>
    <w:rsid w:val="007A050E"/>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4982"/>
    <w:rsid w:val="007C61AD"/>
    <w:rsid w:val="007C6F49"/>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704"/>
    <w:rsid w:val="008274A0"/>
    <w:rsid w:val="008303C4"/>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9FF"/>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7CD"/>
    <w:rsid w:val="008803F0"/>
    <w:rsid w:val="008810F5"/>
    <w:rsid w:val="008812C8"/>
    <w:rsid w:val="00881321"/>
    <w:rsid w:val="0088147A"/>
    <w:rsid w:val="008815B7"/>
    <w:rsid w:val="00882FDD"/>
    <w:rsid w:val="008846AE"/>
    <w:rsid w:val="00885B16"/>
    <w:rsid w:val="0088607C"/>
    <w:rsid w:val="008868BC"/>
    <w:rsid w:val="0088691F"/>
    <w:rsid w:val="00887B7F"/>
    <w:rsid w:val="00887D27"/>
    <w:rsid w:val="00890B7C"/>
    <w:rsid w:val="00890C0B"/>
    <w:rsid w:val="008919B2"/>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C7CC1"/>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C11"/>
    <w:rsid w:val="008D6C98"/>
    <w:rsid w:val="008D6CDA"/>
    <w:rsid w:val="008D6D95"/>
    <w:rsid w:val="008D74D7"/>
    <w:rsid w:val="008E00BE"/>
    <w:rsid w:val="008E0325"/>
    <w:rsid w:val="008E1622"/>
    <w:rsid w:val="008E1AAF"/>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5C32"/>
    <w:rsid w:val="008F6238"/>
    <w:rsid w:val="009002A6"/>
    <w:rsid w:val="0090134F"/>
    <w:rsid w:val="00901381"/>
    <w:rsid w:val="009013A9"/>
    <w:rsid w:val="0090182F"/>
    <w:rsid w:val="00901CE5"/>
    <w:rsid w:val="00902FBA"/>
    <w:rsid w:val="00904742"/>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212A0"/>
    <w:rsid w:val="00922833"/>
    <w:rsid w:val="009233A8"/>
    <w:rsid w:val="0092524C"/>
    <w:rsid w:val="009253DC"/>
    <w:rsid w:val="00925411"/>
    <w:rsid w:val="00925EB5"/>
    <w:rsid w:val="00926CEB"/>
    <w:rsid w:val="00930EDC"/>
    <w:rsid w:val="00931181"/>
    <w:rsid w:val="00931588"/>
    <w:rsid w:val="0093165D"/>
    <w:rsid w:val="00932AB4"/>
    <w:rsid w:val="009332E6"/>
    <w:rsid w:val="0093659A"/>
    <w:rsid w:val="009373BF"/>
    <w:rsid w:val="0094073F"/>
    <w:rsid w:val="00940B98"/>
    <w:rsid w:val="00942249"/>
    <w:rsid w:val="009429A8"/>
    <w:rsid w:val="00942F36"/>
    <w:rsid w:val="0094363D"/>
    <w:rsid w:val="00943720"/>
    <w:rsid w:val="00943FE2"/>
    <w:rsid w:val="0094435D"/>
    <w:rsid w:val="00944443"/>
    <w:rsid w:val="0094449D"/>
    <w:rsid w:val="00944EB7"/>
    <w:rsid w:val="00945483"/>
    <w:rsid w:val="00946A7B"/>
    <w:rsid w:val="00946EAC"/>
    <w:rsid w:val="0094740D"/>
    <w:rsid w:val="00947959"/>
    <w:rsid w:val="009504C1"/>
    <w:rsid w:val="00952172"/>
    <w:rsid w:val="009527F7"/>
    <w:rsid w:val="0095280B"/>
    <w:rsid w:val="0095343A"/>
    <w:rsid w:val="00954B70"/>
    <w:rsid w:val="00955853"/>
    <w:rsid w:val="00955CF8"/>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3DB8"/>
    <w:rsid w:val="009E4EED"/>
    <w:rsid w:val="009E5049"/>
    <w:rsid w:val="009E56B3"/>
    <w:rsid w:val="009E627E"/>
    <w:rsid w:val="009E65F4"/>
    <w:rsid w:val="009E73EB"/>
    <w:rsid w:val="009E79CB"/>
    <w:rsid w:val="009F0ACD"/>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6837"/>
    <w:rsid w:val="00A07F8A"/>
    <w:rsid w:val="00A07FA2"/>
    <w:rsid w:val="00A11708"/>
    <w:rsid w:val="00A12CB0"/>
    <w:rsid w:val="00A12F7F"/>
    <w:rsid w:val="00A1355A"/>
    <w:rsid w:val="00A1386F"/>
    <w:rsid w:val="00A141A5"/>
    <w:rsid w:val="00A14859"/>
    <w:rsid w:val="00A2072D"/>
    <w:rsid w:val="00A21829"/>
    <w:rsid w:val="00A22DD8"/>
    <w:rsid w:val="00A23A89"/>
    <w:rsid w:val="00A26D0F"/>
    <w:rsid w:val="00A278C0"/>
    <w:rsid w:val="00A302F6"/>
    <w:rsid w:val="00A30AC6"/>
    <w:rsid w:val="00A31EB2"/>
    <w:rsid w:val="00A32AC7"/>
    <w:rsid w:val="00A33520"/>
    <w:rsid w:val="00A33574"/>
    <w:rsid w:val="00A338F9"/>
    <w:rsid w:val="00A33B1F"/>
    <w:rsid w:val="00A35395"/>
    <w:rsid w:val="00A35C44"/>
    <w:rsid w:val="00A36789"/>
    <w:rsid w:val="00A404D4"/>
    <w:rsid w:val="00A40CEE"/>
    <w:rsid w:val="00A41A22"/>
    <w:rsid w:val="00A4343A"/>
    <w:rsid w:val="00A43A58"/>
    <w:rsid w:val="00A44249"/>
    <w:rsid w:val="00A45170"/>
    <w:rsid w:val="00A452D8"/>
    <w:rsid w:val="00A45A79"/>
    <w:rsid w:val="00A4668B"/>
    <w:rsid w:val="00A46A9E"/>
    <w:rsid w:val="00A47022"/>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6C61"/>
    <w:rsid w:val="00A67991"/>
    <w:rsid w:val="00A67A0B"/>
    <w:rsid w:val="00A7247F"/>
    <w:rsid w:val="00A73EBB"/>
    <w:rsid w:val="00A749DF"/>
    <w:rsid w:val="00A762FB"/>
    <w:rsid w:val="00A7630F"/>
    <w:rsid w:val="00A7703B"/>
    <w:rsid w:val="00A7729F"/>
    <w:rsid w:val="00A77637"/>
    <w:rsid w:val="00A801FC"/>
    <w:rsid w:val="00A81FBC"/>
    <w:rsid w:val="00A82607"/>
    <w:rsid w:val="00A82A8F"/>
    <w:rsid w:val="00A852B4"/>
    <w:rsid w:val="00A85484"/>
    <w:rsid w:val="00A857D2"/>
    <w:rsid w:val="00A85D7D"/>
    <w:rsid w:val="00A865DA"/>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BF2"/>
    <w:rsid w:val="00AB2E17"/>
    <w:rsid w:val="00AB2FF3"/>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2F6"/>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5DD"/>
    <w:rsid w:val="00B517C3"/>
    <w:rsid w:val="00B5279C"/>
    <w:rsid w:val="00B52DCB"/>
    <w:rsid w:val="00B53871"/>
    <w:rsid w:val="00B53B8E"/>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551"/>
    <w:rsid w:val="00B82979"/>
    <w:rsid w:val="00B82B71"/>
    <w:rsid w:val="00B83C93"/>
    <w:rsid w:val="00B84426"/>
    <w:rsid w:val="00B84879"/>
    <w:rsid w:val="00B84BC7"/>
    <w:rsid w:val="00B85ED7"/>
    <w:rsid w:val="00B8781F"/>
    <w:rsid w:val="00B917CE"/>
    <w:rsid w:val="00B92D0E"/>
    <w:rsid w:val="00B936AA"/>
    <w:rsid w:val="00B93ACC"/>
    <w:rsid w:val="00B93BBC"/>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2D3F"/>
    <w:rsid w:val="00BD4449"/>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47B6"/>
    <w:rsid w:val="00BF5234"/>
    <w:rsid w:val="00BF60D7"/>
    <w:rsid w:val="00BF6380"/>
    <w:rsid w:val="00BF73DF"/>
    <w:rsid w:val="00BF74F0"/>
    <w:rsid w:val="00BF783F"/>
    <w:rsid w:val="00C005E9"/>
    <w:rsid w:val="00C00AD2"/>
    <w:rsid w:val="00C02B13"/>
    <w:rsid w:val="00C04E2F"/>
    <w:rsid w:val="00C05036"/>
    <w:rsid w:val="00C05EBE"/>
    <w:rsid w:val="00C06FB3"/>
    <w:rsid w:val="00C07372"/>
    <w:rsid w:val="00C07826"/>
    <w:rsid w:val="00C07A6D"/>
    <w:rsid w:val="00C1011C"/>
    <w:rsid w:val="00C10B21"/>
    <w:rsid w:val="00C10BDD"/>
    <w:rsid w:val="00C123FA"/>
    <w:rsid w:val="00C12C10"/>
    <w:rsid w:val="00C12CE1"/>
    <w:rsid w:val="00C12E10"/>
    <w:rsid w:val="00C12E6A"/>
    <w:rsid w:val="00C132BF"/>
    <w:rsid w:val="00C13E56"/>
    <w:rsid w:val="00C13FBF"/>
    <w:rsid w:val="00C17EB1"/>
    <w:rsid w:val="00C20D1F"/>
    <w:rsid w:val="00C238D6"/>
    <w:rsid w:val="00C23D2E"/>
    <w:rsid w:val="00C24098"/>
    <w:rsid w:val="00C267E1"/>
    <w:rsid w:val="00C26F35"/>
    <w:rsid w:val="00C27ED8"/>
    <w:rsid w:val="00C31944"/>
    <w:rsid w:val="00C31D49"/>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A2E"/>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80B93"/>
    <w:rsid w:val="00C81657"/>
    <w:rsid w:val="00C81A31"/>
    <w:rsid w:val="00C84461"/>
    <w:rsid w:val="00C845C2"/>
    <w:rsid w:val="00C86534"/>
    <w:rsid w:val="00C90354"/>
    <w:rsid w:val="00C905E9"/>
    <w:rsid w:val="00C90909"/>
    <w:rsid w:val="00C90E69"/>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942"/>
    <w:rsid w:val="00CE0520"/>
    <w:rsid w:val="00CE062F"/>
    <w:rsid w:val="00CE1016"/>
    <w:rsid w:val="00CE23A0"/>
    <w:rsid w:val="00CE2C53"/>
    <w:rsid w:val="00CE3A08"/>
    <w:rsid w:val="00CE3D2A"/>
    <w:rsid w:val="00CE4C8D"/>
    <w:rsid w:val="00CE4FCF"/>
    <w:rsid w:val="00CE653B"/>
    <w:rsid w:val="00CE6A89"/>
    <w:rsid w:val="00CE6E91"/>
    <w:rsid w:val="00CF0501"/>
    <w:rsid w:val="00CF110E"/>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3E09"/>
    <w:rsid w:val="00D04403"/>
    <w:rsid w:val="00D04BFF"/>
    <w:rsid w:val="00D054C9"/>
    <w:rsid w:val="00D0575A"/>
    <w:rsid w:val="00D0667F"/>
    <w:rsid w:val="00D06B3E"/>
    <w:rsid w:val="00D07F91"/>
    <w:rsid w:val="00D10559"/>
    <w:rsid w:val="00D10967"/>
    <w:rsid w:val="00D129C9"/>
    <w:rsid w:val="00D12A35"/>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72F"/>
    <w:rsid w:val="00D36B2C"/>
    <w:rsid w:val="00D37456"/>
    <w:rsid w:val="00D374B9"/>
    <w:rsid w:val="00D4024B"/>
    <w:rsid w:val="00D403A4"/>
    <w:rsid w:val="00D4134B"/>
    <w:rsid w:val="00D418E5"/>
    <w:rsid w:val="00D419C3"/>
    <w:rsid w:val="00D4267F"/>
    <w:rsid w:val="00D50698"/>
    <w:rsid w:val="00D51C8C"/>
    <w:rsid w:val="00D52439"/>
    <w:rsid w:val="00D526CB"/>
    <w:rsid w:val="00D543A5"/>
    <w:rsid w:val="00D54E51"/>
    <w:rsid w:val="00D5521C"/>
    <w:rsid w:val="00D5551F"/>
    <w:rsid w:val="00D563DA"/>
    <w:rsid w:val="00D56752"/>
    <w:rsid w:val="00D57385"/>
    <w:rsid w:val="00D60191"/>
    <w:rsid w:val="00D61C64"/>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6787"/>
    <w:rsid w:val="00D80035"/>
    <w:rsid w:val="00D80917"/>
    <w:rsid w:val="00D81F80"/>
    <w:rsid w:val="00D828A8"/>
    <w:rsid w:val="00D82E96"/>
    <w:rsid w:val="00D830D4"/>
    <w:rsid w:val="00D83584"/>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2D69"/>
    <w:rsid w:val="00E33024"/>
    <w:rsid w:val="00E33CBE"/>
    <w:rsid w:val="00E33EB5"/>
    <w:rsid w:val="00E34780"/>
    <w:rsid w:val="00E349C3"/>
    <w:rsid w:val="00E35527"/>
    <w:rsid w:val="00E372F3"/>
    <w:rsid w:val="00E40F2E"/>
    <w:rsid w:val="00E42A5E"/>
    <w:rsid w:val="00E42AB9"/>
    <w:rsid w:val="00E43B58"/>
    <w:rsid w:val="00E44629"/>
    <w:rsid w:val="00E44775"/>
    <w:rsid w:val="00E44905"/>
    <w:rsid w:val="00E44F95"/>
    <w:rsid w:val="00E45429"/>
    <w:rsid w:val="00E4555C"/>
    <w:rsid w:val="00E45DE6"/>
    <w:rsid w:val="00E46498"/>
    <w:rsid w:val="00E46E0F"/>
    <w:rsid w:val="00E46FD9"/>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70044"/>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5AC2"/>
    <w:rsid w:val="00E87315"/>
    <w:rsid w:val="00E87DA0"/>
    <w:rsid w:val="00E902D7"/>
    <w:rsid w:val="00E927A0"/>
    <w:rsid w:val="00E9314B"/>
    <w:rsid w:val="00E938D5"/>
    <w:rsid w:val="00E944FE"/>
    <w:rsid w:val="00E94622"/>
    <w:rsid w:val="00E948E9"/>
    <w:rsid w:val="00EA0BAB"/>
    <w:rsid w:val="00EA0C6E"/>
    <w:rsid w:val="00EA1417"/>
    <w:rsid w:val="00EA34B5"/>
    <w:rsid w:val="00EA58DF"/>
    <w:rsid w:val="00EA5E54"/>
    <w:rsid w:val="00EA5ED1"/>
    <w:rsid w:val="00EA6893"/>
    <w:rsid w:val="00EA69E9"/>
    <w:rsid w:val="00EA7B2E"/>
    <w:rsid w:val="00EA7C4C"/>
    <w:rsid w:val="00EA7CB8"/>
    <w:rsid w:val="00EB261E"/>
    <w:rsid w:val="00EB2929"/>
    <w:rsid w:val="00EB35A9"/>
    <w:rsid w:val="00EB3661"/>
    <w:rsid w:val="00EB4EF7"/>
    <w:rsid w:val="00EB574C"/>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1733"/>
    <w:rsid w:val="00EE2888"/>
    <w:rsid w:val="00EE31ED"/>
    <w:rsid w:val="00EE328E"/>
    <w:rsid w:val="00EE347A"/>
    <w:rsid w:val="00EE3650"/>
    <w:rsid w:val="00EF15CB"/>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29EC"/>
    <w:rsid w:val="00F1478B"/>
    <w:rsid w:val="00F14F2D"/>
    <w:rsid w:val="00F158E2"/>
    <w:rsid w:val="00F165C0"/>
    <w:rsid w:val="00F2010D"/>
    <w:rsid w:val="00F20F5A"/>
    <w:rsid w:val="00F22537"/>
    <w:rsid w:val="00F24167"/>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A0D"/>
    <w:rsid w:val="00F53E85"/>
    <w:rsid w:val="00F56398"/>
    <w:rsid w:val="00F565D2"/>
    <w:rsid w:val="00F57B78"/>
    <w:rsid w:val="00F608FD"/>
    <w:rsid w:val="00F60E02"/>
    <w:rsid w:val="00F61989"/>
    <w:rsid w:val="00F61F27"/>
    <w:rsid w:val="00F62E32"/>
    <w:rsid w:val="00F62E82"/>
    <w:rsid w:val="00F633A3"/>
    <w:rsid w:val="00F6363C"/>
    <w:rsid w:val="00F63B31"/>
    <w:rsid w:val="00F63CEB"/>
    <w:rsid w:val="00F64A0E"/>
    <w:rsid w:val="00F64BB7"/>
    <w:rsid w:val="00F65824"/>
    <w:rsid w:val="00F65DF2"/>
    <w:rsid w:val="00F6608C"/>
    <w:rsid w:val="00F70B0D"/>
    <w:rsid w:val="00F70CC3"/>
    <w:rsid w:val="00F71512"/>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1CE"/>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955"/>
    <w:rsid w:val="00FC7AE9"/>
    <w:rsid w:val="00FD0EE0"/>
    <w:rsid w:val="00FD153A"/>
    <w:rsid w:val="00FD16D5"/>
    <w:rsid w:val="00FD1C0F"/>
    <w:rsid w:val="00FD232A"/>
    <w:rsid w:val="00FD2515"/>
    <w:rsid w:val="00FD2A63"/>
    <w:rsid w:val="00FD3581"/>
    <w:rsid w:val="00FD5197"/>
    <w:rsid w:val="00FD527F"/>
    <w:rsid w:val="00FD5D18"/>
    <w:rsid w:val="00FD6579"/>
    <w:rsid w:val="00FD65D1"/>
    <w:rsid w:val="00FD6FD6"/>
    <w:rsid w:val="00FD75A5"/>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F0D0773B-2D31-4F35-8CD9-EC586FAF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0C28"/>
    <w:rPr>
      <w:sz w:val="24"/>
      <w:szCs w:val="24"/>
    </w:rPr>
  </w:style>
  <w:style w:type="paragraph" w:styleId="11">
    <w:name w:val="heading 1"/>
    <w:basedOn w:val="a1"/>
    <w:link w:val="12"/>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lang w:val="uk-UA"/>
    </w:rPr>
  </w:style>
  <w:style w:type="character" w:customStyle="1" w:styleId="a9">
    <w:name w:val="Назва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DD0C28"/>
    <w:pPr>
      <w:ind w:left="720"/>
      <w:contextualSpacing/>
    </w:pPr>
  </w:style>
  <w:style w:type="character" w:customStyle="1" w:styleId="ab">
    <w:name w:val="Нижні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і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у виносці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rsid w:val="008640FE"/>
    <w:rPr>
      <w:b/>
      <w:bCs/>
      <w:kern w:val="36"/>
      <w:sz w:val="48"/>
      <w:szCs w:val="48"/>
    </w:rPr>
  </w:style>
  <w:style w:type="character" w:customStyle="1" w:styleId="ae">
    <w:name w:val="Основний текст Знак"/>
    <w:basedOn w:val="a2"/>
    <w:link w:val="ad"/>
    <w:uiPriority w:val="99"/>
    <w:rsid w:val="005A3527"/>
    <w:rPr>
      <w:rFonts w:ascii="Arial" w:hAnsi="Arial"/>
      <w:lang w:val="en-GB" w:eastAsia="en-US"/>
    </w:rPr>
  </w:style>
  <w:style w:type="character" w:customStyle="1" w:styleId="33">
    <w:name w:val="Основни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и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ий текст з від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ий текст з від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ий текст з відступом 2 Знак"/>
    <w:basedOn w:val="a2"/>
    <w:link w:val="24"/>
    <w:rsid w:val="00C26F35"/>
    <w:rPr>
      <w:sz w:val="24"/>
      <w:szCs w:val="24"/>
    </w:rPr>
  </w:style>
  <w:style w:type="character" w:customStyle="1" w:styleId="a6">
    <w:name w:val="Звичайни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у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і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aff3">
    <w:name w:val="Quote"/>
    <w:basedOn w:val="a1"/>
    <w:next w:val="a1"/>
    <w:link w:val="aff4"/>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aff4">
    <w:name w:val="Цитата Знак"/>
    <w:basedOn w:val="a2"/>
    <w:link w:val="aff3"/>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5">
    <w:name w:val="Intense Quote"/>
    <w:basedOn w:val="a1"/>
    <w:next w:val="a1"/>
    <w:link w:val="aff6"/>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6">
    <w:name w:val="Насичена цитата Знак"/>
    <w:basedOn w:val="a2"/>
    <w:link w:val="aff5"/>
    <w:uiPriority w:val="30"/>
    <w:rsid w:val="00B713EB"/>
    <w:rPr>
      <w:rFonts w:asciiTheme="minorHAnsi" w:eastAsiaTheme="minorEastAsia" w:hAnsiTheme="minorHAnsi" w:cstheme="minorBidi"/>
      <w:i/>
      <w:iCs/>
      <w:color w:val="4F81BD" w:themeColor="accent1"/>
      <w:sz w:val="22"/>
      <w:szCs w:val="22"/>
      <w:lang w:eastAsia="en-US"/>
    </w:rPr>
  </w:style>
  <w:style w:type="character" w:styleId="aff7">
    <w:name w:val="Subtle Emphasis"/>
    <w:basedOn w:val="a2"/>
    <w:uiPriority w:val="19"/>
    <w:qFormat/>
    <w:rsid w:val="00B713EB"/>
    <w:rPr>
      <w:i/>
      <w:iCs/>
      <w:color w:val="404040" w:themeColor="text1" w:themeTint="BF"/>
    </w:rPr>
  </w:style>
  <w:style w:type="character" w:styleId="aff8">
    <w:name w:val="Intense Emphasis"/>
    <w:basedOn w:val="a2"/>
    <w:uiPriority w:val="21"/>
    <w:qFormat/>
    <w:rsid w:val="00B713EB"/>
    <w:rPr>
      <w:i/>
      <w:iCs/>
      <w:color w:val="4F81BD" w:themeColor="accent1"/>
    </w:rPr>
  </w:style>
  <w:style w:type="character" w:styleId="aff9">
    <w:name w:val="Intense Reference"/>
    <w:basedOn w:val="a2"/>
    <w:uiPriority w:val="32"/>
    <w:qFormat/>
    <w:rsid w:val="00B713EB"/>
    <w:rPr>
      <w:b/>
      <w:bCs/>
      <w:smallCaps/>
      <w:color w:val="4F81BD" w:themeColor="accent1"/>
      <w:spacing w:val="5"/>
    </w:rPr>
  </w:style>
  <w:style w:type="character" w:styleId="affa">
    <w:name w:val="Book Title"/>
    <w:basedOn w:val="a2"/>
    <w:uiPriority w:val="33"/>
    <w:qFormat/>
    <w:rsid w:val="00B713EB"/>
    <w:rPr>
      <w:b/>
      <w:bCs/>
      <w:i/>
      <w:iCs/>
      <w:spacing w:val="5"/>
    </w:rPr>
  </w:style>
  <w:style w:type="paragraph" w:styleId="affb">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c">
    <w:name w:val="_номер+)"/>
    <w:basedOn w:val="a1"/>
    <w:rsid w:val="00B713EB"/>
    <w:pPr>
      <w:suppressAutoHyphens/>
    </w:pPr>
    <w:rPr>
      <w:lang w:val="uk-UA" w:eastAsia="ar-SA"/>
    </w:rPr>
  </w:style>
  <w:style w:type="character" w:customStyle="1" w:styleId="29">
    <w:name w:val="Заголовок №2_"/>
    <w:link w:val="2a"/>
    <w:locked/>
    <w:rsid w:val="00B713EB"/>
    <w:rPr>
      <w:b/>
      <w:bCs/>
      <w:shd w:val="clear" w:color="auto" w:fill="FFFFFF"/>
    </w:rPr>
  </w:style>
  <w:style w:type="paragraph" w:customStyle="1" w:styleId="2a">
    <w:name w:val="Заголовок №2"/>
    <w:basedOn w:val="a1"/>
    <w:link w:val="29"/>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b">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d">
    <w:name w:val="Основний текст_"/>
    <w:link w:val="1a"/>
    <w:rsid w:val="00FE5A37"/>
    <w:rPr>
      <w:spacing w:val="4"/>
      <w:sz w:val="19"/>
      <w:szCs w:val="19"/>
      <w:shd w:val="clear" w:color="auto" w:fill="FFFFFF"/>
    </w:rPr>
  </w:style>
  <w:style w:type="character" w:customStyle="1" w:styleId="affe">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d"/>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c">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закрита згадка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f">
    <w:name w:val="Нормальний текст"/>
    <w:basedOn w:val="a1"/>
    <w:link w:val="afff0"/>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10"/>
      </w:numPr>
    </w:pPr>
  </w:style>
  <w:style w:type="character" w:customStyle="1" w:styleId="afff0">
    <w:name w:val="Нормальний текст Знак"/>
    <w:link w:val="afff"/>
    <w:rsid w:val="00BC3B6A"/>
    <w:rPr>
      <w:rFonts w:ascii="Antiqua" w:hAnsi="Antiqua"/>
      <w:sz w:val="26"/>
      <w:szCs w:val="22"/>
      <w:lang w:val="uk-UA" w:eastAsia="en-US"/>
    </w:rPr>
  </w:style>
  <w:style w:type="character" w:styleId="afff1">
    <w:name w:val="annotation reference"/>
    <w:uiPriority w:val="99"/>
    <w:semiHidden/>
    <w:unhideWhenUsed/>
    <w:rsid w:val="00BC3B6A"/>
    <w:rPr>
      <w:sz w:val="16"/>
      <w:szCs w:val="16"/>
    </w:rPr>
  </w:style>
  <w:style w:type="paragraph" w:styleId="afff2">
    <w:name w:val="annotation text"/>
    <w:basedOn w:val="a1"/>
    <w:link w:val="afff3"/>
    <w:uiPriority w:val="99"/>
    <w:semiHidden/>
    <w:unhideWhenUsed/>
    <w:rsid w:val="00BC3B6A"/>
    <w:pPr>
      <w:spacing w:after="200"/>
    </w:pPr>
    <w:rPr>
      <w:rFonts w:ascii="Calibri" w:eastAsia="Calibri" w:hAnsi="Calibri"/>
      <w:sz w:val="20"/>
      <w:szCs w:val="20"/>
      <w:lang w:val="uk-UA" w:eastAsia="en-US"/>
    </w:rPr>
  </w:style>
  <w:style w:type="character" w:customStyle="1" w:styleId="afff3">
    <w:name w:val="Текст примітки Знак"/>
    <w:basedOn w:val="a2"/>
    <w:link w:val="afff2"/>
    <w:uiPriority w:val="99"/>
    <w:semiHidden/>
    <w:rsid w:val="00BC3B6A"/>
    <w:rPr>
      <w:rFonts w:ascii="Calibri" w:eastAsia="Calibri" w:hAnsi="Calibri"/>
      <w:lang w:val="uk-UA" w:eastAsia="en-US"/>
    </w:rPr>
  </w:style>
  <w:style w:type="paragraph" w:styleId="afff4">
    <w:name w:val="annotation subject"/>
    <w:basedOn w:val="afff2"/>
    <w:next w:val="afff2"/>
    <w:link w:val="afff5"/>
    <w:uiPriority w:val="99"/>
    <w:semiHidden/>
    <w:unhideWhenUsed/>
    <w:rsid w:val="00BC3B6A"/>
    <w:rPr>
      <w:b/>
      <w:bCs/>
    </w:rPr>
  </w:style>
  <w:style w:type="character" w:customStyle="1" w:styleId="afff5">
    <w:name w:val="Тема примітки Знак"/>
    <w:basedOn w:val="afff3"/>
    <w:link w:val="afff4"/>
    <w:uiPriority w:val="99"/>
    <w:semiHidden/>
    <w:rsid w:val="00BC3B6A"/>
    <w:rPr>
      <w:rFonts w:ascii="Calibri" w:eastAsia="Calibri" w:hAnsi="Calibri"/>
      <w:b/>
      <w:bCs/>
      <w:lang w:val="uk-UA" w:eastAsia="en-US"/>
    </w:rPr>
  </w:style>
  <w:style w:type="paragraph" w:styleId="afff6">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7">
    <w:name w:val="footnote text"/>
    <w:basedOn w:val="a1"/>
    <w:link w:val="afff8"/>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8">
    <w:name w:val="Текст виноски Знак"/>
    <w:basedOn w:val="a2"/>
    <w:link w:val="afff7"/>
    <w:uiPriority w:val="99"/>
    <w:semiHidden/>
    <w:rsid w:val="00DC7042"/>
    <w:rPr>
      <w:rFonts w:asciiTheme="minorHAnsi" w:eastAsiaTheme="minorHAnsi" w:hAnsiTheme="minorHAnsi" w:cstheme="minorBidi"/>
      <w:lang w:val="uk-UA" w:eastAsia="en-US"/>
    </w:rPr>
  </w:style>
  <w:style w:type="character" w:styleId="afff9">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301C-BA01-4766-8C29-6133FD25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32592</Words>
  <Characters>18579</Characters>
  <Application>Microsoft Office Word</Application>
  <DocSecurity>0</DocSecurity>
  <Lines>154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51069</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Марина Марина</cp:lastModifiedBy>
  <cp:revision>91</cp:revision>
  <cp:lastPrinted>2024-02-09T08:03:00Z</cp:lastPrinted>
  <dcterms:created xsi:type="dcterms:W3CDTF">2023-06-09T11:30:00Z</dcterms:created>
  <dcterms:modified xsi:type="dcterms:W3CDTF">2024-02-27T11:44:00Z</dcterms:modified>
</cp:coreProperties>
</file>