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93" w:rsidRPr="008B69AE" w:rsidRDefault="00921493" w:rsidP="00AF1145">
      <w:pPr>
        <w:pStyle w:val="ad"/>
        <w:rPr>
          <w:rFonts w:ascii="Times New Roman" w:hAnsi="Times New Roman" w:cs="Times New Roman"/>
          <w:b/>
          <w:color w:val="FF0000"/>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2C4FC6">
            <w:pPr>
              <w:pStyle w:val="ad"/>
              <w:spacing w:line="254" w:lineRule="auto"/>
              <w:rPr>
                <w:rFonts w:ascii="Times New Roman" w:hAnsi="Times New Roman" w:cs="Times New Roman"/>
                <w:b/>
                <w:bCs/>
                <w:sz w:val="28"/>
                <w:szCs w:val="28"/>
              </w:rPr>
            </w:pPr>
            <w:r w:rsidRPr="00A14EA4">
              <w:rPr>
                <w:rFonts w:ascii="Times New Roman" w:hAnsi="Times New Roman" w:cs="Times New Roman"/>
                <w:b/>
                <w:sz w:val="28"/>
                <w:szCs w:val="28"/>
              </w:rPr>
              <w:t>№</w:t>
            </w:r>
            <w:r w:rsidR="00BD43E0">
              <w:rPr>
                <w:rFonts w:ascii="Times New Roman" w:hAnsi="Times New Roman" w:cs="Times New Roman"/>
                <w:b/>
                <w:sz w:val="28"/>
                <w:szCs w:val="28"/>
              </w:rPr>
              <w:t xml:space="preserve">34 </w:t>
            </w:r>
            <w:r w:rsidRPr="00A14EA4">
              <w:rPr>
                <w:rFonts w:ascii="Times New Roman" w:hAnsi="Times New Roman" w:cs="Times New Roman"/>
                <w:b/>
                <w:sz w:val="28"/>
                <w:szCs w:val="28"/>
              </w:rPr>
              <w:t xml:space="preserve"> </w:t>
            </w:r>
            <w:r w:rsidR="00FB6C28" w:rsidRPr="00A14EA4">
              <w:rPr>
                <w:rFonts w:ascii="Times New Roman" w:hAnsi="Times New Roman" w:cs="Times New Roman"/>
                <w:b/>
                <w:sz w:val="28"/>
                <w:szCs w:val="28"/>
              </w:rPr>
              <w:t>від «</w:t>
            </w:r>
            <w:r w:rsidR="00921493" w:rsidRPr="00A14EA4">
              <w:rPr>
                <w:rFonts w:ascii="Times New Roman" w:hAnsi="Times New Roman" w:cs="Times New Roman"/>
                <w:b/>
                <w:sz w:val="28"/>
                <w:szCs w:val="28"/>
              </w:rPr>
              <w:t xml:space="preserve"> </w:t>
            </w:r>
            <w:r w:rsidR="00BD43E0">
              <w:rPr>
                <w:rFonts w:ascii="Times New Roman" w:hAnsi="Times New Roman" w:cs="Times New Roman"/>
                <w:b/>
                <w:sz w:val="28"/>
                <w:szCs w:val="28"/>
              </w:rPr>
              <w:t>24</w:t>
            </w:r>
            <w:r w:rsidR="00921493" w:rsidRPr="00A14EA4">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BD43E0">
              <w:rPr>
                <w:rFonts w:ascii="Times New Roman" w:hAnsi="Times New Roman" w:cs="Times New Roman"/>
                <w:b/>
                <w:sz w:val="28"/>
                <w:szCs w:val="28"/>
              </w:rPr>
              <w:t>квітня</w:t>
            </w:r>
            <w:r w:rsidR="00FB6C28">
              <w:rPr>
                <w:rFonts w:ascii="Times New Roman" w:hAnsi="Times New Roman" w:cs="Times New Roman"/>
                <w:b/>
                <w:sz w:val="28"/>
                <w:szCs w:val="28"/>
              </w:rPr>
              <w:t xml:space="preserve"> 2023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4B68AA" w:rsidRPr="004B68AA" w:rsidRDefault="00FB6C28" w:rsidP="004B68AA">
      <w:pPr>
        <w:spacing w:after="0" w:line="240" w:lineRule="auto"/>
        <w:jc w:val="center"/>
        <w:outlineLvl w:val="1"/>
        <w:rPr>
          <w:rFonts w:ascii="Times New Roman" w:hAnsi="Times New Roman" w:cs="Times New Roman"/>
          <w:b/>
          <w:bCs/>
          <w:sz w:val="32"/>
          <w:szCs w:val="32"/>
        </w:rPr>
      </w:pPr>
      <w:r>
        <w:rPr>
          <w:rFonts w:ascii="Times New Roman" w:hAnsi="Times New Roman" w:cs="Times New Roman"/>
          <w:b/>
          <w:sz w:val="32"/>
          <w:szCs w:val="32"/>
        </w:rPr>
        <w:t>за кодом ДК 021:2015</w:t>
      </w:r>
      <w:r w:rsidR="00ED2D92">
        <w:rPr>
          <w:rFonts w:ascii="Times New Roman" w:hAnsi="Times New Roman" w:cs="Times New Roman"/>
          <w:b/>
          <w:sz w:val="32"/>
          <w:szCs w:val="32"/>
        </w:rPr>
        <w:t xml:space="preserve">   </w:t>
      </w:r>
      <w:r w:rsidR="004B68AA" w:rsidRPr="004B68AA">
        <w:rPr>
          <w:rFonts w:ascii="Times New Roman" w:hAnsi="Times New Roman" w:cs="Times New Roman"/>
          <w:b/>
          <w:sz w:val="32"/>
          <w:szCs w:val="32"/>
        </w:rPr>
        <w:t xml:space="preserve">– </w:t>
      </w:r>
      <w:r w:rsidR="004B68AA" w:rsidRPr="004B68AA">
        <w:rPr>
          <w:rFonts w:ascii="Times New Roman" w:hAnsi="Times New Roman" w:cs="Times New Roman"/>
          <w:b/>
          <w:bCs/>
          <w:sz w:val="32"/>
          <w:szCs w:val="32"/>
        </w:rPr>
        <w:t>24310000-0 Основні неорганічні хімічні речовини</w:t>
      </w:r>
    </w:p>
    <w:p w:rsidR="004B68AA" w:rsidRPr="004B68AA" w:rsidRDefault="004B68AA" w:rsidP="004B68AA">
      <w:pPr>
        <w:spacing w:after="0" w:line="240" w:lineRule="auto"/>
        <w:jc w:val="center"/>
        <w:outlineLvl w:val="1"/>
        <w:rPr>
          <w:rFonts w:ascii="Times New Roman" w:hAnsi="Times New Roman" w:cs="Times New Roman"/>
          <w:b/>
          <w:sz w:val="32"/>
          <w:szCs w:val="32"/>
        </w:rPr>
      </w:pPr>
      <w:r w:rsidRPr="004B68AA">
        <w:rPr>
          <w:rFonts w:ascii="Times New Roman" w:hAnsi="Times New Roman" w:cs="Times New Roman"/>
          <w:b/>
          <w:bCs/>
          <w:sz w:val="32"/>
          <w:szCs w:val="32"/>
        </w:rPr>
        <w:t>(алюмінію сульфат технічний очищений (коагулянт)</w:t>
      </w:r>
    </w:p>
    <w:p w:rsidR="00FB6C28" w:rsidRDefault="00FB6C28" w:rsidP="004B68AA">
      <w:pPr>
        <w:spacing w:after="0" w:line="240" w:lineRule="auto"/>
        <w:jc w:val="center"/>
        <w:outlineLvl w:val="1"/>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BD43E0" w:rsidRDefault="00BD43E0"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Pr>
          <w:rFonts w:ascii="Times New Roman" w:hAnsi="Times New Roman" w:cs="Times New Roman"/>
          <w:b/>
          <w:bCs/>
          <w:lang w:val="ru-RU"/>
        </w:rPr>
        <w:t>3</w:t>
      </w:r>
    </w:p>
    <w:p w:rsidR="00FB6C28" w:rsidRDefault="00FB6C28" w:rsidP="00FB6C28">
      <w:pPr>
        <w:spacing w:after="0" w:line="240" w:lineRule="auto"/>
        <w:jc w:val="center"/>
        <w:rPr>
          <w:rFonts w:ascii="Times New Roman" w:hAnsi="Times New Roman" w:cs="Times New Roman"/>
          <w:b/>
          <w:bCs/>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5110B4" w:rsidRDefault="00BC4BCC" w:rsidP="00BC4BCC">
            <w:pPr>
              <w:pStyle w:val="ad"/>
              <w:jc w:val="both"/>
              <w:rPr>
                <w:rFonts w:ascii="Times New Roman" w:hAnsi="Times New Roman" w:cs="Times New Roman"/>
                <w:b/>
                <w:i/>
                <w:sz w:val="24"/>
                <w:szCs w:val="24"/>
              </w:rPr>
            </w:pPr>
            <w:r w:rsidRPr="00BC4BCC">
              <w:rPr>
                <w:rFonts w:ascii="Times New Roman" w:hAnsi="Times New Roman" w:cs="Times New Roman"/>
                <w:b/>
                <w:i/>
                <w:sz w:val="24"/>
                <w:szCs w:val="24"/>
              </w:rPr>
              <w:t>алюмінію сульфат технічний очищений (коагулянт)</w:t>
            </w: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кількість товару та місце його </w:t>
            </w:r>
            <w:proofErr w:type="gramStart"/>
            <w:r>
              <w:rPr>
                <w:rFonts w:ascii="Times New Roman" w:hAnsi="Times New Roman"/>
                <w:sz w:val="24"/>
                <w:szCs w:val="24"/>
              </w:rPr>
              <w:t>поставки ,</w:t>
            </w:r>
            <w:proofErr w:type="gramEnd"/>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186F82" w:rsidRPr="00FD0D9C" w:rsidRDefault="00FB6C28" w:rsidP="00186F82">
            <w:pPr>
              <w:pStyle w:val="17"/>
              <w:rPr>
                <w:rFonts w:ascii="Times New Roman" w:hAnsi="Times New Roman"/>
                <w:sz w:val="24"/>
                <w:szCs w:val="24"/>
                <w:shd w:val="clear" w:color="auto" w:fill="FFFFFF"/>
              </w:rPr>
            </w:pPr>
            <w:r w:rsidRPr="002C4FC6">
              <w:rPr>
                <w:rFonts w:ascii="Times New Roman" w:hAnsi="Times New Roman"/>
                <w:b/>
                <w:sz w:val="24"/>
                <w:szCs w:val="24"/>
              </w:rPr>
              <w:t xml:space="preserve">Місце поставки товару </w:t>
            </w:r>
            <w:r w:rsidRPr="002C4FC6">
              <w:rPr>
                <w:rFonts w:ascii="Times New Roman" w:hAnsi="Times New Roman"/>
                <w:sz w:val="24"/>
                <w:szCs w:val="24"/>
              </w:rPr>
              <w:t xml:space="preserve">– </w:t>
            </w:r>
            <w:r w:rsidR="00186F82" w:rsidRPr="00FD0D9C">
              <w:rPr>
                <w:rFonts w:ascii="Times New Roman" w:hAnsi="Times New Roman"/>
                <w:sz w:val="24"/>
                <w:szCs w:val="24"/>
                <w:shd w:val="clear" w:color="auto" w:fill="FFFFFF"/>
              </w:rPr>
              <w:t>09701, Київська область,</w:t>
            </w:r>
          </w:p>
          <w:p w:rsidR="00186F82" w:rsidRPr="00FD0D9C" w:rsidRDefault="00186F82" w:rsidP="00186F82">
            <w:pPr>
              <w:pStyle w:val="ad"/>
              <w:spacing w:line="240" w:lineRule="exact"/>
              <w:jc w:val="both"/>
              <w:rPr>
                <w:rFonts w:ascii="Times New Roman" w:hAnsi="Times New Roman"/>
                <w:sz w:val="24"/>
                <w:szCs w:val="24"/>
                <w:shd w:val="clear" w:color="auto" w:fill="FFFFFF"/>
              </w:rPr>
            </w:pPr>
            <w:r w:rsidRPr="00FD0D9C">
              <w:rPr>
                <w:rFonts w:ascii="Times New Roman" w:hAnsi="Times New Roman"/>
                <w:sz w:val="24"/>
                <w:szCs w:val="24"/>
                <w:shd w:val="clear" w:color="auto" w:fill="FFFFFF"/>
              </w:rPr>
              <w:t xml:space="preserve">м. Богуслав, вул. </w:t>
            </w:r>
            <w:r w:rsidR="00E01D93" w:rsidRPr="00E01D93">
              <w:rPr>
                <w:rFonts w:ascii="Times New Roman" w:hAnsi="Times New Roman"/>
                <w:sz w:val="24"/>
                <w:szCs w:val="24"/>
                <w:shd w:val="clear" w:color="auto" w:fill="FFFFFF"/>
              </w:rPr>
              <w:t>Мисайлівська,145</w:t>
            </w:r>
          </w:p>
          <w:p w:rsidR="00FB6C28" w:rsidRPr="005110B4" w:rsidRDefault="00FB6C28" w:rsidP="00186F82">
            <w:pPr>
              <w:pStyle w:val="ad"/>
              <w:spacing w:line="240" w:lineRule="exact"/>
              <w:jc w:val="both"/>
              <w:rPr>
                <w:rFonts w:ascii="Times New Roman" w:hAnsi="Times New Roman"/>
                <w:sz w:val="24"/>
                <w:szCs w:val="24"/>
              </w:rPr>
            </w:pPr>
            <w:r w:rsidRPr="00FD0D9C">
              <w:rPr>
                <w:rFonts w:ascii="Times New Roman" w:hAnsi="Times New Roman"/>
                <w:sz w:val="24"/>
                <w:szCs w:val="24"/>
              </w:rPr>
              <w:t>Обсяг закупівлі</w:t>
            </w:r>
            <w:r w:rsidR="00FD0D9C">
              <w:rPr>
                <w:rFonts w:ascii="Times New Roman" w:hAnsi="Times New Roman"/>
                <w:sz w:val="24"/>
                <w:szCs w:val="24"/>
              </w:rPr>
              <w:t xml:space="preserve">: </w:t>
            </w:r>
            <w:r w:rsidR="00FD0D9C" w:rsidRPr="005110B4">
              <w:rPr>
                <w:rFonts w:ascii="Times New Roman" w:hAnsi="Times New Roman"/>
                <w:color w:val="FF0000"/>
                <w:sz w:val="24"/>
                <w:szCs w:val="24"/>
              </w:rPr>
              <w:t xml:space="preserve"> </w:t>
            </w:r>
            <w:r w:rsidR="00BD43E0">
              <w:rPr>
                <w:rFonts w:ascii="Times New Roman" w:hAnsi="Times New Roman"/>
                <w:sz w:val="24"/>
                <w:szCs w:val="24"/>
                <w:lang w:val="ru-RU"/>
              </w:rPr>
              <w:t>30</w:t>
            </w:r>
            <w:r w:rsidR="005110B4" w:rsidRPr="00A14EA4">
              <w:rPr>
                <w:rFonts w:ascii="Times New Roman" w:hAnsi="Times New Roman"/>
                <w:sz w:val="24"/>
                <w:szCs w:val="24"/>
                <w:lang w:val="ru-RU"/>
              </w:rPr>
              <w:t xml:space="preserve"> </w:t>
            </w:r>
            <w:r w:rsidR="005110B4" w:rsidRPr="00A14EA4">
              <w:rPr>
                <w:rFonts w:ascii="Times New Roman" w:hAnsi="Times New Roman"/>
                <w:sz w:val="24"/>
                <w:szCs w:val="24"/>
              </w:rPr>
              <w:t>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sidRPr="00FD0D9C">
              <w:rPr>
                <w:rFonts w:ascii="Times New Roman" w:eastAsia="Times New Roman" w:hAnsi="Times New Roman" w:cs="Times New Roman"/>
                <w:sz w:val="24"/>
                <w:szCs w:val="24"/>
              </w:rPr>
              <w:t xml:space="preserve">до  </w:t>
            </w:r>
            <w:r w:rsidR="005110B4">
              <w:rPr>
                <w:rFonts w:ascii="Times New Roman" w:eastAsia="Times New Roman" w:hAnsi="Times New Roman" w:cs="Times New Roman"/>
                <w:sz w:val="24"/>
                <w:szCs w:val="24"/>
                <w:lang w:val="en-US"/>
              </w:rPr>
              <w:t xml:space="preserve">  </w:t>
            </w:r>
            <w:r w:rsidR="00BD43E0">
              <w:rPr>
                <w:rFonts w:ascii="Times New Roman" w:eastAsia="Times New Roman" w:hAnsi="Times New Roman" w:cs="Times New Roman"/>
                <w:sz w:val="24"/>
                <w:szCs w:val="24"/>
              </w:rPr>
              <w:t>31</w:t>
            </w:r>
            <w:r w:rsidR="005110B4">
              <w:rPr>
                <w:rFonts w:ascii="Times New Roman" w:eastAsia="Times New Roman" w:hAnsi="Times New Roman" w:cs="Times New Roman"/>
                <w:sz w:val="24"/>
                <w:szCs w:val="24"/>
                <w:lang w:val="en-US"/>
              </w:rPr>
              <w:t xml:space="preserve"> </w:t>
            </w:r>
            <w:r w:rsidR="00A14EA4">
              <w:rPr>
                <w:rFonts w:ascii="Times New Roman" w:eastAsia="Times New Roman" w:hAnsi="Times New Roman" w:cs="Times New Roman"/>
                <w:sz w:val="24"/>
                <w:szCs w:val="24"/>
              </w:rPr>
              <w:t>.</w:t>
            </w:r>
            <w:r w:rsidR="00BD43E0">
              <w:rPr>
                <w:rFonts w:ascii="Times New Roman" w:eastAsia="Times New Roman" w:hAnsi="Times New Roman" w:cs="Times New Roman"/>
                <w:sz w:val="24"/>
                <w:szCs w:val="24"/>
              </w:rPr>
              <w:t>12</w:t>
            </w:r>
            <w:r w:rsidR="00A14EA4">
              <w:rPr>
                <w:rFonts w:ascii="Times New Roman" w:eastAsia="Times New Roman" w:hAnsi="Times New Roman" w:cs="Times New Roman"/>
                <w:sz w:val="24"/>
                <w:szCs w:val="24"/>
              </w:rPr>
              <w:t>.2023</w:t>
            </w:r>
            <w:r w:rsidRPr="00FD0D9C">
              <w:rPr>
                <w:rFonts w:ascii="Times New Roman" w:eastAsia="Times New Roman" w:hAnsi="Times New Roman" w:cs="Times New Roman"/>
                <w:sz w:val="24"/>
                <w:szCs w:val="24"/>
              </w:rPr>
              <w:t xml:space="preserve"> року включно </w:t>
            </w:r>
            <w:r w:rsidR="007B16CD">
              <w:rPr>
                <w:rFonts w:ascii="Times New Roman" w:eastAsia="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Pr>
                <w:rFonts w:ascii="Times New Roman" w:eastAsia="Times New Roman" w:hAnsi="Times New Roman" w:cs="Times New Roman"/>
                <w:sz w:val="24"/>
                <w:szCs w:val="24"/>
                <w:highlight w:val="white"/>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FB6C28" w:rsidRPr="00B07B26" w:rsidRDefault="00B07B26" w:rsidP="00B07B26">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r w:rsidRPr="00B07B26">
              <w:rPr>
                <w:rFonts w:ascii="Times New Roman" w:eastAsia="Times New Roman" w:hAnsi="Times New Roman" w:cs="Times New Roman"/>
                <w:sz w:val="24"/>
                <w:szCs w:val="24"/>
              </w:rPr>
              <w:t>становлених в пункті 44 Особливостей,</w:t>
            </w:r>
            <w:r w:rsidR="00FB6C28" w:rsidRPr="00B07B26">
              <w:rPr>
                <w:rFonts w:ascii="Times New Roman" w:eastAsia="Times New Roman" w:hAnsi="Times New Roman" w:cs="Times New Roman"/>
                <w:sz w:val="24"/>
                <w:szCs w:val="24"/>
              </w:rPr>
              <w:t xml:space="preserve">– </w:t>
            </w:r>
            <w:r w:rsidR="00FB6C28" w:rsidRPr="00B07B26">
              <w:rPr>
                <w:rFonts w:ascii="Times New Roman" w:eastAsia="Times New Roman" w:hAnsi="Times New Roman" w:cs="Times New Roman"/>
                <w:b/>
                <w:i/>
                <w:sz w:val="24"/>
                <w:szCs w:val="24"/>
              </w:rPr>
              <w:t>згідно Додатку 2</w:t>
            </w:r>
            <w:r w:rsidR="00FB6C28" w:rsidRPr="00B07B26">
              <w:rPr>
                <w:rFonts w:ascii="Times New Roman" w:eastAsia="Times New Roman" w:hAnsi="Times New Roman" w:cs="Times New Roman"/>
                <w:sz w:val="24"/>
                <w:szCs w:val="24"/>
              </w:rPr>
              <w:t xml:space="preserve"> (Таблиця 3) до цієї тендерної документації;</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44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4 </w:t>
            </w:r>
            <w:r>
              <w:rPr>
                <w:rFonts w:ascii="Times New Roman" w:eastAsia="Times New Roman" w:hAnsi="Times New Roman" w:cs="Times New Roman"/>
                <w:sz w:val="24"/>
                <w:szCs w:val="24"/>
              </w:rPr>
              <w:t xml:space="preserve">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44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будь-якій формі (пропозиція щодо наймання </w:t>
            </w:r>
            <w:proofErr w:type="gramStart"/>
            <w:r w:rsidRPr="00B07B26">
              <w:rPr>
                <w:rFonts w:ascii="Times New Roman" w:hAnsi="Times New Roman"/>
                <w:sz w:val="24"/>
                <w:szCs w:val="24"/>
              </w:rPr>
              <w:t>на роботу</w:t>
            </w:r>
            <w:proofErr w:type="gramEnd"/>
            <w:r w:rsidRPr="00B07B26">
              <w:rPr>
                <w:rFonts w:ascii="Times New Roman" w:hAnsi="Times New Roman"/>
                <w:sz w:val="24"/>
                <w:szCs w:val="24"/>
              </w:rPr>
              <w:t>,</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lastRenderedPageBreak/>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11) учасник процедури закупівлі або кінцевий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бенефіціарний власник, член або учасник (акціонер)</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юридичної особи — учасника процедури закупівлі 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особою, до якої застосовано санкцію у вигляді заборони на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здійснення у неї публічних закупівель товарів, робіт і</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послуг згідно із Законом України “Про санкції”;</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переможця, визначених пунктом 44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Default="00BD43E0" w:rsidP="00FB6C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04</w:t>
            </w:r>
            <w:r w:rsidR="00FB6C28" w:rsidRPr="0060031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05</w:t>
            </w:r>
            <w:r w:rsidR="00FB6C28" w:rsidRPr="0060031E">
              <w:rPr>
                <w:rFonts w:ascii="Times New Roman" w:eastAsia="Times New Roman" w:hAnsi="Times New Roman" w:cs="Times New Roman"/>
                <w:b/>
                <w:sz w:val="24"/>
                <w:szCs w:val="24"/>
              </w:rPr>
              <w:t xml:space="preserve">. 2023 </w:t>
            </w:r>
            <w:proofErr w:type="gramStart"/>
            <w:r w:rsidR="00FB6C28" w:rsidRPr="0060031E">
              <w:rPr>
                <w:rFonts w:ascii="Times New Roman" w:eastAsia="Times New Roman" w:hAnsi="Times New Roman" w:cs="Times New Roman"/>
                <w:b/>
                <w:sz w:val="24"/>
                <w:szCs w:val="24"/>
              </w:rPr>
              <w:t>року</w:t>
            </w:r>
            <w:r w:rsidR="00F126F8" w:rsidRPr="0060031E">
              <w:rPr>
                <w:rFonts w:ascii="Times New Roman" w:eastAsia="Times New Roman" w:hAnsi="Times New Roman" w:cs="Times New Roman"/>
                <w:b/>
                <w:sz w:val="24"/>
                <w:szCs w:val="24"/>
              </w:rPr>
              <w:t xml:space="preserve"> </w:t>
            </w:r>
            <w:r w:rsidR="00FB6C28" w:rsidRPr="0060031E">
              <w:rPr>
                <w:rFonts w:ascii="Times New Roman" w:eastAsia="Times New Roman" w:hAnsi="Times New Roman" w:cs="Times New Roman"/>
                <w:b/>
                <w:sz w:val="24"/>
                <w:szCs w:val="24"/>
              </w:rPr>
              <w:t xml:space="preserve"> </w:t>
            </w:r>
            <w:r w:rsidR="00FB6C28">
              <w:rPr>
                <w:rFonts w:ascii="Times New Roman" w:eastAsia="Times New Roman" w:hAnsi="Times New Roman" w:cs="Times New Roman"/>
                <w:b/>
                <w:sz w:val="24"/>
                <w:szCs w:val="24"/>
              </w:rPr>
              <w:t>до</w:t>
            </w:r>
            <w:proofErr w:type="gramEnd"/>
            <w:r w:rsidR="00FB6C28">
              <w:rPr>
                <w:rFonts w:ascii="Times New Roman" w:eastAsia="Times New Roman" w:hAnsi="Times New Roman" w:cs="Times New Roman"/>
                <w:b/>
                <w:sz w:val="24"/>
                <w:szCs w:val="24"/>
              </w:rPr>
              <w:t xml:space="preserve"> </w:t>
            </w:r>
            <w:r w:rsidR="00DF65FF">
              <w:rPr>
                <w:rFonts w:ascii="Times New Roman" w:eastAsia="Times New Roman" w:hAnsi="Times New Roman" w:cs="Times New Roman"/>
                <w:b/>
                <w:sz w:val="24"/>
                <w:szCs w:val="24"/>
              </w:rPr>
              <w:t>00</w:t>
            </w:r>
            <w:r w:rsidR="00FB6C28">
              <w:rPr>
                <w:rFonts w:ascii="Times New Roman" w:eastAsia="Times New Roman" w:hAnsi="Times New Roman" w:cs="Times New Roman"/>
                <w:b/>
                <w:sz w:val="24"/>
                <w:szCs w:val="24"/>
              </w:rPr>
              <w:t>:00</w:t>
            </w:r>
            <w:r w:rsidR="00FB6C28">
              <w:rPr>
                <w:rFonts w:ascii="Times New Roman" w:eastAsia="Times New Roman" w:hAnsi="Times New Roman" w:cs="Times New Roman"/>
                <w:b/>
                <w:color w:val="FF0000"/>
                <w:sz w:val="24"/>
                <w:szCs w:val="24"/>
              </w:rPr>
              <w:t xml:space="preserve"> </w:t>
            </w:r>
            <w:r w:rsidR="00FB6C28">
              <w:rPr>
                <w:rFonts w:ascii="Times New Roman" w:eastAsia="Times New Roman" w:hAnsi="Times New Roman" w:cs="Times New Roman"/>
                <w:color w:val="000000"/>
                <w:sz w:val="24"/>
                <w:szCs w:val="24"/>
              </w:rPr>
              <w:t xml:space="preserve"> </w:t>
            </w:r>
            <w:r w:rsidR="00FB6C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sidR="00800134">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може перевищувати очікувану вартість предмета закупівлі</w:t>
            </w:r>
            <w:r w:rsidR="00C558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r w:rsidR="00C558C9">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 Ціна ”. Питома вага – 100%.</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вцілому.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w:t>
            </w:r>
            <w:r>
              <w:rPr>
                <w:rFonts w:ascii="Times New Roman" w:eastAsia="Times New Roman" w:hAnsi="Times New Roman" w:cs="Times New Roman"/>
                <w:sz w:val="24"/>
                <w:szCs w:val="24"/>
              </w:rPr>
              <w:lastRenderedPageBreak/>
              <w:t xml:space="preserve">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6C28" w:rsidRDefault="00FB6C28" w:rsidP="00FB6C28">
            <w:pPr>
              <w:widowControl w:val="0"/>
              <w:numPr>
                <w:ilvl w:val="0"/>
                <w:numId w:val="3"/>
              </w:numP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B6C28" w:rsidRDefault="00FB6C28" w:rsidP="00FB6C2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 разі отримання достовірної інформації про</w:t>
            </w:r>
            <w:r w:rsidRPr="00B07B26">
              <w:rPr>
                <w:rFonts w:ascii="Times New Roman" w:hAnsi="Times New Roman"/>
                <w:sz w:val="24"/>
                <w:szCs w:val="24"/>
                <w:lang w:val="uk-UA"/>
              </w:rPr>
              <w:t xml:space="preserve"> </w:t>
            </w:r>
            <w:r w:rsidRPr="00B07B26">
              <w:rPr>
                <w:rFonts w:ascii="Times New Roman" w:hAnsi="Times New Roman"/>
                <w:sz w:val="24"/>
                <w:szCs w:val="24"/>
              </w:rPr>
              <w:t>невідповідність учасника процедури закупівлі вимогам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кваліфікаційних критеріїв, наявність підстав, визначених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пунктом 44 цих особливостей, або факту зазначення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тендерній пропозиції будь-якої недостовірної інформації,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що є суттєвою під час визначення результатів відкритих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торгів, замовник відхиляє тендерну пропозицію такого</w:t>
            </w:r>
          </w:p>
          <w:p w:rsidR="00B07B26" w:rsidRP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учасника процедури закупівлі.</w:t>
            </w:r>
          </w:p>
          <w:p w:rsidR="00B07B26" w:rsidRPr="00B07B26" w:rsidRDefault="00B07B26" w:rsidP="00B07B26">
            <w:pPr>
              <w:pStyle w:val="17"/>
              <w:jc w:val="both"/>
              <w:rPr>
                <w:rFonts w:ascii="Times New Roman" w:hAnsi="Times New Roman"/>
                <w:sz w:val="24"/>
                <w:szCs w:val="24"/>
                <w:lang w:val="uk-UA"/>
              </w:rPr>
            </w:pPr>
          </w:p>
          <w:p w:rsidR="00FB6C28" w:rsidRDefault="00FB6C28" w:rsidP="00B07B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D729EB">
              <w:rPr>
                <w:rFonts w:ascii="Times New Roman" w:eastAsia="Times New Roman" w:hAnsi="Times New Roman" w:cs="Times New Roman"/>
                <w:sz w:val="24"/>
                <w:szCs w:val="24"/>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А також враховувати, що в Україні </w:t>
            </w:r>
            <w:proofErr w:type="gramStart"/>
            <w:r w:rsidRPr="00D729EB">
              <w:rPr>
                <w:rFonts w:ascii="Times New Roman" w:hAnsi="Times New Roman"/>
                <w:sz w:val="24"/>
                <w:szCs w:val="24"/>
              </w:rPr>
              <w:t>замовникам</w:t>
            </w:r>
            <w:r>
              <w:rPr>
                <w:rFonts w:ascii="Times New Roman" w:hAnsi="Times New Roman"/>
                <w:sz w:val="24"/>
                <w:szCs w:val="24"/>
                <w:lang w:val="uk-UA"/>
              </w:rPr>
              <w:t xml:space="preserve">  </w:t>
            </w:r>
            <w:r w:rsidRPr="00D729EB">
              <w:rPr>
                <w:rFonts w:ascii="Times New Roman" w:hAnsi="Times New Roman"/>
                <w:sz w:val="24"/>
                <w:szCs w:val="24"/>
              </w:rPr>
              <w:t>забороняється</w:t>
            </w:r>
            <w:proofErr w:type="gramEnd"/>
            <w:r w:rsidRPr="00D729EB">
              <w:rPr>
                <w:rFonts w:ascii="Times New Roman" w:hAnsi="Times New Roman"/>
                <w:sz w:val="24"/>
                <w:szCs w:val="24"/>
              </w:rPr>
              <w:t xml:space="preserve"> здійснювати публічні закупівлі товарів, робіт</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і послуг у: громадян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юридичних осіб, створених та</w:t>
            </w:r>
            <w:r>
              <w:rPr>
                <w:rFonts w:ascii="Times New Roman" w:hAnsi="Times New Roman"/>
                <w:sz w:val="24"/>
                <w:szCs w:val="24"/>
                <w:lang w:val="uk-UA"/>
              </w:rPr>
              <w:t xml:space="preserve"> </w:t>
            </w: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 юридичних осіб, створених</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та зареєстрованих відповідно до законодавства України,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кінцевим бенефіціарним власником, членом або учасником</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(акціонером), що має частку в статутному капіталі 10 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більше відсотків, якої є Російська Федерація/Республіка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громадянин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або юридичних осіб, створених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Замовникам забороняється здійснювати публічні закупівлі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товарів походженням з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Білорусь (за винятком 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обслуговування товарів, придбаних до набрання чинності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постановою Кабінету Міністрів України від 12 жовтня 2022</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р. № 1178 “Про затвердження особливостей здійснення</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публічних закупівель товарів, робіт і послуг для замовників, передбачених Законом України “Про публічні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закупівлі”, на період дії правового режиму воєнного стану в</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Україні та протягом 90 днів з дня його припинення або</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скасування” (Офіційний вісник України, 2022 р., № 84, ст.</w:t>
            </w:r>
          </w:p>
          <w:p w:rsidR="00FB6C28" w:rsidRPr="00D729EB" w:rsidRDefault="00D729EB" w:rsidP="00D729EB">
            <w:pPr>
              <w:pStyle w:val="17"/>
              <w:jc w:val="both"/>
            </w:pPr>
            <w:r w:rsidRPr="00D729EB">
              <w:rPr>
                <w:rFonts w:ascii="Times New Roman" w:hAnsi="Times New Roman"/>
                <w:sz w:val="24"/>
                <w:szCs w:val="24"/>
              </w:rPr>
              <w:t>5176).</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D729EB" w:rsidRPr="00D729EB" w:rsidRDefault="00FB6C28" w:rsidP="00D729EB">
            <w:pPr>
              <w:pStyle w:val="17"/>
              <w:rPr>
                <w:rFonts w:ascii="Times New Roman" w:hAnsi="Times New Roman"/>
                <w:sz w:val="24"/>
                <w:szCs w:val="24"/>
                <w:lang w:val="uk-UA"/>
              </w:rPr>
            </w:pPr>
            <w:r w:rsidRPr="00D729EB">
              <w:rPr>
                <w:highlight w:val="white"/>
                <w:lang w:val="uk-UA"/>
              </w:rPr>
              <w:t xml:space="preserve">- </w:t>
            </w:r>
            <w:r w:rsidR="00D729EB" w:rsidRPr="00D729EB">
              <w:rPr>
                <w:rFonts w:ascii="Times New Roman" w:hAnsi="Times New Roman"/>
                <w:sz w:val="24"/>
                <w:szCs w:val="24"/>
                <w:lang w:val="uk-UA"/>
              </w:rPr>
              <w:t>є громадянином Російської Федерації/Республіки</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Білорусь (крім того, що проживає на території України на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законних підставах); юридичною особою, створеною та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зареєстрованою відповідно до законодавства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юридичною особою,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створеною та зареєстрованою відповідно до законодавства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України, кінцевим бенефіціарним власником, членом або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учасником (акціонером), що має частку в статутному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капіталі 10 і більше відсотків, якої є Російська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Федерація/Республіка Білорусь, громадянин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(крім того, що проживає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території України на законних підставах), або юридичною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особою, створеною та зареєстрованою відповідно до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законодавства Російської Федерації/Республіки Білорусь;</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або пропонує в тендерній пропозиції товари походженням з</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Російської Федерації/Республіки Білорусь (за винятком</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 xml:space="preserve">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 обслуговування товарів,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придбаних до набрання чинності постановою Кабінету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Міністрів України від 12 жовтня 2022 р. № 1178 “Про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затвердження особливостей здійснення публічних</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закупівель товарів, робіт і послуг для замовників,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передбачених Законом України “Про публічні закупівлі”,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період дії правового режиму воєнного стану в Україні та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протягом 90 днів з дня його припинення або скасування”</w:t>
            </w:r>
          </w:p>
          <w:p w:rsidR="00FB6C28" w:rsidRPr="00D729EB" w:rsidRDefault="00D729EB" w:rsidP="00D729EB">
            <w:pPr>
              <w:pStyle w:val="17"/>
              <w:rPr>
                <w:rFonts w:ascii="Times New Roman" w:hAnsi="Times New Roman"/>
                <w:sz w:val="24"/>
                <w:szCs w:val="24"/>
                <w:highlight w:val="white"/>
              </w:rPr>
            </w:pPr>
            <w:r w:rsidRPr="00D729EB">
              <w:rPr>
                <w:rFonts w:ascii="Times New Roman" w:hAnsi="Times New Roman"/>
                <w:sz w:val="24"/>
                <w:szCs w:val="24"/>
              </w:rPr>
              <w:t xml:space="preserve">(Офіційний вісник України, 2022 р., № 84, ст. </w:t>
            </w:r>
            <w:proofErr w:type="gramStart"/>
            <w:r w:rsidRPr="00D729EB">
              <w:rPr>
                <w:rFonts w:ascii="Times New Roman" w:hAnsi="Times New Roman"/>
                <w:sz w:val="24"/>
                <w:szCs w:val="24"/>
              </w:rPr>
              <w:t>5176)*</w:t>
            </w:r>
            <w:proofErr w:type="gramEnd"/>
            <w:r w:rsidRPr="00D729EB">
              <w:rPr>
                <w:rFonts w:ascii="Times New Roman" w:hAnsi="Times New Roman"/>
                <w:sz w:val="24"/>
                <w:szCs w:val="24"/>
              </w:rPr>
              <w:t>;</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729EB" w:rsidRPr="00D729EB" w:rsidRDefault="00FB6C28" w:rsidP="00D729EB">
            <w:pPr>
              <w:pStyle w:val="21"/>
              <w:rPr>
                <w:rFonts w:ascii="Times New Roman" w:hAnsi="Times New Roman" w:cs="Times New Roman"/>
                <w:sz w:val="24"/>
                <w:szCs w:val="24"/>
              </w:rPr>
            </w:pPr>
            <w:r>
              <w:rPr>
                <w:highlight w:val="white"/>
              </w:rPr>
              <w:lastRenderedPageBreak/>
              <w:t xml:space="preserve">- </w:t>
            </w:r>
            <w:r w:rsidR="00D729EB" w:rsidRPr="00D729EB">
              <w:rPr>
                <w:rFonts w:ascii="Times New Roman" w:hAnsi="Times New Roman" w:cs="Times New Roman"/>
                <w:sz w:val="24"/>
                <w:szCs w:val="24"/>
              </w:rPr>
              <w:t>не відповідає умовам технічної специфікації та іншим</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вимогам щодо предмета закупівлі тендерної документації,</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крім невідповідності у інформації та/або документах, що</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може бути усунена учасником процедури закупівлі</w:t>
            </w:r>
          </w:p>
          <w:p w:rsidR="00FB6C28" w:rsidRPr="00D729EB" w:rsidRDefault="00D729EB" w:rsidP="00D729EB">
            <w:pPr>
              <w:pStyle w:val="21"/>
              <w:rPr>
                <w:rFonts w:ascii="Times New Roman" w:hAnsi="Times New Roman" w:cs="Times New Roman"/>
                <w:sz w:val="24"/>
                <w:szCs w:val="24"/>
                <w:highlight w:val="white"/>
              </w:rPr>
            </w:pPr>
            <w:r w:rsidRPr="00D729EB">
              <w:rPr>
                <w:rFonts w:ascii="Times New Roman" w:hAnsi="Times New Roman" w:cs="Times New Roman"/>
                <w:sz w:val="24"/>
                <w:szCs w:val="24"/>
              </w:rPr>
              <w:t>відповідно до пункту 41 цих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D729EB" w:rsidRPr="00D729EB">
              <w:rPr>
                <w:rFonts w:ascii="Times New Roman" w:eastAsia="Times New Roman" w:hAnsi="Times New Roman" w:cs="Times New Roman"/>
                <w:sz w:val="24"/>
                <w:szCs w:val="24"/>
              </w:rPr>
              <w:t>визначен</w:t>
            </w:r>
            <w:r w:rsidR="00D729EB">
              <w:rPr>
                <w:rFonts w:ascii="Times New Roman" w:eastAsia="Times New Roman" w:hAnsi="Times New Roman" w:cs="Times New Roman"/>
                <w:sz w:val="24"/>
                <w:szCs w:val="24"/>
              </w:rPr>
              <w:t>их пунктом 44 цих Особливостей</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Default="00FB6C28" w:rsidP="00FB6C28">
            <w:pPr>
              <w:pStyle w:val="LO-normal"/>
              <w:widowControl w:val="0"/>
              <w:spacing w:line="240" w:lineRule="auto"/>
              <w:ind w:firstLine="217"/>
              <w:jc w:val="both"/>
              <w:rPr>
                <w:rFonts w:ascii="Times New Roman" w:hAnsi="Times New Roman" w:cs="Times New Roman"/>
                <w:color w:val="auto"/>
                <w:sz w:val="24"/>
                <w:szCs w:val="24"/>
                <w:u w:val="single"/>
                <w:lang w:val="uk-UA"/>
              </w:rPr>
            </w:pPr>
            <w:r>
              <w:rPr>
                <w:rFonts w:ascii="Times New Roman" w:hAnsi="Times New Roman" w:cs="Times New Roman"/>
                <w:color w:val="auto"/>
                <w:sz w:val="24"/>
                <w:szCs w:val="24"/>
                <w:lang w:val="uk-UA"/>
              </w:rPr>
              <w:t xml:space="preserve">- документи, що підтверджують відсутність підстав, визначених пунктами </w:t>
            </w:r>
            <w:r>
              <w:rPr>
                <w:rFonts w:ascii="Times New Roman" w:hAnsi="Times New Roman" w:cs="Times New Roman"/>
                <w:color w:val="auto"/>
                <w:sz w:val="24"/>
                <w:szCs w:val="24"/>
                <w:shd w:val="clear" w:color="auto" w:fill="FFFFFF"/>
                <w:lang w:val="uk-UA"/>
              </w:rPr>
              <w:t>пунктами 3,</w:t>
            </w:r>
            <w:hyperlink r:id="rId14" w:anchor="n1267" w:history="1">
              <w:r>
                <w:rPr>
                  <w:rStyle w:val="a3"/>
                  <w:rFonts w:ascii="Times New Roman" w:hAnsi="Times New Roman" w:cs="Times New Roman"/>
                  <w:color w:val="auto"/>
                  <w:sz w:val="24"/>
                  <w:szCs w:val="24"/>
                  <w:shd w:val="clear" w:color="auto" w:fill="FFFFFF"/>
                </w:rPr>
                <w:t>5</w:t>
              </w:r>
            </w:hyperlink>
            <w:r>
              <w:rPr>
                <w:rFonts w:ascii="Times New Roman" w:hAnsi="Times New Roman" w:cs="Times New Roman"/>
                <w:color w:val="auto"/>
                <w:sz w:val="24"/>
                <w:szCs w:val="24"/>
                <w:shd w:val="clear" w:color="auto" w:fill="FFFFFF"/>
                <w:lang w:val="uk-UA"/>
              </w:rPr>
              <w:t>, </w:t>
            </w:r>
            <w:hyperlink r:id="rId15" w:anchor="n1268" w:history="1">
              <w:r>
                <w:rPr>
                  <w:rStyle w:val="a3"/>
                  <w:rFonts w:ascii="Times New Roman" w:hAnsi="Times New Roman" w:cs="Times New Roman"/>
                  <w:color w:val="auto"/>
                  <w:sz w:val="24"/>
                  <w:szCs w:val="24"/>
                  <w:shd w:val="clear" w:color="auto" w:fill="FFFFFF"/>
                </w:rPr>
                <w:t>6</w:t>
              </w:r>
            </w:hyperlink>
            <w:r>
              <w:rPr>
                <w:rFonts w:ascii="Times New Roman" w:hAnsi="Times New Roman" w:cs="Times New Roman"/>
                <w:color w:val="auto"/>
                <w:sz w:val="24"/>
                <w:szCs w:val="24"/>
                <w:shd w:val="clear" w:color="auto" w:fill="FFFFFF"/>
                <w:lang w:val="uk-UA"/>
              </w:rPr>
              <w:t>,  </w:t>
            </w:r>
            <w:hyperlink r:id="rId16" w:anchor="n1274" w:history="1">
              <w:r>
                <w:rPr>
                  <w:rStyle w:val="a3"/>
                  <w:rFonts w:ascii="Times New Roman" w:hAnsi="Times New Roman" w:cs="Times New Roman"/>
                  <w:color w:val="auto"/>
                  <w:sz w:val="24"/>
                  <w:szCs w:val="24"/>
                  <w:shd w:val="clear" w:color="auto" w:fill="FFFFFF"/>
                </w:rPr>
                <w:t>12</w:t>
              </w:r>
            </w:hyperlink>
            <w:r>
              <w:rPr>
                <w:rFonts w:ascii="Times New Roman" w:hAnsi="Times New Roman" w:cs="Times New Roman"/>
                <w:color w:val="auto"/>
                <w:sz w:val="24"/>
                <w:szCs w:val="24"/>
                <w:shd w:val="clear" w:color="auto" w:fill="FFFFFF"/>
                <w:lang w:val="uk-UA"/>
              </w:rPr>
              <w:t> </w:t>
            </w:r>
            <w:hyperlink r:id="rId17" w:anchor="n1275" w:history="1">
              <w:r>
                <w:rPr>
                  <w:rStyle w:val="a3"/>
                  <w:rFonts w:ascii="Times New Roman" w:hAnsi="Times New Roman" w:cs="Times New Roman"/>
                  <w:color w:val="auto"/>
                  <w:sz w:val="24"/>
                  <w:szCs w:val="24"/>
                  <w:shd w:val="clear" w:color="auto" w:fill="FFFFFF"/>
                </w:rPr>
                <w:t> частини першої</w:t>
              </w:r>
            </w:hyperlink>
            <w:r>
              <w:rPr>
                <w:rFonts w:ascii="Times New Roman" w:hAnsi="Times New Roman" w:cs="Times New Roman"/>
                <w:color w:val="auto"/>
                <w:sz w:val="24"/>
                <w:szCs w:val="24"/>
                <w:shd w:val="clear" w:color="auto" w:fill="FFFFFF"/>
                <w:lang w:val="uk-UA"/>
              </w:rPr>
              <w:t> та </w:t>
            </w:r>
            <w:hyperlink r:id="rId18" w:anchor="n1276" w:history="1">
              <w:r>
                <w:rPr>
                  <w:rStyle w:val="a3"/>
                  <w:rFonts w:ascii="Times New Roman" w:hAnsi="Times New Roman" w:cs="Times New Roman"/>
                  <w:color w:val="auto"/>
                  <w:sz w:val="24"/>
                  <w:szCs w:val="24"/>
                  <w:shd w:val="clear" w:color="auto" w:fill="FFFFFF"/>
                </w:rPr>
                <w:t>частиною другою</w:t>
              </w:r>
            </w:hyperlink>
            <w:r>
              <w:rPr>
                <w:rFonts w:ascii="Times New Roman" w:hAnsi="Times New Roman" w:cs="Times New Roman"/>
                <w:color w:val="auto"/>
                <w:sz w:val="24"/>
                <w:szCs w:val="24"/>
                <w:shd w:val="clear" w:color="auto" w:fill="FFFFFF"/>
                <w:lang w:val="uk-UA"/>
              </w:rPr>
              <w:t xml:space="preserve"> статті 17 Закону</w:t>
            </w:r>
            <w:r>
              <w:rPr>
                <w:rFonts w:ascii="Times New Roman" w:hAnsi="Times New Roman" w:cs="Times New Roman"/>
                <w:color w:val="auto"/>
                <w:sz w:val="24"/>
                <w:szCs w:val="24"/>
                <w:lang w:val="uk-UA"/>
              </w:rPr>
              <w:t>, зазначені в таблиці 3 Додатку 2 до тендерної документації (</w:t>
            </w:r>
            <w:r>
              <w:rPr>
                <w:rFonts w:ascii="Times New Roman" w:hAnsi="Times New Roman" w:cs="Times New Roman"/>
                <w:i/>
                <w:color w:val="auto"/>
                <w:sz w:val="24"/>
                <w:szCs w:val="24"/>
                <w:lang w:val="uk-UA"/>
              </w:rPr>
              <w:t>колонка 3 для переможця</w:t>
            </w:r>
            <w:r>
              <w:rPr>
                <w:rFonts w:ascii="Times New Roman" w:hAnsi="Times New Roman" w:cs="Times New Roman"/>
                <w:color w:val="auto"/>
                <w:sz w:val="24"/>
                <w:szCs w:val="24"/>
                <w:lang w:val="uk-UA"/>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 xml:space="preserve">Підтвердженням наміру Переможця процедури закупівлі </w:t>
            </w:r>
            <w:r>
              <w:rPr>
                <w:rFonts w:ascii="Times New Roman" w:hAnsi="Times New Roman" w:cs="Times New Roman"/>
                <w:b/>
                <w:i/>
                <w:iCs/>
                <w:sz w:val="24"/>
                <w:szCs w:val="24"/>
                <w:lang w:val="uk-UA"/>
              </w:rPr>
              <w:lastRenderedPageBreak/>
              <w:t>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C28" w:rsidRDefault="00FB6C28" w:rsidP="00FB6C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108B2">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r w:rsidR="005108B2">
              <w:rPr>
                <w:rFonts w:ascii="Times New Roman" w:eastAsia="Times New Roman" w:hAnsi="Times New Roman" w:cs="Times New Roman"/>
                <w:color w:val="323232"/>
                <w:sz w:val="24"/>
                <w:szCs w:val="24"/>
              </w:rPr>
              <w:t>дев`</w:t>
            </w:r>
            <w:r w:rsidR="005108B2" w:rsidRPr="005108B2">
              <w:rPr>
                <w:rFonts w:ascii="Times New Roman" w:eastAsia="Times New Roman" w:hAnsi="Times New Roman" w:cs="Times New Roman"/>
                <w:color w:val="323232"/>
                <w:sz w:val="24"/>
                <w:szCs w:val="24"/>
              </w:rPr>
              <w:t>ятої</w:t>
            </w:r>
            <w:r>
              <w:rPr>
                <w:rFonts w:ascii="Times New Roman" w:eastAsia="Times New Roman" w:hAnsi="Times New Roman" w:cs="Times New Roman"/>
                <w:color w:val="323232"/>
                <w:sz w:val="24"/>
                <w:szCs w:val="24"/>
              </w:rPr>
              <w:t xml:space="preserve"> статті 41 Закону, та </w:t>
            </w:r>
            <w:r w:rsidR="005108B2">
              <w:rPr>
                <w:rFonts w:ascii="Times New Roman" w:eastAsia="Times New Roman" w:hAnsi="Times New Roman" w:cs="Times New Roman"/>
                <w:color w:val="323232"/>
                <w:sz w:val="24"/>
                <w:szCs w:val="24"/>
              </w:rPr>
              <w:t xml:space="preserve">цих </w:t>
            </w:r>
            <w:r>
              <w:rPr>
                <w:rFonts w:ascii="Times New Roman" w:eastAsia="Times New Roman" w:hAnsi="Times New Roman" w:cs="Times New Roman"/>
                <w:color w:val="323232"/>
                <w:sz w:val="24"/>
                <w:szCs w:val="24"/>
              </w:rPr>
              <w:t>Особливостей.</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Pr="00930F15" w:rsidRDefault="00FB6C28" w:rsidP="00FB6C28">
      <w:pPr>
        <w:tabs>
          <w:tab w:val="left" w:pos="9639"/>
        </w:tabs>
        <w:spacing w:line="240" w:lineRule="auto"/>
        <w:rPr>
          <w:rFonts w:ascii="Times New Roman" w:hAnsi="Times New Roman" w:cs="Times New Roman"/>
          <w:b/>
          <w:color w:val="000000"/>
          <w:lang w:val="ru-RU"/>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FB6C28" w:rsidRDefault="00FB6C28" w:rsidP="00FB6C28">
      <w:pPr>
        <w:tabs>
          <w:tab w:val="left" w:pos="9639"/>
        </w:tabs>
        <w:spacing w:line="240" w:lineRule="auto"/>
        <w:jc w:val="right"/>
        <w:rPr>
          <w:rFonts w:ascii="Times New Roman" w:hAnsi="Times New Roman" w:cs="Times New Roman"/>
          <w:b/>
          <w:color w:val="000000"/>
        </w:rPr>
      </w:pPr>
      <w:r>
        <w:rPr>
          <w:rFonts w:ascii="Times New Roman" w:hAnsi="Times New Roman" w:cs="Times New Roman"/>
          <w:b/>
          <w:color w:val="000000"/>
        </w:rPr>
        <w:lastRenderedPageBreak/>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BB126A" w:rsidRPr="00BB126A">
        <w:rPr>
          <w:rFonts w:ascii="Times New Roman" w:hAnsi="Times New Roman" w:cs="Times New Roman"/>
          <w:b/>
          <w:sz w:val="24"/>
          <w:szCs w:val="24"/>
        </w:rPr>
        <w:t>ДК 021:2015   – 24310000-0 Основні неорганічні хімічні речовини(алюмінію сульфат технічний очищений (коагулянт)</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328"/>
        <w:gridCol w:w="1648"/>
        <w:gridCol w:w="1423"/>
        <w:gridCol w:w="1538"/>
        <w:gridCol w:w="1064"/>
      </w:tblGrid>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2328"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648"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 xml:space="preserve">Ціна </w:t>
            </w:r>
            <w:proofErr w:type="gramStart"/>
            <w:r w:rsidRPr="004C1A63">
              <w:rPr>
                <w:rFonts w:ascii="Times New Roman" w:hAnsi="Times New Roman"/>
                <w:spacing w:val="-6"/>
                <w:sz w:val="24"/>
                <w:szCs w:val="24"/>
              </w:rPr>
              <w:t>за од</w:t>
            </w:r>
            <w:proofErr w:type="gramEnd"/>
            <w:r w:rsidRPr="004C1A63">
              <w:rPr>
                <w:rFonts w:ascii="Times New Roman" w:hAnsi="Times New Roman"/>
                <w:spacing w:val="-6"/>
                <w:sz w:val="24"/>
                <w:szCs w:val="24"/>
              </w:rPr>
              <w:t>.,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1</w:t>
            </w:r>
          </w:p>
        </w:tc>
        <w:tc>
          <w:tcPr>
            <w:tcW w:w="2328" w:type="dxa"/>
            <w:tcBorders>
              <w:top w:val="single" w:sz="4" w:space="0" w:color="auto"/>
              <w:left w:val="single" w:sz="4" w:space="0" w:color="auto"/>
              <w:bottom w:val="single" w:sz="4" w:space="0" w:color="auto"/>
              <w:right w:val="single" w:sz="4" w:space="0" w:color="auto"/>
            </w:tcBorders>
          </w:tcPr>
          <w:p w:rsidR="008D406E" w:rsidRPr="008D406E" w:rsidRDefault="008D406E" w:rsidP="008D406E">
            <w:pPr>
              <w:rPr>
                <w:rFonts w:ascii="Times New Roman" w:eastAsia="Times New Roman" w:hAnsi="Times New Roman" w:cs="Times New Roman"/>
                <w:spacing w:val="-6"/>
                <w:sz w:val="24"/>
                <w:szCs w:val="24"/>
                <w:lang w:eastAsia="en-US"/>
              </w:rPr>
            </w:pPr>
            <w:r>
              <w:rPr>
                <w:rFonts w:ascii="Times New Roman" w:eastAsia="Times New Roman" w:hAnsi="Times New Roman" w:cs="Times New Roman"/>
                <w:spacing w:val="-6"/>
                <w:sz w:val="24"/>
                <w:szCs w:val="24"/>
                <w:lang w:eastAsia="en-US"/>
              </w:rPr>
              <w:t>А</w:t>
            </w:r>
            <w:r w:rsidRPr="008D406E">
              <w:rPr>
                <w:rFonts w:ascii="Times New Roman" w:eastAsia="Times New Roman" w:hAnsi="Times New Roman" w:cs="Times New Roman"/>
                <w:spacing w:val="-6"/>
                <w:sz w:val="24"/>
                <w:szCs w:val="24"/>
                <w:lang w:eastAsia="en-US"/>
              </w:rPr>
              <w:t>люмінію сульфат технічний очищений (коагулянт)</w:t>
            </w:r>
          </w:p>
          <w:p w:rsidR="004C1A63" w:rsidRPr="004C1A63" w:rsidRDefault="004C1A63" w:rsidP="00FB6C28">
            <w:pPr>
              <w:pStyle w:val="17"/>
              <w:rPr>
                <w:rFonts w:ascii="Times New Roman" w:hAnsi="Times New Roman"/>
                <w:spacing w:val="-6"/>
                <w:sz w:val="24"/>
                <w:szCs w:val="24"/>
                <w:lang w:val="uk-UA"/>
              </w:rPr>
            </w:pPr>
          </w:p>
        </w:tc>
        <w:tc>
          <w:tcPr>
            <w:tcW w:w="1648" w:type="dxa"/>
            <w:tcBorders>
              <w:top w:val="single" w:sz="4" w:space="0" w:color="auto"/>
              <w:left w:val="single" w:sz="4" w:space="0" w:color="auto"/>
              <w:bottom w:val="single" w:sz="4" w:space="0" w:color="auto"/>
              <w:right w:val="single" w:sz="4" w:space="0" w:color="auto"/>
            </w:tcBorders>
          </w:tcPr>
          <w:p w:rsidR="008D406E" w:rsidRDefault="008D406E" w:rsidP="008D406E">
            <w:pPr>
              <w:pStyle w:val="17"/>
              <w:jc w:val="center"/>
              <w:rPr>
                <w:rFonts w:ascii="Times New Roman" w:hAnsi="Times New Roman"/>
                <w:spacing w:val="-6"/>
                <w:sz w:val="24"/>
                <w:szCs w:val="24"/>
                <w:lang w:val="uk-UA"/>
              </w:rPr>
            </w:pPr>
          </w:p>
          <w:p w:rsidR="008D406E" w:rsidRDefault="008D406E" w:rsidP="008D406E">
            <w:pPr>
              <w:pStyle w:val="17"/>
              <w:jc w:val="center"/>
              <w:rPr>
                <w:rFonts w:ascii="Times New Roman" w:hAnsi="Times New Roman"/>
                <w:spacing w:val="-6"/>
                <w:sz w:val="24"/>
                <w:szCs w:val="24"/>
                <w:lang w:val="uk-UA"/>
              </w:rPr>
            </w:pPr>
          </w:p>
          <w:p w:rsidR="004C1A63" w:rsidRPr="004C1A63" w:rsidRDefault="008D406E" w:rsidP="008D406E">
            <w:pPr>
              <w:pStyle w:val="17"/>
              <w:jc w:val="center"/>
              <w:rPr>
                <w:rFonts w:ascii="Times New Roman" w:hAnsi="Times New Roman"/>
                <w:spacing w:val="-6"/>
                <w:sz w:val="24"/>
                <w:szCs w:val="24"/>
                <w:lang w:val="uk-UA"/>
              </w:rPr>
            </w:pPr>
            <w:r>
              <w:rPr>
                <w:rFonts w:ascii="Times New Roman" w:hAnsi="Times New Roman"/>
                <w:spacing w:val="-6"/>
                <w:sz w:val="24"/>
                <w:szCs w:val="24"/>
                <w:lang w:val="uk-UA"/>
              </w:rPr>
              <w:t>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BD43E0" w:rsidP="008D406E">
            <w:pPr>
              <w:pStyle w:val="17"/>
              <w:jc w:val="center"/>
              <w:rPr>
                <w:rFonts w:ascii="Times New Roman" w:hAnsi="Times New Roman"/>
                <w:sz w:val="24"/>
                <w:szCs w:val="24"/>
                <w:lang w:val="uk-UA"/>
              </w:rPr>
            </w:pPr>
            <w:r>
              <w:rPr>
                <w:rFonts w:ascii="Times New Roman" w:hAnsi="Times New Roman"/>
                <w:sz w:val="24"/>
                <w:szCs w:val="24"/>
                <w:lang w:val="uk-UA"/>
              </w:rPr>
              <w:t>3</w:t>
            </w:r>
            <w:r w:rsidR="008D406E">
              <w:rPr>
                <w:rFonts w:ascii="Times New Roman" w:hAnsi="Times New Roman"/>
                <w:sz w:val="24"/>
                <w:szCs w:val="24"/>
                <w:lang w:val="uk-UA"/>
              </w:rPr>
              <w:t>0</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1735AC" w:rsidRDefault="004C1A63" w:rsidP="00FB6C28">
            <w:pPr>
              <w:pStyle w:val="17"/>
              <w:rPr>
                <w:rFonts w:ascii="Times New Roman" w:hAnsi="Times New Roman"/>
                <w:spacing w:val="-6"/>
                <w:sz w:val="24"/>
                <w:szCs w:val="24"/>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E348E2" w:rsidRDefault="00E348E2" w:rsidP="00FB6C28">
      <w:pPr>
        <w:pStyle w:val="17"/>
        <w:jc w:val="both"/>
        <w:rPr>
          <w:rFonts w:ascii="Times New Roman" w:hAnsi="Times New Roman"/>
          <w:sz w:val="24"/>
          <w:szCs w:val="24"/>
          <w:lang w:val="uk-UA"/>
        </w:rPr>
      </w:pPr>
    </w:p>
    <w:p w:rsidR="00FB6C28" w:rsidRDefault="00FB6C28" w:rsidP="00FB6C28">
      <w:pPr>
        <w:pStyle w:val="17"/>
        <w:jc w:val="both"/>
        <w:rPr>
          <w:rFonts w:ascii="Times New Roman" w:hAnsi="Times New Roman"/>
          <w:sz w:val="24"/>
          <w:szCs w:val="24"/>
          <w:lang w:val="uk-UA"/>
        </w:rPr>
      </w:pPr>
      <w:r>
        <w:rPr>
          <w:rFonts w:ascii="Times New Roman" w:hAnsi="Times New Roman"/>
          <w:sz w:val="24"/>
          <w:szCs w:val="24"/>
          <w:lang w:val="uk-UA"/>
        </w:rPr>
        <w:t>1. Ціна включає у себе всі витрати на транспортування, навантаження ,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7"/>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FB6C28" w:rsidRDefault="00AC54C4" w:rsidP="00AC54C4">
      <w:pPr>
        <w:spacing w:line="240" w:lineRule="auto"/>
        <w:rPr>
          <w:rFonts w:ascii="Times New Roman" w:hAnsi="Times New Roman" w:cs="Times New Roman"/>
        </w:rPr>
      </w:pPr>
      <w:r>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контрагента, що наведений в даній довідці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BB126A" w:rsidRPr="00BB126A">
              <w:rPr>
                <w:rFonts w:ascii="Times New Roman" w:hAnsi="Times New Roman" w:cs="Times New Roman"/>
              </w:rPr>
              <w:t>алюмінію сульфат</w:t>
            </w:r>
            <w:r w:rsidR="00BB126A">
              <w:rPr>
                <w:rFonts w:ascii="Times New Roman" w:hAnsi="Times New Roman" w:cs="Times New Roman"/>
              </w:rPr>
              <w:t>у</w:t>
            </w:r>
            <w:r w:rsidR="00BB126A" w:rsidRPr="00BB126A">
              <w:rPr>
                <w:rFonts w:ascii="Times New Roman" w:hAnsi="Times New Roman" w:cs="Times New Roman"/>
              </w:rPr>
              <w:t xml:space="preserve"> технічн</w:t>
            </w:r>
            <w:r w:rsidR="00BB126A">
              <w:rPr>
                <w:rFonts w:ascii="Times New Roman" w:hAnsi="Times New Roman" w:cs="Times New Roman"/>
              </w:rPr>
              <w:t xml:space="preserve">ого </w:t>
            </w:r>
            <w:r w:rsidR="00BB126A" w:rsidRPr="00BB126A">
              <w:rPr>
                <w:rFonts w:ascii="Times New Roman" w:hAnsi="Times New Roman" w:cs="Times New Roman"/>
              </w:rPr>
              <w:t xml:space="preserve"> очищен</w:t>
            </w:r>
            <w:r w:rsidR="00BB126A">
              <w:rPr>
                <w:rFonts w:ascii="Times New Roman" w:hAnsi="Times New Roman" w:cs="Times New Roman"/>
              </w:rPr>
              <w:t>ого</w:t>
            </w:r>
            <w:r w:rsidR="00BB126A" w:rsidRPr="00BB126A">
              <w:rPr>
                <w:rFonts w:ascii="Times New Roman" w:hAnsi="Times New Roman" w:cs="Times New Roman"/>
              </w:rPr>
              <w:t xml:space="preserve"> (коагулянт</w:t>
            </w:r>
            <w:r w:rsidR="00BB126A">
              <w:rPr>
                <w:rFonts w:ascii="Times New Roman" w:hAnsi="Times New Roman" w:cs="Times New Roman"/>
              </w:rPr>
              <w:t>у</w:t>
            </w:r>
            <w:r w:rsidR="00BB126A" w:rsidRPr="00BB126A">
              <w:rPr>
                <w:rFonts w:ascii="Times New Roman" w:hAnsi="Times New Roman" w:cs="Times New Roman"/>
              </w:rPr>
              <w:t>)</w:t>
            </w:r>
            <w:r w:rsidR="00BB126A">
              <w:rPr>
                <w:rFonts w:ascii="Times New Roman" w:hAnsi="Times New Roman" w:cs="Times New Roman"/>
              </w:rPr>
              <w:t>.</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jc w:val="both"/>
              <w:rPr>
                <w:rFonts w:ascii="Times New Roman" w:hAnsi="Times New Roman" w:cs="Times New Roman"/>
                <w:sz w:val="24"/>
                <w:szCs w:val="24"/>
              </w:rPr>
            </w:pPr>
            <w:r>
              <w:rPr>
                <w:rFonts w:ascii="Times New Roman" w:hAnsi="Times New Roman" w:cs="Times New Roman"/>
                <w:sz w:val="24"/>
                <w:szCs w:val="24"/>
              </w:rPr>
              <w:t xml:space="preserve">Довідку за підписом уповноваженої особи Учасника </w:t>
            </w:r>
            <w:r>
              <w:rPr>
                <w:rFonts w:ascii="Times New Roman" w:eastAsia="Times New Roman" w:hAnsi="Times New Roman" w:cs="Times New Roman"/>
                <w:sz w:val="24"/>
                <w:szCs w:val="24"/>
              </w:rPr>
              <w:t>що він погоджується з усіма умовами цієї процедури</w:t>
            </w:r>
            <w:r>
              <w:rPr>
                <w:rFonts w:ascii="Times New Roman" w:eastAsia="Times New Roman" w:hAnsi="Times New Roman" w:cs="Times New Roman"/>
                <w:color w:val="4F81BD" w:themeColor="accent1"/>
                <w:sz w:val="24"/>
                <w:szCs w:val="24"/>
              </w:rPr>
              <w:t xml:space="preserve"> </w:t>
            </w:r>
            <w:r>
              <w:rPr>
                <w:rFonts w:ascii="Times New Roman" w:eastAsia="Times New Roman" w:hAnsi="Times New Roman" w:cs="Times New Roman"/>
                <w:sz w:val="24"/>
                <w:szCs w:val="24"/>
              </w:rPr>
              <w:t>закупівлі, що викладені в тендерній документації (</w:t>
            </w:r>
            <w:r>
              <w:rPr>
                <w:rFonts w:ascii="Times New Roman" w:hAnsi="Times New Roman" w:cs="Times New Roman"/>
                <w:i/>
                <w:sz w:val="24"/>
                <w:szCs w:val="24"/>
                <w:u w:val="single"/>
              </w:rPr>
              <w:t>за зразком № 2 до тендерної документації)</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 xml:space="preserve">оголошення про проведення процедури </w:t>
            </w:r>
            <w:proofErr w:type="gramStart"/>
            <w:r>
              <w:rPr>
                <w:rFonts w:ascii="Times New Roman" w:hAnsi="Times New Roman"/>
                <w:sz w:val="24"/>
                <w:szCs w:val="24"/>
                <w:lang w:val="uk-UA" w:eastAsia="uk-UA"/>
              </w:rPr>
              <w:t>закупівлі</w:t>
            </w:r>
            <w:r>
              <w:rPr>
                <w:rFonts w:ascii="Times New Roman" w:hAnsi="Times New Roman"/>
                <w:sz w:val="24"/>
                <w:szCs w:val="24"/>
                <w:lang w:eastAsia="uk-UA"/>
              </w:rPr>
              <w:t xml:space="preserve"> )</w:t>
            </w:r>
            <w:proofErr w:type="gramEnd"/>
            <w:r>
              <w:rPr>
                <w:rFonts w:ascii="Times New Roman" w:hAnsi="Times New Roman"/>
                <w:sz w:val="24"/>
                <w:szCs w:val="24"/>
                <w:lang w:eastAsia="uk-UA"/>
              </w:rPr>
              <w:t>.</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 xml:space="preserve">У випадку реєстрації статуту чи змін до нього після 01.01.2016 року додатково необхідно </w:t>
            </w:r>
            <w:proofErr w:type="gramStart"/>
            <w:r>
              <w:rPr>
                <w:rFonts w:ascii="Times New Roman" w:hAnsi="Times New Roman"/>
                <w:sz w:val="24"/>
                <w:szCs w:val="24"/>
                <w:lang w:eastAsia="uk-UA"/>
              </w:rPr>
              <w:t>надати  опис</w:t>
            </w:r>
            <w:proofErr w:type="gramEnd"/>
            <w:r>
              <w:rPr>
                <w:rFonts w:ascii="Times New Roman" w:hAnsi="Times New Roman"/>
                <w:sz w:val="24"/>
                <w:szCs w:val="24"/>
                <w:lang w:eastAsia="uk-UA"/>
              </w:rPr>
              <w:t xml:space="preserve">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lang w:val="ru-RU"/>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3</w:t>
      </w:r>
    </w:p>
    <w:p w:rsidR="00FB6C28" w:rsidRDefault="00FB6C28" w:rsidP="00FB6C28">
      <w:pPr>
        <w:ind w:firstLine="567"/>
        <w:jc w:val="both"/>
        <w:rPr>
          <w:rFonts w:ascii="Times New Roman" w:hAnsi="Times New Roman" w:cs="Times New Roman"/>
          <w:i/>
        </w:rPr>
      </w:pPr>
      <w:r>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FB6C28" w:rsidRDefault="00FB6C28" w:rsidP="00FB6C28">
      <w:pPr>
        <w:ind w:left="720"/>
        <w:jc w:val="center"/>
        <w:rPr>
          <w:rFonts w:ascii="Times New Roman" w:hAnsi="Times New Roman" w:cs="Times New Roman"/>
          <w:b/>
          <w:bCs/>
          <w:color w:val="000000"/>
        </w:rPr>
      </w:pPr>
      <w:r>
        <w:rPr>
          <w:rFonts w:ascii="Times New Roman" w:hAnsi="Times New Roman" w:cs="Times New Roman"/>
          <w:b/>
          <w:caps/>
          <w:color w:val="000000"/>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5" w:type="dxa"/>
        <w:tblLayout w:type="fixed"/>
        <w:tblLook w:val="04A0" w:firstRow="1" w:lastRow="0" w:firstColumn="1" w:lastColumn="0" w:noHBand="0" w:noVBand="1"/>
      </w:tblPr>
      <w:tblGrid>
        <w:gridCol w:w="2780"/>
        <w:gridCol w:w="3566"/>
        <w:gridCol w:w="3509"/>
      </w:tblGrid>
      <w:tr w:rsidR="00FB6C28" w:rsidTr="003E1EED">
        <w:trPr>
          <w:trHeight w:val="1410"/>
        </w:trPr>
        <w:tc>
          <w:tcPr>
            <w:tcW w:w="2780" w:type="dxa"/>
            <w:tcBorders>
              <w:top w:val="single" w:sz="4" w:space="0" w:color="auto"/>
              <w:left w:val="single" w:sz="4" w:space="0" w:color="auto"/>
              <w:bottom w:val="single" w:sz="4" w:space="0" w:color="auto"/>
              <w:right w:val="single" w:sz="4" w:space="0" w:color="auto"/>
            </w:tcBorders>
            <w:hideMark/>
          </w:tcPr>
          <w:p w:rsidR="00FB6C28" w:rsidRPr="0035539B" w:rsidRDefault="0035539B" w:rsidP="00D1249D">
            <w:pPr>
              <w:spacing w:line="240" w:lineRule="auto"/>
              <w:rPr>
                <w:rFonts w:ascii="Times New Roman" w:hAnsi="Times New Roman" w:cs="Times New Roman"/>
                <w:b/>
                <w:lang w:val="ru-RU"/>
              </w:rPr>
            </w:pPr>
            <w:r w:rsidRPr="0035539B">
              <w:rPr>
                <w:rFonts w:ascii="Times New Roman" w:hAnsi="Times New Roman" w:cs="Times New Roman"/>
                <w:b/>
                <w:bCs/>
                <w:color w:val="000000"/>
              </w:rPr>
              <w:t xml:space="preserve">Вимоги згідно </w:t>
            </w:r>
            <w:r w:rsidR="00D1249D">
              <w:rPr>
                <w:rFonts w:ascii="Times New Roman" w:hAnsi="Times New Roman" w:cs="Times New Roman"/>
                <w:b/>
                <w:bCs/>
                <w:color w:val="000000"/>
              </w:rPr>
              <w:t>пункту</w:t>
            </w:r>
            <w:r w:rsidRPr="0035539B">
              <w:rPr>
                <w:rFonts w:ascii="Times New Roman" w:hAnsi="Times New Roman" w:cs="Times New Roman"/>
                <w:b/>
                <w:bCs/>
                <w:color w:val="000000"/>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D1249D">
            <w:pPr>
              <w:spacing w:line="240" w:lineRule="auto"/>
              <w:rPr>
                <w:rFonts w:ascii="Times New Roman" w:hAnsi="Times New Roman" w:cs="Times New Roman"/>
                <w:b/>
              </w:rPr>
            </w:pPr>
            <w:r>
              <w:rPr>
                <w:rFonts w:ascii="Times New Roman" w:hAnsi="Times New Roman" w:cs="Times New Roman"/>
                <w:b/>
                <w:bCs/>
                <w:color w:val="000000"/>
              </w:rPr>
              <w:t xml:space="preserve">Учасник на виконання </w:t>
            </w:r>
            <w:r w:rsidR="0035539B">
              <w:rPr>
                <w:rFonts w:ascii="Times New Roman" w:hAnsi="Times New Roman" w:cs="Times New Roman"/>
                <w:b/>
                <w:bCs/>
                <w:color w:val="000000"/>
                <w:lang w:val="ru-RU"/>
              </w:rPr>
              <w:t>в</w:t>
            </w:r>
            <w:r w:rsidR="0035539B">
              <w:rPr>
                <w:rFonts w:ascii="Times New Roman" w:hAnsi="Times New Roman" w:cs="Times New Roman"/>
                <w:b/>
                <w:bCs/>
                <w:color w:val="000000"/>
              </w:rPr>
              <w:t>имог</w:t>
            </w:r>
            <w:r w:rsidR="0035539B" w:rsidRPr="0035539B">
              <w:rPr>
                <w:rFonts w:ascii="Times New Roman" w:hAnsi="Times New Roman" w:cs="Times New Roman"/>
                <w:b/>
                <w:bCs/>
                <w:color w:val="000000"/>
              </w:rPr>
              <w:t xml:space="preserve"> згідно п</w:t>
            </w:r>
            <w:r w:rsidR="00D1249D">
              <w:rPr>
                <w:rFonts w:ascii="Times New Roman" w:hAnsi="Times New Roman" w:cs="Times New Roman"/>
                <w:b/>
                <w:bCs/>
                <w:color w:val="000000"/>
              </w:rPr>
              <w:t>ункту</w:t>
            </w:r>
            <w:r w:rsidR="0035539B" w:rsidRPr="0035539B">
              <w:rPr>
                <w:rFonts w:ascii="Times New Roman" w:hAnsi="Times New Roman" w:cs="Times New Roman"/>
                <w:b/>
                <w:bCs/>
                <w:color w:val="000000"/>
              </w:rPr>
              <w:t xml:space="preserve"> 44 Особливостей</w:t>
            </w:r>
            <w:r>
              <w:rPr>
                <w:rFonts w:ascii="Times New Roman" w:hAnsi="Times New Roman" w:cs="Times New Roman"/>
                <w:b/>
                <w:bCs/>
                <w:color w:val="000000"/>
              </w:rPr>
              <w:t xml:space="preserve"> повинен надати інформацію, наведену нижче</w:t>
            </w:r>
          </w:p>
        </w:tc>
        <w:tc>
          <w:tcPr>
            <w:tcW w:w="3509" w:type="dxa"/>
            <w:tcBorders>
              <w:top w:val="single" w:sz="4" w:space="0" w:color="auto"/>
              <w:left w:val="single" w:sz="4" w:space="0" w:color="auto"/>
              <w:bottom w:val="single" w:sz="4" w:space="0" w:color="auto"/>
              <w:right w:val="single" w:sz="4" w:space="0" w:color="auto"/>
            </w:tcBorders>
            <w:hideMark/>
          </w:tcPr>
          <w:p w:rsidR="00FB6C28" w:rsidRPr="00D1249D" w:rsidRDefault="00FB6C28" w:rsidP="0035539B">
            <w:pPr>
              <w:pStyle w:val="17"/>
              <w:rPr>
                <w:rFonts w:ascii="Times New Roman" w:hAnsi="Times New Roman"/>
                <w:b/>
              </w:rPr>
            </w:pPr>
            <w:r w:rsidRPr="0035539B">
              <w:rPr>
                <w:rFonts w:ascii="Times New Roman" w:hAnsi="Times New Roman"/>
                <w:b/>
              </w:rPr>
              <w:t xml:space="preserve">Переможець </w:t>
            </w:r>
            <w:r w:rsidRPr="0035539B">
              <w:rPr>
                <w:rFonts w:ascii="Times New Roman" w:hAnsi="Times New Roman"/>
                <w:b/>
                <w:shd w:val="clear" w:color="auto" w:fill="FFFFFF"/>
              </w:rPr>
              <w:t>процедури закупівлі</w:t>
            </w:r>
            <w:r w:rsidR="00D1249D">
              <w:rPr>
                <w:rFonts w:ascii="Times New Roman" w:hAnsi="Times New Roman"/>
                <w:b/>
              </w:rPr>
              <w:t xml:space="preserve"> на виконання згідно п</w:t>
            </w:r>
            <w:r w:rsidR="00D1249D">
              <w:rPr>
                <w:rFonts w:ascii="Times New Roman" w:hAnsi="Times New Roman"/>
                <w:b/>
                <w:lang w:val="uk-UA"/>
              </w:rPr>
              <w:t>ункту</w:t>
            </w:r>
            <w:r w:rsidR="0035539B" w:rsidRPr="0035539B">
              <w:rPr>
                <w:rFonts w:ascii="Times New Roman" w:hAnsi="Times New Roman"/>
                <w:b/>
              </w:rPr>
              <w:t xml:space="preserve"> 44 Особливостей (підтвердження</w:t>
            </w:r>
            <w:r w:rsidR="00D1249D">
              <w:rPr>
                <w:rFonts w:ascii="Times New Roman" w:hAnsi="Times New Roman"/>
                <w:b/>
                <w:lang w:val="uk-UA"/>
              </w:rPr>
              <w:t xml:space="preserve"> </w:t>
            </w:r>
            <w:r w:rsidR="0035539B" w:rsidRPr="0035539B">
              <w:rPr>
                <w:rFonts w:ascii="Times New Roman" w:hAnsi="Times New Roman"/>
                <w:b/>
              </w:rPr>
              <w:t>відсутності підстав)</w:t>
            </w:r>
            <w:r w:rsidRPr="0035539B">
              <w:rPr>
                <w:rFonts w:ascii="Times New Roman" w:hAnsi="Times New Roman"/>
                <w:b/>
              </w:rPr>
              <w:t xml:space="preserve"> повинен надати інформацію, наведену нижче</w:t>
            </w:r>
          </w:p>
        </w:tc>
      </w:tr>
      <w:tr w:rsidR="00FB6C28"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946B0D"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rPr>
              <w:t xml:space="preserve">1) </w:t>
            </w:r>
            <w:r w:rsidR="00946B0D" w:rsidRPr="00946B0D">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66"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946B0D" w:rsidRPr="003E1EED" w:rsidRDefault="00946B0D" w:rsidP="00946B0D">
            <w:pPr>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5C3B08" w:rsidRPr="00946B0D" w:rsidRDefault="00600FB8" w:rsidP="005C3B08">
            <w:pPr>
              <w:pStyle w:val="17"/>
              <w:jc w:val="both"/>
              <w:rPr>
                <w:rFonts w:ascii="Times New Roman" w:hAnsi="Times New Roman"/>
                <w:lang w:val="uk-UA"/>
              </w:rPr>
            </w:pPr>
            <w:r>
              <w:rPr>
                <w:rFonts w:ascii="Times New Roman" w:hAnsi="Times New Roman"/>
                <w:sz w:val="24"/>
                <w:szCs w:val="24"/>
                <w:lang w:val="uk-UA"/>
              </w:rPr>
              <w:t xml:space="preserve">2) </w:t>
            </w:r>
            <w:r w:rsidR="00946B0D" w:rsidRPr="00946B0D">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C3B08" w:rsidRPr="00946B0D">
              <w:rPr>
                <w:rFonts w:ascii="Times New Roman" w:hAnsi="Times New Roman"/>
                <w:lang w:val="uk-UA"/>
              </w:rPr>
              <w:t>.</w:t>
            </w:r>
          </w:p>
          <w:p w:rsidR="00FB6C28" w:rsidRDefault="005C3B08" w:rsidP="005C3B08">
            <w:pPr>
              <w:pStyle w:val="17"/>
              <w:jc w:val="both"/>
            </w:pPr>
            <w:r w:rsidRPr="005C3B08">
              <w:rPr>
                <w:rFonts w:ascii="Times New Roman" w:hAnsi="Times New Roman"/>
              </w:rPr>
              <w:t>(підпункт 3 пункт</w:t>
            </w:r>
            <w:r w:rsidR="00946B0D">
              <w:rPr>
                <w:rFonts w:ascii="Times New Roman" w:hAnsi="Times New Roman"/>
                <w:lang w:val="en-US"/>
              </w:rPr>
              <w:t>у</w:t>
            </w:r>
            <w:r w:rsidRPr="005C3B08">
              <w:rPr>
                <w:rFonts w:ascii="Times New Roman" w:hAnsi="Times New Roman"/>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5C3B0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r w:rsidRPr="003E1EED">
              <w:rPr>
                <w:rFonts w:ascii="Times New Roman" w:eastAsia="Times New Roman" w:hAnsi="Times New Roman" w:cs="Times New Roman"/>
                <w:b/>
                <w:sz w:val="24"/>
                <w:szCs w:val="24"/>
              </w:rPr>
              <w:lastRenderedPageBreak/>
              <w:t>внесено до Єдиного державного реєстру осіб, які вчинили корупційні або пов’язані з корупцією правопорушення.</w:t>
            </w:r>
          </w:p>
          <w:p w:rsidR="00FB6C28" w:rsidRPr="003E1EED" w:rsidRDefault="00FB6C28" w:rsidP="005C3B0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t xml:space="preserve">3) </w:t>
            </w:r>
            <w:r w:rsidR="00946B0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00946B0D">
              <w:rPr>
                <w:rFonts w:ascii="Times New Roman" w:eastAsia="Times New Roman" w:hAnsi="Times New Roman" w:cs="Times New Roman"/>
                <w:sz w:val="24"/>
                <w:szCs w:val="24"/>
              </w:rPr>
              <w:lastRenderedPageBreak/>
              <w:t>правопорушення, пов’язаного з корупцією</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FB6C2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3E1EED">
              <w:rPr>
                <w:rFonts w:ascii="Times New Roman" w:eastAsia="Times New Roman" w:hAnsi="Times New Roman" w:cs="Times New Roman"/>
                <w:b/>
                <w:sz w:val="24"/>
                <w:szCs w:val="24"/>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6C28" w:rsidRPr="003E1EED" w:rsidRDefault="00FB6C28" w:rsidP="00FB6C2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Tr="003E1EED">
        <w:trPr>
          <w:trHeight w:val="4525"/>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4) </w:t>
            </w:r>
            <w:r w:rsidR="00946B0D">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946B0D" w:rsidP="00946B0D">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Pr="00946B0D" w:rsidRDefault="00600FB8" w:rsidP="00946B0D">
            <w:pPr>
              <w:pStyle w:val="17"/>
              <w:jc w:val="both"/>
              <w:rPr>
                <w:rFonts w:ascii="Times New Roman" w:hAnsi="Times New Roman"/>
                <w:lang w:val="uk-UA"/>
              </w:rPr>
            </w:pPr>
            <w:r>
              <w:rPr>
                <w:rFonts w:ascii="Times New Roman" w:hAnsi="Times New Roman"/>
                <w:lang w:val="uk-UA"/>
              </w:rPr>
              <w:t xml:space="preserve">5) </w:t>
            </w:r>
            <w:r w:rsidR="00946B0D" w:rsidRPr="00946B0D">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5539B" w:rsidRPr="00946B0D">
              <w:rPr>
                <w:rFonts w:ascii="Times New Roman" w:hAnsi="Times New Roman"/>
              </w:rPr>
              <w:t xml:space="preserve">(підпункт </w:t>
            </w:r>
            <w:r w:rsidR="00946B0D">
              <w:rPr>
                <w:rFonts w:ascii="Times New Roman" w:hAnsi="Times New Roman"/>
                <w:lang w:val="uk-UA"/>
              </w:rPr>
              <w:t>5</w:t>
            </w:r>
            <w:r w:rsidR="0035539B" w:rsidRPr="00946B0D">
              <w:rPr>
                <w:rFonts w:ascii="Times New Roman" w:hAnsi="Times New Roman"/>
              </w:rPr>
              <w:t xml:space="preserve"> пункт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946B0D">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Pr="003E1EED" w:rsidRDefault="003E1EED" w:rsidP="0035539B">
            <w:pPr>
              <w:pStyle w:val="17"/>
              <w:jc w:val="both"/>
              <w:rPr>
                <w:rFonts w:ascii="Times New Roman" w:hAnsi="Times New Roman"/>
                <w:b/>
                <w:lang w:val="uk-UA"/>
              </w:rPr>
            </w:pPr>
            <w:r w:rsidRPr="003E1EED">
              <w:rPr>
                <w:rFonts w:ascii="Times New Roman" w:hAnsi="Times New Roman"/>
                <w:b/>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0035539B" w:rsidRPr="003E1EED">
              <w:rPr>
                <w:rFonts w:ascii="Times New Roman" w:hAnsi="Times New Roman"/>
                <w:b/>
                <w:lang w:val="uk-UA"/>
              </w:rPr>
              <w:t>Документ повинен бути не більше тридцятиденної давнини від дати подання документа.</w:t>
            </w:r>
            <w:r w:rsidR="0035539B" w:rsidRPr="003E1EED">
              <w:rPr>
                <w:b/>
                <w:lang w:val="uk-UA"/>
              </w:rPr>
              <w:t xml:space="preserve"> </w:t>
            </w:r>
          </w:p>
        </w:tc>
      </w:tr>
      <w:tr w:rsidR="00FB6C28" w:rsidTr="003E1EED">
        <w:trPr>
          <w:trHeight w:val="452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35539B">
            <w:pPr>
              <w:pStyle w:val="17"/>
              <w:jc w:val="both"/>
              <w:rPr>
                <w:b/>
              </w:rPr>
            </w:pPr>
            <w:r>
              <w:rPr>
                <w:rFonts w:ascii="Times New Roman" w:hAnsi="Times New Roman"/>
                <w:sz w:val="24"/>
                <w:szCs w:val="24"/>
                <w:lang w:val="uk-UA"/>
              </w:rPr>
              <w:t xml:space="preserve">6) </w:t>
            </w: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5539B">
            <w:pPr>
              <w:shd w:val="clear" w:color="auto" w:fill="FFFFFF" w:themeFill="background1"/>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B6C28" w:rsidRDefault="0035539B" w:rsidP="0035539B">
            <w:pPr>
              <w:shd w:val="clear" w:color="auto" w:fill="FFFFFF" w:themeFill="background1"/>
              <w:spacing w:line="240" w:lineRule="auto"/>
              <w:jc w:val="both"/>
              <w:rPr>
                <w:rFonts w:ascii="Times New Roman" w:hAnsi="Times New Roman" w:cs="Times New Roman"/>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600FB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35539B">
            <w:pPr>
              <w:pStyle w:val="17"/>
              <w:jc w:val="both"/>
              <w:rPr>
                <w:rFonts w:ascii="Times New Roman" w:hAnsi="Times New Roman"/>
                <w:sz w:val="24"/>
                <w:szCs w:val="24"/>
              </w:rPr>
            </w:pPr>
            <w:r>
              <w:rPr>
                <w:rFonts w:ascii="Times New Roman" w:hAnsi="Times New Roman"/>
                <w:sz w:val="24"/>
                <w:szCs w:val="24"/>
                <w:lang w:val="uk-UA"/>
              </w:rPr>
              <w:lastRenderedPageBreak/>
              <w:t xml:space="preserve">7) </w:t>
            </w:r>
            <w:r>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66" w:type="dxa"/>
            <w:tcBorders>
              <w:top w:val="single" w:sz="4" w:space="0" w:color="auto"/>
              <w:left w:val="single" w:sz="4" w:space="0" w:color="auto"/>
              <w:bottom w:val="single" w:sz="4" w:space="0" w:color="auto"/>
              <w:right w:val="single" w:sz="4" w:space="0" w:color="auto"/>
            </w:tcBorders>
            <w:hideMark/>
          </w:tcPr>
          <w:p w:rsidR="00600FB8" w:rsidRDefault="00600FB8"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600FB8" w:rsidRPr="003E1EED" w:rsidRDefault="003E1EED" w:rsidP="0035539B">
            <w:pPr>
              <w:pStyle w:val="17"/>
              <w:jc w:val="both"/>
              <w:rPr>
                <w:rFonts w:ascii="Times New Roman" w:hAnsi="Times New Roman"/>
                <w:b/>
              </w:rPr>
            </w:pPr>
            <w:r w:rsidRPr="003E1EED">
              <w:rPr>
                <w:rFonts w:ascii="Times New Roman" w:hAnsi="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8) </w:t>
            </w:r>
            <w:r>
              <w:rPr>
                <w:rFonts w:ascii="Times New Roman" w:hAnsi="Times New Roman" w:cs="Times New Roman"/>
                <w:bCs/>
                <w:color w:val="000000"/>
              </w:rPr>
              <w:t xml:space="preserve">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визнаний в установленому законом порядку банкрутом та стосовно нього відкрита ліквідаційна процедура</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autoSpaceDE w:val="0"/>
              <w:spacing w:after="0" w:line="240" w:lineRule="auto"/>
              <w:ind w:hanging="100"/>
              <w:jc w:val="both"/>
              <w:rPr>
                <w:rFonts w:ascii="Times New Roman" w:hAnsi="Times New Roman"/>
                <w:b/>
              </w:rPr>
            </w:pPr>
            <w:r>
              <w:rPr>
                <w:rFonts w:ascii="Times New Roman" w:hAnsi="Times New Roman"/>
                <w:b/>
              </w:rPr>
              <w:t>Інформаційний лист з Єдиного реєстру підприємств, щодо яких порушено провадження у справі про банкрутство.</w:t>
            </w:r>
          </w:p>
          <w:p w:rsidR="00FB6C28" w:rsidRDefault="00FB6C28" w:rsidP="00FB6C28">
            <w:pPr>
              <w:shd w:val="clear" w:color="auto" w:fill="FFFFFF" w:themeFill="background1"/>
              <w:spacing w:line="240" w:lineRule="auto"/>
              <w:jc w:val="both"/>
              <w:rPr>
                <w:rFonts w:ascii="Times New Roman" w:hAnsi="Times New Roman" w:cs="Times New Roman"/>
                <w:color w:val="000000"/>
              </w:rPr>
            </w:pPr>
            <w:r>
              <w:rPr>
                <w:rFonts w:ascii="Times New Roman" w:hAnsi="Times New Roman"/>
              </w:rPr>
              <w:t>Відповідно до Листа Мінюста України: «З метою захисту та збереження інформації, що міститься в Єдиному реєстрі підприємств, щодо яких порушено провадження у справі про банкрутство на час дії воєнного стану обмежено відкритий доступ до відомостей з цього реєстру. Таким чином, відомості з Єдиного реєстру підприємств тимчасово не надаються за онлайн запитами користувачів».</w:t>
            </w:r>
          </w:p>
        </w:tc>
      </w:tr>
      <w:tr w:rsidR="00FB6C28" w:rsidTr="003E1EED">
        <w:trPr>
          <w:trHeight w:val="41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9) </w:t>
            </w:r>
            <w:r w:rsidRPr="00600FB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FB6C28">
            <w:pPr>
              <w:spacing w:line="240" w:lineRule="auto"/>
              <w:jc w:val="both"/>
              <w:rPr>
                <w:rFonts w:ascii="Times New Roman" w:hAnsi="Times New Roman" w:cs="Times New Roman"/>
                <w:i/>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600F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sz w:val="24"/>
                <w:szCs w:val="24"/>
              </w:rPr>
              <w:lastRenderedPageBreak/>
              <w:t xml:space="preserve">закупівлі товару (товарів), послуги (послуг) або робіт дорівнює чи перевищує </w:t>
            </w:r>
          </w:p>
          <w:p w:rsidR="00FB6C28" w:rsidRDefault="00600FB8" w:rsidP="00600FB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t>20 млн. гривень (у тому числі за лотом)</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w:t>
            </w:r>
            <w:r>
              <w:rPr>
                <w:rFonts w:ascii="Times New Roman" w:eastAsia="Times New Roman" w:hAnsi="Times New Roman" w:cs="Times New Roman"/>
                <w:sz w:val="24"/>
                <w:szCs w:val="24"/>
                <w:highlight w:val="white"/>
              </w:rPr>
              <w:lastRenderedPageBreak/>
              <w:t>мільйонів гривень (у тому числі за лотом)</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E1EED">
            <w:pPr>
              <w:spacing w:after="0" w:line="240" w:lineRule="auto"/>
              <w:ind w:right="-55"/>
              <w:jc w:val="both"/>
              <w:rPr>
                <w:rFonts w:ascii="Times New Roman" w:eastAsia="Times New Roman" w:hAnsi="Times New Roman" w:cs="Times New Roman"/>
                <w:b/>
                <w:sz w:val="24"/>
                <w:szCs w:val="24"/>
                <w:highlight w:val="white"/>
              </w:rPr>
            </w:pPr>
            <w:r w:rsidRPr="003E1EED">
              <w:rPr>
                <w:rFonts w:ascii="Times New Roman" w:eastAsia="Times New Roman" w:hAnsi="Times New Roman" w:cs="Times New Roman"/>
                <w:b/>
                <w:sz w:val="24"/>
                <w:szCs w:val="24"/>
                <w:highlight w:val="white"/>
              </w:rPr>
              <w:lastRenderedPageBreak/>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B6C28" w:rsidRDefault="003E1EED" w:rsidP="003E1EED">
            <w:pPr>
              <w:shd w:val="clear" w:color="auto" w:fill="FFFFFF" w:themeFill="background1"/>
              <w:snapToGrid w:val="0"/>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lastRenderedPageBreak/>
              <w:t xml:space="preserve">11)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i/>
                <w:iCs/>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B6C28" w:rsidRDefault="00FB6C28" w:rsidP="00FB6C28">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376541">
            <w:pPr>
              <w:shd w:val="clear" w:color="auto" w:fill="FFFFFF" w:themeFill="background1"/>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E1EED" w:rsidTr="003E1EED">
        <w:tc>
          <w:tcPr>
            <w:tcW w:w="2780" w:type="dxa"/>
            <w:tcBorders>
              <w:top w:val="single" w:sz="4" w:space="0" w:color="auto"/>
              <w:left w:val="single" w:sz="4" w:space="0" w:color="auto"/>
              <w:bottom w:val="single" w:sz="4" w:space="0" w:color="auto"/>
              <w:right w:val="single" w:sz="4" w:space="0" w:color="auto"/>
            </w:tcBorders>
            <w:hideMark/>
          </w:tcPr>
          <w:p w:rsidR="003E1EED" w:rsidRPr="00600FB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66" w:type="dxa"/>
            <w:tcBorders>
              <w:top w:val="single" w:sz="4" w:space="0" w:color="auto"/>
              <w:left w:val="single" w:sz="4" w:space="0" w:color="auto"/>
              <w:bottom w:val="single" w:sz="4" w:space="0" w:color="auto"/>
              <w:right w:val="single" w:sz="4" w:space="0" w:color="auto"/>
            </w:tcBorders>
          </w:tcPr>
          <w:p w:rsidR="003E1EED" w:rsidRDefault="003E1EED"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76541" w:rsidRDefault="00376541" w:rsidP="00FB6C28">
            <w:pPr>
              <w:shd w:val="clear" w:color="auto" w:fill="FFFFFF" w:themeFill="background1"/>
              <w:spacing w:line="240" w:lineRule="auto"/>
              <w:jc w:val="both"/>
              <w:rPr>
                <w:rFonts w:ascii="Times New Roman" w:eastAsia="Times New Roman" w:hAnsi="Times New Roman" w:cs="Times New Roman"/>
                <w:b/>
                <w:sz w:val="24"/>
                <w:szCs w:val="24"/>
              </w:rPr>
            </w:pPr>
            <w:r w:rsidRPr="00376541">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p w:rsidR="00376541" w:rsidRDefault="00376541" w:rsidP="00FB6C28">
            <w:pPr>
              <w:shd w:val="clear" w:color="auto" w:fill="FFFFFF" w:themeFill="background1"/>
              <w:spacing w:line="240" w:lineRule="auto"/>
              <w:jc w:val="both"/>
              <w:rPr>
                <w:rFonts w:ascii="Times New Roman" w:eastAsia="Times New Roman" w:hAnsi="Times New Roman" w:cs="Times New Roman"/>
                <w:b/>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 xml:space="preserve">13) </w:t>
            </w: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66" w:type="dxa"/>
            <w:tcBorders>
              <w:top w:val="single" w:sz="4" w:space="0" w:color="auto"/>
              <w:left w:val="single" w:sz="4" w:space="0" w:color="auto"/>
              <w:bottom w:val="single" w:sz="4" w:space="0" w:color="auto"/>
              <w:right w:val="single" w:sz="4" w:space="0" w:color="auto"/>
            </w:tcBorders>
            <w:hideMark/>
          </w:tcPr>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Pr>
                <w:rFonts w:ascii="Times New Roman" w:eastAsia="Times New Roman" w:hAnsi="Times New Roman" w:cs="Times New Roman"/>
                <w:sz w:val="24"/>
                <w:szCs w:val="24"/>
              </w:rPr>
              <w:lastRenderedPageBreak/>
              <w:t>протягом трьох років з дати дострокового розірвання такого договору.</w:t>
            </w:r>
          </w:p>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FB6C28" w:rsidRDefault="003E1EED" w:rsidP="003E1EED">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auto"/>
              <w:left w:val="single" w:sz="4" w:space="0" w:color="auto"/>
              <w:bottom w:val="single" w:sz="4" w:space="0" w:color="auto"/>
              <w:right w:val="single" w:sz="4" w:space="0" w:color="auto"/>
            </w:tcBorders>
            <w:hideMark/>
          </w:tcPr>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sidRPr="00376541">
              <w:rPr>
                <w:rFonts w:ascii="Times New Roman" w:eastAsia="Times New Roman" w:hAnsi="Times New Roman" w:cs="Times New Roman"/>
                <w:b/>
                <w:color w:val="333333"/>
                <w:sz w:val="24"/>
                <w:szCs w:val="24"/>
              </w:rPr>
              <w:lastRenderedPageBreak/>
              <w:t>протягом трьох років з дати дострокового розірвання такого договору.</w:t>
            </w:r>
          </w:p>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t>або</w:t>
            </w:r>
          </w:p>
          <w:p w:rsidR="00FB6C28" w:rsidRDefault="00376541" w:rsidP="00376541">
            <w:pPr>
              <w:shd w:val="clear" w:color="auto" w:fill="FFFFFF" w:themeFill="background1"/>
              <w:spacing w:line="240" w:lineRule="auto"/>
              <w:jc w:val="both"/>
              <w:rPr>
                <w:rFonts w:ascii="Times New Roman" w:hAnsi="Times New Roman" w:cs="Times New Roman"/>
                <w:color w:val="000000"/>
              </w:rPr>
            </w:pPr>
            <w:r w:rsidRPr="00376541">
              <w:rPr>
                <w:rFonts w:ascii="Times New Roman" w:eastAsia="Times New Roman" w:hAnsi="Times New Roman" w:cs="Times New Roman"/>
                <w:b/>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B6C28" w:rsidRDefault="00FB6C28" w:rsidP="00376541">
      <w:pPr>
        <w:pStyle w:val="21"/>
        <w:jc w:val="both"/>
        <w:rPr>
          <w:rFonts w:ascii="Times New Roman" w:hAnsi="Times New Roman" w:cs="Times New Roman"/>
          <w:i/>
          <w:sz w:val="24"/>
          <w:szCs w:val="24"/>
        </w:rPr>
      </w:pPr>
      <w:r>
        <w:rPr>
          <w:i/>
        </w:rPr>
        <w:lastRenderedPageBreak/>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FB6C28" w:rsidRDefault="00FB6C28" w:rsidP="00D1249D">
      <w:pPr>
        <w:spacing w:line="240" w:lineRule="auto"/>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lastRenderedPageBreak/>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w:t>
      </w:r>
      <w:r w:rsidR="00FD11B8" w:rsidRPr="00FD11B8">
        <w:rPr>
          <w:rFonts w:ascii="Times New Roman" w:eastAsia="Times New Roman" w:hAnsi="Times New Roman" w:cs="Times New Roman"/>
          <w:b/>
          <w:color w:val="000000"/>
          <w:sz w:val="24"/>
          <w:szCs w:val="24"/>
          <w:lang w:eastAsia="zh-CN"/>
        </w:rPr>
        <w:t>ДК 021:2015   – 24310000-0 Основні неорганічні хімічні речовини(алюмінію сульфат технічний очищений (коагулянт)</w:t>
      </w:r>
      <w:r w:rsidR="00FD11B8">
        <w:rPr>
          <w:rFonts w:ascii="Times New Roman" w:eastAsia="Times New Roman" w:hAnsi="Times New Roman" w:cs="Times New Roman"/>
          <w:b/>
          <w:color w:val="000000"/>
          <w:sz w:val="24"/>
          <w:szCs w:val="24"/>
          <w:lang w:eastAsia="zh-CN"/>
        </w:rPr>
        <w:t>)</w:t>
      </w:r>
      <w:r w:rsidR="00AC54C4">
        <w:rPr>
          <w:rFonts w:ascii="Times New Roman" w:hAnsi="Times New Roman"/>
          <w:b/>
          <w:sz w:val="24"/>
          <w:szCs w:val="24"/>
        </w:rPr>
        <w:t xml:space="preserve"> </w:t>
      </w:r>
      <w:r>
        <w:rPr>
          <w:rFonts w:ascii="Times New Roman" w:hAnsi="Times New Roman" w:cs="Times New Roman"/>
          <w:sz w:val="24"/>
          <w:szCs w:val="24"/>
        </w:rPr>
        <w:t>ознайомились з проєктом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703934" w:rsidRPr="005B5524" w:rsidRDefault="00703934" w:rsidP="00703934">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p>
    <w:tbl>
      <w:tblPr>
        <w:tblW w:w="9963" w:type="dxa"/>
        <w:tblInd w:w="-728" w:type="dxa"/>
        <w:tblLook w:val="00A0" w:firstRow="1" w:lastRow="0" w:firstColumn="1" w:lastColumn="0" w:noHBand="0" w:noVBand="0"/>
      </w:tblPr>
      <w:tblGrid>
        <w:gridCol w:w="10064"/>
      </w:tblGrid>
      <w:tr w:rsidR="00FF779D" w:rsidRPr="000C7E11" w:rsidTr="0034381C">
        <w:trPr>
          <w:trHeight w:val="278"/>
        </w:trPr>
        <w:tc>
          <w:tcPr>
            <w:tcW w:w="9963" w:type="dxa"/>
            <w:tcBorders>
              <w:top w:val="nil"/>
              <w:left w:val="nil"/>
              <w:bottom w:val="nil"/>
              <w:right w:val="nil"/>
            </w:tcBorders>
            <w:noWrap/>
            <w:vAlign w:val="bottom"/>
          </w:tcPr>
          <w:p w:rsidR="00FF779D" w:rsidRDefault="00FF779D" w:rsidP="0009749D">
            <w:pPr>
              <w:spacing w:after="0" w:line="240" w:lineRule="auto"/>
              <w:ind w:firstLine="567"/>
              <w:jc w:val="center"/>
              <w:rPr>
                <w:rFonts w:ascii="Times New Roman" w:hAnsi="Times New Roman"/>
                <w:b/>
                <w:color w:val="000000"/>
                <w:sz w:val="28"/>
                <w:szCs w:val="28"/>
              </w:rPr>
            </w:pPr>
          </w:p>
          <w:p w:rsidR="00FD11B8" w:rsidRPr="00FD11B8" w:rsidRDefault="00FD11B8" w:rsidP="00FD11B8">
            <w:pPr>
              <w:keepNext/>
              <w:tabs>
                <w:tab w:val="left" w:pos="7155"/>
                <w:tab w:val="right" w:pos="9098"/>
              </w:tabs>
              <w:spacing w:after="0" w:line="240" w:lineRule="auto"/>
              <w:ind w:right="259"/>
              <w:outlineLvl w:val="0"/>
              <w:rPr>
                <w:rFonts w:ascii="Times New Roman" w:eastAsia="Times New Roman" w:hAnsi="Times New Roman" w:cs="Times New Roman"/>
                <w:b/>
                <w:bCs/>
                <w:kern w:val="32"/>
                <w:lang w:val="ru-RU" w:eastAsia="en-US"/>
              </w:rPr>
            </w:pPr>
            <w:r>
              <w:rPr>
                <w:rFonts w:ascii="Times New Roman" w:eastAsia="Times New Roman" w:hAnsi="Times New Roman" w:cs="Times New Roman"/>
                <w:b/>
                <w:bCs/>
                <w:kern w:val="32"/>
                <w:sz w:val="24"/>
                <w:szCs w:val="24"/>
                <w:lang w:val="ru-RU" w:eastAsia="en-US"/>
              </w:rPr>
              <w:t xml:space="preserve">                                                                                                                      </w:t>
            </w:r>
            <w:r w:rsidRPr="00FD11B8">
              <w:rPr>
                <w:rFonts w:ascii="Times New Roman" w:eastAsia="Times New Roman" w:hAnsi="Times New Roman" w:cs="Times New Roman"/>
                <w:b/>
                <w:bCs/>
                <w:kern w:val="32"/>
                <w:lang w:val="ru-RU" w:eastAsia="en-US"/>
              </w:rPr>
              <w:t xml:space="preserve">ДОДАТОК № </w:t>
            </w:r>
            <w:r>
              <w:rPr>
                <w:rFonts w:ascii="Times New Roman" w:eastAsia="Times New Roman" w:hAnsi="Times New Roman" w:cs="Times New Roman"/>
                <w:b/>
                <w:bCs/>
                <w:kern w:val="32"/>
                <w:lang w:eastAsia="en-US"/>
              </w:rPr>
              <w:t>4</w:t>
            </w:r>
            <w:r w:rsidRPr="00FD11B8">
              <w:rPr>
                <w:rFonts w:ascii="Times New Roman" w:eastAsia="Times New Roman" w:hAnsi="Times New Roman" w:cs="Times New Roman"/>
                <w:b/>
                <w:bCs/>
                <w:kern w:val="32"/>
                <w:lang w:val="ru-RU" w:eastAsia="en-US"/>
              </w:rPr>
              <w:t xml:space="preserve">              </w:t>
            </w:r>
          </w:p>
          <w:p w:rsidR="00FD11B8" w:rsidRPr="00FD11B8" w:rsidRDefault="00FD11B8" w:rsidP="00FD11B8">
            <w:pPr>
              <w:keepNext/>
              <w:spacing w:after="0" w:line="240" w:lineRule="auto"/>
              <w:ind w:right="259"/>
              <w:jc w:val="right"/>
              <w:outlineLvl w:val="0"/>
              <w:rPr>
                <w:rFonts w:ascii="Times New Roman" w:eastAsia="Times New Roman" w:hAnsi="Times New Roman" w:cs="Times New Roman"/>
                <w:b/>
                <w:bCs/>
                <w:kern w:val="32"/>
                <w:sz w:val="24"/>
                <w:szCs w:val="24"/>
                <w:lang w:eastAsia="en-US"/>
              </w:rPr>
            </w:pPr>
            <w:r>
              <w:rPr>
                <w:rFonts w:ascii="Times New Roman" w:eastAsia="Times New Roman" w:hAnsi="Times New Roman" w:cs="Times New Roman"/>
                <w:b/>
                <w:bCs/>
                <w:kern w:val="32"/>
                <w:sz w:val="24"/>
                <w:szCs w:val="24"/>
                <w:lang w:val="ru-RU" w:eastAsia="en-US"/>
              </w:rPr>
              <w:t>до тендерної документації</w:t>
            </w:r>
          </w:p>
          <w:p w:rsidR="00FD11B8" w:rsidRPr="00FD11B8" w:rsidRDefault="00FD11B8" w:rsidP="00FD11B8">
            <w:pPr>
              <w:autoSpaceDE w:val="0"/>
              <w:autoSpaceDN w:val="0"/>
              <w:spacing w:after="0" w:line="240" w:lineRule="auto"/>
              <w:jc w:val="both"/>
              <w:rPr>
                <w:rFonts w:ascii="Times New Roman" w:eastAsia="Times New Roman" w:hAnsi="Times New Roman" w:cs="Times New Roman"/>
                <w:b/>
                <w:sz w:val="24"/>
                <w:szCs w:val="24"/>
                <w:lang w:val="ru-RU" w:eastAsia="en-US"/>
              </w:rPr>
            </w:pPr>
          </w:p>
          <w:p w:rsidR="00FD11B8" w:rsidRPr="00FD11B8" w:rsidRDefault="00FD11B8" w:rsidP="00FD11B8">
            <w:pPr>
              <w:spacing w:after="200" w:line="276" w:lineRule="auto"/>
              <w:jc w:val="center"/>
              <w:rPr>
                <w:rFonts w:ascii="Times New Roman" w:hAnsi="Times New Roman" w:cs="Times New Roman"/>
                <w:b/>
                <w:sz w:val="24"/>
                <w:szCs w:val="24"/>
                <w:lang w:val="ru-RU" w:eastAsia="en-US"/>
              </w:rPr>
            </w:pPr>
          </w:p>
          <w:p w:rsidR="00FD11B8" w:rsidRPr="00FD11B8" w:rsidRDefault="00FD11B8" w:rsidP="00FD11B8">
            <w:pPr>
              <w:spacing w:after="200" w:line="276" w:lineRule="auto"/>
              <w:jc w:val="center"/>
              <w:rPr>
                <w:rFonts w:ascii="Times New Roman" w:hAnsi="Times New Roman" w:cs="Times New Roman"/>
                <w:sz w:val="24"/>
                <w:szCs w:val="24"/>
                <w:lang w:val="ru-RU" w:eastAsia="en-US"/>
              </w:rPr>
            </w:pPr>
            <w:r w:rsidRPr="00FD11B8">
              <w:rPr>
                <w:rFonts w:ascii="Times New Roman" w:hAnsi="Times New Roman" w:cs="Times New Roman"/>
                <w:sz w:val="24"/>
                <w:szCs w:val="24"/>
                <w:lang w:val="ru-RU" w:eastAsia="en-US"/>
              </w:rPr>
              <w:t>ТЕХНІЧНІ, ЯКІСНІ, КІЛЬКІСНІ ВИМОГИ ДО ПРЕДМЕТА ЗАКУПІВЛІ</w:t>
            </w:r>
          </w:p>
          <w:p w:rsidR="00FD11B8" w:rsidRPr="00FD11B8" w:rsidRDefault="00FD11B8" w:rsidP="00FD11B8">
            <w:pPr>
              <w:spacing w:after="200" w:line="276" w:lineRule="auto"/>
              <w:jc w:val="center"/>
              <w:rPr>
                <w:rFonts w:ascii="Times New Roman" w:hAnsi="Times New Roman" w:cs="Times New Roman"/>
                <w:b/>
                <w:sz w:val="24"/>
                <w:szCs w:val="24"/>
                <w:lang w:val="ru-RU" w:eastAsia="en-US"/>
              </w:rPr>
            </w:pPr>
            <w:r w:rsidRPr="00FD11B8">
              <w:rPr>
                <w:rFonts w:ascii="Times New Roman" w:hAnsi="Times New Roman" w:cs="Times New Roman"/>
                <w:b/>
                <w:sz w:val="24"/>
                <w:szCs w:val="24"/>
                <w:lang w:val="ru-RU" w:eastAsia="en-US"/>
              </w:rPr>
              <w:t xml:space="preserve">Предмет закупівлі: </w:t>
            </w:r>
            <w:r w:rsidRPr="00FD11B8">
              <w:rPr>
                <w:rFonts w:ascii="Times New Roman" w:hAnsi="Times New Roman" w:cs="Times New Roman"/>
                <w:b/>
                <w:sz w:val="24"/>
                <w:szCs w:val="24"/>
                <w:shd w:val="clear" w:color="auto" w:fill="FAFAFA"/>
                <w:lang w:val="ru-RU" w:eastAsia="en-US"/>
              </w:rPr>
              <w:t>ДК 021:2015- 24310000-0 Основні неорганічні хімічні речовини (алюмінію сульфат технічний очищений (коагулянт)</w:t>
            </w:r>
            <w:r w:rsidRPr="00FD11B8">
              <w:rPr>
                <w:rFonts w:ascii="Times New Roman" w:hAnsi="Times New Roman" w:cs="Times New Roman"/>
                <w:b/>
                <w:sz w:val="24"/>
                <w:szCs w:val="24"/>
                <w:lang w:val="ru-RU" w:eastAsia="en-US"/>
              </w:rPr>
              <w:t>.</w:t>
            </w:r>
          </w:p>
          <w:p w:rsidR="00FD11B8" w:rsidRPr="00FD11B8" w:rsidRDefault="00FD11B8" w:rsidP="00FD11B8">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ru-RU" w:eastAsia="en-US" w:bidi="en-US"/>
              </w:rPr>
            </w:pP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b/>
                <w:kern w:val="3"/>
                <w:sz w:val="24"/>
                <w:szCs w:val="24"/>
                <w:lang w:val="ru-RU" w:eastAsia="en-US" w:bidi="en-US"/>
              </w:rPr>
              <w:t xml:space="preserve"> Сульфат алюмінію технічний очищений (коагулянт), (Відповідно до ТУ У 20.1-03327724-021:2017 </w:t>
            </w:r>
            <w:r w:rsidR="0034381C">
              <w:rPr>
                <w:rFonts w:ascii="Times New Roman" w:eastAsia="Andale Sans UI" w:hAnsi="Times New Roman" w:cs="Times New Roman"/>
                <w:b/>
                <w:kern w:val="3"/>
                <w:sz w:val="24"/>
                <w:szCs w:val="24"/>
                <w:lang w:val="ru-RU" w:eastAsia="en-US" w:bidi="en-US"/>
              </w:rPr>
              <w:t>або еквівалент</w:t>
            </w:r>
            <w:r w:rsidR="00ED728C">
              <w:rPr>
                <w:rFonts w:ascii="Times New Roman" w:eastAsia="Andale Sans UI" w:hAnsi="Times New Roman" w:cs="Times New Roman"/>
                <w:b/>
                <w:kern w:val="3"/>
                <w:sz w:val="24"/>
                <w:szCs w:val="24"/>
                <w:lang w:val="ru-RU" w:eastAsia="en-US" w:bidi="en-US"/>
              </w:rPr>
              <w:t>)</w:t>
            </w:r>
            <w:r w:rsidRPr="00FD11B8">
              <w:rPr>
                <w:rFonts w:ascii="Times New Roman" w:eastAsia="Andale Sans UI" w:hAnsi="Times New Roman" w:cs="Times New Roman"/>
                <w:b/>
                <w:kern w:val="3"/>
                <w:sz w:val="24"/>
                <w:szCs w:val="24"/>
                <w:lang w:val="ru-RU" w:eastAsia="en-US" w:bidi="en-US"/>
              </w:rPr>
              <w:t xml:space="preserve"> </w:t>
            </w:r>
            <w:r w:rsidRPr="00FD11B8">
              <w:rPr>
                <w:rFonts w:ascii="Times New Roman" w:eastAsia="Andale Sans UI" w:hAnsi="Times New Roman" w:cs="Times New Roman"/>
                <w:kern w:val="3"/>
                <w:sz w:val="24"/>
                <w:szCs w:val="24"/>
                <w:lang w:val="ru-RU" w:eastAsia="en-US" w:bidi="en-US"/>
              </w:rPr>
              <w:t>у кристалічному стані.</w:t>
            </w: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Коагулянт сульфат алюмінію використовується для підготовки води господарсько-питного призначення протягом всього року. Доставка коагулянту здійснюється автотранспортом (упаковка МКР). При поставці товару повинні бути дотримані заходи із захисту довкілля.</w:t>
            </w: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p>
          <w:p w:rsidR="00FD11B8" w:rsidRPr="00FD11B8" w:rsidRDefault="00FD11B8" w:rsidP="00FD11B8">
            <w:pPr>
              <w:widowControl w:val="0"/>
              <w:autoSpaceDE w:val="0"/>
              <w:autoSpaceDN w:val="0"/>
              <w:spacing w:after="0" w:line="240" w:lineRule="auto"/>
              <w:ind w:left="709" w:hanging="360"/>
              <w:jc w:val="both"/>
              <w:rPr>
                <w:rFonts w:ascii="Times New Roman" w:eastAsia="Times New Roman" w:hAnsi="Times New Roman" w:cs="Times New Roman"/>
                <w:b/>
                <w:sz w:val="24"/>
                <w:szCs w:val="24"/>
                <w:lang w:eastAsia="ar-SA"/>
              </w:rPr>
            </w:pPr>
          </w:p>
          <w:p w:rsidR="00FD11B8" w:rsidRPr="00FD11B8" w:rsidRDefault="00FD11B8" w:rsidP="00FD11B8">
            <w:pPr>
              <w:widowControl w:val="0"/>
              <w:autoSpaceDE w:val="0"/>
              <w:autoSpaceDN w:val="0"/>
              <w:spacing w:after="0" w:line="240" w:lineRule="auto"/>
              <w:ind w:left="709" w:hanging="360"/>
              <w:jc w:val="both"/>
              <w:rPr>
                <w:rFonts w:ascii="Times New Roman" w:eastAsia="Times New Roman" w:hAnsi="Times New Roman" w:cs="Times New Roman"/>
                <w:sz w:val="24"/>
                <w:szCs w:val="24"/>
                <w:lang w:eastAsia="en-US"/>
              </w:rPr>
            </w:pPr>
            <w:r w:rsidRPr="00FD11B8">
              <w:rPr>
                <w:rFonts w:ascii="Times New Roman" w:eastAsia="Times New Roman" w:hAnsi="Times New Roman" w:cs="Times New Roman"/>
                <w:b/>
                <w:sz w:val="24"/>
                <w:szCs w:val="24"/>
                <w:lang w:eastAsia="ar-SA"/>
              </w:rPr>
              <w:t>Кількість коагулянту сульфату алюмінію</w:t>
            </w:r>
            <w:r w:rsidRPr="00FD11B8">
              <w:rPr>
                <w:rFonts w:ascii="Times New Roman" w:eastAsia="Times New Roman" w:hAnsi="Times New Roman" w:cs="Times New Roman"/>
                <w:sz w:val="24"/>
                <w:szCs w:val="24"/>
                <w:lang w:eastAsia="ar-SA"/>
              </w:rPr>
              <w:t xml:space="preserve"> </w:t>
            </w:r>
            <w:r w:rsidR="00581ED0">
              <w:rPr>
                <w:rFonts w:ascii="Times New Roman" w:eastAsia="Times New Roman" w:hAnsi="Times New Roman" w:cs="Times New Roman"/>
                <w:sz w:val="24"/>
                <w:szCs w:val="24"/>
                <w:lang w:eastAsia="ar-SA"/>
              </w:rPr>
              <w:t>3</w:t>
            </w:r>
            <w:r w:rsidRPr="00FD11B8">
              <w:rPr>
                <w:rFonts w:ascii="Times New Roman" w:eastAsia="Times New Roman" w:hAnsi="Times New Roman" w:cs="Times New Roman"/>
                <w:b/>
                <w:bCs/>
                <w:sz w:val="24"/>
                <w:szCs w:val="24"/>
                <w:lang w:eastAsia="en-US"/>
              </w:rPr>
              <w:t>0 тон</w:t>
            </w:r>
            <w:r w:rsidRPr="00FD11B8">
              <w:rPr>
                <w:rFonts w:ascii="Times New Roman" w:eastAsia="Times New Roman" w:hAnsi="Times New Roman" w:cs="Times New Roman"/>
                <w:sz w:val="24"/>
                <w:szCs w:val="24"/>
                <w:lang w:eastAsia="en-US"/>
              </w:rPr>
              <w:t>.</w:t>
            </w:r>
          </w:p>
          <w:tbl>
            <w:tblPr>
              <w:tblW w:w="9645" w:type="dxa"/>
              <w:tblInd w:w="197" w:type="dxa"/>
              <w:tblCellMar>
                <w:left w:w="10" w:type="dxa"/>
                <w:right w:w="10" w:type="dxa"/>
              </w:tblCellMar>
              <w:tblLook w:val="00A0" w:firstRow="1" w:lastRow="0" w:firstColumn="1" w:lastColumn="0" w:noHBand="0" w:noVBand="0"/>
            </w:tblPr>
            <w:tblGrid>
              <w:gridCol w:w="630"/>
              <w:gridCol w:w="5279"/>
              <w:gridCol w:w="3736"/>
            </w:tblGrid>
            <w:tr w:rsidR="00FD11B8" w:rsidRPr="00FD11B8" w:rsidTr="00D658BD">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napToGrid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 п.п.</w:t>
                  </w:r>
                </w:p>
              </w:tc>
              <w:tc>
                <w:tcPr>
                  <w:tcW w:w="52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Найменування показника</w:t>
                  </w:r>
                </w:p>
              </w:tc>
              <w:tc>
                <w:tcPr>
                  <w:tcW w:w="37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Вимоги</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1.</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Зовнішній вигляд</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 xml:space="preserve">Пластинки, що не злежуються, та шматки невизначеної форми різного розміру білого кольору. Допускається бліді відтінки сірого, блакитного та рожевого кольору </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2.</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Масова частка основної речовини в перерахунку на (</w:t>
                  </w:r>
                  <w:r w:rsidRPr="00FD11B8">
                    <w:rPr>
                      <w:rFonts w:ascii="Times New Roman" w:eastAsia="Andale Sans UI" w:hAnsi="Times New Roman" w:cs="Times New Roman"/>
                      <w:kern w:val="3"/>
                      <w:sz w:val="24"/>
                      <w:szCs w:val="24"/>
                      <w:lang w:val="en-US" w:eastAsia="en-US" w:bidi="en-US"/>
                    </w:rPr>
                    <w:t>Al</w:t>
                  </w:r>
                  <w:r w:rsidRPr="00FD11B8">
                    <w:rPr>
                      <w:rFonts w:ascii="Times New Roman" w:eastAsia="Andale Sans UI" w:hAnsi="Times New Roman" w:cs="Times New Roman"/>
                      <w:kern w:val="3"/>
                      <w:sz w:val="24"/>
                      <w:szCs w:val="24"/>
                      <w:vertAlign w:val="subscript"/>
                      <w:lang w:val="ru-RU" w:eastAsia="en-US" w:bidi="en-US"/>
                    </w:rPr>
                    <w:t>2</w:t>
                  </w:r>
                  <w:r w:rsidRPr="00FD11B8">
                    <w:rPr>
                      <w:rFonts w:ascii="Times New Roman" w:eastAsia="Andale Sans UI" w:hAnsi="Times New Roman" w:cs="Times New Roman"/>
                      <w:kern w:val="3"/>
                      <w:sz w:val="24"/>
                      <w:szCs w:val="24"/>
                      <w:lang w:val="en-US" w:eastAsia="en-US" w:bidi="en-US"/>
                    </w:rPr>
                    <w:t>O</w:t>
                  </w:r>
                  <w:r w:rsidRPr="00FD11B8">
                    <w:rPr>
                      <w:rFonts w:ascii="Times New Roman" w:eastAsia="Andale Sans UI" w:hAnsi="Times New Roman" w:cs="Times New Roman"/>
                      <w:kern w:val="3"/>
                      <w:sz w:val="24"/>
                      <w:szCs w:val="24"/>
                      <w:vertAlign w:val="subscript"/>
                      <w:lang w:val="ru-RU" w:eastAsia="en-US" w:bidi="en-US"/>
                    </w:rPr>
                    <w:t>3</w:t>
                  </w:r>
                  <w:r w:rsidRPr="00FD11B8">
                    <w:rPr>
                      <w:rFonts w:ascii="Times New Roman" w:eastAsia="Andale Sans UI" w:hAnsi="Times New Roman" w:cs="Times New Roman"/>
                      <w:kern w:val="3"/>
                      <w:sz w:val="24"/>
                      <w:szCs w:val="24"/>
                      <w:lang w:val="ru-RU" w:eastAsia="en-US" w:bidi="en-US"/>
                    </w:rPr>
                    <w:t>) %, не менше</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r w:rsidRPr="00FD11B8">
                    <w:rPr>
                      <w:rFonts w:ascii="Times New Roman" w:eastAsia="Andale Sans UI" w:hAnsi="Times New Roman" w:cs="Times New Roman"/>
                      <w:kern w:val="3"/>
                      <w:sz w:val="24"/>
                      <w:szCs w:val="24"/>
                      <w:lang w:val="en-US" w:eastAsia="en-US" w:bidi="en-US"/>
                    </w:rPr>
                    <w:t>17,0</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3.</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Масова частка феруму в перерахунку на оксид заліза (ІІІ),  %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0,02</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4.</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color w:val="121212"/>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Масова частка арсену в перерахунку на оксид миш’яку (ІІІ</w:t>
                  </w:r>
                  <w:proofErr w:type="gramStart"/>
                  <w:r w:rsidRPr="00FD11B8">
                    <w:rPr>
                      <w:rFonts w:ascii="Times New Roman" w:eastAsia="Andale Sans UI" w:hAnsi="Times New Roman" w:cs="Times New Roman"/>
                      <w:kern w:val="3"/>
                      <w:sz w:val="24"/>
                      <w:szCs w:val="24"/>
                      <w:lang w:val="ru-RU" w:eastAsia="en-US" w:bidi="en-US"/>
                    </w:rPr>
                    <w:t>),  %</w:t>
                  </w:r>
                  <w:proofErr w:type="gramEnd"/>
                  <w:r w:rsidRPr="00FD11B8">
                    <w:rPr>
                      <w:rFonts w:ascii="Times New Roman" w:eastAsia="Andale Sans UI" w:hAnsi="Times New Roman" w:cs="Times New Roman"/>
                      <w:kern w:val="3"/>
                      <w:sz w:val="24"/>
                      <w:szCs w:val="24"/>
                      <w:lang w:val="ru-RU" w:eastAsia="en-US" w:bidi="en-US"/>
                    </w:rPr>
                    <w:t xml:space="preserve">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r w:rsidRPr="00FD11B8">
                    <w:rPr>
                      <w:rFonts w:ascii="Times New Roman" w:eastAsia="Andale Sans UI" w:hAnsi="Times New Roman" w:cs="Times New Roman"/>
                      <w:kern w:val="3"/>
                      <w:sz w:val="24"/>
                      <w:szCs w:val="24"/>
                      <w:lang w:val="en-US" w:eastAsia="en-US" w:bidi="en-US"/>
                    </w:rPr>
                    <w:t>0,001</w:t>
                  </w:r>
                </w:p>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5.</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color w:val="121212"/>
                      <w:kern w:val="3"/>
                      <w:sz w:val="24"/>
                      <w:szCs w:val="24"/>
                      <w:lang w:val="ru-RU" w:eastAsia="en-US" w:bidi="en-US"/>
                    </w:rPr>
                    <w:t xml:space="preserve">Нерозчинний залишок в перерахунку на </w:t>
                  </w:r>
                  <w:r w:rsidRPr="00FD11B8">
                    <w:rPr>
                      <w:rFonts w:ascii="Times New Roman" w:eastAsia="Andale Sans UI" w:hAnsi="Times New Roman" w:cs="Times New Roman"/>
                      <w:kern w:val="3"/>
                      <w:sz w:val="24"/>
                      <w:szCs w:val="24"/>
                      <w:lang w:val="en-US" w:eastAsia="en-US" w:bidi="en-US"/>
                    </w:rPr>
                    <w:t>Al</w:t>
                  </w:r>
                  <w:r w:rsidRPr="00FD11B8">
                    <w:rPr>
                      <w:rFonts w:ascii="Times New Roman" w:eastAsia="Andale Sans UI" w:hAnsi="Times New Roman" w:cs="Times New Roman"/>
                      <w:kern w:val="3"/>
                      <w:sz w:val="24"/>
                      <w:szCs w:val="24"/>
                      <w:vertAlign w:val="subscript"/>
                      <w:lang w:val="ru-RU" w:eastAsia="en-US" w:bidi="en-US"/>
                    </w:rPr>
                    <w:t>2</w:t>
                  </w:r>
                  <w:r w:rsidRPr="00FD11B8">
                    <w:rPr>
                      <w:rFonts w:ascii="Times New Roman" w:eastAsia="Andale Sans UI" w:hAnsi="Times New Roman" w:cs="Times New Roman"/>
                      <w:kern w:val="3"/>
                      <w:sz w:val="24"/>
                      <w:szCs w:val="24"/>
                      <w:lang w:val="en-US" w:eastAsia="en-US" w:bidi="en-US"/>
                    </w:rPr>
                    <w:t>O</w:t>
                  </w:r>
                  <w:r w:rsidRPr="00FD11B8">
                    <w:rPr>
                      <w:rFonts w:ascii="Times New Roman" w:eastAsia="Andale Sans UI" w:hAnsi="Times New Roman" w:cs="Times New Roman"/>
                      <w:kern w:val="3"/>
                      <w:sz w:val="24"/>
                      <w:szCs w:val="24"/>
                      <w:vertAlign w:val="subscript"/>
                      <w:lang w:val="ru-RU" w:eastAsia="en-US" w:bidi="en-US"/>
                    </w:rPr>
                    <w:t>3</w:t>
                  </w:r>
                  <w:r w:rsidRPr="00FD11B8">
                    <w:rPr>
                      <w:rFonts w:ascii="Times New Roman" w:eastAsia="Andale Sans UI" w:hAnsi="Times New Roman" w:cs="Times New Roman"/>
                      <w:kern w:val="3"/>
                      <w:sz w:val="24"/>
                      <w:szCs w:val="24"/>
                      <w:lang w:val="ru-RU" w:eastAsia="en-US" w:bidi="en-US"/>
                    </w:rPr>
                    <w:t>, %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0,3</w:t>
                  </w:r>
                </w:p>
              </w:tc>
            </w:tr>
          </w:tbl>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r w:rsidRPr="00FD11B8">
              <w:rPr>
                <w:rFonts w:ascii="Times New Roman" w:eastAsia="Andale Sans UI" w:hAnsi="Times New Roman" w:cs="Times New Roman"/>
                <w:b/>
                <w:bCs/>
                <w:kern w:val="3"/>
                <w:sz w:val="24"/>
                <w:szCs w:val="24"/>
                <w:lang w:eastAsia="en-US" w:bidi="en-US"/>
              </w:rPr>
              <w:t>Додаткові вимоги до товару, що є предметом закупівлі - Товар повинен бути виготовлений не раніше 202</w:t>
            </w:r>
            <w:r w:rsidR="006F30EF">
              <w:rPr>
                <w:rFonts w:ascii="Times New Roman" w:eastAsia="Andale Sans UI" w:hAnsi="Times New Roman" w:cs="Times New Roman"/>
                <w:b/>
                <w:bCs/>
                <w:kern w:val="3"/>
                <w:sz w:val="24"/>
                <w:szCs w:val="24"/>
                <w:lang w:eastAsia="en-US" w:bidi="en-US"/>
              </w:rPr>
              <w:t>3</w:t>
            </w:r>
            <w:r w:rsidRPr="00FD11B8">
              <w:rPr>
                <w:rFonts w:ascii="Times New Roman" w:eastAsia="Andale Sans UI" w:hAnsi="Times New Roman" w:cs="Times New Roman"/>
                <w:b/>
                <w:bCs/>
                <w:kern w:val="3"/>
                <w:sz w:val="24"/>
                <w:szCs w:val="24"/>
                <w:lang w:eastAsia="en-US" w:bidi="en-US"/>
              </w:rPr>
              <w:t xml:space="preserve"> року</w:t>
            </w:r>
          </w:p>
          <w:p w:rsidR="00FD11B8" w:rsidRPr="00FD11B8" w:rsidRDefault="00FD11B8" w:rsidP="00FD11B8">
            <w:pPr>
              <w:spacing w:after="0" w:line="240" w:lineRule="auto"/>
              <w:ind w:firstLine="709"/>
              <w:jc w:val="both"/>
              <w:rPr>
                <w:rFonts w:ascii="Times New Roman" w:eastAsia="Times New Roman" w:hAnsi="Times New Roman" w:cs="Times New Roman"/>
                <w:color w:val="000000"/>
                <w:sz w:val="24"/>
                <w:szCs w:val="24"/>
              </w:rPr>
            </w:pPr>
            <w:r w:rsidRPr="00FD11B8">
              <w:rPr>
                <w:rFonts w:ascii="Times New Roman" w:eastAsia="Times New Roman" w:hAnsi="Times New Roman" w:cs="Times New Roman"/>
                <w:b/>
                <w:color w:val="000000"/>
                <w:sz w:val="24"/>
                <w:szCs w:val="24"/>
              </w:rPr>
              <w:t>1.</w:t>
            </w:r>
            <w:r w:rsidRPr="00FD11B8">
              <w:rPr>
                <w:rFonts w:ascii="Times New Roman" w:eastAsia="Times New Roman" w:hAnsi="Times New Roman" w:cs="Times New Roman"/>
                <w:color w:val="000000"/>
                <w:sz w:val="24"/>
                <w:szCs w:val="24"/>
              </w:rPr>
              <w:t xml:space="preserve"> </w:t>
            </w:r>
            <w:r w:rsidRPr="00FD11B8">
              <w:rPr>
                <w:rFonts w:ascii="Times New Roman" w:eastAsia="Times New Roman" w:hAnsi="Times New Roman" w:cs="Times New Roman"/>
                <w:i/>
                <w:color w:val="000000"/>
                <w:sz w:val="24"/>
                <w:szCs w:val="24"/>
              </w:rPr>
              <w:t>Якщо Учасник не є виробником Товару,</w:t>
            </w:r>
            <w:r w:rsidRPr="00FD11B8">
              <w:rPr>
                <w:rFonts w:ascii="Times New Roman" w:eastAsia="Times New Roman" w:hAnsi="Times New Roman" w:cs="Times New Roman"/>
                <w:color w:val="000000"/>
                <w:sz w:val="24"/>
                <w:szCs w:val="24"/>
              </w:rPr>
              <w:t xml:space="preserve"> то Учасник має надати копію договору про отримання Товару у постачальника/або дилерський договір тощо, з усіма додатками, доповненнями, специфікаціями тощо. </w:t>
            </w:r>
          </w:p>
          <w:p w:rsidR="00FD11B8" w:rsidRPr="00FD11B8" w:rsidRDefault="00FD11B8" w:rsidP="00FD11B8">
            <w:pPr>
              <w:spacing w:after="0" w:line="240" w:lineRule="auto"/>
              <w:ind w:firstLine="709"/>
              <w:jc w:val="both"/>
              <w:rPr>
                <w:rFonts w:ascii="Times New Roman" w:eastAsia="Times New Roman" w:hAnsi="Times New Roman" w:cs="Times New Roman"/>
                <w:color w:val="000000"/>
                <w:sz w:val="24"/>
                <w:szCs w:val="24"/>
              </w:rPr>
            </w:pPr>
            <w:r w:rsidRPr="00FD11B8">
              <w:rPr>
                <w:rFonts w:ascii="Times New Roman" w:eastAsia="Times New Roman" w:hAnsi="Times New Roman" w:cs="Times New Roman"/>
                <w:b/>
                <w:color w:val="000000"/>
                <w:sz w:val="24"/>
                <w:szCs w:val="24"/>
              </w:rPr>
              <w:t>2.</w:t>
            </w:r>
            <w:r w:rsidRPr="00FD11B8">
              <w:rPr>
                <w:rFonts w:ascii="Times New Roman" w:eastAsia="Times New Roman" w:hAnsi="Times New Roman" w:cs="Times New Roman"/>
                <w:i/>
                <w:color w:val="000000"/>
                <w:sz w:val="24"/>
                <w:szCs w:val="24"/>
              </w:rPr>
              <w:t xml:space="preserve"> У разі, якщо Учасник є виробником Товару</w:t>
            </w:r>
            <w:r w:rsidRPr="00FD11B8">
              <w:rPr>
                <w:rFonts w:ascii="Times New Roman" w:eastAsia="Times New Roman" w:hAnsi="Times New Roman" w:cs="Times New Roman"/>
                <w:color w:val="000000"/>
                <w:sz w:val="24"/>
                <w:szCs w:val="24"/>
              </w:rPr>
              <w:t>, то Учасник має надати довідку у довільній формі з інформацією про це.</w:t>
            </w:r>
          </w:p>
          <w:p w:rsidR="00FD11B8" w:rsidRPr="00FD11B8" w:rsidRDefault="00FD11B8" w:rsidP="00FD11B8">
            <w:pPr>
              <w:spacing w:after="200" w:line="276" w:lineRule="auto"/>
              <w:ind w:firstLine="709"/>
              <w:jc w:val="both"/>
              <w:rPr>
                <w:rFonts w:ascii="Times New Roman" w:hAnsi="Times New Roman" w:cs="Times New Roman"/>
                <w:sz w:val="24"/>
                <w:szCs w:val="24"/>
                <w:lang w:eastAsia="en-US"/>
              </w:rPr>
            </w:pPr>
            <w:r w:rsidRPr="00FD11B8">
              <w:rPr>
                <w:rFonts w:ascii="Times New Roman" w:hAnsi="Times New Roman" w:cs="Times New Roman"/>
                <w:b/>
                <w:sz w:val="24"/>
                <w:szCs w:val="24"/>
                <w:lang w:eastAsia="en-US"/>
              </w:rPr>
              <w:t>3.</w:t>
            </w:r>
            <w:r w:rsidRPr="00FD11B8">
              <w:rPr>
                <w:rFonts w:ascii="Times New Roman" w:hAnsi="Times New Roman" w:cs="Times New Roman"/>
                <w:sz w:val="24"/>
                <w:szCs w:val="24"/>
                <w:lang w:eastAsia="en-US"/>
              </w:rPr>
              <w:t xml:space="preserve"> Копію висновку Державної санітарно-епідеміологічної експертизи на Товар, що пропонується Учасником, для підтвердження можливості його застосування для очистки води господарсько-питного призначення.</w:t>
            </w:r>
          </w:p>
          <w:p w:rsidR="00FD11B8" w:rsidRPr="00FD11B8" w:rsidRDefault="00FD11B8" w:rsidP="00FD11B8">
            <w:pPr>
              <w:spacing w:after="0" w:line="240" w:lineRule="auto"/>
              <w:ind w:firstLine="709"/>
              <w:jc w:val="both"/>
              <w:rPr>
                <w:rFonts w:ascii="Times New Roman" w:eastAsia="Times New Roman" w:hAnsi="Times New Roman" w:cs="Times New Roman"/>
                <w:color w:val="00000A"/>
                <w:sz w:val="24"/>
                <w:szCs w:val="24"/>
                <w:lang w:eastAsia="uk-UA"/>
              </w:rPr>
            </w:pPr>
            <w:r w:rsidRPr="00FD11B8">
              <w:rPr>
                <w:rFonts w:ascii="Times New Roman" w:eastAsia="Times New Roman" w:hAnsi="Times New Roman" w:cs="Times New Roman"/>
                <w:b/>
                <w:color w:val="00000A"/>
                <w:sz w:val="24"/>
                <w:szCs w:val="24"/>
                <w:lang w:eastAsia="uk-UA"/>
              </w:rPr>
              <w:t>4.</w:t>
            </w:r>
            <w:r w:rsidRPr="00FD11B8">
              <w:rPr>
                <w:rFonts w:ascii="Times New Roman" w:eastAsia="Times New Roman" w:hAnsi="Times New Roman" w:cs="Times New Roman"/>
                <w:color w:val="00000A"/>
                <w:sz w:val="24"/>
                <w:szCs w:val="24"/>
                <w:lang w:eastAsia="uk-UA"/>
              </w:rPr>
              <w:t xml:space="preserve"> Копію сертифікату та/або паспорт якості на запропонований до поставки Товар, виданий виробником Товару, де вказано показники запропонованого Товару, назву виробника, його адресу, масу продукції, номер партії, дату виготовлення, вид пакування, номер і дату </w:t>
            </w:r>
            <w:r w:rsidRPr="00FD11B8">
              <w:rPr>
                <w:rFonts w:ascii="Times New Roman" w:eastAsia="Times New Roman" w:hAnsi="Times New Roman" w:cs="Times New Roman"/>
                <w:color w:val="00000A"/>
                <w:sz w:val="24"/>
                <w:szCs w:val="24"/>
                <w:lang w:eastAsia="uk-UA"/>
              </w:rPr>
              <w:lastRenderedPageBreak/>
              <w:t>договору на підставі якого виникли господарські відносини з виробником Товару (</w:t>
            </w:r>
            <w:r w:rsidRPr="00FD11B8">
              <w:rPr>
                <w:rFonts w:ascii="Times New Roman" w:eastAsia="Times New Roman" w:hAnsi="Times New Roman" w:cs="Times New Roman"/>
                <w:i/>
                <w:color w:val="00000A"/>
                <w:sz w:val="24"/>
                <w:szCs w:val="24"/>
                <w:lang w:eastAsia="uk-UA"/>
              </w:rPr>
              <w:t>якщо учасник не є виробником Товару</w:t>
            </w:r>
            <w:r w:rsidRPr="00FD11B8">
              <w:rPr>
                <w:rFonts w:ascii="Times New Roman" w:eastAsia="Times New Roman" w:hAnsi="Times New Roman" w:cs="Times New Roman"/>
                <w:color w:val="00000A"/>
                <w:sz w:val="24"/>
                <w:szCs w:val="24"/>
                <w:lang w:eastAsia="uk-UA"/>
              </w:rPr>
              <w:t xml:space="preserve">). Фактичні показники у сертифікаті якості повинні відповідати показникам товару, що поставляється відповідно до договору, вказаного в сертифікаті якості та відповідати величинам параметру показників, що зазначені в нормативній документації за якою виготовляється Товар. </w:t>
            </w:r>
          </w:p>
          <w:p w:rsidR="00FD11B8" w:rsidRPr="00FD11B8" w:rsidRDefault="00FD11B8" w:rsidP="00FD11B8">
            <w:pPr>
              <w:spacing w:after="0" w:line="240" w:lineRule="auto"/>
              <w:ind w:firstLine="709"/>
              <w:jc w:val="both"/>
              <w:rPr>
                <w:rFonts w:ascii="Times New Roman" w:eastAsia="Times New Roman" w:hAnsi="Times New Roman" w:cs="Times New Roman"/>
                <w:bCs/>
                <w:iCs/>
                <w:sz w:val="24"/>
                <w:szCs w:val="24"/>
              </w:rPr>
            </w:pPr>
            <w:r w:rsidRPr="00FD11B8">
              <w:rPr>
                <w:rFonts w:ascii="Times New Roman" w:eastAsia="Times New Roman" w:hAnsi="Times New Roman" w:cs="Times New Roman"/>
                <w:sz w:val="24"/>
                <w:szCs w:val="24"/>
                <w:lang w:eastAsia="uk-UA"/>
              </w:rPr>
              <w:t xml:space="preserve">З метою дотримання вимог п. 3.5 ДСанПіН 2.2.4.-171-10 «Гігієнічні вимоги до води питної, призначеної для споживання людиною» у разі наявності в запропонованому товарі, згідно нормативної документації за якою виготовлено цей товар, речовин </w:t>
            </w:r>
            <w:r w:rsidRPr="00FD11B8">
              <w:rPr>
                <w:rFonts w:ascii="Times New Roman" w:eastAsia="Times New Roman" w:hAnsi="Times New Roman" w:cs="Times New Roman"/>
                <w:sz w:val="24"/>
                <w:szCs w:val="24"/>
                <w:lang w:val="en-US" w:eastAsia="uk-UA"/>
              </w:rPr>
              <w:t>I</w:t>
            </w:r>
            <w:r w:rsidRPr="00FD11B8">
              <w:rPr>
                <w:rFonts w:ascii="Times New Roman" w:eastAsia="Times New Roman" w:hAnsi="Times New Roman" w:cs="Times New Roman"/>
                <w:sz w:val="24"/>
                <w:szCs w:val="24"/>
                <w:lang w:eastAsia="uk-UA"/>
              </w:rPr>
              <w:t xml:space="preserve"> та  </w:t>
            </w:r>
            <w:r w:rsidRPr="00FD11B8">
              <w:rPr>
                <w:rFonts w:ascii="Times New Roman" w:eastAsia="Times New Roman" w:hAnsi="Times New Roman" w:cs="Times New Roman"/>
                <w:sz w:val="24"/>
                <w:szCs w:val="24"/>
                <w:lang w:val="en-US" w:eastAsia="uk-UA"/>
              </w:rPr>
              <w:t>II</w:t>
            </w:r>
            <w:r w:rsidRPr="00FD11B8">
              <w:rPr>
                <w:rFonts w:ascii="Times New Roman" w:eastAsia="Times New Roman" w:hAnsi="Times New Roman" w:cs="Times New Roman"/>
                <w:sz w:val="24"/>
                <w:szCs w:val="24"/>
                <w:lang w:eastAsia="uk-UA"/>
              </w:rPr>
              <w:t xml:space="preserve"> класу небезпеки Учасник повинен підтвердити всі фактичні показники таких речовин в документах про якість товару (сертифікат та/або паспорт якості). </w:t>
            </w:r>
            <w:r w:rsidRPr="00FD11B8">
              <w:rPr>
                <w:rFonts w:ascii="Times New Roman" w:eastAsia="Times New Roman" w:hAnsi="Times New Roman" w:cs="Times New Roman"/>
                <w:bCs/>
                <w:iCs/>
                <w:sz w:val="24"/>
                <w:szCs w:val="24"/>
              </w:rPr>
              <w:t xml:space="preserve">Технічні характеристики запропонованого товару повинні відповідати нормативним документам, які підтверджують фізико-хімічний склад сульфату алюмінію технічного очищеного (коагулянт) та документально підтверджені </w:t>
            </w:r>
            <w:r w:rsidR="00EB064A">
              <w:rPr>
                <w:rFonts w:ascii="Times New Roman" w:eastAsia="Times New Roman" w:hAnsi="Times New Roman" w:cs="Times New Roman"/>
                <w:bCs/>
                <w:iCs/>
                <w:sz w:val="24"/>
                <w:szCs w:val="24"/>
              </w:rPr>
              <w:t xml:space="preserve">(протокол випробувань) </w:t>
            </w:r>
            <w:bookmarkStart w:id="9" w:name="_GoBack"/>
            <w:bookmarkEnd w:id="9"/>
            <w:r w:rsidRPr="00FD11B8">
              <w:rPr>
                <w:rFonts w:ascii="Times New Roman" w:eastAsia="Times New Roman" w:hAnsi="Times New Roman" w:cs="Times New Roman"/>
                <w:bCs/>
                <w:iCs/>
                <w:sz w:val="24"/>
                <w:szCs w:val="24"/>
              </w:rPr>
              <w:t>незалежною третьою стороною, яка включена до Реєстру акредитованих органів з оцінки відповідності та компетентність якої підтверджена шляхом акредитації. Такий документ має містити повний склад товару, що пропонується відповідно до документації за якою виготовлено цей товар.</w:t>
            </w:r>
          </w:p>
          <w:p w:rsidR="00FD11B8" w:rsidRPr="00FD11B8" w:rsidRDefault="00FD11B8" w:rsidP="00FD11B8">
            <w:pPr>
              <w:autoSpaceDE w:val="0"/>
              <w:autoSpaceDN w:val="0"/>
              <w:spacing w:after="120" w:line="240" w:lineRule="auto"/>
              <w:ind w:firstLine="709"/>
              <w:jc w:val="both"/>
              <w:rPr>
                <w:rFonts w:ascii="Times New Roman" w:eastAsia="Times New Roman" w:hAnsi="Times New Roman" w:cs="Times New Roman"/>
                <w:bCs/>
                <w:iCs/>
                <w:sz w:val="24"/>
                <w:szCs w:val="24"/>
                <w:lang w:val="ru-RU"/>
              </w:rPr>
            </w:pPr>
            <w:r w:rsidRPr="00FD11B8">
              <w:rPr>
                <w:rFonts w:ascii="Times New Roman" w:eastAsia="Times New Roman" w:hAnsi="Times New Roman" w:cs="Times New Roman"/>
                <w:bCs/>
                <w:iCs/>
                <w:sz w:val="24"/>
                <w:szCs w:val="24"/>
                <w:lang w:val="ru-RU"/>
              </w:rPr>
              <w:t>Акредитація третьої незалежної сторони має бути підтверджена національним органом України з акредитації (Національним агентством з акредитації України).</w:t>
            </w:r>
          </w:p>
          <w:p w:rsidR="00FD11B8" w:rsidRPr="00FD11B8" w:rsidRDefault="00233819" w:rsidP="00FD11B8">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FD11B8" w:rsidRPr="00FD11B8">
              <w:rPr>
                <w:rFonts w:ascii="Times New Roman" w:eastAsia="Times New Roman" w:hAnsi="Times New Roman" w:cs="Times New Roman"/>
                <w:b/>
                <w:sz w:val="24"/>
                <w:szCs w:val="24"/>
                <w:lang w:eastAsia="en-US"/>
              </w:rPr>
              <w:t>.</w:t>
            </w:r>
            <w:r w:rsidR="00FD11B8" w:rsidRPr="00FD11B8">
              <w:rPr>
                <w:rFonts w:ascii="Times New Roman" w:eastAsia="Times New Roman" w:hAnsi="Times New Roman" w:cs="Times New Roman"/>
                <w:sz w:val="24"/>
                <w:szCs w:val="24"/>
                <w:lang w:eastAsia="en-US"/>
              </w:rPr>
              <w:t xml:space="preserve"> </w:t>
            </w:r>
            <w:r w:rsidR="00FD11B8" w:rsidRPr="00FD11B8">
              <w:rPr>
                <w:rFonts w:ascii="Times New Roman" w:eastAsia="Times New Roman" w:hAnsi="Times New Roman" w:cs="Times New Roman"/>
                <w:i/>
                <w:sz w:val="24"/>
                <w:szCs w:val="24"/>
                <w:lang w:eastAsia="en-US"/>
              </w:rPr>
              <w:t>Для підтвердження якості запропонованого до поставки Учасником Товару:</w:t>
            </w:r>
          </w:p>
          <w:p w:rsidR="00FD11B8" w:rsidRPr="00FD11B8" w:rsidRDefault="00233819" w:rsidP="00FD11B8">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FD11B8" w:rsidRPr="00FD11B8">
              <w:rPr>
                <w:rFonts w:ascii="Times New Roman" w:eastAsia="Times New Roman" w:hAnsi="Times New Roman" w:cs="Times New Roman"/>
                <w:b/>
                <w:sz w:val="24"/>
                <w:szCs w:val="24"/>
                <w:lang w:eastAsia="en-US"/>
              </w:rPr>
              <w:t>.1.</w:t>
            </w:r>
            <w:r w:rsidR="00FD11B8" w:rsidRPr="00FD11B8">
              <w:rPr>
                <w:rFonts w:ascii="Times New Roman" w:eastAsia="Times New Roman" w:hAnsi="Times New Roman" w:cs="Times New Roman"/>
                <w:sz w:val="24"/>
                <w:szCs w:val="24"/>
                <w:lang w:eastAsia="en-US"/>
              </w:rPr>
              <w:t xml:space="preserve"> копію сертифікату системи управління якості виробника Товару згідно з вимогами міжнародного стандарту ISO 9001 </w:t>
            </w:r>
            <w:r w:rsidR="000D6C5A">
              <w:rPr>
                <w:rFonts w:ascii="Times New Roman" w:eastAsia="Times New Roman" w:hAnsi="Times New Roman" w:cs="Times New Roman"/>
                <w:sz w:val="24"/>
                <w:szCs w:val="24"/>
                <w:lang w:eastAsia="en-US"/>
              </w:rPr>
              <w:t>.</w:t>
            </w:r>
            <w:r w:rsidR="00FD11B8" w:rsidRPr="00FD11B8">
              <w:rPr>
                <w:rFonts w:ascii="Times New Roman" w:eastAsia="Times New Roman" w:hAnsi="Times New Roman" w:cs="Times New Roman"/>
                <w:sz w:val="24"/>
                <w:szCs w:val="24"/>
                <w:lang w:eastAsia="en-US"/>
              </w:rPr>
              <w:t>Термін закінчення строку дії сертифікату – не менше строку протягом, якого відбувається поставка Товару;</w:t>
            </w:r>
          </w:p>
          <w:p w:rsidR="00FD11B8" w:rsidRPr="00FD11B8" w:rsidRDefault="00233819" w:rsidP="00FD11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w:t>
            </w:r>
            <w:r w:rsidR="00FD11B8" w:rsidRPr="00FD11B8">
              <w:rPr>
                <w:rFonts w:ascii="Times New Roman" w:eastAsia="Times New Roman" w:hAnsi="Times New Roman" w:cs="Times New Roman"/>
                <w:b/>
                <w:sz w:val="24"/>
                <w:szCs w:val="24"/>
                <w:lang w:eastAsia="uk-UA"/>
              </w:rPr>
              <w:t>.2.</w:t>
            </w:r>
            <w:r w:rsidR="00FD11B8" w:rsidRPr="00FD11B8">
              <w:rPr>
                <w:rFonts w:ascii="Times New Roman" w:eastAsia="Times New Roman" w:hAnsi="Times New Roman" w:cs="Times New Roman"/>
                <w:sz w:val="24"/>
                <w:szCs w:val="24"/>
                <w:lang w:eastAsia="uk-UA"/>
              </w:rPr>
              <w:t xml:space="preserve"> копію сертифікату системи екологічного менеджменту виробника Товару згідно з вимогами міжнародного стандарту ISO 14001</w:t>
            </w:r>
            <w:r w:rsidR="000D6C5A">
              <w:rPr>
                <w:rFonts w:ascii="Times New Roman" w:eastAsia="Times New Roman" w:hAnsi="Times New Roman" w:cs="Times New Roman"/>
                <w:sz w:val="24"/>
                <w:szCs w:val="24"/>
                <w:lang w:eastAsia="uk-UA"/>
              </w:rPr>
              <w:t>.</w:t>
            </w:r>
            <w:r w:rsidR="00FD11B8" w:rsidRPr="00FD11B8">
              <w:rPr>
                <w:rFonts w:ascii="Times New Roman" w:eastAsia="Times New Roman" w:hAnsi="Times New Roman" w:cs="Times New Roman"/>
                <w:sz w:val="24"/>
                <w:szCs w:val="24"/>
                <w:lang w:eastAsia="uk-UA"/>
              </w:rPr>
              <w:t xml:space="preserve"> Термін закінчення строку дії сертифікату – не менше строку протягом, якого відбувається поставка Товару;</w:t>
            </w:r>
          </w:p>
          <w:p w:rsidR="00FD11B8" w:rsidRPr="00FD11B8" w:rsidRDefault="00233819" w:rsidP="00FD11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w:t>
            </w:r>
            <w:r w:rsidR="00FD11B8" w:rsidRPr="00FD11B8">
              <w:rPr>
                <w:rFonts w:ascii="Times New Roman" w:eastAsia="Times New Roman" w:hAnsi="Times New Roman" w:cs="Times New Roman"/>
                <w:b/>
                <w:sz w:val="24"/>
                <w:szCs w:val="24"/>
                <w:lang w:eastAsia="uk-UA"/>
              </w:rPr>
              <w:t>.3.</w:t>
            </w:r>
            <w:r w:rsidR="00FD11B8" w:rsidRPr="00FD11B8">
              <w:rPr>
                <w:rFonts w:ascii="Times New Roman" w:eastAsia="Times New Roman" w:hAnsi="Times New Roman" w:cs="Times New Roman"/>
                <w:sz w:val="24"/>
                <w:szCs w:val="24"/>
                <w:lang w:eastAsia="uk-UA"/>
              </w:rPr>
              <w:t xml:space="preserve"> копію сертифікату ISO 45001 виробника Товару</w:t>
            </w:r>
            <w:r w:rsidR="000D6C5A">
              <w:rPr>
                <w:rFonts w:ascii="Times New Roman" w:eastAsia="Times New Roman" w:hAnsi="Times New Roman" w:cs="Times New Roman"/>
                <w:sz w:val="24"/>
                <w:szCs w:val="24"/>
                <w:lang w:eastAsia="uk-UA"/>
              </w:rPr>
              <w:t xml:space="preserve">. </w:t>
            </w:r>
            <w:r w:rsidR="00FD11B8" w:rsidRPr="00FD11B8">
              <w:rPr>
                <w:rFonts w:ascii="Times New Roman" w:eastAsia="Times New Roman" w:hAnsi="Times New Roman" w:cs="Times New Roman"/>
                <w:sz w:val="24"/>
                <w:szCs w:val="24"/>
                <w:lang w:eastAsia="uk-UA"/>
              </w:rPr>
              <w:t>Термін закінчення строку дії сертифікату – не менше строку протягом, якого відбувається поставка Товару.</w:t>
            </w:r>
          </w:p>
          <w:p w:rsidR="00FD11B8" w:rsidRPr="00FD11B8" w:rsidRDefault="00FD11B8" w:rsidP="00FD11B8">
            <w:pPr>
              <w:autoSpaceDN w:val="0"/>
              <w:spacing w:after="200" w:line="240" w:lineRule="auto"/>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color w:val="000000"/>
                <w:kern w:val="3"/>
                <w:sz w:val="24"/>
                <w:szCs w:val="24"/>
                <w:lang w:eastAsia="en-US" w:bidi="en-US"/>
              </w:rPr>
              <w:t xml:space="preserve">           </w:t>
            </w:r>
            <w:r w:rsidR="00581ED0">
              <w:rPr>
                <w:rFonts w:ascii="Times New Roman" w:eastAsia="Andale Sans UI" w:hAnsi="Times New Roman" w:cs="Times New Roman"/>
                <w:color w:val="000000"/>
                <w:kern w:val="3"/>
                <w:sz w:val="24"/>
                <w:szCs w:val="24"/>
                <w:lang w:eastAsia="en-US" w:bidi="en-US"/>
              </w:rPr>
              <w:t>6</w:t>
            </w:r>
            <w:r w:rsidRPr="00FD11B8">
              <w:rPr>
                <w:rFonts w:ascii="Times New Roman" w:eastAsia="Andale Sans UI" w:hAnsi="Times New Roman" w:cs="Times New Roman"/>
                <w:b/>
                <w:color w:val="000000"/>
                <w:kern w:val="3"/>
                <w:sz w:val="24"/>
                <w:szCs w:val="24"/>
                <w:lang w:eastAsia="en-US" w:bidi="en-US"/>
              </w:rPr>
              <w:t>.</w:t>
            </w:r>
            <w:r w:rsidRPr="00FD11B8">
              <w:rPr>
                <w:rFonts w:ascii="Times New Roman" w:eastAsia="Andale Sans UI" w:hAnsi="Times New Roman" w:cs="Times New Roman"/>
                <w:color w:val="000000"/>
                <w:kern w:val="3"/>
                <w:sz w:val="24"/>
                <w:szCs w:val="24"/>
                <w:lang w:eastAsia="en-US" w:bidi="en-US"/>
              </w:rPr>
              <w:t xml:space="preserve">  </w:t>
            </w:r>
            <w:r w:rsidRPr="00FD11B8">
              <w:rPr>
                <w:rFonts w:ascii="Times New Roman" w:eastAsia="Andale Sans UI" w:hAnsi="Times New Roman" w:cs="Times New Roman"/>
                <w:color w:val="000000"/>
                <w:kern w:val="3"/>
                <w:sz w:val="24"/>
                <w:szCs w:val="24"/>
                <w:lang w:val="ru-RU" w:eastAsia="en-US" w:bidi="en-US"/>
              </w:rPr>
              <w:t xml:space="preserve">Доставка коагулянту здійснюється автомобільним транспортом постачальника на умовах </w:t>
            </w:r>
            <w:r w:rsidRPr="00FD11B8">
              <w:rPr>
                <w:rFonts w:ascii="Times New Roman" w:hAnsi="Times New Roman" w:cs="Times New Roman"/>
                <w:sz w:val="24"/>
                <w:szCs w:val="24"/>
                <w:lang w:val="ru-RU" w:eastAsia="en-US"/>
              </w:rPr>
              <w:t xml:space="preserve">DDP склад </w:t>
            </w:r>
            <w:proofErr w:type="gramStart"/>
            <w:r w:rsidRPr="00FD11B8">
              <w:rPr>
                <w:rFonts w:ascii="Times New Roman" w:hAnsi="Times New Roman" w:cs="Times New Roman"/>
                <w:sz w:val="24"/>
                <w:szCs w:val="24"/>
                <w:lang w:val="ru-RU" w:eastAsia="en-US"/>
              </w:rPr>
              <w:t>Замовника</w:t>
            </w:r>
            <w:r w:rsidR="00233819">
              <w:rPr>
                <w:rFonts w:ascii="Times New Roman" w:hAnsi="Times New Roman" w:cs="Times New Roman"/>
                <w:sz w:val="24"/>
                <w:szCs w:val="24"/>
                <w:lang w:val="ru-RU" w:eastAsia="en-US"/>
              </w:rPr>
              <w:t xml:space="preserve"> :</w:t>
            </w:r>
            <w:proofErr w:type="gramEnd"/>
            <w:r w:rsidR="00233819">
              <w:rPr>
                <w:rFonts w:ascii="Times New Roman" w:hAnsi="Times New Roman" w:cs="Times New Roman"/>
                <w:sz w:val="24"/>
                <w:szCs w:val="24"/>
                <w:lang w:val="ru-RU" w:eastAsia="en-US"/>
              </w:rPr>
              <w:t xml:space="preserve"> м.Богуслав Київська області</w:t>
            </w:r>
            <w:r w:rsidRPr="00FD11B8">
              <w:rPr>
                <w:rFonts w:ascii="Times New Roman" w:hAnsi="Times New Roman" w:cs="Times New Roman"/>
                <w:sz w:val="24"/>
                <w:szCs w:val="24"/>
                <w:lang w:val="ru-RU" w:eastAsia="en-US"/>
              </w:rPr>
              <w:t xml:space="preserve"> </w:t>
            </w:r>
            <w:r w:rsidR="00E01D93">
              <w:rPr>
                <w:rFonts w:ascii="Times New Roman" w:hAnsi="Times New Roman" w:cs="Times New Roman"/>
                <w:sz w:val="24"/>
                <w:szCs w:val="24"/>
                <w:lang w:val="ru-RU" w:eastAsia="en-US"/>
              </w:rPr>
              <w:t>вул.</w:t>
            </w:r>
            <w:r w:rsidR="00E01D93">
              <w:t xml:space="preserve"> </w:t>
            </w:r>
            <w:r w:rsidR="00E01D93" w:rsidRPr="00E01D93">
              <w:rPr>
                <w:rFonts w:ascii="Times New Roman" w:hAnsi="Times New Roman" w:cs="Times New Roman"/>
                <w:sz w:val="24"/>
                <w:szCs w:val="24"/>
                <w:lang w:val="ru-RU" w:eastAsia="en-US"/>
              </w:rPr>
              <w:t>Мисайлівська,145</w:t>
            </w:r>
          </w:p>
          <w:p w:rsidR="00FD11B8" w:rsidRPr="00233819" w:rsidRDefault="00233819" w:rsidP="00233819">
            <w:pPr>
              <w:tabs>
                <w:tab w:val="left" w:pos="993"/>
              </w:tabs>
              <w:autoSpaceDN w:val="0"/>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eastAsia="en-US"/>
              </w:rPr>
              <w:t xml:space="preserve">      </w:t>
            </w:r>
            <w:r w:rsidR="00581ED0">
              <w:rPr>
                <w:rFonts w:ascii="Times New Roman" w:eastAsia="Times New Roman" w:hAnsi="Times New Roman" w:cs="Times New Roman"/>
                <w:color w:val="000000"/>
                <w:sz w:val="24"/>
                <w:szCs w:val="24"/>
                <w:lang w:val="ru-RU" w:eastAsia="en-US"/>
              </w:rPr>
              <w:t>7</w:t>
            </w:r>
            <w:r>
              <w:rPr>
                <w:rFonts w:ascii="Times New Roman" w:eastAsia="Times New Roman" w:hAnsi="Times New Roman" w:cs="Times New Roman"/>
                <w:color w:val="000000"/>
                <w:sz w:val="24"/>
                <w:szCs w:val="24"/>
                <w:lang w:val="ru-RU" w:eastAsia="en-US"/>
              </w:rPr>
              <w:t>.</w:t>
            </w:r>
            <w:r w:rsidRPr="00233819">
              <w:rPr>
                <w:rFonts w:ascii="Times New Roman" w:eastAsia="Times New Roman" w:hAnsi="Times New Roman" w:cs="Times New Roman"/>
                <w:color w:val="000000"/>
                <w:sz w:val="24"/>
                <w:szCs w:val="24"/>
                <w:lang w:val="ru-RU" w:eastAsia="en-US"/>
              </w:rPr>
              <w:t xml:space="preserve">  </w:t>
            </w:r>
            <w:r w:rsidR="00FD11B8" w:rsidRPr="00233819">
              <w:rPr>
                <w:rFonts w:ascii="Times New Roman" w:eastAsia="Times New Roman" w:hAnsi="Times New Roman" w:cs="Times New Roman"/>
                <w:color w:val="000000"/>
                <w:sz w:val="24"/>
                <w:szCs w:val="24"/>
                <w:lang w:eastAsia="en-US"/>
              </w:rPr>
              <w:t>Гарантійні терміни, які зазначаються у договорі, повинні бути не менше, ніж передбачено стандартами, технічними умовами на дану продукцію.</w:t>
            </w:r>
          </w:p>
          <w:p w:rsidR="00FD11B8" w:rsidRPr="00FD11B8" w:rsidRDefault="00FD11B8" w:rsidP="00FD11B8">
            <w:pPr>
              <w:autoSpaceDN w:val="0"/>
              <w:spacing w:after="200" w:line="240" w:lineRule="auto"/>
              <w:ind w:left="709"/>
              <w:jc w:val="both"/>
              <w:textAlignment w:val="baseline"/>
              <w:rPr>
                <w:rFonts w:ascii="Times New Roman" w:eastAsia="Andale Sans UI" w:hAnsi="Times New Roman" w:cs="Times New Roman"/>
                <w:color w:val="000000"/>
                <w:spacing w:val="-2"/>
                <w:kern w:val="3"/>
                <w:sz w:val="24"/>
                <w:szCs w:val="24"/>
                <w:lang w:val="ru-RU" w:eastAsia="en-US" w:bidi="en-US"/>
              </w:rPr>
            </w:pPr>
          </w:p>
          <w:p w:rsidR="00FD11B8" w:rsidRDefault="00FD11B8" w:rsidP="00FB0E07">
            <w:pPr>
              <w:autoSpaceDN w:val="0"/>
              <w:spacing w:after="200" w:line="240" w:lineRule="auto"/>
              <w:jc w:val="both"/>
              <w:textAlignment w:val="baseline"/>
              <w:rPr>
                <w:rFonts w:ascii="Times New Roman" w:eastAsia="Andale Sans UI" w:hAnsi="Times New Roman" w:cs="Times New Roman"/>
                <w:i/>
                <w:color w:val="000000"/>
                <w:kern w:val="3"/>
                <w:lang w:val="ru-RU" w:eastAsia="en-US" w:bidi="en-US"/>
              </w:rPr>
            </w:pPr>
            <w:r w:rsidRPr="00FD11B8">
              <w:rPr>
                <w:rFonts w:ascii="Times New Roman" w:eastAsia="Andale Sans UI" w:hAnsi="Times New Roman" w:cs="Times New Roman"/>
                <w:i/>
                <w:color w:val="000000"/>
                <w:kern w:val="3"/>
                <w:lang w:val="ru-RU" w:eastAsia="en-US" w:bidi="en-US"/>
              </w:rPr>
              <w:t xml:space="preserve">Учасник відповідає за </w:t>
            </w:r>
            <w:proofErr w:type="gramStart"/>
            <w:r w:rsidRPr="00FD11B8">
              <w:rPr>
                <w:rFonts w:ascii="Times New Roman" w:eastAsia="Andale Sans UI" w:hAnsi="Times New Roman" w:cs="Times New Roman"/>
                <w:i/>
                <w:color w:val="000000"/>
                <w:kern w:val="3"/>
                <w:lang w:val="ru-RU" w:eastAsia="en-US" w:bidi="en-US"/>
              </w:rPr>
              <w:t>одержання  всіх</w:t>
            </w:r>
            <w:proofErr w:type="gramEnd"/>
            <w:r w:rsidRPr="00FD11B8">
              <w:rPr>
                <w:rFonts w:ascii="Times New Roman" w:eastAsia="Andale Sans UI" w:hAnsi="Times New Roman" w:cs="Times New Roman"/>
                <w:i/>
                <w:color w:val="000000"/>
                <w:kern w:val="3"/>
                <w:lang w:val="ru-RU" w:eastAsia="en-US" w:bidi="en-US"/>
              </w:rPr>
              <w:t xml:space="preserve"> необхідних документів, сертифікатів (у тому числі експортних та імпортних) на товар, який пропонується постачати за Договором, та інших</w:t>
            </w:r>
            <w:r w:rsidRPr="00FD11B8">
              <w:rPr>
                <w:rFonts w:ascii="Times New Roman" w:eastAsia="Andale Sans UI" w:hAnsi="Times New Roman" w:cs="Times New Roman"/>
                <w:color w:val="000000"/>
                <w:kern w:val="3"/>
                <w:sz w:val="24"/>
                <w:szCs w:val="24"/>
                <w:lang w:val="ru-RU" w:eastAsia="en-US" w:bidi="en-US"/>
              </w:rPr>
              <w:t xml:space="preserve"> документів, </w:t>
            </w:r>
            <w:r w:rsidRPr="00FD11B8">
              <w:rPr>
                <w:rFonts w:ascii="Times New Roman" w:eastAsia="Andale Sans UI" w:hAnsi="Times New Roman" w:cs="Times New Roman"/>
                <w:i/>
                <w:color w:val="000000"/>
                <w:kern w:val="3"/>
                <w:lang w:val="ru-RU" w:eastAsia="en-US" w:bidi="en-US"/>
              </w:rPr>
              <w:t xml:space="preserve">пов’язаних із поданням тендерної  пропозиції, та самостійно несе всі витрати на їх отримання.  </w:t>
            </w:r>
            <w:r w:rsidRPr="00FD11B8">
              <w:rPr>
                <w:rFonts w:ascii="Times New Roman" w:eastAsia="Andale Sans UI" w:hAnsi="Times New Roman" w:cs="Times New Roman"/>
                <w:i/>
                <w:kern w:val="3"/>
                <w:lang w:val="ru-RU" w:eastAsia="en-US" w:bidi="en-US"/>
              </w:rPr>
              <w:t>В</w:t>
            </w:r>
            <w:r w:rsidRPr="00FD11B8">
              <w:rPr>
                <w:rFonts w:ascii="Times New Roman" w:eastAsia="Andale Sans UI" w:hAnsi="Times New Roman" w:cs="Times New Roman"/>
                <w:i/>
                <w:color w:val="000000"/>
                <w:kern w:val="3"/>
                <w:lang w:val="ru-RU" w:eastAsia="en-US" w:bidi="en-US"/>
              </w:rPr>
              <w:t>итрати учасника, пов'язані з підготовкою та поданням тендерної пропозиції</w:t>
            </w:r>
            <w:r w:rsidRPr="00FD11B8">
              <w:rPr>
                <w:rFonts w:ascii="Times New Roman" w:eastAsia="Andale Sans UI" w:hAnsi="Times New Roman" w:cs="Times New Roman"/>
                <w:i/>
                <w:kern w:val="3"/>
                <w:lang w:val="ru-RU" w:eastAsia="en-US" w:bidi="en-US"/>
              </w:rPr>
              <w:t xml:space="preserve"> </w:t>
            </w:r>
            <w:r w:rsidRPr="00FD11B8">
              <w:rPr>
                <w:rFonts w:ascii="Times New Roman" w:eastAsia="Andale Sans UI" w:hAnsi="Times New Roman" w:cs="Times New Roman"/>
                <w:i/>
                <w:color w:val="000000"/>
                <w:kern w:val="3"/>
                <w:lang w:val="ru-RU" w:eastAsia="en-US" w:bidi="en-US"/>
              </w:rPr>
              <w:t>не відшкодовуються</w:t>
            </w:r>
            <w:r w:rsidRPr="00FD11B8">
              <w:rPr>
                <w:rFonts w:ascii="Times New Roman" w:eastAsia="Andale Sans UI" w:hAnsi="Times New Roman" w:cs="Times New Roman"/>
                <w:i/>
                <w:kern w:val="3"/>
                <w:lang w:val="ru-RU" w:eastAsia="en-US" w:bidi="en-US"/>
              </w:rPr>
              <w:t xml:space="preserve"> (в тому числі і у разі відміни торгів чи визнання торгів такими, що не відбулися</w:t>
            </w:r>
            <w:r w:rsidRPr="00FD11B8">
              <w:rPr>
                <w:rFonts w:ascii="Times New Roman" w:eastAsia="Andale Sans UI" w:hAnsi="Times New Roman" w:cs="Times New Roman"/>
                <w:i/>
                <w:color w:val="000000"/>
                <w:kern w:val="3"/>
                <w:lang w:val="ru-RU" w:eastAsia="en-US" w:bidi="en-US"/>
              </w:rPr>
              <w:t>)</w:t>
            </w:r>
            <w:r w:rsidR="00FB0E07">
              <w:rPr>
                <w:rFonts w:ascii="Times New Roman" w:eastAsia="Andale Sans UI" w:hAnsi="Times New Roman" w:cs="Times New Roman"/>
                <w:i/>
                <w:color w:val="000000"/>
                <w:kern w:val="3"/>
                <w:lang w:val="ru-RU" w:eastAsia="en-US" w:bidi="en-US"/>
              </w:rPr>
              <w:t>.</w:t>
            </w: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Pr="00AC3621" w:rsidRDefault="00FD11B8" w:rsidP="006F30EF">
            <w:pPr>
              <w:spacing w:after="0" w:line="240" w:lineRule="auto"/>
              <w:rPr>
                <w:rFonts w:ascii="Times New Roman" w:hAnsi="Times New Roman"/>
                <w:b/>
                <w:color w:val="000000"/>
                <w:sz w:val="28"/>
                <w:szCs w:val="28"/>
              </w:rPr>
            </w:pPr>
          </w:p>
        </w:tc>
      </w:tr>
    </w:tbl>
    <w:p w:rsidR="00FB6C28" w:rsidRPr="000B181E" w:rsidRDefault="00FB0E07" w:rsidP="000B181E">
      <w:pPr>
        <w:tabs>
          <w:tab w:val="left" w:pos="0"/>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10"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 xml:space="preserve">що є </w:t>
            </w:r>
            <w:proofErr w:type="gramStart"/>
            <w:r>
              <w:rPr>
                <w:rFonts w:ascii="Times New Roman" w:hAnsi="Times New Roman"/>
                <w:sz w:val="24"/>
                <w:szCs w:val="24"/>
                <w:lang w:eastAsia="uk-UA"/>
              </w:rPr>
              <w:t>Додатком  і</w:t>
            </w:r>
            <w:proofErr w:type="gramEnd"/>
            <w:r>
              <w:rPr>
                <w:rFonts w:ascii="Times New Roman" w:hAnsi="Times New Roman"/>
                <w:sz w:val="24"/>
                <w:szCs w:val="24"/>
                <w:lang w:eastAsia="uk-UA"/>
              </w:rPr>
              <w:t xml:space="preserve">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3462C1" w:rsidRPr="003462C1">
              <w:rPr>
                <w:rFonts w:ascii="Times New Roman" w:hAnsi="Times New Roman"/>
                <w:i/>
                <w:sz w:val="24"/>
                <w:szCs w:val="24"/>
                <w:lang w:val="uk-UA"/>
              </w:rPr>
              <w:t>у форматі</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rPr>
              <w:t>docx</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керівництво, уповноважене підписувати документи пропозиції </w:t>
            </w:r>
            <w:proofErr w:type="gramStart"/>
            <w:r>
              <w:rPr>
                <w:rFonts w:ascii="Times New Roman" w:hAnsi="Times New Roman"/>
                <w:sz w:val="24"/>
                <w:szCs w:val="24"/>
              </w:rPr>
              <w:t>та  договір</w:t>
            </w:r>
            <w:proofErr w:type="gramEnd"/>
            <w:r>
              <w:rPr>
                <w:rFonts w:ascii="Times New Roman" w:hAnsi="Times New Roman"/>
                <w:sz w:val="24"/>
                <w:szCs w:val="24"/>
              </w:rPr>
              <w:t xml:space="preserve">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lastRenderedPageBreak/>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10"/>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A7" w:rsidRDefault="004563A7" w:rsidP="00C13839">
      <w:pPr>
        <w:spacing w:after="0" w:line="240" w:lineRule="auto"/>
      </w:pPr>
      <w:r>
        <w:separator/>
      </w:r>
    </w:p>
  </w:endnote>
  <w:endnote w:type="continuationSeparator" w:id="0">
    <w:p w:rsidR="004563A7" w:rsidRDefault="004563A7"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A7" w:rsidRDefault="004563A7" w:rsidP="00C13839">
      <w:pPr>
        <w:spacing w:after="0" w:line="240" w:lineRule="auto"/>
      </w:pPr>
      <w:r>
        <w:separator/>
      </w:r>
    </w:p>
  </w:footnote>
  <w:footnote w:type="continuationSeparator" w:id="0">
    <w:p w:rsidR="004563A7" w:rsidRDefault="004563A7" w:rsidP="00C1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15:restartNumberingAfterBreak="0">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15:restartNumberingAfterBreak="0">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9"/>
  </w:num>
  <w:num w:numId="18">
    <w:abstractNumId w:val="13"/>
  </w:num>
  <w:num w:numId="19">
    <w:abstractNumId w:val="1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28"/>
    <w:rsid w:val="00027862"/>
    <w:rsid w:val="000743D5"/>
    <w:rsid w:val="0009749D"/>
    <w:rsid w:val="000B181E"/>
    <w:rsid w:val="000D6C5A"/>
    <w:rsid w:val="001172F6"/>
    <w:rsid w:val="001663C3"/>
    <w:rsid w:val="00176AF8"/>
    <w:rsid w:val="001810A1"/>
    <w:rsid w:val="001846C6"/>
    <w:rsid w:val="00186F82"/>
    <w:rsid w:val="00195FAB"/>
    <w:rsid w:val="001C0EA9"/>
    <w:rsid w:val="001C21F6"/>
    <w:rsid w:val="001E538F"/>
    <w:rsid w:val="001F63DB"/>
    <w:rsid w:val="00207C0E"/>
    <w:rsid w:val="00233819"/>
    <w:rsid w:val="0024206D"/>
    <w:rsid w:val="00271723"/>
    <w:rsid w:val="002C4FC6"/>
    <w:rsid w:val="00304737"/>
    <w:rsid w:val="0033697D"/>
    <w:rsid w:val="0034381C"/>
    <w:rsid w:val="003462C1"/>
    <w:rsid w:val="0035539B"/>
    <w:rsid w:val="00374903"/>
    <w:rsid w:val="00376541"/>
    <w:rsid w:val="00397F95"/>
    <w:rsid w:val="003B7149"/>
    <w:rsid w:val="003D0385"/>
    <w:rsid w:val="003D500F"/>
    <w:rsid w:val="003E1EED"/>
    <w:rsid w:val="00404D99"/>
    <w:rsid w:val="004563A7"/>
    <w:rsid w:val="004702C9"/>
    <w:rsid w:val="00482934"/>
    <w:rsid w:val="00494B9E"/>
    <w:rsid w:val="00497664"/>
    <w:rsid w:val="004B5EF7"/>
    <w:rsid w:val="004B68AA"/>
    <w:rsid w:val="004C1A63"/>
    <w:rsid w:val="004E509A"/>
    <w:rsid w:val="005068A5"/>
    <w:rsid w:val="005108B2"/>
    <w:rsid w:val="005110B4"/>
    <w:rsid w:val="00542A8C"/>
    <w:rsid w:val="00581ED0"/>
    <w:rsid w:val="00593364"/>
    <w:rsid w:val="005C3B08"/>
    <w:rsid w:val="0060031E"/>
    <w:rsid w:val="00600FB8"/>
    <w:rsid w:val="0060356A"/>
    <w:rsid w:val="0063004D"/>
    <w:rsid w:val="00650039"/>
    <w:rsid w:val="006F30EF"/>
    <w:rsid w:val="00703934"/>
    <w:rsid w:val="00716207"/>
    <w:rsid w:val="00724255"/>
    <w:rsid w:val="00745F04"/>
    <w:rsid w:val="007B16CD"/>
    <w:rsid w:val="00800134"/>
    <w:rsid w:val="008352D3"/>
    <w:rsid w:val="008437DB"/>
    <w:rsid w:val="0084462F"/>
    <w:rsid w:val="008B32E7"/>
    <w:rsid w:val="008B69AE"/>
    <w:rsid w:val="008D406E"/>
    <w:rsid w:val="009113B8"/>
    <w:rsid w:val="0091400C"/>
    <w:rsid w:val="00921493"/>
    <w:rsid w:val="00946B0D"/>
    <w:rsid w:val="00954DBF"/>
    <w:rsid w:val="009646B7"/>
    <w:rsid w:val="00977062"/>
    <w:rsid w:val="009836DF"/>
    <w:rsid w:val="009C516C"/>
    <w:rsid w:val="009F19EC"/>
    <w:rsid w:val="00A12516"/>
    <w:rsid w:val="00A14EA4"/>
    <w:rsid w:val="00A264B6"/>
    <w:rsid w:val="00A540A8"/>
    <w:rsid w:val="00AC54C4"/>
    <w:rsid w:val="00AF1145"/>
    <w:rsid w:val="00B07B26"/>
    <w:rsid w:val="00B26638"/>
    <w:rsid w:val="00B70B23"/>
    <w:rsid w:val="00BB126A"/>
    <w:rsid w:val="00BC0C06"/>
    <w:rsid w:val="00BC4BCC"/>
    <w:rsid w:val="00BD43E0"/>
    <w:rsid w:val="00BF51FD"/>
    <w:rsid w:val="00BF6E69"/>
    <w:rsid w:val="00C13839"/>
    <w:rsid w:val="00C3706E"/>
    <w:rsid w:val="00C558C9"/>
    <w:rsid w:val="00CD23F1"/>
    <w:rsid w:val="00CD3C0A"/>
    <w:rsid w:val="00D1249D"/>
    <w:rsid w:val="00D1268E"/>
    <w:rsid w:val="00D5495D"/>
    <w:rsid w:val="00D658BD"/>
    <w:rsid w:val="00D729EB"/>
    <w:rsid w:val="00D75AC8"/>
    <w:rsid w:val="00D7778F"/>
    <w:rsid w:val="00D93296"/>
    <w:rsid w:val="00DA5CE6"/>
    <w:rsid w:val="00DC29F6"/>
    <w:rsid w:val="00DF65FF"/>
    <w:rsid w:val="00E01D93"/>
    <w:rsid w:val="00E348E2"/>
    <w:rsid w:val="00E74930"/>
    <w:rsid w:val="00EB064A"/>
    <w:rsid w:val="00ED2D92"/>
    <w:rsid w:val="00ED728C"/>
    <w:rsid w:val="00EE535E"/>
    <w:rsid w:val="00EE7C48"/>
    <w:rsid w:val="00EF104A"/>
    <w:rsid w:val="00F126F8"/>
    <w:rsid w:val="00F13678"/>
    <w:rsid w:val="00F37D9C"/>
    <w:rsid w:val="00F46968"/>
    <w:rsid w:val="00F47497"/>
    <w:rsid w:val="00FB0E07"/>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4036"/>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80AC-6398-4CC4-90A6-0E7389C8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61661</Words>
  <Characters>35148</Characters>
  <Application>Microsoft Office Word</Application>
  <DocSecurity>0</DocSecurity>
  <Lines>292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1</cp:lastModifiedBy>
  <cp:revision>45</cp:revision>
  <dcterms:created xsi:type="dcterms:W3CDTF">2023-03-07T08:12:00Z</dcterms:created>
  <dcterms:modified xsi:type="dcterms:W3CDTF">2023-04-26T10:27:00Z</dcterms:modified>
</cp:coreProperties>
</file>