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F8" w:rsidRDefault="00804E5F">
      <w:pPr>
        <w:pStyle w:val="--14"/>
        <w:rPr>
          <w:kern w:val="2"/>
          <w:sz w:val="32"/>
          <w:szCs w:val="32"/>
          <w:lang w:eastAsia="ru-RU"/>
        </w:rPr>
      </w:pPr>
      <w:r>
        <w:rPr>
          <w:kern w:val="2"/>
          <w:sz w:val="32"/>
          <w:szCs w:val="32"/>
          <w:lang w:eastAsia="ru-RU"/>
        </w:rPr>
        <w:t>Хмельницька регіональна державна лабораторія</w:t>
      </w:r>
    </w:p>
    <w:p w:rsidR="00D025F8" w:rsidRDefault="00804E5F">
      <w:pPr>
        <w:pStyle w:val="--14"/>
        <w:rPr>
          <w:kern w:val="2"/>
          <w:lang w:eastAsia="ru-RU"/>
        </w:rPr>
      </w:pPr>
      <w:r>
        <w:rPr>
          <w:kern w:val="2"/>
          <w:sz w:val="32"/>
          <w:szCs w:val="32"/>
          <w:lang w:eastAsia="ru-RU"/>
        </w:rPr>
        <w:t>Держпродспоживслужби</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D025F8">
        <w:tc>
          <w:tcPr>
            <w:tcW w:w="9639" w:type="dxa"/>
            <w:shd w:val="clear" w:color="auto" w:fill="auto"/>
          </w:tcPr>
          <w:p w:rsidR="00D025F8" w:rsidRDefault="00D025F8">
            <w:pPr>
              <w:pStyle w:val="--14"/>
              <w:snapToGrid w:val="0"/>
              <w:ind w:left="5217" w:right="-13"/>
              <w:jc w:val="left"/>
              <w:rPr>
                <w:sz w:val="24"/>
                <w:szCs w:val="24"/>
              </w:rPr>
            </w:pPr>
          </w:p>
          <w:p w:rsidR="00D025F8" w:rsidRDefault="00D025F8">
            <w:pPr>
              <w:pStyle w:val="--14"/>
              <w:snapToGrid w:val="0"/>
              <w:ind w:left="5217" w:right="-13"/>
              <w:jc w:val="left"/>
              <w:rPr>
                <w:sz w:val="24"/>
                <w:szCs w:val="24"/>
              </w:rPr>
            </w:pPr>
          </w:p>
        </w:tc>
      </w:tr>
      <w:tr w:rsidR="00D025F8">
        <w:trPr>
          <w:trHeight w:val="1976"/>
        </w:trPr>
        <w:tc>
          <w:tcPr>
            <w:tcW w:w="9639" w:type="dxa"/>
            <w:shd w:val="clear" w:color="auto" w:fill="auto"/>
            <w:vAlign w:val="center"/>
          </w:tcPr>
          <w:p w:rsidR="00D025F8" w:rsidRDefault="00804E5F">
            <w:pPr>
              <w:pStyle w:val="--140"/>
              <w:ind w:left="5217" w:right="-13"/>
              <w:rPr>
                <w:iCs/>
                <w:sz w:val="24"/>
                <w:szCs w:val="24"/>
              </w:rPr>
            </w:pPr>
            <w:r>
              <w:rPr>
                <w:iCs/>
                <w:sz w:val="24"/>
                <w:szCs w:val="24"/>
              </w:rPr>
              <w:t>ЗАТВЕРДЖЕНО</w:t>
            </w:r>
          </w:p>
          <w:p w:rsidR="00D025F8" w:rsidRDefault="00804E5F">
            <w:pPr>
              <w:pStyle w:val="--140"/>
              <w:ind w:left="5217" w:right="-13"/>
              <w:rPr>
                <w:iCs/>
                <w:sz w:val="24"/>
                <w:szCs w:val="24"/>
              </w:rPr>
            </w:pPr>
            <w:r>
              <w:rPr>
                <w:iCs/>
                <w:sz w:val="24"/>
                <w:szCs w:val="24"/>
              </w:rPr>
              <w:t xml:space="preserve"> РІШЕННЯМ УПОВНОВАЖЕНОЇ </w:t>
            </w:r>
            <w:bookmarkStart w:id="0" w:name="_GoBack"/>
            <w:bookmarkEnd w:id="0"/>
            <w:r>
              <w:rPr>
                <w:iCs/>
                <w:sz w:val="24"/>
                <w:szCs w:val="24"/>
              </w:rPr>
              <w:t>ОСОБИ</w:t>
            </w:r>
          </w:p>
          <w:p w:rsidR="00D025F8" w:rsidRDefault="00D025F8">
            <w:pPr>
              <w:pStyle w:val="--140"/>
              <w:ind w:left="5217" w:right="-13"/>
              <w:rPr>
                <w:iCs/>
                <w:sz w:val="24"/>
                <w:szCs w:val="24"/>
              </w:rPr>
            </w:pPr>
          </w:p>
          <w:p w:rsidR="00D025F8" w:rsidRDefault="00804E5F">
            <w:pPr>
              <w:pStyle w:val="--140"/>
              <w:ind w:left="5217" w:right="-13"/>
              <w:rPr>
                <w:iCs/>
                <w:sz w:val="24"/>
                <w:szCs w:val="24"/>
                <w:lang w:val="ru-RU"/>
              </w:rPr>
            </w:pPr>
            <w:r w:rsidRPr="00FD1862">
              <w:rPr>
                <w:iCs/>
                <w:sz w:val="24"/>
                <w:szCs w:val="24"/>
              </w:rPr>
              <w:t>Протокол №</w:t>
            </w:r>
            <w:r w:rsidR="00FD1862" w:rsidRPr="00FD1862">
              <w:rPr>
                <w:iCs/>
                <w:sz w:val="24"/>
                <w:szCs w:val="24"/>
              </w:rPr>
              <w:t>321</w:t>
            </w:r>
            <w:r w:rsidRPr="00FD1862">
              <w:rPr>
                <w:iCs/>
                <w:sz w:val="24"/>
                <w:szCs w:val="24"/>
              </w:rPr>
              <w:t xml:space="preserve"> від </w:t>
            </w:r>
            <w:r w:rsidR="00FD1862" w:rsidRPr="00FD1862">
              <w:rPr>
                <w:iCs/>
                <w:sz w:val="24"/>
                <w:szCs w:val="24"/>
              </w:rPr>
              <w:t>27</w:t>
            </w:r>
            <w:r w:rsidRPr="00FD1862">
              <w:rPr>
                <w:iCs/>
                <w:sz w:val="24"/>
                <w:szCs w:val="24"/>
              </w:rPr>
              <w:t>.02.2024 року</w:t>
            </w:r>
          </w:p>
          <w:p w:rsidR="00D025F8" w:rsidRDefault="00804E5F">
            <w:pPr>
              <w:pStyle w:val="rvps2"/>
              <w:shd w:val="clear" w:color="auto" w:fill="FFFFFF"/>
              <w:spacing w:before="0" w:after="0" w:line="288" w:lineRule="auto"/>
              <w:jc w:val="both"/>
              <w:textAlignment w:val="baseline"/>
              <w:rPr>
                <w:lang w:val="uk-UA"/>
              </w:rPr>
            </w:pPr>
            <w:r>
              <w:rPr>
                <w:iCs/>
                <w:lang w:val="uk-UA"/>
              </w:rPr>
              <w:t xml:space="preserve">                                                                                                 </w:t>
            </w:r>
          </w:p>
          <w:p w:rsidR="00D025F8" w:rsidRDefault="00804E5F">
            <w:pPr>
              <w:pStyle w:val="--140"/>
              <w:ind w:left="5217" w:right="-13"/>
              <w:jc w:val="left"/>
              <w:rPr>
                <w:sz w:val="24"/>
                <w:szCs w:val="24"/>
              </w:rPr>
            </w:pPr>
            <w:r>
              <w:rPr>
                <w:iCs/>
                <w:sz w:val="24"/>
                <w:szCs w:val="24"/>
              </w:rPr>
              <w:t xml:space="preserve">  </w:t>
            </w:r>
          </w:p>
        </w:tc>
      </w:tr>
    </w:tbl>
    <w:p w:rsidR="00D025F8" w:rsidRDefault="00D025F8">
      <w:pPr>
        <w:spacing w:before="240" w:after="0" w:line="240" w:lineRule="auto"/>
        <w:jc w:val="center"/>
        <w:rPr>
          <w:rFonts w:ascii="Times New Roman" w:eastAsia="Times New Roman" w:hAnsi="Times New Roman" w:cs="Times New Roman"/>
          <w:sz w:val="24"/>
          <w:szCs w:val="24"/>
          <w:lang w:eastAsia="ru-RU"/>
        </w:rPr>
      </w:pPr>
    </w:p>
    <w:p w:rsidR="00D025F8" w:rsidRDefault="00D025F8">
      <w:pPr>
        <w:spacing w:after="0" w:line="240" w:lineRule="auto"/>
        <w:rPr>
          <w:rFonts w:ascii="Times New Roman" w:eastAsia="Times New Roman" w:hAnsi="Times New Roman" w:cs="Times New Roman"/>
          <w:b/>
          <w:bCs/>
          <w:color w:val="000000"/>
          <w:sz w:val="24"/>
          <w:szCs w:val="24"/>
          <w:lang w:val="uk-UA" w:eastAsia="ru-RU"/>
        </w:rPr>
      </w:pPr>
    </w:p>
    <w:p w:rsidR="00D025F8" w:rsidRDefault="00804E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D025F8" w:rsidRDefault="00804E5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804E5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b/>
          <w:bCs/>
          <w:sz w:val="24"/>
          <w:szCs w:val="24"/>
          <w:lang w:val="uk-UA" w:eastAsia="ru-RU"/>
        </w:rPr>
        <w:t>Реактиви для лабораторних досліджень (випробувань) (Набір для фарбування зразків Софія Грін; Стандартний зразок молока з соматичними клітинами), за кодом ДК 021:2015: 33690000-3 - Лікарські засоби різні</w:t>
      </w:r>
    </w:p>
    <w:p w:rsidR="00D025F8" w:rsidRDefault="00D025F8">
      <w:pPr>
        <w:spacing w:before="240" w:after="0" w:line="240" w:lineRule="auto"/>
        <w:rPr>
          <w:rFonts w:ascii="Times New Roman" w:eastAsia="Times New Roman" w:hAnsi="Times New Roman" w:cs="Times New Roman"/>
          <w:sz w:val="24"/>
          <w:szCs w:val="24"/>
          <w:lang w:val="uk-UA" w:eastAsia="ru-RU"/>
        </w:rPr>
      </w:pP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 рік</w:t>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6"/>
        <w:tblW w:w="10512" w:type="dxa"/>
        <w:jc w:val="center"/>
        <w:tblLook w:val="04A0" w:firstRow="1" w:lastRow="0" w:firstColumn="1" w:lastColumn="0" w:noHBand="0" w:noVBand="1"/>
      </w:tblPr>
      <w:tblGrid>
        <w:gridCol w:w="704"/>
        <w:gridCol w:w="2835"/>
        <w:gridCol w:w="6973"/>
      </w:tblGrid>
      <w:tr w:rsidR="00D025F8">
        <w:trPr>
          <w:trHeight w:val="416"/>
          <w:jc w:val="center"/>
        </w:trPr>
        <w:tc>
          <w:tcPr>
            <w:tcW w:w="704"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9808" w:type="dxa"/>
            <w:gridSpan w:val="2"/>
            <w:vAlign w:val="center"/>
          </w:tcPr>
          <w:p w:rsidR="00D025F8" w:rsidRDefault="00804E5F">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D025F8">
        <w:trPr>
          <w:trHeight w:val="411"/>
          <w:jc w:val="center"/>
        </w:trPr>
        <w:tc>
          <w:tcPr>
            <w:tcW w:w="704"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D025F8" w:rsidRDefault="00804E5F">
            <w:pPr>
              <w:jc w:val="both"/>
              <w:rPr>
                <w:rFonts w:ascii="Times New Roman" w:hAnsi="Times New Roman" w:cs="Times New Roman"/>
                <w:iCs/>
                <w:sz w:val="24"/>
                <w:szCs w:val="24"/>
                <w:highlight w:val="yellow"/>
                <w:lang w:val="uk-UA"/>
              </w:rPr>
            </w:pPr>
            <w:r>
              <w:rPr>
                <w:rFonts w:ascii="Times New Roman" w:hAnsi="Times New Roman" w:cs="Times New Roman"/>
                <w:iCs/>
                <w:sz w:val="24"/>
                <w:szCs w:val="24"/>
                <w:lang w:val="uk-UA"/>
              </w:rPr>
              <w:t>Хмельницька регіональна державна лабораторія Держпродспоживслужби</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D025F8" w:rsidRDefault="00804E5F">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D025F8" w:rsidRDefault="00804E5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D025F8" w:rsidRDefault="00804E5F">
            <w:pPr>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Уповноважена особа на здійснення публічних закупівель - Токайчук Маріна Віталіївна </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br/>
              <w:t xml:space="preserve">Телефон: +380382640229 </w:t>
            </w:r>
            <w:r>
              <w:rPr>
                <w:rFonts w:ascii="Times New Roman" w:eastAsia="Times New Roman" w:hAnsi="Times New Roman" w:cs="Times New Roman"/>
                <w:sz w:val="24"/>
                <w:szCs w:val="24"/>
                <w:lang w:val="uk-UA" w:eastAsia="ru-RU"/>
              </w:rPr>
              <w:br/>
              <w:t xml:space="preserve">Тел./факс: +380382640229 </w:t>
            </w:r>
            <w:r>
              <w:rPr>
                <w:rFonts w:ascii="Times New Roman" w:eastAsia="Times New Roman" w:hAnsi="Times New Roman" w:cs="Times New Roman"/>
                <w:sz w:val="24"/>
                <w:szCs w:val="24"/>
                <w:lang w:val="uk-UA" w:eastAsia="ru-RU"/>
              </w:rPr>
              <w:br/>
              <w:t>Е-mail: hrdlvm.buh@gmail.com</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D025F8" w:rsidRDefault="00804E5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b/>
                <w:bCs/>
                <w:sz w:val="24"/>
                <w:szCs w:val="24"/>
                <w:lang w:val="uk-UA" w:eastAsia="ru-RU"/>
              </w:rPr>
              <w:t>Реактиви для лабораторних досліджень (випробувань) (Набір для фарбування зразків Софія Грін; Стандартний зразок молока з соматичними клітинами), за кодом ДК 021:2015: 33690000-3 - Лікарські засоби різні</w:t>
            </w:r>
            <w:r>
              <w:rPr>
                <w:rFonts w:ascii="Times New Roman Regular" w:hAnsi="Times New Roman Regular" w:cs="Times New Roman Regular"/>
                <w:b/>
                <w:kern w:val="32"/>
                <w:lang w:val="uk-UA"/>
              </w:rPr>
              <w:br/>
            </w:r>
          </w:p>
        </w:tc>
      </w:tr>
      <w:tr w:rsidR="00D025F8">
        <w:trPr>
          <w:trHeight w:val="1119"/>
          <w:jc w:val="center"/>
        </w:trPr>
        <w:tc>
          <w:tcPr>
            <w:tcW w:w="704" w:type="dxa"/>
          </w:tcPr>
          <w:p w:rsidR="00D025F8" w:rsidRDefault="00804E5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D025F8" w:rsidRDefault="00804E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D025F8" w:rsidRDefault="00D025F8">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D025F8" w:rsidRDefault="00804E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D025F8" w:rsidRDefault="00D025F8">
            <w:pPr>
              <w:rPr>
                <w:rFonts w:ascii="Times New Roman" w:eastAsia="Times New Roman" w:hAnsi="Times New Roman" w:cs="Times New Roman"/>
                <w:color w:val="000000"/>
                <w:sz w:val="24"/>
                <w:szCs w:val="24"/>
                <w:lang w:val="uk-UA" w:eastAsia="ru-RU"/>
              </w:rPr>
            </w:pPr>
          </w:p>
        </w:tc>
        <w:tc>
          <w:tcPr>
            <w:tcW w:w="6973" w:type="dxa"/>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D025F8" w:rsidRDefault="00804E5F">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Юхима Сіцінського, будинок 26, м. Хмельницький, Хмельницька область, Україна, 29009 </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rsidR="00D025F8" w:rsidRDefault="00804E5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D025F8" w:rsidRDefault="00804E5F">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2024 року.</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D025F8" w:rsidRDefault="00804E5F">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D025F8" w:rsidRDefault="00804E5F">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w:t>
            </w:r>
            <w:r>
              <w:rPr>
                <w:rFonts w:ascii="Times New Roman" w:eastAsia="Times New Roman" w:hAnsi="Times New Roman" w:cs="Times New Roman"/>
                <w:color w:val="000000"/>
                <w:sz w:val="24"/>
                <w:szCs w:val="24"/>
                <w:lang w:val="uk-UA" w:eastAsia="ru-RU"/>
              </w:rPr>
              <w:lastRenderedPageBreak/>
              <w:t>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нотаріуса). </w:t>
            </w:r>
          </w:p>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025F8">
        <w:trPr>
          <w:trHeight w:val="501"/>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D025F8">
        <w:trPr>
          <w:trHeight w:val="1125"/>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D025F8" w:rsidRDefault="00804E5F">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Pr>
                <w:rFonts w:ascii="Times New Roman" w:hAnsi="Times New Roman" w:cs="Times New Roman"/>
                <w:sz w:val="24"/>
                <w:szCs w:val="24"/>
                <w:lang w:val="uk-UA"/>
              </w:rPr>
              <w:lastRenderedPageBreak/>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25F8">
        <w:trPr>
          <w:trHeight w:val="480"/>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w:t>
            </w:r>
            <w:r>
              <w:rPr>
                <w:rFonts w:ascii="Times New Roman" w:hAnsi="Times New Roman" w:cs="Times New Roman"/>
                <w:sz w:val="24"/>
                <w:szCs w:val="24"/>
                <w:lang w:val="uk-UA"/>
              </w:rPr>
              <w:lastRenderedPageBreak/>
              <w:t xml:space="preserve">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025F8" w:rsidRDefault="00804E5F">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025F8" w:rsidRDefault="00804E5F">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lastRenderedPageBreak/>
              <w:t>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rsidR="00D025F8" w:rsidRDefault="00804E5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025F8" w:rsidRDefault="00804E5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D025F8" w:rsidRDefault="00804E5F">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D025F8" w:rsidRDefault="00804E5F">
            <w:pPr>
              <w:pStyle w:val="a4"/>
              <w:spacing w:before="0" w:beforeAutospacing="0" w:after="0" w:afterAutospacing="0"/>
              <w:jc w:val="both"/>
            </w:pPr>
            <w:r>
              <w:t>уживання великої літери;</w:t>
            </w:r>
          </w:p>
          <w:p w:rsidR="00D025F8" w:rsidRDefault="00804E5F">
            <w:pPr>
              <w:pStyle w:val="a4"/>
              <w:spacing w:before="0" w:beforeAutospacing="0" w:after="0" w:afterAutospacing="0"/>
              <w:jc w:val="both"/>
            </w:pPr>
            <w:r>
              <w:t>уживання розділових знаків та відмінювання слів у реченні;</w:t>
            </w:r>
          </w:p>
          <w:p w:rsidR="00D025F8" w:rsidRDefault="00804E5F">
            <w:pPr>
              <w:pStyle w:val="a4"/>
              <w:spacing w:before="0" w:beforeAutospacing="0" w:after="0" w:afterAutospacing="0"/>
              <w:jc w:val="both"/>
            </w:pPr>
            <w:r>
              <w:t>використання слова або мовного звороту, запозичених з іншої мови;</w:t>
            </w:r>
          </w:p>
          <w:p w:rsidR="00D025F8" w:rsidRDefault="00804E5F">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25F8" w:rsidRDefault="00804E5F">
            <w:pPr>
              <w:pStyle w:val="a4"/>
              <w:spacing w:before="0" w:beforeAutospacing="0" w:after="0" w:afterAutospacing="0"/>
              <w:jc w:val="both"/>
            </w:pPr>
            <w:r>
              <w:t>застосування правил переносу частини слова з рядка в рядок;</w:t>
            </w:r>
          </w:p>
          <w:p w:rsidR="00D025F8" w:rsidRDefault="00804E5F">
            <w:pPr>
              <w:pStyle w:val="a4"/>
              <w:spacing w:before="0" w:beforeAutospacing="0" w:after="0" w:afterAutospacing="0"/>
              <w:jc w:val="both"/>
            </w:pPr>
            <w:r>
              <w:t>написання слів разом та/або окремо, та/або через дефіс;</w:t>
            </w:r>
          </w:p>
          <w:p w:rsidR="00D025F8" w:rsidRDefault="00804E5F">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25F8" w:rsidRDefault="00804E5F">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025F8" w:rsidRDefault="00804E5F">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25F8" w:rsidRDefault="00804E5F">
            <w:pPr>
              <w:pStyle w:val="a4"/>
              <w:spacing w:before="0" w:beforeAutospacing="0" w:after="0" w:afterAutospacing="0"/>
              <w:jc w:val="both"/>
            </w:pPr>
            <w: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025F8" w:rsidRDefault="00804E5F">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25F8" w:rsidRDefault="00804E5F">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25F8" w:rsidRDefault="00804E5F">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25F8" w:rsidRDefault="00804E5F">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25F8" w:rsidRDefault="00804E5F">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25F8" w:rsidRDefault="00804E5F">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25F8" w:rsidRDefault="00804E5F">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rsidR="00D025F8" w:rsidRDefault="00804E5F">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25F8" w:rsidRDefault="00804E5F">
            <w:pPr>
              <w:jc w:val="both"/>
              <w:rPr>
                <w:rFonts w:ascii="Times New Roman" w:eastAsia="Times New Roman" w:hAnsi="Times New Roman" w:cs="Times New Roman"/>
                <w:color w:val="000000"/>
                <w:sz w:val="24"/>
                <w:szCs w:val="24"/>
                <w:lang w:val="uk-UA" w:eastAsia="ru-RU"/>
              </w:rPr>
            </w:pPr>
            <w:bookmarkStart w:id="1" w:name="_Hlk39053002"/>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1"/>
          </w:p>
          <w:p w:rsidR="00D025F8" w:rsidRDefault="00804E5F">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D025F8" w:rsidRDefault="00804E5F">
            <w:pPr>
              <w:keepNext/>
              <w:keepLines/>
              <w:contextualSpacing/>
              <w:jc w:val="both"/>
              <w:rPr>
                <w:rFonts w:ascii="Times New Roman" w:eastAsia="Times New Roman" w:hAnsi="Times New Roman" w:cs="Times New Roman"/>
                <w:sz w:val="24"/>
                <w:szCs w:val="24"/>
                <w:lang w:val="uk-UA" w:eastAsia="ru-RU"/>
              </w:rPr>
            </w:pPr>
            <w:bookmarkStart w:id="2" w:name="_Hlk37688954"/>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2"/>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bookmarkStart w:id="3"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D025F8" w:rsidRDefault="00804E5F">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D025F8">
        <w:trPr>
          <w:trHeight w:val="560"/>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025F8">
        <w:trPr>
          <w:trHeight w:val="1119"/>
          <w:jc w:val="center"/>
        </w:trPr>
        <w:tc>
          <w:tcPr>
            <w:tcW w:w="704" w:type="dxa"/>
          </w:tcPr>
          <w:p w:rsidR="00D025F8" w:rsidRDefault="00804E5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D025F8" w:rsidRDefault="00D025F8">
            <w:pPr>
              <w:rPr>
                <w:rFonts w:ascii="Times New Roman" w:eastAsia="Times New Roman" w:hAnsi="Times New Roman" w:cs="Times New Roman"/>
                <w:b/>
                <w:bCs/>
                <w:color w:val="000000"/>
                <w:sz w:val="24"/>
                <w:szCs w:val="24"/>
                <w:lang w:val="uk-UA" w:eastAsia="ru-RU"/>
              </w:rPr>
            </w:pPr>
          </w:p>
        </w:tc>
        <w:tc>
          <w:tcPr>
            <w:tcW w:w="6973" w:type="dxa"/>
            <w:vAlign w:val="center"/>
          </w:tcPr>
          <w:p w:rsidR="00D025F8" w:rsidRDefault="00804E5F">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025F8" w:rsidRDefault="00804E5F">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025F8" w:rsidRDefault="00804E5F">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w:t>
            </w:r>
            <w:r>
              <w:rPr>
                <w:rFonts w:ascii="Times New Roman" w:hAnsi="Times New Roman" w:cs="Times New Roman"/>
                <w:color w:val="000000"/>
                <w:sz w:val="24"/>
                <w:szCs w:val="24"/>
                <w:lang w:val="uk-UA" w:eastAsia="uk-UA"/>
              </w:rPr>
              <w:lastRenderedPageBreak/>
              <w:t xml:space="preserve">паспорт на підтвердження відповідності тим же об’єктивним критеріям. </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025F8">
        <w:trPr>
          <w:trHeight w:val="44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D025F8" w:rsidRDefault="00804E5F">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FD1862">
              <w:rPr>
                <w:rFonts w:ascii="Times New Roman" w:eastAsia="Times New Roman" w:hAnsi="Times New Roman" w:cs="Times New Roman"/>
                <w:b/>
                <w:bCs/>
                <w:color w:val="000000"/>
                <w:sz w:val="24"/>
                <w:szCs w:val="24"/>
                <w:lang w:val="uk-UA" w:eastAsia="ru-RU"/>
              </w:rPr>
              <w:t>03</w:t>
            </w:r>
            <w:r>
              <w:rPr>
                <w:rFonts w:ascii="Times New Roman" w:eastAsia="Times New Roman" w:hAnsi="Times New Roman" w:cs="Times New Roman"/>
                <w:b/>
                <w:bCs/>
                <w:color w:val="000000" w:themeColor="text1"/>
                <w:sz w:val="24"/>
                <w:szCs w:val="24"/>
                <w:lang w:val="uk-UA" w:eastAsia="ru-RU"/>
              </w:rPr>
              <w:t>.03.20</w:t>
            </w:r>
            <w:r>
              <w:rPr>
                <w:rFonts w:ascii="Times New Roman" w:eastAsia="Times New Roman" w:hAnsi="Times New Roman" w:cs="Times New Roman"/>
                <w:b/>
                <w:color w:val="000000" w:themeColor="text1"/>
                <w:sz w:val="24"/>
                <w:szCs w:val="24"/>
                <w:lang w:val="uk-UA" w:eastAsia="ru-RU"/>
              </w:rPr>
              <w:t xml:space="preserve">24 </w:t>
            </w:r>
            <w:r>
              <w:rPr>
                <w:rFonts w:ascii="Times New Roman" w:eastAsia="Times New Roman" w:hAnsi="Times New Roman" w:cs="Times New Roman"/>
                <w:b/>
                <w:color w:val="000000"/>
                <w:sz w:val="24"/>
                <w:szCs w:val="24"/>
                <w:lang w:val="uk-UA" w:eastAsia="ru-RU"/>
              </w:rPr>
              <w:t>року</w:t>
            </w:r>
            <w:r>
              <w:rPr>
                <w:rFonts w:ascii="Times New Roman" w:eastAsia="Times New Roman" w:hAnsi="Times New Roman" w:cs="Times New Roman"/>
                <w:color w:val="000000"/>
                <w:sz w:val="24"/>
                <w:szCs w:val="24"/>
                <w:lang w:val="uk-UA" w:eastAsia="ru-RU"/>
              </w:rPr>
              <w:t xml:space="preserve"> </w:t>
            </w:r>
          </w:p>
          <w:p w:rsidR="00D025F8" w:rsidRDefault="00D025F8">
            <w:pPr>
              <w:jc w:val="both"/>
              <w:rPr>
                <w:rFonts w:ascii="Times New Roman" w:hAnsi="Times New Roman" w:cs="Times New Roman"/>
                <w:sz w:val="24"/>
                <w:szCs w:val="24"/>
                <w:lang w:val="uk-UA"/>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4.2.2.Для проведення відкритих торгів із застосуванням </w:t>
            </w:r>
            <w:r>
              <w:rPr>
                <w:rFonts w:ascii="Times New Roman" w:eastAsia="Times New Roman" w:hAnsi="Times New Roman" w:cs="Times New Roman"/>
                <w:color w:val="000000"/>
                <w:sz w:val="24"/>
                <w:szCs w:val="24"/>
                <w:lang w:val="uk-UA" w:eastAsia="uk-UA"/>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025F8" w:rsidRDefault="00D025F8">
            <w:pPr>
              <w:jc w:val="both"/>
              <w:rPr>
                <w:rFonts w:ascii="Times New Roman" w:hAnsi="Times New Roman" w:cs="Times New Roman"/>
                <w:sz w:val="24"/>
                <w:szCs w:val="24"/>
                <w:lang w:val="uk-UA"/>
              </w:rPr>
            </w:pPr>
          </w:p>
        </w:tc>
      </w:tr>
      <w:tr w:rsidR="00D025F8">
        <w:trPr>
          <w:trHeight w:val="51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без ПДВ-у разі, якщо Учасник  не є платником ПДВ.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D025F8" w:rsidRDefault="00804E5F">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rsidR="00D025F8" w:rsidRDefault="00804E5F">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w:t>
            </w:r>
            <w:r>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D025F8" w:rsidRDefault="00804E5F">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025F8" w:rsidRDefault="00804E5F">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D025F8" w:rsidRDefault="00804E5F">
            <w:pPr>
              <w:pStyle w:val="Standard"/>
              <w:tabs>
                <w:tab w:val="left" w:pos="0"/>
                <w:tab w:val="left" w:pos="3617"/>
                <w:tab w:val="center" w:pos="5102"/>
              </w:tabs>
              <w:jc w:val="both"/>
              <w:rPr>
                <w:lang w:val="uk-UA"/>
              </w:rPr>
            </w:pPr>
            <w:r>
              <w:rPr>
                <w:lang w:val="uk-UA"/>
              </w:rPr>
              <w:lastRenderedPageBreak/>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 / Ісламської Республіки Іран.</w:t>
            </w:r>
          </w:p>
          <w:p w:rsidR="00D025F8" w:rsidRDefault="00804E5F">
            <w:pPr>
              <w:pStyle w:val="Standard"/>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D025F8" w:rsidRDefault="00804E5F">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r>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громадянин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Pr>
                <w:rFonts w:ascii="Times New Roman" w:eastAsia="Times New Roman" w:hAnsi="Times New Roman" w:cs="Times New Roman"/>
                <w:color w:val="000000"/>
                <w:sz w:val="24"/>
                <w:szCs w:val="24"/>
                <w:lang w:val="uk-UA" w:eastAsia="ru-RU"/>
              </w:rPr>
              <w:lastRenderedPageBreak/>
              <w:t>режиму воєнного стану в Україні та протягом 90 днів з дня його припинення або скасування”;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D025F8" w:rsidRDefault="00804E5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25F8" w:rsidRDefault="00804E5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w:t>
            </w:r>
            <w:r>
              <w:rPr>
                <w:rFonts w:ascii="Times New Roman" w:eastAsia="Times New Roman" w:hAnsi="Times New Roman" w:cs="Times New Roman"/>
                <w:color w:val="000000"/>
                <w:sz w:val="24"/>
                <w:szCs w:val="24"/>
                <w:lang w:val="uk-UA" w:eastAsia="ru-RU"/>
              </w:rPr>
              <w:lastRenderedPageBreak/>
              <w:t>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tc>
      </w:tr>
      <w:tr w:rsidR="00D025F8">
        <w:trPr>
          <w:trHeight w:val="47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D025F8" w:rsidRDefault="00804E5F">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Pr>
                <w:rFonts w:ascii="Times New Roman" w:hAnsi="Times New Roman" w:cs="Times New Roman"/>
                <w:sz w:val="24"/>
                <w:szCs w:val="24"/>
                <w:lang w:val="uk-UA"/>
              </w:rPr>
              <w:lastRenderedPageBreak/>
              <w:t>рішення. </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025F8" w:rsidRDefault="00D025F8">
            <w:pPr>
              <w:jc w:val="both"/>
              <w:rPr>
                <w:rFonts w:ascii="Times New Roman" w:hAnsi="Times New Roman" w:cs="Times New Roman"/>
                <w:sz w:val="24"/>
                <w:szCs w:val="24"/>
                <w:lang w:val="uk-UA"/>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25F8">
        <w:trPr>
          <w:trHeight w:val="69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D025F8" w:rsidRDefault="00804E5F">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 продовження строку дії договору про закупівлю та/або строку виконання зобов’язань щодо передачі товару, виконання робіт, </w:t>
            </w:r>
            <w:r>
              <w:rPr>
                <w:rFonts w:ascii="Times New Roman" w:eastAsia="Times New Roman" w:hAnsi="Times New Roman" w:cs="Times New Roman"/>
                <w:color w:val="000000"/>
                <w:sz w:val="24"/>
                <w:szCs w:val="24"/>
                <w:lang w:val="uk-UA" w:eastAsia="ru-RU"/>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w:t>
            </w:r>
            <w:r>
              <w:rPr>
                <w:rFonts w:ascii="Times New Roman" w:eastAsia="Times New Roman" w:hAnsi="Times New Roman" w:cs="Times New Roman"/>
                <w:iCs/>
                <w:color w:val="000000"/>
                <w:sz w:val="24"/>
                <w:szCs w:val="24"/>
                <w:lang w:val="uk-UA" w:eastAsia="ru-RU"/>
              </w:rPr>
              <w:lastRenderedPageBreak/>
              <w:t xml:space="preserve">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33 Закону та цим пунктом</w:t>
            </w:r>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D025F8" w:rsidRDefault="00804E5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D025F8" w:rsidRDefault="00D025F8">
      <w:pPr>
        <w:rPr>
          <w:lang w:val="uk-UA"/>
        </w:rPr>
      </w:pPr>
    </w:p>
    <w:p w:rsidR="00D025F8" w:rsidRDefault="00D025F8"/>
    <w:p w:rsidR="00D025F8" w:rsidRDefault="00D025F8"/>
    <w:p w:rsidR="00D025F8" w:rsidRDefault="00D025F8"/>
    <w:p w:rsidR="00D025F8" w:rsidRDefault="00D025F8"/>
    <w:p w:rsidR="00D025F8" w:rsidRDefault="00D025F8"/>
    <w:sectPr w:rsidR="00D025F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A16" w:rsidRDefault="00901A16">
      <w:pPr>
        <w:spacing w:line="240" w:lineRule="auto"/>
      </w:pPr>
      <w:r>
        <w:separator/>
      </w:r>
    </w:p>
  </w:endnote>
  <w:endnote w:type="continuationSeparator" w:id="0">
    <w:p w:rsidR="00901A16" w:rsidRDefault="00901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A16" w:rsidRDefault="00901A16">
      <w:pPr>
        <w:spacing w:after="0"/>
      </w:pPr>
      <w:r>
        <w:separator/>
      </w:r>
    </w:p>
  </w:footnote>
  <w:footnote w:type="continuationSeparator" w:id="0">
    <w:p w:rsidR="00901A16" w:rsidRDefault="00901A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48318C"/>
    <w:rsid w:val="8ED722C8"/>
    <w:rsid w:val="A7D508E7"/>
    <w:rsid w:val="BD9FCC21"/>
    <w:rsid w:val="CB539B41"/>
    <w:rsid w:val="D5EF3BB4"/>
    <w:rsid w:val="DDCD3275"/>
    <w:rsid w:val="DEEFA35E"/>
    <w:rsid w:val="F64B448C"/>
    <w:rsid w:val="FEBEEEE8"/>
    <w:rsid w:val="FF366689"/>
    <w:rsid w:val="FFFF85CB"/>
    <w:rsid w:val="00005A23"/>
    <w:rsid w:val="0006014F"/>
    <w:rsid w:val="000A6D9D"/>
    <w:rsid w:val="000E2F9C"/>
    <w:rsid w:val="00111B7E"/>
    <w:rsid w:val="001741B0"/>
    <w:rsid w:val="00197A05"/>
    <w:rsid w:val="002113D2"/>
    <w:rsid w:val="00214DCD"/>
    <w:rsid w:val="002335B2"/>
    <w:rsid w:val="002812B3"/>
    <w:rsid w:val="002A15C8"/>
    <w:rsid w:val="002E3020"/>
    <w:rsid w:val="0030388D"/>
    <w:rsid w:val="00314F95"/>
    <w:rsid w:val="003174E6"/>
    <w:rsid w:val="00336DCE"/>
    <w:rsid w:val="00384410"/>
    <w:rsid w:val="003B052B"/>
    <w:rsid w:val="003B0F78"/>
    <w:rsid w:val="003B638E"/>
    <w:rsid w:val="003C273D"/>
    <w:rsid w:val="00436F85"/>
    <w:rsid w:val="0048318C"/>
    <w:rsid w:val="00492EBB"/>
    <w:rsid w:val="00496F7D"/>
    <w:rsid w:val="004B60E5"/>
    <w:rsid w:val="004F35AC"/>
    <w:rsid w:val="0050721B"/>
    <w:rsid w:val="00521CAB"/>
    <w:rsid w:val="005442C5"/>
    <w:rsid w:val="005D463B"/>
    <w:rsid w:val="005F58CF"/>
    <w:rsid w:val="006145DC"/>
    <w:rsid w:val="00621408"/>
    <w:rsid w:val="00644331"/>
    <w:rsid w:val="00667540"/>
    <w:rsid w:val="006C2874"/>
    <w:rsid w:val="006E2FD8"/>
    <w:rsid w:val="006E479A"/>
    <w:rsid w:val="00703DEA"/>
    <w:rsid w:val="007105B2"/>
    <w:rsid w:val="00723FB5"/>
    <w:rsid w:val="007B026B"/>
    <w:rsid w:val="007B5B82"/>
    <w:rsid w:val="007C35FD"/>
    <w:rsid w:val="00804E5F"/>
    <w:rsid w:val="00834291"/>
    <w:rsid w:val="00847CA9"/>
    <w:rsid w:val="00886B88"/>
    <w:rsid w:val="008B1811"/>
    <w:rsid w:val="008F1D10"/>
    <w:rsid w:val="00901A16"/>
    <w:rsid w:val="009078BF"/>
    <w:rsid w:val="00912ACE"/>
    <w:rsid w:val="00967865"/>
    <w:rsid w:val="009D6432"/>
    <w:rsid w:val="009D7EF2"/>
    <w:rsid w:val="00A13217"/>
    <w:rsid w:val="00A23F3E"/>
    <w:rsid w:val="00A70C44"/>
    <w:rsid w:val="00AA60BB"/>
    <w:rsid w:val="00AE0F64"/>
    <w:rsid w:val="00B14E3E"/>
    <w:rsid w:val="00B20F33"/>
    <w:rsid w:val="00B64017"/>
    <w:rsid w:val="00B846E3"/>
    <w:rsid w:val="00B878FB"/>
    <w:rsid w:val="00B97C8D"/>
    <w:rsid w:val="00BD2657"/>
    <w:rsid w:val="00C25780"/>
    <w:rsid w:val="00C30054"/>
    <w:rsid w:val="00CD67D5"/>
    <w:rsid w:val="00CF188F"/>
    <w:rsid w:val="00D025F8"/>
    <w:rsid w:val="00D06AB7"/>
    <w:rsid w:val="00D947A1"/>
    <w:rsid w:val="00DB276B"/>
    <w:rsid w:val="00E01DC4"/>
    <w:rsid w:val="00E11E4E"/>
    <w:rsid w:val="00E341A4"/>
    <w:rsid w:val="00E47936"/>
    <w:rsid w:val="00E65781"/>
    <w:rsid w:val="00EA7E09"/>
    <w:rsid w:val="00EC2321"/>
    <w:rsid w:val="00EC6A2F"/>
    <w:rsid w:val="00ED3D13"/>
    <w:rsid w:val="00EE7186"/>
    <w:rsid w:val="00F7194C"/>
    <w:rsid w:val="00FD1862"/>
    <w:rsid w:val="17DF11AF"/>
    <w:rsid w:val="1FFF6814"/>
    <w:rsid w:val="325F8083"/>
    <w:rsid w:val="3DE76253"/>
    <w:rsid w:val="51F50A58"/>
    <w:rsid w:val="5F9C7356"/>
    <w:rsid w:val="5FD72A54"/>
    <w:rsid w:val="5FFFA4AD"/>
    <w:rsid w:val="73EEE48A"/>
    <w:rsid w:val="75EF0C0A"/>
    <w:rsid w:val="76AFE399"/>
    <w:rsid w:val="7BFC98E7"/>
    <w:rsid w:val="7F5B282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F20CA-A008-44D3-B0A6-483E6BE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paragraph" w:styleId="2">
    <w:name w:val="heading 2"/>
    <w:next w:val="a"/>
    <w:uiPriority w:val="9"/>
    <w:semiHidden/>
    <w:unhideWhenUsed/>
    <w:qFormat/>
    <w:pPr>
      <w:spacing w:beforeAutospacing="1" w:afterAutospacing="1"/>
      <w:outlineLvl w:val="1"/>
    </w:pPr>
    <w:rPr>
      <w:rFonts w:ascii="SimSun" w:hAnsi="SimSun" w:hint="eastAsia"/>
      <w:b/>
      <w:b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5">
    <w:name w:val="Strong"/>
    <w:basedOn w:val="a0"/>
    <w:uiPriority w:val="22"/>
    <w:qFormat/>
    <w:rPr>
      <w:b/>
      <w:bCs/>
    </w:rPr>
  </w:style>
  <w:style w:type="table" w:styleId="a6">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pPr>
      <w:suppressAutoHyphens/>
      <w:autoSpaceDN w:val="0"/>
      <w:textAlignment w:val="baseline"/>
    </w:pPr>
    <w:rPr>
      <w:rFonts w:eastAsia="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35215</Words>
  <Characters>20074</Characters>
  <Application>Microsoft Office Word</Application>
  <DocSecurity>0</DocSecurity>
  <Lines>167</Lines>
  <Paragraphs>110</Paragraphs>
  <ScaleCrop>false</ScaleCrop>
  <Company/>
  <LinksUpToDate>false</LinksUpToDate>
  <CharactersWithSpaces>55179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76</cp:revision>
  <dcterms:created xsi:type="dcterms:W3CDTF">2023-05-19T22:57:00Z</dcterms:created>
  <dcterms:modified xsi:type="dcterms:W3CDTF">2024-02-27T09:58:00Z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