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6998D5" w14:textId="5A260788" w:rsidR="00BB513C" w:rsidRPr="00697AA4" w:rsidRDefault="00AE4192" w:rsidP="00BB513C">
      <w:pPr>
        <w:jc w:val="center"/>
        <w:rPr>
          <w:b/>
        </w:rPr>
      </w:pPr>
      <w:r w:rsidRPr="009F2D15">
        <w:rPr>
          <w:b/>
          <w:color w:val="000000"/>
          <w:sz w:val="28"/>
          <w:szCs w:val="28"/>
          <w:lang w:val="ru-RU"/>
        </w:rPr>
        <w:t xml:space="preserve"> </w:t>
      </w:r>
      <w:r w:rsidRPr="00AE4192">
        <w:rPr>
          <w:b/>
          <w:color w:val="000000"/>
          <w:sz w:val="28"/>
          <w:szCs w:val="28"/>
          <w:lang w:val="ru-RU"/>
        </w:rPr>
        <w:t xml:space="preserve"> </w:t>
      </w:r>
    </w:p>
    <w:p w14:paraId="34D129BF" w14:textId="1F9233D0" w:rsidR="0028776F" w:rsidRPr="00697AA4" w:rsidRDefault="0028776F" w:rsidP="0028776F">
      <w:pPr>
        <w:shd w:val="clear" w:color="auto" w:fill="FFFFFF" w:themeFill="background1"/>
        <w:ind w:left="8364"/>
        <w:jc w:val="right"/>
      </w:pPr>
      <w:r w:rsidRPr="00697AA4">
        <w:rPr>
          <w:b/>
        </w:rPr>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bookmarkStart w:id="0" w:name="_GoBack"/>
      <w:r w:rsidRPr="00697AA4">
        <w:rPr>
          <w:b/>
        </w:rPr>
        <w:t xml:space="preserve">Інформація та документи, що підтверджують відповідність учасника кваліфікаційним критеріям </w:t>
      </w:r>
    </w:p>
    <w:bookmarkEnd w:id="0"/>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D26D6D" w14:paraId="7ECB2666" w14:textId="77777777" w:rsidTr="00AE4192">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D26D6D" w:rsidRDefault="00377897" w:rsidP="00AE4192">
            <w:pPr>
              <w:jc w:val="center"/>
            </w:pPr>
            <w:bookmarkStart w:id="1" w:name="_Hlk134794800"/>
            <w:r w:rsidRPr="00D26D6D">
              <w:rPr>
                <w:b/>
                <w:bCs/>
                <w:color w:val="000000"/>
              </w:rPr>
              <w:t>№</w:t>
            </w:r>
          </w:p>
          <w:p w14:paraId="005761A1" w14:textId="77777777" w:rsidR="00377897" w:rsidRPr="00D26D6D" w:rsidRDefault="00377897" w:rsidP="00AE4192">
            <w:pPr>
              <w:jc w:val="center"/>
            </w:pPr>
            <w:r w:rsidRPr="00D26D6D">
              <w:rPr>
                <w:b/>
                <w:bCs/>
                <w:color w:val="000000"/>
              </w:rPr>
              <w:t>п/</w:t>
            </w:r>
            <w:proofErr w:type="spellStart"/>
            <w:r w:rsidRPr="00D26D6D">
              <w:rPr>
                <w:b/>
                <w:bCs/>
                <w:color w:val="000000"/>
              </w:rPr>
              <w:t>п</w:t>
            </w:r>
            <w:proofErr w:type="spellEnd"/>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D26D6D" w:rsidRDefault="00377897" w:rsidP="00AE4192">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D26D6D" w:rsidRDefault="00377897" w:rsidP="00AE4192">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0333E4" w:rsidRPr="00D26D6D" w14:paraId="5360080F" w14:textId="77777777" w:rsidTr="00AE4192">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DA1F565" w14:textId="2D591D23" w:rsidR="000333E4" w:rsidRPr="00D26D6D" w:rsidRDefault="000333E4" w:rsidP="00AE4192">
            <w:pPr>
              <w:jc w:val="center"/>
              <w:rPr>
                <w:b/>
                <w:bCs/>
                <w:color w:val="000000"/>
              </w:rPr>
            </w:pPr>
            <w:r>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95017FB" w14:textId="29019D9F" w:rsidR="000333E4" w:rsidRPr="00D26D6D" w:rsidRDefault="000333E4" w:rsidP="000333E4">
            <w:pPr>
              <w:jc w:val="center"/>
              <w:rPr>
                <w:b/>
                <w:bCs/>
                <w:color w:val="000000"/>
              </w:rPr>
            </w:pPr>
            <w:r w:rsidRPr="00FC4A51">
              <w:t>Наявність в учасника процедури закупівлі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7CE585D" w14:textId="2ACA3602" w:rsidR="000333E4" w:rsidRPr="00FC4A51" w:rsidRDefault="000333E4" w:rsidP="000333E4">
            <w:pPr>
              <w:ind w:hanging="26"/>
              <w:jc w:val="both"/>
            </w:pPr>
            <w:r w:rsidRPr="00FC4A51">
              <w:rPr>
                <w:b/>
              </w:rPr>
              <w:t>1.1. Для документального підтвердження інформації про відповідність установленому кваліфікаційному критерію щодо наявності в учасника процедури закупівлі працівників відповідної кваліфікації, які мають необхідні знання та досвід,</w:t>
            </w:r>
            <w:r w:rsidRPr="00FC4A51">
              <w:t xml:space="preserve"> учасник у складі своєї тендерної пропозиції повинен надати: </w:t>
            </w:r>
          </w:p>
          <w:p w14:paraId="62209856" w14:textId="77777777" w:rsidR="000333E4" w:rsidRPr="00FC4A51" w:rsidRDefault="000333E4" w:rsidP="000333E4">
            <w:pPr>
              <w:shd w:val="clear" w:color="auto" w:fill="FFFFFF"/>
              <w:tabs>
                <w:tab w:val="num" w:pos="0"/>
                <w:tab w:val="left" w:pos="245"/>
                <w:tab w:val="left" w:pos="993"/>
              </w:tabs>
              <w:jc w:val="both"/>
            </w:pPr>
            <w:r w:rsidRPr="00FC4A51">
              <w:rPr>
                <w:b/>
                <w:shd w:val="clear" w:color="000000" w:fill="FFFFFF"/>
              </w:rPr>
              <w:t xml:space="preserve">-  </w:t>
            </w:r>
            <w:r w:rsidRPr="00FC4A51">
              <w:t xml:space="preserve">Довідку у довільній формі, що містить загальну інформацію  </w:t>
            </w:r>
            <w:r w:rsidRPr="00FC4A51">
              <w:rPr>
                <w:lang w:eastAsia="he-IL" w:bidi="he-IL"/>
              </w:rPr>
              <w:t>про персонал Учасника з зазначенням</w:t>
            </w:r>
            <w:r w:rsidRPr="00FC4A51">
              <w:t xml:space="preserve"> кількості, рівня освіти, досвіду,  посади працівників Учасника. </w:t>
            </w:r>
          </w:p>
          <w:p w14:paraId="1781100F" w14:textId="77777777" w:rsidR="000333E4" w:rsidRPr="00FC4A51" w:rsidRDefault="000333E4" w:rsidP="000333E4">
            <w:pPr>
              <w:jc w:val="both"/>
              <w:rPr>
                <w:lang w:eastAsia="ar-SA"/>
              </w:rPr>
            </w:pPr>
            <w:r w:rsidRPr="00FC4A51">
              <w:t xml:space="preserve">-  Довідку у довільній формі, що містить інформацію  </w:t>
            </w:r>
            <w:r w:rsidRPr="00FC4A51">
              <w:rPr>
                <w:lang w:eastAsia="he-IL" w:bidi="he-IL"/>
              </w:rPr>
              <w:t xml:space="preserve">про </w:t>
            </w:r>
            <w:r w:rsidRPr="00FC4A51">
              <w:t>наявність в учасника спеціалістів з врегулювання збитків (у тому числі в регіональному представництві м. Харків).</w:t>
            </w:r>
            <w:r w:rsidRPr="00FC4A51">
              <w:rPr>
                <w:lang w:eastAsia="ar-SA"/>
              </w:rPr>
              <w:t xml:space="preserve"> </w:t>
            </w:r>
          </w:p>
          <w:p w14:paraId="4D51C9BE" w14:textId="77777777" w:rsidR="000333E4" w:rsidRPr="00FC4A51" w:rsidRDefault="000333E4" w:rsidP="000333E4">
            <w:pPr>
              <w:shd w:val="clear" w:color="auto" w:fill="FFFFFF"/>
              <w:tabs>
                <w:tab w:val="num" w:pos="0"/>
                <w:tab w:val="left" w:pos="245"/>
                <w:tab w:val="left" w:pos="993"/>
              </w:tabs>
              <w:ind w:firstLine="567"/>
              <w:jc w:val="both"/>
            </w:pPr>
            <w:r w:rsidRPr="00FC4A51">
              <w:t xml:space="preserve">У разі відсутності в Учасника спеціаліста з врегулювання збитків, надається довідка </w:t>
            </w:r>
            <w:r w:rsidRPr="00FC4A51">
              <w:rPr>
                <w:lang w:eastAsia="zh-CN"/>
              </w:rPr>
              <w:t xml:space="preserve">в довільній формі, </w:t>
            </w:r>
            <w:r w:rsidRPr="00FC4A51">
              <w:t>про наявність укладеного договору з організацією або експертом, яка/який має право здійснювати експертну діяльність для визначення розміру збитків пошкодженого транспортного засобу внаслідок ДТП (</w:t>
            </w:r>
            <w:r w:rsidRPr="00FC4A51">
              <w:rPr>
                <w:b/>
                <w:i/>
              </w:rPr>
              <w:t>обов’язково зазначити</w:t>
            </w:r>
            <w:r w:rsidRPr="00FC4A51">
              <w:t>:  найменування такої організації/експерта, код ЄДРПОУ/реєстраційний номер облікової картки платника податків*, місцезнаходження та контактний телефон; номер та дату укладення договору, строк його дії).</w:t>
            </w:r>
          </w:p>
          <w:p w14:paraId="55B56400" w14:textId="77777777" w:rsidR="000333E4" w:rsidRPr="00FC4A51" w:rsidRDefault="000333E4" w:rsidP="000333E4">
            <w:pPr>
              <w:shd w:val="clear" w:color="auto" w:fill="FFFFFF"/>
              <w:tabs>
                <w:tab w:val="num" w:pos="0"/>
                <w:tab w:val="left" w:pos="245"/>
                <w:tab w:val="left" w:pos="993"/>
              </w:tabs>
              <w:ind w:firstLine="567"/>
              <w:jc w:val="both"/>
            </w:pPr>
            <w:r w:rsidRPr="00FC4A51">
              <w:t xml:space="preserve"> Дата затверджена вищезазначених довідок не раніше дати оприлюднення оголошення про проведення цих відкритих торгів на </w:t>
            </w:r>
            <w:proofErr w:type="spellStart"/>
            <w:r w:rsidRPr="00FC4A51">
              <w:t>веб-порталі</w:t>
            </w:r>
            <w:proofErr w:type="spellEnd"/>
            <w:r w:rsidRPr="00FC4A51">
              <w:t xml:space="preserve"> Уповноваженого органу.</w:t>
            </w:r>
          </w:p>
          <w:p w14:paraId="20B4CE6E" w14:textId="77777777" w:rsidR="000333E4" w:rsidRPr="00D26D6D" w:rsidRDefault="000333E4" w:rsidP="00AE4192">
            <w:pPr>
              <w:jc w:val="center"/>
              <w:rPr>
                <w:b/>
                <w:bCs/>
                <w:color w:val="000000"/>
              </w:rPr>
            </w:pPr>
          </w:p>
        </w:tc>
      </w:tr>
      <w:tr w:rsidR="00377897" w:rsidRPr="00430B51" w14:paraId="722E14E4" w14:textId="77777777" w:rsidTr="00AE4192">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026CFBFD" w:rsidR="00377897" w:rsidRPr="00D26D6D" w:rsidRDefault="000333E4" w:rsidP="00AE4192">
            <w:pPr>
              <w:jc w:val="center"/>
            </w:pPr>
            <w:r>
              <w:rPr>
                <w:b/>
                <w:bCs/>
                <w:color w:val="000000"/>
              </w:rPr>
              <w:t>2</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820B6E" w:rsidRDefault="00377897" w:rsidP="00AE4192">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08900D90" w:rsidR="00377897" w:rsidRPr="00910BF3" w:rsidRDefault="000333E4" w:rsidP="00AE4192">
            <w:pPr>
              <w:shd w:val="clear" w:color="auto" w:fill="FFFFFF" w:themeFill="background1"/>
              <w:jc w:val="both"/>
              <w:rPr>
                <w:b/>
              </w:rPr>
            </w:pPr>
            <w:r>
              <w:rPr>
                <w:bCs/>
              </w:rPr>
              <w:t>2</w:t>
            </w:r>
            <w:r w:rsidR="00377897" w:rsidRPr="00902F27">
              <w:rPr>
                <w:bCs/>
              </w:rPr>
              <w:t>.1</w:t>
            </w:r>
            <w:r w:rsidR="00377897" w:rsidRPr="00910BF3">
              <w:t xml:space="preserve"> Довідка </w:t>
            </w:r>
            <w:r w:rsidR="00377897">
              <w:t>(відповідно до форми п.</w:t>
            </w:r>
            <w:r>
              <w:t>2</w:t>
            </w:r>
            <w:r w:rsidR="00377897">
              <w:t>.1)</w:t>
            </w:r>
            <w:r w:rsidR="00377897" w:rsidRPr="00910BF3">
              <w:t xml:space="preserve">, складена учасником торгів, що містить інформацію про наявність досвіду виконання </w:t>
            </w:r>
            <w:r w:rsidR="0033786F">
              <w:t xml:space="preserve">не менш ніж 2 (двох) </w:t>
            </w:r>
            <w:r w:rsidR="00377897" w:rsidRPr="00910BF3">
              <w:rPr>
                <w:b/>
                <w:bCs/>
              </w:rPr>
              <w:t>аналогічн</w:t>
            </w:r>
            <w:r w:rsidR="0033786F">
              <w:rPr>
                <w:b/>
                <w:bCs/>
              </w:rPr>
              <w:t>их</w:t>
            </w:r>
            <w:r w:rsidR="00377897" w:rsidRPr="00910BF3">
              <w:rPr>
                <w:b/>
                <w:bCs/>
                <w:color w:val="C00000"/>
              </w:rPr>
              <w:t>*</w:t>
            </w:r>
            <w:r w:rsidR="00377897" w:rsidRPr="00910BF3">
              <w:rPr>
                <w:b/>
                <w:bCs/>
              </w:rPr>
              <w:t xml:space="preserve"> за предметом закупівлі договор</w:t>
            </w:r>
            <w:r w:rsidR="0033786F">
              <w:rPr>
                <w:b/>
                <w:bCs/>
              </w:rPr>
              <w:t>ів</w:t>
            </w:r>
            <w:r w:rsidR="00377897" w:rsidRPr="00910BF3">
              <w:t xml:space="preserve"> (крім відомостей, що становлять комерційну таємницю) </w:t>
            </w:r>
            <w:r w:rsidR="00377897" w:rsidRPr="00910BF3">
              <w:rPr>
                <w:b/>
              </w:rPr>
              <w:t>із зазначенням:</w:t>
            </w:r>
          </w:p>
          <w:p w14:paraId="1CA52D10" w14:textId="77777777" w:rsidR="00377897" w:rsidRPr="00910BF3" w:rsidRDefault="00377897" w:rsidP="00577D48">
            <w:pPr>
              <w:pStyle w:val="af0"/>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BE8BFE" w14:textId="77777777" w:rsidR="00377897" w:rsidRPr="00910BF3" w:rsidRDefault="00377897" w:rsidP="00577D48">
            <w:pPr>
              <w:pStyle w:val="af0"/>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340D4632" w14:textId="77777777" w:rsidR="00377897" w:rsidRPr="00910BF3" w:rsidRDefault="00377897" w:rsidP="00577D48">
            <w:pPr>
              <w:pStyle w:val="af0"/>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7C4ACB78" w14:textId="77777777" w:rsidR="00377897" w:rsidRPr="00910BF3" w:rsidRDefault="00377897" w:rsidP="00577D48">
            <w:pPr>
              <w:pStyle w:val="af0"/>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1369EB" w:rsidRDefault="00377897" w:rsidP="00577D48">
            <w:pPr>
              <w:pStyle w:val="af0"/>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
              <w:tblW w:w="0" w:type="auto"/>
              <w:jc w:val="center"/>
              <w:tblLook w:val="04A0" w:firstRow="1" w:lastRow="0" w:firstColumn="1" w:lastColumn="0" w:noHBand="0" w:noVBand="1"/>
            </w:tblPr>
            <w:tblGrid>
              <w:gridCol w:w="1574"/>
              <w:gridCol w:w="1028"/>
              <w:gridCol w:w="1173"/>
              <w:gridCol w:w="1209"/>
              <w:gridCol w:w="1100"/>
              <w:gridCol w:w="1334"/>
            </w:tblGrid>
            <w:tr w:rsidR="00377897" w:rsidRPr="00D26D6D" w14:paraId="130D6A74" w14:textId="77777777" w:rsidTr="00AE4192">
              <w:trPr>
                <w:trHeight w:val="253"/>
                <w:jc w:val="center"/>
              </w:trPr>
              <w:tc>
                <w:tcPr>
                  <w:tcW w:w="824" w:type="dxa"/>
                  <w:vMerge w:val="restart"/>
                  <w:vAlign w:val="center"/>
                </w:tcPr>
                <w:p w14:paraId="528BF2C0"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Найменування контрагент</w:t>
                  </w:r>
                </w:p>
              </w:tc>
              <w:tc>
                <w:tcPr>
                  <w:tcW w:w="720" w:type="dxa"/>
                  <w:vMerge w:val="restart"/>
                  <w:vAlign w:val="center"/>
                </w:tcPr>
                <w:p w14:paraId="5DECA04A"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59CE3057"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5621644D"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5A11D0FC" w14:textId="77777777" w:rsidR="00377897" w:rsidRPr="0028776F" w:rsidRDefault="00377897" w:rsidP="00AE4192">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377897" w:rsidRPr="00D85119" w14:paraId="27F68910" w14:textId="77777777" w:rsidTr="00AE4192">
              <w:trPr>
                <w:trHeight w:val="267"/>
                <w:jc w:val="center"/>
              </w:trPr>
              <w:tc>
                <w:tcPr>
                  <w:tcW w:w="824" w:type="dxa"/>
                  <w:vMerge/>
                  <w:vAlign w:val="center"/>
                </w:tcPr>
                <w:p w14:paraId="04B996DF" w14:textId="77777777" w:rsidR="00377897" w:rsidRPr="0028776F" w:rsidRDefault="00377897" w:rsidP="00AE4192">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28776F" w:rsidRDefault="00377897" w:rsidP="00AE4192">
                  <w:pPr>
                    <w:shd w:val="clear" w:color="auto" w:fill="FFFFFF" w:themeFill="background1"/>
                    <w:jc w:val="center"/>
                    <w:rPr>
                      <w:b/>
                      <w:bCs/>
                      <w:color w:val="000000"/>
                      <w:sz w:val="20"/>
                      <w:szCs w:val="20"/>
                    </w:rPr>
                  </w:pPr>
                </w:p>
              </w:tc>
              <w:tc>
                <w:tcPr>
                  <w:tcW w:w="653" w:type="dxa"/>
                  <w:vMerge/>
                </w:tcPr>
                <w:p w14:paraId="769E1B05" w14:textId="77777777" w:rsidR="00377897" w:rsidRPr="0028776F" w:rsidRDefault="00377897" w:rsidP="00AE4192">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28776F" w:rsidRDefault="00377897" w:rsidP="00AE4192">
                  <w:pPr>
                    <w:shd w:val="clear" w:color="auto" w:fill="FFFFFF" w:themeFill="background1"/>
                    <w:jc w:val="center"/>
                    <w:rPr>
                      <w:b/>
                      <w:bCs/>
                      <w:color w:val="000000"/>
                      <w:sz w:val="20"/>
                      <w:szCs w:val="20"/>
                    </w:rPr>
                  </w:pPr>
                </w:p>
              </w:tc>
              <w:tc>
                <w:tcPr>
                  <w:tcW w:w="662" w:type="dxa"/>
                  <w:vAlign w:val="center"/>
                </w:tcPr>
                <w:p w14:paraId="78513F26"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5FF07CF4" w14:textId="77777777" w:rsidR="00377897" w:rsidRPr="0028776F" w:rsidRDefault="00377897" w:rsidP="00AE4192">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377897" w:rsidRPr="00D85119" w14:paraId="21DEED0B" w14:textId="77777777" w:rsidTr="00AE4192">
              <w:trPr>
                <w:trHeight w:val="380"/>
                <w:jc w:val="center"/>
              </w:trPr>
              <w:tc>
                <w:tcPr>
                  <w:tcW w:w="824" w:type="dxa"/>
                </w:tcPr>
                <w:p w14:paraId="37F4FE49" w14:textId="77777777" w:rsidR="00377897" w:rsidRPr="00D26D6D" w:rsidRDefault="00377897" w:rsidP="00AE4192">
                  <w:pPr>
                    <w:shd w:val="clear" w:color="auto" w:fill="FFFFFF" w:themeFill="background1"/>
                    <w:jc w:val="both"/>
                    <w:rPr>
                      <w:color w:val="000000"/>
                    </w:rPr>
                  </w:pPr>
                </w:p>
                <w:p w14:paraId="4CCBF755" w14:textId="77777777" w:rsidR="00377897" w:rsidRPr="00D26D6D" w:rsidRDefault="00377897" w:rsidP="00AE4192">
                  <w:pPr>
                    <w:shd w:val="clear" w:color="auto" w:fill="FFFFFF" w:themeFill="background1"/>
                    <w:jc w:val="both"/>
                    <w:rPr>
                      <w:color w:val="000000"/>
                    </w:rPr>
                  </w:pPr>
                </w:p>
                <w:p w14:paraId="47DC564A" w14:textId="77777777" w:rsidR="00377897" w:rsidRPr="00D26D6D" w:rsidRDefault="00377897" w:rsidP="00AE4192">
                  <w:pPr>
                    <w:shd w:val="clear" w:color="auto" w:fill="FFFFFF" w:themeFill="background1"/>
                    <w:jc w:val="both"/>
                    <w:rPr>
                      <w:color w:val="000000"/>
                    </w:rPr>
                  </w:pPr>
                </w:p>
              </w:tc>
              <w:tc>
                <w:tcPr>
                  <w:tcW w:w="720" w:type="dxa"/>
                </w:tcPr>
                <w:p w14:paraId="6AE729A0" w14:textId="77777777" w:rsidR="00377897" w:rsidRPr="00D26D6D" w:rsidRDefault="00377897" w:rsidP="00AE4192">
                  <w:pPr>
                    <w:shd w:val="clear" w:color="auto" w:fill="FFFFFF" w:themeFill="background1"/>
                    <w:jc w:val="both"/>
                    <w:rPr>
                      <w:color w:val="000000"/>
                    </w:rPr>
                  </w:pPr>
                </w:p>
              </w:tc>
              <w:tc>
                <w:tcPr>
                  <w:tcW w:w="653" w:type="dxa"/>
                </w:tcPr>
                <w:p w14:paraId="4134C9AC" w14:textId="77777777" w:rsidR="00377897" w:rsidRPr="00D26D6D" w:rsidRDefault="00377897" w:rsidP="00AE4192">
                  <w:pPr>
                    <w:shd w:val="clear" w:color="auto" w:fill="FFFFFF" w:themeFill="background1"/>
                    <w:jc w:val="both"/>
                    <w:rPr>
                      <w:color w:val="000000"/>
                    </w:rPr>
                  </w:pPr>
                </w:p>
              </w:tc>
              <w:tc>
                <w:tcPr>
                  <w:tcW w:w="1101" w:type="dxa"/>
                </w:tcPr>
                <w:p w14:paraId="2129B0B7" w14:textId="77777777" w:rsidR="00377897" w:rsidRPr="00D26D6D" w:rsidRDefault="00377897" w:rsidP="00AE4192">
                  <w:pPr>
                    <w:shd w:val="clear" w:color="auto" w:fill="FFFFFF" w:themeFill="background1"/>
                    <w:jc w:val="both"/>
                    <w:rPr>
                      <w:color w:val="000000"/>
                    </w:rPr>
                  </w:pPr>
                </w:p>
              </w:tc>
              <w:tc>
                <w:tcPr>
                  <w:tcW w:w="662" w:type="dxa"/>
                </w:tcPr>
                <w:p w14:paraId="576D1F2A" w14:textId="77777777" w:rsidR="00377897" w:rsidRPr="00D26D6D" w:rsidRDefault="00377897" w:rsidP="00AE4192">
                  <w:pPr>
                    <w:shd w:val="clear" w:color="auto" w:fill="FFFFFF" w:themeFill="background1"/>
                    <w:jc w:val="both"/>
                    <w:rPr>
                      <w:color w:val="000000"/>
                    </w:rPr>
                  </w:pPr>
                </w:p>
              </w:tc>
              <w:tc>
                <w:tcPr>
                  <w:tcW w:w="716" w:type="dxa"/>
                </w:tcPr>
                <w:p w14:paraId="1051816D" w14:textId="77777777" w:rsidR="00377897" w:rsidRPr="00D26D6D" w:rsidRDefault="00377897" w:rsidP="00AE4192">
                  <w:pPr>
                    <w:shd w:val="clear" w:color="auto" w:fill="FFFFFF" w:themeFill="background1"/>
                    <w:jc w:val="both"/>
                    <w:rPr>
                      <w:color w:val="000000"/>
                    </w:rPr>
                  </w:pPr>
                </w:p>
              </w:tc>
            </w:tr>
          </w:tbl>
          <w:p w14:paraId="00388C8D" w14:textId="28BE3FD5" w:rsidR="00377897" w:rsidRPr="00D85119" w:rsidRDefault="00377897" w:rsidP="00AE4192">
            <w:pPr>
              <w:jc w:val="both"/>
            </w:pPr>
            <w:r w:rsidRPr="00D85119">
              <w:lastRenderedPageBreak/>
              <w:t>1.2. Копі</w:t>
            </w:r>
            <w:r w:rsidR="0033786F">
              <w:t>ї не менш ніж 2 (двох)</w:t>
            </w:r>
            <w:r w:rsidRPr="00D85119">
              <w:t xml:space="preserve"> аналогічних договорів  зазначених в довідці (пункт 1.1.) про досвід виконання аналогічних договорів</w:t>
            </w:r>
            <w:r>
              <w:t>.</w:t>
            </w:r>
          </w:p>
          <w:p w14:paraId="1474B0A0" w14:textId="2C22FA5E" w:rsidR="00377897" w:rsidRPr="00D85119" w:rsidRDefault="00377897" w:rsidP="00AE4192">
            <w:pPr>
              <w:shd w:val="clear" w:color="auto" w:fill="FFFFFF" w:themeFill="background1"/>
              <w:jc w:val="both"/>
            </w:pPr>
            <w:r w:rsidRPr="00D85119">
              <w:t>1.3. Копію актів</w:t>
            </w:r>
            <w:r w:rsidRPr="00AE4192">
              <w:rPr>
                <w:lang w:val="ru-RU"/>
              </w:rPr>
              <w:t>/</w:t>
            </w:r>
            <w:r>
              <w:t>накладних</w:t>
            </w:r>
            <w:r w:rsidRPr="00D85119">
              <w:t xml:space="preserve"> наданих послуг</w:t>
            </w:r>
            <w:r w:rsidRPr="00AE4192">
              <w:rPr>
                <w:lang w:val="ru-RU"/>
              </w:rPr>
              <w:t>/</w:t>
            </w:r>
            <w:r>
              <w:t>робіт</w:t>
            </w:r>
            <w:r w:rsidRPr="00AE4192">
              <w:rPr>
                <w:lang w:val="ru-RU"/>
              </w:rPr>
              <w:t>/</w:t>
            </w:r>
            <w:r>
              <w:t>товару</w:t>
            </w:r>
            <w:r w:rsidRPr="00D85119">
              <w:t xml:space="preserve"> зазначених в довідці (пункт 1.1.) про досвід виконання </w:t>
            </w:r>
            <w:r w:rsidR="0033786F">
              <w:t xml:space="preserve">не менш ніж 2 (двох) </w:t>
            </w:r>
            <w:r w:rsidRPr="00D85119">
              <w:t>аналогічних договорів</w:t>
            </w:r>
            <w:r>
              <w:t>.</w:t>
            </w:r>
          </w:p>
          <w:p w14:paraId="63A33EE6" w14:textId="08B0EF73" w:rsidR="000333E4" w:rsidRPr="00FC4A51" w:rsidRDefault="00377897" w:rsidP="000333E4">
            <w:pPr>
              <w:ind w:hanging="26"/>
              <w:jc w:val="both"/>
              <w:rPr>
                <w:iCs/>
              </w:rPr>
            </w:pPr>
            <w:r w:rsidRPr="00910BF3">
              <w:rPr>
                <w:bCs/>
                <w:color w:val="C00000"/>
              </w:rPr>
              <w:t>*</w:t>
            </w:r>
            <w:r w:rsidR="000333E4" w:rsidRPr="00F529F2">
              <w:rPr>
                <w:color w:val="FF0000"/>
              </w:rPr>
              <w:t xml:space="preserve"> </w:t>
            </w:r>
            <w:r w:rsidR="000333E4" w:rsidRPr="00FC4A51">
              <w:t xml:space="preserve">Аналогічним договором відповідно до умов цієї тендерної документації є договір, який підтверджує наявність в учасника досвіду надання послуг з </w:t>
            </w:r>
            <w:r w:rsidR="000333E4" w:rsidRPr="00FC4A51">
              <w:rPr>
                <w:rStyle w:val="fontstyle01"/>
                <w:b w:val="0"/>
                <w:color w:val="auto"/>
              </w:rPr>
              <w:t>обов’язкового страхування</w:t>
            </w:r>
            <w:r w:rsidR="000333E4" w:rsidRPr="00FC4A51">
              <w:t xml:space="preserve"> цивільно-правової відповідальності власника наземних транспортних засобів</w:t>
            </w:r>
            <w:r w:rsidR="000333E4" w:rsidRPr="00FC4A51">
              <w:rPr>
                <w:rStyle w:val="fontstyle01"/>
                <w:b w:val="0"/>
                <w:color w:val="auto"/>
              </w:rPr>
              <w:t>.</w:t>
            </w:r>
          </w:p>
          <w:p w14:paraId="5BA8B4D4" w14:textId="0CCE5BC5" w:rsidR="00377897" w:rsidRPr="00C06D71" w:rsidRDefault="00377897" w:rsidP="00220810">
            <w:pPr>
              <w:jc w:val="center"/>
              <w:rPr>
                <w:b/>
                <w:i/>
              </w:rPr>
            </w:pPr>
          </w:p>
        </w:tc>
      </w:tr>
      <w:bookmarkEnd w:id="1"/>
    </w:tbl>
    <w:p w14:paraId="3F2115C8" w14:textId="77777777" w:rsidR="00E0518B" w:rsidRPr="00220810" w:rsidRDefault="00E0518B" w:rsidP="003826D6">
      <w:pPr>
        <w:shd w:val="clear" w:color="auto" w:fill="FFFFFF" w:themeFill="background1"/>
        <w:jc w:val="both"/>
      </w:pPr>
    </w:p>
    <w:p w14:paraId="7EA211CE" w14:textId="34365E13" w:rsidR="00A361C7" w:rsidRPr="00697AA4" w:rsidRDefault="00A361C7">
      <w:pPr>
        <w:spacing w:line="276" w:lineRule="auto"/>
        <w:rPr>
          <w:color w:val="000000"/>
        </w:rPr>
      </w:pPr>
    </w:p>
    <w:sectPr w:rsidR="00A361C7" w:rsidRPr="00697AA4" w:rsidSect="00BB513C">
      <w:footerReference w:type="default" r:id="rId9"/>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4C4B" w14:textId="77777777" w:rsidR="007061F1" w:rsidRDefault="007061F1">
      <w:r>
        <w:separator/>
      </w:r>
    </w:p>
  </w:endnote>
  <w:endnote w:type="continuationSeparator" w:id="0">
    <w:p w14:paraId="5823EFBA" w14:textId="77777777" w:rsidR="007061F1" w:rsidRDefault="0070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ACA0" w14:textId="77777777" w:rsidR="007061F1" w:rsidRDefault="007061F1">
      <w:r>
        <w:separator/>
      </w:r>
    </w:p>
  </w:footnote>
  <w:footnote w:type="continuationSeparator" w:id="0">
    <w:p w14:paraId="12E8C15E" w14:textId="77777777" w:rsidR="007061F1" w:rsidRDefault="0070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2EB9"/>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1921"/>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1F1"/>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513C"/>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4597"/>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39E0"/>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7AC0-382C-4149-9965-CDB536C7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1972</Words>
  <Characters>1125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4</cp:revision>
  <cp:lastPrinted>2023-06-09T06:26:00Z</cp:lastPrinted>
  <dcterms:created xsi:type="dcterms:W3CDTF">2023-08-09T11:13:00Z</dcterms:created>
  <dcterms:modified xsi:type="dcterms:W3CDTF">2023-08-09T11:18:00Z</dcterms:modified>
</cp:coreProperties>
</file>