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1FF0" w14:textId="77777777" w:rsidR="00B93CF1" w:rsidRPr="00C44868" w:rsidRDefault="00B93CF1" w:rsidP="00B93CF1">
      <w:pPr>
        <w:tabs>
          <w:tab w:val="left" w:pos="1134"/>
        </w:tabs>
        <w:jc w:val="center"/>
        <w:rPr>
          <w:sz w:val="24"/>
          <w:szCs w:val="24"/>
        </w:rPr>
      </w:pPr>
      <w:r w:rsidRPr="00C44868">
        <w:rPr>
          <w:sz w:val="24"/>
          <w:szCs w:val="24"/>
        </w:rPr>
        <w:t>Перелік змін до тендерної документації відкритих торгів за предметом закупівлі:</w:t>
      </w:r>
    </w:p>
    <w:p w14:paraId="68A52303" w14:textId="5DB57745" w:rsidR="00B93CF1" w:rsidRPr="00FA774A" w:rsidRDefault="00B93CF1" w:rsidP="00B93CF1">
      <w:pPr>
        <w:tabs>
          <w:tab w:val="left" w:pos="1134"/>
        </w:tabs>
        <w:jc w:val="center"/>
        <w:rPr>
          <w:sz w:val="24"/>
          <w:szCs w:val="24"/>
        </w:rPr>
      </w:pPr>
      <w:r>
        <w:rPr>
          <w:sz w:val="24"/>
          <w:szCs w:val="24"/>
        </w:rPr>
        <w:t xml:space="preserve">Бензин </w:t>
      </w:r>
      <w:r>
        <w:rPr>
          <w:sz w:val="24"/>
          <w:szCs w:val="24"/>
        </w:rPr>
        <w:t>(</w:t>
      </w:r>
      <w:r w:rsidRPr="00FA774A">
        <w:rPr>
          <w:sz w:val="24"/>
          <w:szCs w:val="24"/>
        </w:rPr>
        <w:t>код ДК 021:2015:</w:t>
      </w:r>
      <w:r>
        <w:rPr>
          <w:sz w:val="24"/>
          <w:szCs w:val="24"/>
        </w:rPr>
        <w:t xml:space="preserve"> </w:t>
      </w:r>
      <w:r w:rsidRPr="00FA774A">
        <w:rPr>
          <w:sz w:val="24"/>
          <w:szCs w:val="24"/>
        </w:rPr>
        <w:t xml:space="preserve">90910000-9 — </w:t>
      </w:r>
      <w:r>
        <w:rPr>
          <w:sz w:val="24"/>
          <w:szCs w:val="24"/>
          <w:highlight w:val="white"/>
        </w:rPr>
        <w:t>09130000-9 – Нафта та дистиляти</w:t>
      </w:r>
      <w:r>
        <w:rPr>
          <w:sz w:val="24"/>
          <w:szCs w:val="24"/>
        </w:rPr>
        <w:t>)</w:t>
      </w:r>
    </w:p>
    <w:p w14:paraId="223D085A" w14:textId="29360957" w:rsidR="00B93CF1" w:rsidRDefault="00B93CF1" w:rsidP="00B93CF1">
      <w:pPr>
        <w:tabs>
          <w:tab w:val="left" w:pos="1134"/>
        </w:tabs>
        <w:jc w:val="center"/>
        <w:rPr>
          <w:sz w:val="24"/>
          <w:szCs w:val="24"/>
        </w:rPr>
      </w:pPr>
      <w:r w:rsidRPr="00C44868">
        <w:rPr>
          <w:sz w:val="24"/>
          <w:szCs w:val="24"/>
        </w:rPr>
        <w:t xml:space="preserve">ідентифікатор закупівлі </w:t>
      </w:r>
      <w:r w:rsidRPr="00B93CF1">
        <w:rPr>
          <w:sz w:val="24"/>
          <w:szCs w:val="24"/>
        </w:rPr>
        <w:t>UA-2024-02-07-010997-a</w:t>
      </w:r>
      <w:r w:rsidRPr="00C44868">
        <w:rPr>
          <w:sz w:val="24"/>
          <w:szCs w:val="24"/>
        </w:rPr>
        <w:t> </w:t>
      </w:r>
    </w:p>
    <w:p w14:paraId="582AA984" w14:textId="77777777" w:rsidR="00947008" w:rsidRDefault="00947008"/>
    <w:tbl>
      <w:tblPr>
        <w:tblStyle w:val="a3"/>
        <w:tblW w:w="0" w:type="auto"/>
        <w:tblLook w:val="04A0" w:firstRow="1" w:lastRow="0" w:firstColumn="1" w:lastColumn="0" w:noHBand="0" w:noVBand="1"/>
      </w:tblPr>
      <w:tblGrid>
        <w:gridCol w:w="7280"/>
        <w:gridCol w:w="7280"/>
      </w:tblGrid>
      <w:tr w:rsidR="00B93CF1" w14:paraId="27808687" w14:textId="77777777" w:rsidTr="007C04B1">
        <w:tc>
          <w:tcPr>
            <w:tcW w:w="7280" w:type="dxa"/>
          </w:tcPr>
          <w:p w14:paraId="43C8AA74" w14:textId="72326D44" w:rsidR="00B93CF1" w:rsidRPr="00FA774A" w:rsidRDefault="00B93CF1" w:rsidP="00B93CF1">
            <w:pPr>
              <w:ind w:firstLine="373"/>
              <w:jc w:val="center"/>
              <w:rPr>
                <w:sz w:val="24"/>
                <w:szCs w:val="24"/>
                <w:bdr w:val="none" w:sz="0" w:space="0" w:color="auto" w:frame="1"/>
                <w:lang w:eastAsia="uk-UA"/>
              </w:rPr>
            </w:pPr>
            <w:r>
              <w:rPr>
                <w:sz w:val="24"/>
                <w:szCs w:val="24"/>
              </w:rPr>
              <w:t>Стара редакція</w:t>
            </w:r>
          </w:p>
        </w:tc>
        <w:tc>
          <w:tcPr>
            <w:tcW w:w="7280" w:type="dxa"/>
          </w:tcPr>
          <w:p w14:paraId="04400806" w14:textId="1396CF14" w:rsidR="00B93CF1" w:rsidRDefault="00B93CF1" w:rsidP="00B93CF1">
            <w:pPr>
              <w:ind w:firstLine="373"/>
              <w:jc w:val="center"/>
              <w:rPr>
                <w:sz w:val="24"/>
                <w:szCs w:val="24"/>
              </w:rPr>
            </w:pPr>
            <w:r>
              <w:rPr>
                <w:sz w:val="24"/>
                <w:szCs w:val="24"/>
              </w:rPr>
              <w:t>Нова редакція</w:t>
            </w:r>
          </w:p>
        </w:tc>
      </w:tr>
      <w:tr w:rsidR="00B93CF1" w14:paraId="637E2933" w14:textId="77777777" w:rsidTr="00704FD1">
        <w:tc>
          <w:tcPr>
            <w:tcW w:w="14560" w:type="dxa"/>
            <w:gridSpan w:val="2"/>
          </w:tcPr>
          <w:p w14:paraId="0C8F7F67" w14:textId="0CD78B86" w:rsidR="00B93CF1" w:rsidRDefault="00B93CF1" w:rsidP="00B93CF1">
            <w:pPr>
              <w:ind w:firstLine="373"/>
              <w:jc w:val="center"/>
              <w:rPr>
                <w:sz w:val="24"/>
                <w:szCs w:val="24"/>
              </w:rPr>
            </w:pPr>
            <w:r w:rsidRPr="00FA774A">
              <w:rPr>
                <w:sz w:val="24"/>
                <w:szCs w:val="24"/>
                <w:bdr w:val="none" w:sz="0" w:space="0" w:color="auto" w:frame="1"/>
                <w:lang w:eastAsia="uk-UA"/>
              </w:rPr>
              <w:t>IIІ. Інструкція з підготовки тендерної пропозиції</w:t>
            </w:r>
          </w:p>
          <w:p w14:paraId="040589A5" w14:textId="313D0437" w:rsidR="00B93CF1" w:rsidRDefault="00B93CF1" w:rsidP="00B93CF1">
            <w:pPr>
              <w:ind w:firstLine="373"/>
              <w:jc w:val="center"/>
              <w:rPr>
                <w:sz w:val="24"/>
                <w:szCs w:val="24"/>
              </w:rPr>
            </w:pPr>
            <w:r w:rsidRPr="00FA774A">
              <w:rPr>
                <w:sz w:val="24"/>
                <w:szCs w:val="24"/>
                <w:lang w:eastAsia="uk-UA"/>
              </w:rPr>
              <w:t>1. Зміст та спосіб подання тендерної пропозиції</w:t>
            </w:r>
          </w:p>
        </w:tc>
      </w:tr>
      <w:tr w:rsidR="007C04B1" w14:paraId="0AA932EB" w14:textId="77777777" w:rsidTr="007C04B1">
        <w:tc>
          <w:tcPr>
            <w:tcW w:w="7280" w:type="dxa"/>
          </w:tcPr>
          <w:p w14:paraId="361C04C8" w14:textId="7DE733E5" w:rsidR="007C04B1" w:rsidRPr="00FA774A" w:rsidRDefault="00947008" w:rsidP="007C04B1">
            <w:pPr>
              <w:ind w:firstLine="373"/>
              <w:jc w:val="both"/>
              <w:rPr>
                <w:sz w:val="24"/>
                <w:szCs w:val="24"/>
              </w:rPr>
            </w:pPr>
            <w:r>
              <w:rPr>
                <w:sz w:val="24"/>
                <w:szCs w:val="24"/>
              </w:rPr>
              <w:t>1</w:t>
            </w:r>
            <w:r w:rsidR="007C04B1" w:rsidRPr="00FA774A">
              <w:rPr>
                <w:sz w:val="24"/>
                <w:szCs w:val="24"/>
              </w:rPr>
              <w:t xml:space="preserve">.5. Під час використання електронної системи </w:t>
            </w:r>
            <w:proofErr w:type="spellStart"/>
            <w:r w:rsidR="007C04B1" w:rsidRPr="00FA774A">
              <w:rPr>
                <w:sz w:val="24"/>
                <w:szCs w:val="24"/>
              </w:rPr>
              <w:t>закупівель</w:t>
            </w:r>
            <w:proofErr w:type="spellEnd"/>
            <w:r w:rsidR="007C04B1" w:rsidRPr="00FA774A">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7C04B1">
              <w:rPr>
                <w:sz w:val="24"/>
                <w:szCs w:val="24"/>
              </w:rPr>
              <w:t>«</w:t>
            </w:r>
            <w:r w:rsidR="007C04B1" w:rsidRPr="00FA774A">
              <w:rPr>
                <w:sz w:val="24"/>
                <w:szCs w:val="24"/>
              </w:rPr>
              <w:t>Про електронні документи та електронний документообіг</w:t>
            </w:r>
            <w:r w:rsidR="007C04B1">
              <w:rPr>
                <w:sz w:val="24"/>
                <w:szCs w:val="24"/>
              </w:rPr>
              <w:t>»</w:t>
            </w:r>
            <w:r w:rsidR="007C04B1" w:rsidRPr="00FA774A">
              <w:rPr>
                <w:sz w:val="24"/>
                <w:szCs w:val="24"/>
              </w:rPr>
              <w:t xml:space="preserve"> та </w:t>
            </w:r>
            <w:r w:rsidR="007C04B1">
              <w:rPr>
                <w:sz w:val="24"/>
                <w:szCs w:val="24"/>
              </w:rPr>
              <w:t>«</w:t>
            </w:r>
            <w:r w:rsidR="007C04B1" w:rsidRPr="00FA774A">
              <w:rPr>
                <w:sz w:val="24"/>
                <w:szCs w:val="24"/>
              </w:rPr>
              <w:t>Про електронні довірчі послуги</w:t>
            </w:r>
            <w:r w:rsidR="007C04B1">
              <w:rPr>
                <w:sz w:val="24"/>
                <w:szCs w:val="24"/>
              </w:rPr>
              <w:t>»</w:t>
            </w:r>
            <w:r w:rsidR="007C04B1" w:rsidRPr="00FA774A">
              <w:rPr>
                <w:sz w:val="24"/>
                <w:szCs w:val="24"/>
              </w:rPr>
              <w:t xml:space="preserve">, </w:t>
            </w:r>
            <w:r w:rsidR="007C04B1" w:rsidRPr="00FA774A">
              <w:rPr>
                <w:rFonts w:eastAsia="Calibri"/>
                <w:sz w:val="24"/>
                <w:szCs w:val="24"/>
                <w:lang w:eastAsia="ar-SA"/>
              </w:rPr>
              <w:t xml:space="preserve">постанови Кабінету Міністрів України від 17.03.2022 № 300 </w:t>
            </w:r>
            <w:r w:rsidR="007C04B1">
              <w:rPr>
                <w:rFonts w:eastAsia="Calibri"/>
                <w:sz w:val="24"/>
                <w:szCs w:val="24"/>
                <w:lang w:eastAsia="ar-SA"/>
              </w:rPr>
              <w:t>«</w:t>
            </w:r>
            <w:r w:rsidR="007C04B1" w:rsidRPr="00FA774A">
              <w:rPr>
                <w:rFonts w:eastAsia="Calibri"/>
                <w:sz w:val="24"/>
                <w:szCs w:val="24"/>
                <w:lang w:eastAsia="ar-SA"/>
              </w:rPr>
              <w:t>Деякі питання забезпечення безперебійного функціонування системи надання електронних довірчих послуг</w:t>
            </w:r>
            <w:r w:rsidR="007C04B1">
              <w:rPr>
                <w:rFonts w:eastAsia="Calibri"/>
                <w:sz w:val="24"/>
                <w:szCs w:val="24"/>
                <w:lang w:eastAsia="ar-SA"/>
              </w:rPr>
              <w:t>»</w:t>
            </w:r>
            <w:r w:rsidR="007C04B1" w:rsidRPr="00FA774A">
              <w:rPr>
                <w:rFonts w:eastAsia="Calibri"/>
                <w:sz w:val="24"/>
                <w:szCs w:val="24"/>
                <w:lang w:eastAsia="ar-SA"/>
              </w:rPr>
              <w:t xml:space="preserve">, </w:t>
            </w:r>
            <w:r w:rsidR="007C04B1" w:rsidRPr="00FA774A">
              <w:rPr>
                <w:sz w:val="24"/>
                <w:szCs w:val="24"/>
              </w:rPr>
              <w:t>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15C112A3" w14:textId="77777777" w:rsidR="007C04B1" w:rsidRDefault="007C04B1"/>
        </w:tc>
        <w:tc>
          <w:tcPr>
            <w:tcW w:w="7280" w:type="dxa"/>
          </w:tcPr>
          <w:p w14:paraId="7A465965" w14:textId="013831D3" w:rsidR="007C04B1" w:rsidRPr="00FA774A" w:rsidRDefault="007C04B1" w:rsidP="007C04B1">
            <w:pPr>
              <w:ind w:firstLine="373"/>
              <w:jc w:val="both"/>
              <w:rPr>
                <w:sz w:val="24"/>
                <w:szCs w:val="24"/>
              </w:rPr>
            </w:pPr>
            <w:r w:rsidRPr="00FA774A">
              <w:rPr>
                <w:sz w:val="24"/>
                <w:szCs w:val="24"/>
              </w:rPr>
              <w:t xml:space="preserve">1.5. </w:t>
            </w:r>
            <w:r w:rsidRPr="0034334B">
              <w:rPr>
                <w:sz w:val="24"/>
                <w:szCs w:val="24"/>
              </w:rPr>
              <w:t xml:space="preserve"> Під час використання електронної системи </w:t>
            </w:r>
            <w:proofErr w:type="spellStart"/>
            <w:r w:rsidRPr="0034334B">
              <w:rPr>
                <w:sz w:val="24"/>
                <w:szCs w:val="24"/>
              </w:rPr>
              <w:t>закупівель</w:t>
            </w:r>
            <w:proofErr w:type="spellEnd"/>
            <w:r w:rsidRPr="0034334B">
              <w:rPr>
                <w:sz w:val="24"/>
                <w:szCs w:val="24"/>
              </w:rPr>
              <w:t xml:space="preserve">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w:t>
            </w:r>
            <w:r>
              <w:rPr>
                <w:sz w:val="24"/>
                <w:szCs w:val="24"/>
              </w:rPr>
              <w:t>«</w:t>
            </w:r>
            <w:r w:rsidRPr="009A01F9">
              <w:rPr>
                <w:sz w:val="24"/>
                <w:szCs w:val="24"/>
              </w:rPr>
              <w:t>Про електронну ідентифікацію та електронні довірчі послуги»</w:t>
            </w:r>
            <w:r w:rsidRPr="0034334B">
              <w:rPr>
                <w:sz w:val="24"/>
                <w:szCs w:val="24"/>
              </w:rPr>
              <w:t xml:space="preserve"> та іншого діючого законодавства.</w:t>
            </w:r>
            <w:r>
              <w:rPr>
                <w:sz w:val="24"/>
                <w:szCs w:val="24"/>
              </w:rPr>
              <w:t xml:space="preserve"> Т</w:t>
            </w:r>
            <w:r w:rsidRPr="00FA774A">
              <w:rPr>
                <w:sz w:val="24"/>
                <w:szCs w:val="24"/>
              </w:rPr>
              <w:t>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2AF4C152" w14:textId="77777777" w:rsidR="007C04B1" w:rsidRDefault="007C04B1"/>
        </w:tc>
      </w:tr>
      <w:tr w:rsidR="00B93CF1" w14:paraId="44B992CB" w14:textId="77777777" w:rsidTr="007940A6">
        <w:tc>
          <w:tcPr>
            <w:tcW w:w="14560" w:type="dxa"/>
            <w:gridSpan w:val="2"/>
          </w:tcPr>
          <w:p w14:paraId="0D34BD63" w14:textId="77777777" w:rsidR="00B93CF1" w:rsidRDefault="00B93CF1" w:rsidP="00B93CF1">
            <w:pPr>
              <w:jc w:val="center"/>
              <w:rPr>
                <w:sz w:val="24"/>
                <w:szCs w:val="24"/>
              </w:rPr>
            </w:pPr>
            <w:r w:rsidRPr="00FA774A">
              <w:rPr>
                <w:sz w:val="24"/>
                <w:szCs w:val="24"/>
              </w:rPr>
              <w:t>І</w:t>
            </w:r>
            <w:r w:rsidRPr="00FA774A">
              <w:rPr>
                <w:sz w:val="24"/>
                <w:szCs w:val="24"/>
                <w:lang w:val="en-US"/>
              </w:rPr>
              <w:t>V</w:t>
            </w:r>
            <w:r w:rsidRPr="00FA774A">
              <w:rPr>
                <w:sz w:val="24"/>
                <w:szCs w:val="24"/>
              </w:rPr>
              <w:t>. Подання та розкриття тендерної пропозиції</w:t>
            </w:r>
          </w:p>
          <w:p w14:paraId="4E4B95AB" w14:textId="5EAA6516" w:rsidR="00B93CF1" w:rsidRPr="00B93CF1" w:rsidRDefault="00B93CF1" w:rsidP="00B93CF1">
            <w:pPr>
              <w:jc w:val="center"/>
              <w:rPr>
                <w:sz w:val="24"/>
                <w:szCs w:val="24"/>
              </w:rPr>
            </w:pPr>
            <w:r w:rsidRPr="00FA774A">
              <w:rPr>
                <w:sz w:val="24"/>
                <w:szCs w:val="24"/>
              </w:rPr>
              <w:t>2. Дата та час розкриття тендерної пропозиції</w:t>
            </w:r>
          </w:p>
        </w:tc>
      </w:tr>
      <w:tr w:rsidR="007C04B1" w14:paraId="3B1EF1A4" w14:textId="77777777" w:rsidTr="007C04B1">
        <w:tc>
          <w:tcPr>
            <w:tcW w:w="7280" w:type="dxa"/>
          </w:tcPr>
          <w:p w14:paraId="112ABDF7" w14:textId="77777777" w:rsidR="007C04B1" w:rsidRPr="00FA774A" w:rsidRDefault="007C04B1" w:rsidP="007C04B1">
            <w:pPr>
              <w:shd w:val="clear" w:color="auto" w:fill="FFFFFF"/>
              <w:ind w:firstLine="429"/>
              <w:jc w:val="both"/>
              <w:rPr>
                <w:color w:val="000000" w:themeColor="text1"/>
                <w:sz w:val="24"/>
                <w:szCs w:val="24"/>
              </w:rPr>
            </w:pPr>
            <w:r w:rsidRPr="00FA774A">
              <w:rPr>
                <w:sz w:val="24"/>
                <w:szCs w:val="24"/>
              </w:rPr>
              <w:t xml:space="preserve">2.1 </w:t>
            </w:r>
            <w:r w:rsidRPr="00FA774A">
              <w:rPr>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w:t>
            </w:r>
            <w:r w:rsidRPr="00FA774A">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FC658B7" w14:textId="77777777" w:rsidR="007C04B1" w:rsidRPr="00FA774A" w:rsidRDefault="007C04B1" w:rsidP="007C04B1">
            <w:pPr>
              <w:shd w:val="clear" w:color="auto" w:fill="FFFFFF"/>
              <w:ind w:firstLine="429"/>
              <w:jc w:val="both"/>
              <w:rPr>
                <w:color w:val="000000" w:themeColor="text1"/>
                <w:sz w:val="24"/>
                <w:szCs w:val="24"/>
              </w:rPr>
            </w:pPr>
            <w:r w:rsidRPr="00FA774A">
              <w:rPr>
                <w:color w:val="000000"/>
                <w:sz w:val="24"/>
                <w:szCs w:val="24"/>
              </w:rPr>
              <w:t xml:space="preserve">Якщо була подана одна тендерна пропозиція, електронна система </w:t>
            </w:r>
            <w:proofErr w:type="spellStart"/>
            <w:r w:rsidRPr="00FA774A">
              <w:rPr>
                <w:color w:val="000000"/>
                <w:sz w:val="24"/>
                <w:szCs w:val="24"/>
              </w:rPr>
              <w:t>закупівель</w:t>
            </w:r>
            <w:proofErr w:type="spellEnd"/>
            <w:r w:rsidRPr="00FA774A">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7462FDB" w14:textId="77777777" w:rsidR="007C04B1" w:rsidRPr="00FA774A" w:rsidRDefault="007C04B1" w:rsidP="007C04B1">
            <w:pPr>
              <w:shd w:val="clear" w:color="auto" w:fill="FFFFFF"/>
              <w:ind w:firstLine="429"/>
              <w:jc w:val="both"/>
              <w:rPr>
                <w:color w:val="000000" w:themeColor="text1"/>
                <w:sz w:val="24"/>
                <w:szCs w:val="24"/>
              </w:rPr>
            </w:pPr>
            <w:r w:rsidRPr="00FA774A">
              <w:rPr>
                <w:color w:val="000000" w:themeColor="text1"/>
                <w:sz w:val="24"/>
                <w:szCs w:val="24"/>
              </w:rPr>
              <w:lastRenderedPageBreak/>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A6DA6D" w14:textId="77777777" w:rsidR="007C04B1" w:rsidRPr="00FA774A" w:rsidRDefault="007C04B1" w:rsidP="007C04B1">
            <w:pPr>
              <w:ind w:firstLine="373"/>
              <w:jc w:val="both"/>
              <w:rPr>
                <w:color w:val="000000" w:themeColor="text1"/>
                <w:sz w:val="24"/>
                <w:szCs w:val="24"/>
              </w:rPr>
            </w:pPr>
            <w:r w:rsidRPr="00FA774A">
              <w:rPr>
                <w:color w:val="000000" w:themeColor="text1"/>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FA774A">
                <w:rPr>
                  <w:color w:val="000000" w:themeColor="text1"/>
                  <w:sz w:val="24"/>
                  <w:szCs w:val="24"/>
                </w:rPr>
                <w:t>47</w:t>
              </w:r>
            </w:hyperlink>
            <w:r w:rsidRPr="00FA774A">
              <w:rPr>
                <w:color w:val="000000" w:themeColor="text1"/>
                <w:sz w:val="24"/>
                <w:szCs w:val="24"/>
              </w:rPr>
              <w:t xml:space="preserve"> Особливостей.</w:t>
            </w:r>
          </w:p>
          <w:p w14:paraId="3E16305C" w14:textId="77777777" w:rsidR="007C04B1" w:rsidRDefault="007C04B1" w:rsidP="007C04B1">
            <w:pPr>
              <w:ind w:firstLine="373"/>
              <w:jc w:val="both"/>
              <w:rPr>
                <w:sz w:val="24"/>
                <w:szCs w:val="24"/>
              </w:rPr>
            </w:pPr>
            <w:r w:rsidRPr="00FA774A">
              <w:rPr>
                <w:sz w:val="24"/>
                <w:szCs w:val="24"/>
              </w:rPr>
              <w:t xml:space="preserve">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FA774A">
              <w:rPr>
                <w:sz w:val="24"/>
                <w:szCs w:val="24"/>
                <w:lang w:val="ru-RU"/>
              </w:rPr>
              <w:t xml:space="preserve"> </w:t>
            </w:r>
            <w:r w:rsidRPr="00FA774A">
              <w:rPr>
                <w:sz w:val="24"/>
                <w:szCs w:val="24"/>
              </w:rPr>
              <w:t xml:space="preserve"> 0,5  %.</w:t>
            </w:r>
          </w:p>
          <w:p w14:paraId="744A0C11" w14:textId="77777777" w:rsidR="007C04B1" w:rsidRDefault="007C04B1" w:rsidP="007C04B1">
            <w:pPr>
              <w:ind w:firstLine="373"/>
              <w:jc w:val="both"/>
              <w:rPr>
                <w:sz w:val="24"/>
                <w:szCs w:val="24"/>
                <w:lang w:val="ru-RU"/>
              </w:rPr>
            </w:pPr>
          </w:p>
          <w:p w14:paraId="181329D4" w14:textId="3028A7BD" w:rsidR="007C04B1" w:rsidRPr="007C04B1" w:rsidRDefault="007C04B1" w:rsidP="007C04B1">
            <w:pPr>
              <w:rPr>
                <w:lang w:val="ru-RU"/>
              </w:rPr>
            </w:pPr>
          </w:p>
        </w:tc>
        <w:tc>
          <w:tcPr>
            <w:tcW w:w="7280" w:type="dxa"/>
          </w:tcPr>
          <w:p w14:paraId="23B42A7A" w14:textId="74787630" w:rsidR="007C04B1" w:rsidRDefault="007C04B1" w:rsidP="007C04B1">
            <w:pPr>
              <w:widowControl w:val="0"/>
              <w:ind w:firstLine="429"/>
              <w:contextualSpacing/>
              <w:jc w:val="both"/>
              <w:rPr>
                <w:rFonts w:eastAsia="Calibri"/>
                <w:sz w:val="24"/>
                <w:szCs w:val="24"/>
              </w:rPr>
            </w:pPr>
            <w:r w:rsidRPr="0034334B">
              <w:rPr>
                <w:rFonts w:eastAsia="Calibri"/>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334B">
              <w:rPr>
                <w:rFonts w:eastAsia="Calibri"/>
                <w:sz w:val="24"/>
                <w:szCs w:val="24"/>
              </w:rPr>
              <w:t>закупівель</w:t>
            </w:r>
            <w:proofErr w:type="spellEnd"/>
            <w:r w:rsidRPr="0034334B">
              <w:rPr>
                <w:rFonts w:eastAsia="Calibri"/>
                <w:sz w:val="24"/>
                <w:szCs w:val="24"/>
              </w:rPr>
              <w:t xml:space="preserve"> відповідно до статті 30 Закону</w:t>
            </w:r>
            <w:hyperlink r:id="rId5" w:tgtFrame="_blank" w:history="1">
              <w:r w:rsidRPr="0034334B">
                <w:rPr>
                  <w:rFonts w:eastAsia="Calibri"/>
                  <w:sz w:val="24"/>
                  <w:szCs w:val="24"/>
                </w:rPr>
                <w:t>.</w:t>
              </w:r>
            </w:hyperlink>
          </w:p>
          <w:p w14:paraId="51CE4E0E" w14:textId="77777777" w:rsidR="007C04B1" w:rsidRPr="0034334B" w:rsidRDefault="007C04B1" w:rsidP="007C04B1">
            <w:pPr>
              <w:widowControl w:val="0"/>
              <w:ind w:firstLine="429"/>
              <w:contextualSpacing/>
              <w:jc w:val="both"/>
              <w:rPr>
                <w:rFonts w:eastAsia="Calibri"/>
                <w:sz w:val="24"/>
                <w:szCs w:val="24"/>
              </w:rPr>
            </w:pPr>
            <w:r w:rsidRPr="00FA774A">
              <w:rPr>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FA774A">
              <w:rPr>
                <w:sz w:val="24"/>
                <w:szCs w:val="24"/>
                <w:lang w:val="ru-RU"/>
              </w:rPr>
              <w:t xml:space="preserve"> </w:t>
            </w:r>
            <w:r w:rsidRPr="00FA774A">
              <w:rPr>
                <w:sz w:val="24"/>
                <w:szCs w:val="24"/>
              </w:rPr>
              <w:t xml:space="preserve"> 0,5  %.</w:t>
            </w:r>
          </w:p>
          <w:p w14:paraId="729550B7" w14:textId="77777777" w:rsidR="007C04B1" w:rsidRPr="0034334B" w:rsidRDefault="007C04B1" w:rsidP="007C04B1">
            <w:pPr>
              <w:widowControl w:val="0"/>
              <w:ind w:firstLine="429"/>
              <w:contextualSpacing/>
              <w:jc w:val="both"/>
              <w:rPr>
                <w:rFonts w:eastAsia="Calibri"/>
                <w:sz w:val="24"/>
                <w:szCs w:val="24"/>
              </w:rPr>
            </w:pPr>
            <w:r w:rsidRPr="0034334B">
              <w:rPr>
                <w:rFonts w:eastAsia="Calibri"/>
                <w:sz w:val="24"/>
                <w:szCs w:val="24"/>
              </w:rPr>
              <w:t xml:space="preserve">Якщо була подана одна тендерна пропозиція, електронна система </w:t>
            </w:r>
            <w:proofErr w:type="spellStart"/>
            <w:r w:rsidRPr="0034334B">
              <w:rPr>
                <w:rFonts w:eastAsia="Calibri"/>
                <w:sz w:val="24"/>
                <w:szCs w:val="24"/>
              </w:rPr>
              <w:t>закупівель</w:t>
            </w:r>
            <w:proofErr w:type="spellEnd"/>
            <w:r w:rsidRPr="0034334B">
              <w:rPr>
                <w:rFonts w:eastAsia="Calibri"/>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w:t>
            </w:r>
            <w:r w:rsidRPr="0034334B">
              <w:rPr>
                <w:rFonts w:eastAsia="Calibri"/>
                <w:sz w:val="24"/>
                <w:szCs w:val="24"/>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hyperlink r:id="rId6" w:tgtFrame="_blank" w:history="1">
              <w:r w:rsidRPr="0034334B">
                <w:rPr>
                  <w:rFonts w:eastAsia="Calibri"/>
                  <w:sz w:val="24"/>
                  <w:szCs w:val="24"/>
                </w:rPr>
                <w:t>частин третьої</w:t>
              </w:r>
            </w:hyperlink>
            <w:r w:rsidRPr="0034334B">
              <w:rPr>
                <w:rFonts w:eastAsia="Calibri"/>
                <w:sz w:val="24"/>
                <w:szCs w:val="24"/>
              </w:rPr>
              <w:t> </w:t>
            </w:r>
            <w:hyperlink r:id="rId7" w:tgtFrame="_blank" w:history="1">
              <w:r w:rsidRPr="0034334B">
                <w:rPr>
                  <w:rFonts w:eastAsia="Calibri"/>
                  <w:sz w:val="24"/>
                  <w:szCs w:val="24"/>
                </w:rPr>
                <w:t>та</w:t>
              </w:r>
            </w:hyperlink>
            <w:r w:rsidRPr="0034334B">
              <w:rPr>
                <w:rFonts w:eastAsia="Calibri"/>
                <w:sz w:val="24"/>
                <w:szCs w:val="24"/>
              </w:rPr>
              <w:t> </w:t>
            </w:r>
            <w:hyperlink r:id="rId8" w:tgtFrame="_blank" w:history="1">
              <w:r w:rsidRPr="0034334B">
                <w:rPr>
                  <w:rFonts w:eastAsia="Calibri"/>
                  <w:sz w:val="24"/>
                  <w:szCs w:val="24"/>
                </w:rPr>
                <w:t>четвертої статті 28 Закону</w:t>
              </w:r>
            </w:hyperlink>
            <w:hyperlink r:id="rId9" w:tgtFrame="_blank" w:history="1">
              <w:r w:rsidRPr="0034334B">
                <w:rPr>
                  <w:rFonts w:eastAsia="Calibri"/>
                  <w:sz w:val="24"/>
                  <w:szCs w:val="24"/>
                </w:rPr>
                <w:t>.</w:t>
              </w:r>
            </w:hyperlink>
          </w:p>
          <w:p w14:paraId="65467051" w14:textId="77777777" w:rsidR="007C04B1" w:rsidRPr="0034334B" w:rsidRDefault="007C04B1" w:rsidP="007C04B1">
            <w:pPr>
              <w:widowControl w:val="0"/>
              <w:ind w:firstLine="429"/>
              <w:contextualSpacing/>
              <w:jc w:val="both"/>
              <w:rPr>
                <w:rFonts w:eastAsia="Calibri"/>
                <w:sz w:val="24"/>
                <w:szCs w:val="24"/>
              </w:rPr>
            </w:pPr>
            <w:r w:rsidRPr="0034334B">
              <w:rPr>
                <w:rFonts w:eastAsia="Calibri"/>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4334B">
              <w:rPr>
                <w:rFonts w:eastAsia="Calibri"/>
                <w:sz w:val="24"/>
                <w:szCs w:val="24"/>
              </w:rPr>
              <w:t>закупівель</w:t>
            </w:r>
            <w:proofErr w:type="spellEnd"/>
            <w:r w:rsidRPr="0034334B">
              <w:rPr>
                <w:rFonts w:eastAsia="Calibri"/>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4334B">
              <w:rPr>
                <w:rFonts w:eastAsia="Calibri"/>
                <w:sz w:val="24"/>
                <w:szCs w:val="24"/>
              </w:rPr>
              <w:t>закупівель</w:t>
            </w:r>
            <w:proofErr w:type="spellEnd"/>
            <w:r w:rsidRPr="0034334B">
              <w:rPr>
                <w:rFonts w:eastAsia="Calibri"/>
                <w:sz w:val="24"/>
                <w:szCs w:val="24"/>
              </w:rPr>
              <w:t>.</w:t>
            </w:r>
          </w:p>
          <w:p w14:paraId="5A4FCCBC" w14:textId="77777777" w:rsidR="007C04B1" w:rsidRPr="0034334B" w:rsidRDefault="007C04B1" w:rsidP="007C04B1">
            <w:pPr>
              <w:widowControl w:val="0"/>
              <w:pBdr>
                <w:top w:val="nil"/>
                <w:left w:val="nil"/>
                <w:bottom w:val="nil"/>
                <w:right w:val="nil"/>
                <w:between w:val="nil"/>
              </w:pBdr>
              <w:ind w:left="59" w:firstLine="429"/>
              <w:contextualSpacing/>
              <w:jc w:val="both"/>
              <w:rPr>
                <w:rFonts w:eastAsia="Calibri"/>
                <w:sz w:val="24"/>
                <w:szCs w:val="24"/>
              </w:rPr>
            </w:pPr>
            <w:r w:rsidRPr="0034334B">
              <w:rPr>
                <w:rFonts w:eastAsia="Calibri"/>
                <w:sz w:val="24"/>
                <w:szCs w:val="24"/>
              </w:rPr>
              <w:t xml:space="preserve">Електронною системою </w:t>
            </w:r>
            <w:proofErr w:type="spellStart"/>
            <w:r w:rsidRPr="0034334B">
              <w:rPr>
                <w:rFonts w:eastAsia="Calibri"/>
                <w:sz w:val="24"/>
                <w:szCs w:val="24"/>
              </w:rPr>
              <w:t>закупівель</w:t>
            </w:r>
            <w:proofErr w:type="spellEnd"/>
            <w:r w:rsidRPr="0034334B">
              <w:rPr>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3238764B" w14:textId="426E250F" w:rsidR="007C04B1" w:rsidRDefault="007C04B1" w:rsidP="007C04B1">
            <w:r w:rsidRPr="0034334B">
              <w:rPr>
                <w:rFonts w:eastAsia="Calibri"/>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Протокол розкриття тендерних пропозицій формується та оприлюднюється електронною системою </w:t>
            </w:r>
            <w:proofErr w:type="spellStart"/>
            <w:r w:rsidRPr="0034334B">
              <w:rPr>
                <w:rFonts w:eastAsia="Calibri"/>
                <w:sz w:val="24"/>
                <w:szCs w:val="24"/>
              </w:rPr>
              <w:t>закупівель</w:t>
            </w:r>
            <w:proofErr w:type="spellEnd"/>
            <w:r w:rsidRPr="0034334B">
              <w:rPr>
                <w:rFonts w:eastAsia="Calibri"/>
                <w:sz w:val="24"/>
                <w:szCs w:val="24"/>
              </w:rPr>
              <w:t xml:space="preserve"> автоматично в день розкриття тендерних пропозицій.</w:t>
            </w:r>
          </w:p>
        </w:tc>
      </w:tr>
      <w:tr w:rsidR="00B93CF1" w14:paraId="6921323A" w14:textId="77777777" w:rsidTr="00B13161">
        <w:tc>
          <w:tcPr>
            <w:tcW w:w="14560" w:type="dxa"/>
            <w:gridSpan w:val="2"/>
          </w:tcPr>
          <w:p w14:paraId="03666F41" w14:textId="77777777" w:rsidR="00B93CF1" w:rsidRDefault="00B93CF1" w:rsidP="00B93CF1">
            <w:pPr>
              <w:jc w:val="center"/>
              <w:rPr>
                <w:sz w:val="24"/>
                <w:szCs w:val="24"/>
              </w:rPr>
            </w:pPr>
            <w:r w:rsidRPr="00B93CF1">
              <w:rPr>
                <w:sz w:val="24"/>
                <w:szCs w:val="24"/>
                <w:lang w:val="en-US"/>
              </w:rPr>
              <w:lastRenderedPageBreak/>
              <w:t>V</w:t>
            </w:r>
            <w:r w:rsidRPr="00B93CF1">
              <w:rPr>
                <w:sz w:val="24"/>
                <w:szCs w:val="24"/>
              </w:rPr>
              <w:t>.</w:t>
            </w:r>
            <w:r w:rsidRPr="00B93CF1">
              <w:rPr>
                <w:sz w:val="24"/>
                <w:szCs w:val="24"/>
                <w:lang w:val="ru-RU"/>
              </w:rPr>
              <w:t> </w:t>
            </w:r>
            <w:r w:rsidRPr="00B93CF1">
              <w:rPr>
                <w:sz w:val="24"/>
                <w:szCs w:val="24"/>
              </w:rPr>
              <w:t>Оцінка тендерної</w:t>
            </w:r>
            <w:r w:rsidRPr="00FA774A">
              <w:rPr>
                <w:sz w:val="24"/>
                <w:szCs w:val="24"/>
              </w:rPr>
              <w:t xml:space="preserve"> пропозиції</w:t>
            </w:r>
          </w:p>
          <w:p w14:paraId="6B8BB164" w14:textId="54D57E84" w:rsidR="00B93CF1" w:rsidRPr="00B93CF1" w:rsidRDefault="00B93CF1" w:rsidP="00B93CF1">
            <w:pPr>
              <w:jc w:val="center"/>
              <w:rPr>
                <w:sz w:val="24"/>
                <w:szCs w:val="24"/>
                <w:lang w:eastAsia="uk-UA"/>
              </w:rPr>
            </w:pPr>
            <w:r w:rsidRPr="00FA774A">
              <w:rPr>
                <w:sz w:val="24"/>
                <w:szCs w:val="24"/>
                <w:lang w:eastAsia="uk-UA"/>
              </w:rPr>
              <w:t>1. Перелік критеріїв оцінки та методика оцінки тендерної пропозиції із зазначенням питомої ваги критерію</w:t>
            </w:r>
          </w:p>
        </w:tc>
      </w:tr>
      <w:tr w:rsidR="007C04B1" w14:paraId="1EACCBB4" w14:textId="77777777" w:rsidTr="007C04B1">
        <w:tc>
          <w:tcPr>
            <w:tcW w:w="7280" w:type="dxa"/>
          </w:tcPr>
          <w:p w14:paraId="2D28E49D" w14:textId="7DAAF5CE" w:rsidR="007C04B1" w:rsidRDefault="007C04B1" w:rsidP="007C04B1">
            <w:r w:rsidRPr="00FA774A">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c>
          <w:tcPr>
            <w:tcW w:w="7280" w:type="dxa"/>
          </w:tcPr>
          <w:p w14:paraId="14D7322E" w14:textId="0CD9FB3A" w:rsidR="007C04B1" w:rsidRDefault="007C04B1" w:rsidP="007C04B1">
            <w:r w:rsidRPr="00FA774A">
              <w:rPr>
                <w:sz w:val="24"/>
                <w:szCs w:val="24"/>
              </w:rPr>
              <w:t>Розгляд та оцінка тендерних пропозицій здійснюються відповідно до статті 29 Закону з урахуванням положень пункту 43 Особливостей.</w:t>
            </w:r>
          </w:p>
        </w:tc>
      </w:tr>
    </w:tbl>
    <w:p w14:paraId="15DC7A42" w14:textId="77777777" w:rsidR="009D7788" w:rsidRDefault="009D7788"/>
    <w:sectPr w:rsidR="009D7788" w:rsidSect="0075434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B1"/>
    <w:rsid w:val="00032138"/>
    <w:rsid w:val="0006744E"/>
    <w:rsid w:val="000D7E16"/>
    <w:rsid w:val="001647C1"/>
    <w:rsid w:val="001864F1"/>
    <w:rsid w:val="002156E6"/>
    <w:rsid w:val="00242411"/>
    <w:rsid w:val="0026050A"/>
    <w:rsid w:val="00260E91"/>
    <w:rsid w:val="00263218"/>
    <w:rsid w:val="002B3B79"/>
    <w:rsid w:val="00333128"/>
    <w:rsid w:val="003B7A45"/>
    <w:rsid w:val="003D0E11"/>
    <w:rsid w:val="00435F4F"/>
    <w:rsid w:val="00447C10"/>
    <w:rsid w:val="004721FD"/>
    <w:rsid w:val="00476176"/>
    <w:rsid w:val="0048777D"/>
    <w:rsid w:val="00495F37"/>
    <w:rsid w:val="004B1DF6"/>
    <w:rsid w:val="004C052B"/>
    <w:rsid w:val="00506941"/>
    <w:rsid w:val="005161E6"/>
    <w:rsid w:val="0069778B"/>
    <w:rsid w:val="006B4C59"/>
    <w:rsid w:val="006D6EF5"/>
    <w:rsid w:val="0070774A"/>
    <w:rsid w:val="0075434C"/>
    <w:rsid w:val="00767214"/>
    <w:rsid w:val="007C04B1"/>
    <w:rsid w:val="008C5ABA"/>
    <w:rsid w:val="008E4088"/>
    <w:rsid w:val="00947008"/>
    <w:rsid w:val="00986BD9"/>
    <w:rsid w:val="009D51B6"/>
    <w:rsid w:val="009D7788"/>
    <w:rsid w:val="00A04B7D"/>
    <w:rsid w:val="00A05633"/>
    <w:rsid w:val="00A51B0C"/>
    <w:rsid w:val="00A632C5"/>
    <w:rsid w:val="00AA77A8"/>
    <w:rsid w:val="00B40CA6"/>
    <w:rsid w:val="00B92860"/>
    <w:rsid w:val="00B92D3E"/>
    <w:rsid w:val="00B93CF1"/>
    <w:rsid w:val="00C01E1B"/>
    <w:rsid w:val="00C16650"/>
    <w:rsid w:val="00C61492"/>
    <w:rsid w:val="00C755C4"/>
    <w:rsid w:val="00D3234C"/>
    <w:rsid w:val="00D73B00"/>
    <w:rsid w:val="00DE6DB8"/>
    <w:rsid w:val="00E342C2"/>
    <w:rsid w:val="00E54A50"/>
    <w:rsid w:val="00E66F8F"/>
    <w:rsid w:val="00EA5AEB"/>
    <w:rsid w:val="00EC4C60"/>
    <w:rsid w:val="00F14686"/>
    <w:rsid w:val="00F37CBA"/>
    <w:rsid w:val="00FA7372"/>
    <w:rsid w:val="00FD2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3282"/>
  <w15:chartTrackingRefBased/>
  <w15:docId w15:val="{004B7BB7-F0A6-4C38-A230-4279E2CF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4B1"/>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3_04_01&amp;an=1513" TargetMode="External"/><Relationship Id="rId3" Type="http://schemas.openxmlformats.org/officeDocument/2006/relationships/webSettings" Target="webSettings.xml"/><Relationship Id="rId7" Type="http://schemas.openxmlformats.org/officeDocument/2006/relationships/hyperlink" Target="https://ips.ligazakon.net/document/view/kp230471?ed=2023_05_12&amp;an=1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t150922?ed=2023_04_01&amp;an=1512" TargetMode="External"/><Relationship Id="rId11" Type="http://schemas.openxmlformats.org/officeDocument/2006/relationships/theme" Target="theme/theme1.xml"/><Relationship Id="rId5" Type="http://schemas.openxmlformats.org/officeDocument/2006/relationships/hyperlink" Target="https://ips.ligazakon.net/document/view/kp230471?ed=2023_05_12&amp;an=168" TargetMode="External"/><Relationship Id="rId10" Type="http://schemas.openxmlformats.org/officeDocument/2006/relationships/fontTable" Target="fontTable.xml"/><Relationship Id="rId4" Type="http://schemas.openxmlformats.org/officeDocument/2006/relationships/hyperlink" Target="https://zakon.rada.gov.ua/laws/show/1178-2022-%D0%BF" TargetMode="External"/><Relationship Id="rId9" Type="http://schemas.openxmlformats.org/officeDocument/2006/relationships/hyperlink" Target="https://ips.ligazakon.net/document/view/kp230471?ed=2023_05_12&amp;an=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4345</Words>
  <Characters>2478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Легкоконець</dc:creator>
  <cp:keywords/>
  <dc:description/>
  <cp:lastModifiedBy>О.В. Легкоконець</cp:lastModifiedBy>
  <cp:revision>1</cp:revision>
  <dcterms:created xsi:type="dcterms:W3CDTF">2024-02-08T10:49:00Z</dcterms:created>
  <dcterms:modified xsi:type="dcterms:W3CDTF">2024-02-08T14:25:00Z</dcterms:modified>
</cp:coreProperties>
</file>