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B35518" w:rsidRDefault="0058400D" w:rsidP="005646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551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3551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3551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Hlk121321368"/>
      <w:r w:rsidR="000822EE" w:rsidRPr="000822EE">
        <w:rPr>
          <w:rFonts w:ascii="Times New Roman" w:hAnsi="Times New Roman"/>
          <w:b/>
          <w:sz w:val="24"/>
        </w:rPr>
        <w:t xml:space="preserve">«Емаль </w:t>
      </w:r>
      <w:proofErr w:type="spellStart"/>
      <w:r w:rsidR="000822EE" w:rsidRPr="000822EE">
        <w:rPr>
          <w:rFonts w:ascii="Times New Roman" w:hAnsi="Times New Roman"/>
          <w:b/>
          <w:sz w:val="24"/>
        </w:rPr>
        <w:t>алкідна</w:t>
      </w:r>
      <w:proofErr w:type="spellEnd"/>
      <w:r w:rsidR="000822EE" w:rsidRPr="000822EE">
        <w:rPr>
          <w:rFonts w:ascii="Times New Roman" w:hAnsi="Times New Roman"/>
          <w:b/>
          <w:sz w:val="24"/>
        </w:rPr>
        <w:t xml:space="preserve"> в асортименті, фарба водоемульсійна», код ДК 021:2015: 44810000-1 - Фарби</w:t>
      </w:r>
      <w:r w:rsidR="00274A3E" w:rsidRPr="00B3551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bookmarkEnd w:id="0"/>
    <w:p w:rsidR="0058400D" w:rsidRPr="005A41BE" w:rsidRDefault="0058400D" w:rsidP="005646A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850"/>
        <w:gridCol w:w="1417"/>
        <w:gridCol w:w="1702"/>
      </w:tblGrid>
      <w:tr w:rsidR="005F48B9" w:rsidRPr="00AB6C03" w:rsidTr="00AA52B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0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AB6C03" w:rsidRDefault="0058400D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4E099D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8400D"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біла глянсова (2,8 кг)</w:t>
            </w:r>
          </w:p>
        </w:tc>
        <w:tc>
          <w:tcPr>
            <w:tcW w:w="992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блакитна (2,8 кг)</w:t>
            </w:r>
          </w:p>
        </w:tc>
        <w:tc>
          <w:tcPr>
            <w:tcW w:w="992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жовта (2,8 кг)</w:t>
            </w:r>
          </w:p>
        </w:tc>
        <w:tc>
          <w:tcPr>
            <w:tcW w:w="992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світло-зелена (2,8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світло-сіра (2,8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синя (2,8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ПФ-115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червона (2,8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Емаль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алкідна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ПФ-266</w:t>
            </w:r>
            <w:r w:rsidR="001640D7" w:rsidRPr="00E8064C">
              <w:rPr>
                <w:rFonts w:ascii="Times New Roman" w:hAnsi="Times New Roman" w:cs="Times New Roman"/>
                <w:lang w:eastAsia="ru-RU"/>
              </w:rPr>
              <w:t>П</w:t>
            </w:r>
            <w:r w:rsidRPr="00E8064C">
              <w:rPr>
                <w:rFonts w:ascii="Times New Roman" w:hAnsi="Times New Roman" w:cs="Times New Roman"/>
                <w:lang w:eastAsia="ru-RU"/>
              </w:rPr>
              <w:t xml:space="preserve"> червоно-коричнева (2,8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 xml:space="preserve">Фарба </w:t>
            </w:r>
            <w:proofErr w:type="spellStart"/>
            <w:r w:rsidRPr="00E8064C">
              <w:rPr>
                <w:rFonts w:ascii="Times New Roman" w:hAnsi="Times New Roman" w:cs="Times New Roman"/>
                <w:lang w:eastAsia="ru-RU"/>
              </w:rPr>
              <w:t>інтер'єрна</w:t>
            </w:r>
            <w:proofErr w:type="spellEnd"/>
            <w:r w:rsidRPr="00E8064C">
              <w:rPr>
                <w:rFonts w:ascii="Times New Roman" w:hAnsi="Times New Roman" w:cs="Times New Roman"/>
                <w:lang w:eastAsia="ru-RU"/>
              </w:rPr>
              <w:t xml:space="preserve"> для стін та стель ВДА, біла матова (12,6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</w:pPr>
            <w:r w:rsidRPr="00E8064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E8064C" w:rsidRDefault="000822EE" w:rsidP="00082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64C">
              <w:rPr>
                <w:rFonts w:ascii="Times New Roman" w:hAnsi="Times New Roman" w:cs="Times New Roman"/>
                <w:lang w:eastAsia="ru-RU"/>
              </w:rPr>
              <w:t>34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2EE" w:rsidRPr="00AB6C03" w:rsidTr="00AA52B3">
        <w:trPr>
          <w:trHeight w:val="111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E" w:rsidRPr="00AB6C03" w:rsidRDefault="000822EE" w:rsidP="000822E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334B7" w:rsidRPr="005A41BE" w:rsidRDefault="001334B7" w:rsidP="001334B7">
      <w:pPr>
        <w:pStyle w:val="20"/>
        <w:tabs>
          <w:tab w:val="left" w:pos="540"/>
        </w:tabs>
        <w:spacing w:after="0" w:line="264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34B7" w:rsidRDefault="001334B7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5A41BE" w:rsidSect="001334B7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0F54"/>
    <w:rsid w:val="00034F55"/>
    <w:rsid w:val="00064ED6"/>
    <w:rsid w:val="000822EE"/>
    <w:rsid w:val="001334B7"/>
    <w:rsid w:val="00161540"/>
    <w:rsid w:val="001640D7"/>
    <w:rsid w:val="00211571"/>
    <w:rsid w:val="00274A3E"/>
    <w:rsid w:val="002A1F19"/>
    <w:rsid w:val="002B47AE"/>
    <w:rsid w:val="002D4F6B"/>
    <w:rsid w:val="002F0CAB"/>
    <w:rsid w:val="00357DFB"/>
    <w:rsid w:val="003F33AC"/>
    <w:rsid w:val="00491407"/>
    <w:rsid w:val="0049526E"/>
    <w:rsid w:val="004E099D"/>
    <w:rsid w:val="005646A9"/>
    <w:rsid w:val="0058400D"/>
    <w:rsid w:val="00590505"/>
    <w:rsid w:val="005F48B9"/>
    <w:rsid w:val="00661E2C"/>
    <w:rsid w:val="006E016B"/>
    <w:rsid w:val="006F6534"/>
    <w:rsid w:val="00706799"/>
    <w:rsid w:val="00746A0B"/>
    <w:rsid w:val="007B45A9"/>
    <w:rsid w:val="0087781C"/>
    <w:rsid w:val="008E400E"/>
    <w:rsid w:val="00903F2B"/>
    <w:rsid w:val="009C124F"/>
    <w:rsid w:val="00A368CA"/>
    <w:rsid w:val="00AA52B3"/>
    <w:rsid w:val="00AB6C03"/>
    <w:rsid w:val="00B35518"/>
    <w:rsid w:val="00B35C5E"/>
    <w:rsid w:val="00B522A1"/>
    <w:rsid w:val="00B60F54"/>
    <w:rsid w:val="00B7457A"/>
    <w:rsid w:val="00B945C0"/>
    <w:rsid w:val="00C15DC3"/>
    <w:rsid w:val="00C37122"/>
    <w:rsid w:val="00C64172"/>
    <w:rsid w:val="00D82DB6"/>
    <w:rsid w:val="00E8064C"/>
    <w:rsid w:val="00E978D0"/>
    <w:rsid w:val="00EB4CA3"/>
    <w:rsid w:val="00F83AA6"/>
    <w:rsid w:val="00F841FC"/>
    <w:rsid w:val="00F8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8BBF"/>
  <w15:docId w15:val="{603443A1-0D82-4DE6-8729-02F82B3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F8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23</cp:revision>
  <cp:lastPrinted>2024-02-07T13:18:00Z</cp:lastPrinted>
  <dcterms:created xsi:type="dcterms:W3CDTF">2022-12-14T12:37:00Z</dcterms:created>
  <dcterms:modified xsi:type="dcterms:W3CDTF">2024-04-05T08:09:00Z</dcterms:modified>
</cp:coreProperties>
</file>