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F6" w:rsidRPr="00836939" w:rsidRDefault="00E774F6" w:rsidP="00E774F6">
      <w:pPr>
        <w:jc w:val="right"/>
        <w:rPr>
          <w:rFonts w:ascii="Times New Roman" w:hAnsi="Times New Roman"/>
          <w:b/>
          <w:lang w:val="uk-UA"/>
        </w:rPr>
      </w:pPr>
      <w:r w:rsidRPr="00836939">
        <w:rPr>
          <w:rFonts w:ascii="Times New Roman" w:hAnsi="Times New Roman"/>
          <w:b/>
          <w:lang w:val="uk-UA"/>
        </w:rPr>
        <w:t>Додаток 2</w:t>
      </w:r>
    </w:p>
    <w:p w:rsidR="00E774F6" w:rsidRPr="00836939" w:rsidRDefault="00E774F6" w:rsidP="00E774F6">
      <w:pPr>
        <w:jc w:val="right"/>
        <w:rPr>
          <w:rFonts w:ascii="Times New Roman" w:hAnsi="Times New Roman"/>
          <w:b/>
          <w:bCs/>
          <w:lang w:val="uk-UA"/>
        </w:rPr>
      </w:pPr>
      <w:r w:rsidRPr="00836939">
        <w:rPr>
          <w:rFonts w:ascii="Times New Roman" w:hAnsi="Times New Roman"/>
          <w:b/>
          <w:lang w:val="uk-UA"/>
        </w:rPr>
        <w:t>до тендерної документації</w:t>
      </w:r>
    </w:p>
    <w:p w:rsidR="00E774F6" w:rsidRPr="00836939" w:rsidRDefault="00E774F6" w:rsidP="00E774F6">
      <w:pPr>
        <w:jc w:val="center"/>
        <w:rPr>
          <w:rFonts w:ascii="Times New Roman" w:hAnsi="Times New Roman"/>
          <w:b/>
          <w:lang w:val="uk-UA"/>
        </w:rPr>
      </w:pPr>
    </w:p>
    <w:p w:rsidR="00E774F6" w:rsidRPr="00836939" w:rsidRDefault="00E774F6" w:rsidP="00E774F6">
      <w:pPr>
        <w:jc w:val="center"/>
        <w:rPr>
          <w:rFonts w:ascii="Times New Roman" w:hAnsi="Times New Roman"/>
          <w:b/>
          <w:lang w:val="uk-UA"/>
        </w:rPr>
      </w:pPr>
    </w:p>
    <w:p w:rsidR="00E774F6" w:rsidRPr="00836939" w:rsidRDefault="00E774F6" w:rsidP="00E774F6">
      <w:pPr>
        <w:jc w:val="center"/>
        <w:rPr>
          <w:rFonts w:ascii="Times New Roman" w:hAnsi="Times New Roman"/>
          <w:b/>
          <w:lang w:val="uk-UA"/>
        </w:rPr>
      </w:pPr>
      <w:r w:rsidRPr="00836939">
        <w:rPr>
          <w:rFonts w:ascii="Times New Roman" w:hAnsi="Times New Roman"/>
          <w:b/>
          <w:lang w:val="uk-UA"/>
        </w:rPr>
        <w:t>Технічне завдання</w:t>
      </w:r>
    </w:p>
    <w:p w:rsidR="00E774F6" w:rsidRPr="00836939" w:rsidRDefault="003C2C32" w:rsidP="00E774F6">
      <w:pPr>
        <w:jc w:val="center"/>
        <w:rPr>
          <w:rFonts w:ascii="Times New Roman" w:hAnsi="Times New Roman"/>
          <w:b/>
          <w:lang w:val="uk-UA"/>
        </w:rPr>
      </w:pPr>
      <w:r w:rsidRPr="00836939">
        <w:rPr>
          <w:rFonts w:ascii="Times New Roman" w:hAnsi="Times New Roman"/>
          <w:b/>
          <w:lang w:val="uk-UA"/>
        </w:rPr>
        <w:t xml:space="preserve">«Емаль </w:t>
      </w:r>
      <w:proofErr w:type="spellStart"/>
      <w:r w:rsidRPr="00836939">
        <w:rPr>
          <w:rFonts w:ascii="Times New Roman" w:hAnsi="Times New Roman"/>
          <w:b/>
          <w:lang w:val="uk-UA"/>
        </w:rPr>
        <w:t>алкідна</w:t>
      </w:r>
      <w:proofErr w:type="spellEnd"/>
      <w:r w:rsidRPr="00836939">
        <w:rPr>
          <w:rFonts w:ascii="Times New Roman" w:hAnsi="Times New Roman"/>
          <w:b/>
          <w:lang w:val="uk-UA"/>
        </w:rPr>
        <w:t xml:space="preserve"> в асортименті, фарба водоемульсійна», код ДК 021:2015: 44810000-1 - Фарби</w:t>
      </w:r>
    </w:p>
    <w:p w:rsidR="003C2C32" w:rsidRPr="00836939" w:rsidRDefault="003C2C32" w:rsidP="003C2C32">
      <w:pPr>
        <w:rPr>
          <w:rFonts w:ascii="Times New Roman" w:hAnsi="Times New Roman"/>
          <w:b/>
          <w:szCs w:val="18"/>
          <w:u w:val="single"/>
          <w:lang w:val="uk-UA"/>
        </w:rPr>
      </w:pPr>
    </w:p>
    <w:p w:rsidR="003C2C32" w:rsidRPr="00836939" w:rsidRDefault="003C2C32" w:rsidP="003C2C32">
      <w:pPr>
        <w:rPr>
          <w:rFonts w:ascii="Times New Roman" w:hAnsi="Times New Roman"/>
          <w:b/>
          <w:szCs w:val="18"/>
          <w:u w:val="single"/>
          <w:lang w:val="uk-UA"/>
        </w:rPr>
      </w:pPr>
      <w:r w:rsidRPr="00836939">
        <w:rPr>
          <w:rFonts w:ascii="Times New Roman" w:hAnsi="Times New Roman"/>
          <w:b/>
          <w:szCs w:val="18"/>
          <w:u w:val="single"/>
          <w:lang w:val="uk-UA"/>
        </w:rPr>
        <w:t>ЗАГАЛЬНІ ВИМОГИ:</w:t>
      </w:r>
    </w:p>
    <w:p w:rsidR="003C2C32" w:rsidRPr="00836939" w:rsidRDefault="003C2C32" w:rsidP="003C2C32">
      <w:pPr>
        <w:rPr>
          <w:rFonts w:ascii="Times New Roman" w:hAnsi="Times New Roman"/>
          <w:b/>
          <w:szCs w:val="18"/>
          <w:u w:val="single"/>
          <w:lang w:val="uk-UA"/>
        </w:rPr>
      </w:pP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 xml:space="preserve">1. Строки постачання: до </w:t>
      </w:r>
      <w:r w:rsidR="00EB17B3" w:rsidRPr="00836939">
        <w:rPr>
          <w:rFonts w:ascii="Times New Roman" w:hAnsi="Times New Roman"/>
          <w:lang w:val="uk-UA"/>
        </w:rPr>
        <w:t>01</w:t>
      </w:r>
      <w:r w:rsidRPr="00836939">
        <w:rPr>
          <w:rFonts w:ascii="Times New Roman" w:hAnsi="Times New Roman"/>
          <w:lang w:val="uk-UA"/>
        </w:rPr>
        <w:t>.06.2024</w:t>
      </w:r>
      <w:r w:rsidR="00B65328" w:rsidRPr="00836939">
        <w:rPr>
          <w:rFonts w:ascii="Times New Roman" w:hAnsi="Times New Roman"/>
          <w:lang w:val="uk-UA"/>
        </w:rPr>
        <w:t xml:space="preserve"> </w:t>
      </w:r>
      <w:r w:rsidRPr="00836939">
        <w:rPr>
          <w:rFonts w:ascii="Times New Roman" w:hAnsi="Times New Roman"/>
          <w:lang w:val="uk-UA"/>
        </w:rPr>
        <w:t>року.</w:t>
      </w: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 xml:space="preserve">2. Технічні вимоги: </w:t>
      </w: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 доставка замовленої продукції проводиться протягом п’яти днів з моменту отримання заявки від Замовника;</w:t>
      </w: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 доставка здійснюється у відповідності зі встановленими в Україні стандартам або технічним умовами, і забезпечує, за умови належного поводження з вантажем, захищеність товару під час транспортування до замовника і збереження.</w:t>
      </w: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3. При виявленні Замовником дефектів, будь-чого іншого, що може якимось чином вплинути на якісні характеристики товару, Постачальник повинен замінити товар в найкоротші терміни.</w:t>
      </w:r>
    </w:p>
    <w:p w:rsidR="003C2C32" w:rsidRPr="00836939" w:rsidRDefault="003C2C32" w:rsidP="003C2C32">
      <w:pPr>
        <w:ind w:firstLine="540"/>
        <w:jc w:val="both"/>
        <w:rPr>
          <w:rFonts w:ascii="Times New Roman" w:hAnsi="Times New Roman"/>
          <w:lang w:val="uk-UA"/>
        </w:rPr>
      </w:pPr>
      <w:r w:rsidRPr="00836939">
        <w:rPr>
          <w:rFonts w:ascii="Times New Roman" w:hAnsi="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C2C32" w:rsidRPr="00836939" w:rsidRDefault="003C2C32" w:rsidP="003C2C32">
      <w:pPr>
        <w:shd w:val="clear" w:color="auto" w:fill="FFFFFF"/>
        <w:tabs>
          <w:tab w:val="left" w:pos="1134"/>
        </w:tabs>
        <w:ind w:right="-1" w:firstLine="709"/>
        <w:jc w:val="both"/>
        <w:rPr>
          <w:rFonts w:ascii="Times New Roman" w:hAnsi="Times New Roman"/>
          <w:b/>
          <w:lang w:val="uk-UA"/>
        </w:rPr>
      </w:pPr>
    </w:p>
    <w:p w:rsidR="003C2C32" w:rsidRPr="00836939" w:rsidRDefault="003C2C32" w:rsidP="003C2C32">
      <w:pPr>
        <w:shd w:val="clear" w:color="auto" w:fill="FFFFFF"/>
        <w:tabs>
          <w:tab w:val="left" w:pos="1134"/>
        </w:tabs>
        <w:ind w:right="-1" w:firstLine="709"/>
        <w:jc w:val="both"/>
        <w:rPr>
          <w:rFonts w:ascii="Times New Roman" w:hAnsi="Times New Roman"/>
          <w:b/>
          <w:lang w:val="uk-UA"/>
        </w:rPr>
      </w:pPr>
      <w:r w:rsidRPr="00836939">
        <w:rPr>
          <w:rFonts w:ascii="Times New Roman" w:hAnsi="Times New Roman"/>
          <w:b/>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rsidR="00E00DF5" w:rsidRPr="00836939" w:rsidRDefault="003C2C32" w:rsidP="009D2803">
      <w:pPr>
        <w:pStyle w:val="a9"/>
        <w:shd w:val="clear" w:color="auto" w:fill="FFFFFF"/>
        <w:ind w:left="0" w:firstLine="709"/>
        <w:jc w:val="both"/>
        <w:rPr>
          <w:rFonts w:ascii="Times New Roman" w:hAnsi="Times New Roman"/>
          <w:bCs/>
          <w:i/>
          <w:sz w:val="24"/>
          <w:szCs w:val="24"/>
          <w:lang w:val="uk-UA"/>
        </w:rPr>
      </w:pPr>
      <w:bookmarkStart w:id="0" w:name="_Hlk67416512"/>
      <w:r w:rsidRPr="00836939">
        <w:rPr>
          <w:rFonts w:ascii="Times New Roman" w:hAnsi="Times New Roman"/>
          <w:bCs/>
          <w:i/>
          <w:lang w:val="uk-UA"/>
        </w:rPr>
        <w:t xml:space="preserve">- </w:t>
      </w:r>
      <w:r w:rsidR="009D2803" w:rsidRPr="00836939">
        <w:rPr>
          <w:rFonts w:ascii="Times New Roman" w:hAnsi="Times New Roman"/>
          <w:bCs/>
          <w:i/>
          <w:lang w:val="uk-UA"/>
        </w:rPr>
        <w:t>в</w:t>
      </w:r>
      <w:r w:rsidR="009D2803" w:rsidRPr="00836939">
        <w:rPr>
          <w:rFonts w:ascii="Times New Roman" w:hAnsi="Times New Roman"/>
          <w:bCs/>
          <w:i/>
          <w:sz w:val="24"/>
          <w:szCs w:val="24"/>
          <w:lang w:val="uk-UA"/>
        </w:rPr>
        <w:t>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w:t>
      </w:r>
      <w:r w:rsidR="00E00DF5" w:rsidRPr="00836939">
        <w:rPr>
          <w:rFonts w:ascii="Times New Roman" w:hAnsi="Times New Roman"/>
          <w:bCs/>
          <w:i/>
          <w:sz w:val="24"/>
          <w:szCs w:val="24"/>
          <w:lang w:val="uk-UA"/>
        </w:rPr>
        <w:t>С не є обов'язковим, а Учасник надає</w:t>
      </w:r>
      <w:r w:rsidR="009D2803" w:rsidRPr="00836939">
        <w:rPr>
          <w:rFonts w:ascii="Times New Roman" w:hAnsi="Times New Roman"/>
          <w:bCs/>
          <w:i/>
          <w:sz w:val="24"/>
          <w:szCs w:val="24"/>
          <w:lang w:val="uk-UA"/>
        </w:rPr>
        <w:t xml:space="preserve">: </w:t>
      </w:r>
    </w:p>
    <w:p w:rsidR="00E00DF5" w:rsidRPr="00836939" w:rsidRDefault="00E00DF5" w:rsidP="009D2803">
      <w:pPr>
        <w:pStyle w:val="a9"/>
        <w:shd w:val="clear" w:color="auto" w:fill="FFFFFF"/>
        <w:ind w:left="0" w:firstLine="709"/>
        <w:jc w:val="both"/>
        <w:rPr>
          <w:rFonts w:ascii="Times New Roman" w:hAnsi="Times New Roman"/>
          <w:bCs/>
          <w:i/>
          <w:sz w:val="24"/>
          <w:szCs w:val="24"/>
          <w:lang w:val="uk-UA"/>
        </w:rPr>
      </w:pPr>
      <w:r w:rsidRPr="00836939">
        <w:rPr>
          <w:rFonts w:ascii="Times New Roman" w:hAnsi="Times New Roman"/>
          <w:bCs/>
          <w:i/>
          <w:sz w:val="24"/>
          <w:szCs w:val="24"/>
          <w:lang w:val="uk-UA"/>
        </w:rPr>
        <w:t xml:space="preserve">1) </w:t>
      </w:r>
      <w:r w:rsidR="009D2803" w:rsidRPr="00836939">
        <w:rPr>
          <w:rFonts w:ascii="Times New Roman" w:hAnsi="Times New Roman"/>
          <w:bCs/>
          <w:i/>
          <w:sz w:val="24"/>
          <w:szCs w:val="24"/>
          <w:lang w:val="uk-UA"/>
        </w:rPr>
        <w:t xml:space="preserve">письмові пояснення, до яких долучаються докази введення в обіг продукції, що пропонується, після 01.10.2023 року та підтвердження (гарантії) поставки товару, введеного в обіг з 01.10.2023 року; </w:t>
      </w:r>
    </w:p>
    <w:p w:rsidR="009D2803" w:rsidRPr="00836939" w:rsidRDefault="00E00DF5" w:rsidP="009D2803">
      <w:pPr>
        <w:pStyle w:val="a9"/>
        <w:shd w:val="clear" w:color="auto" w:fill="FFFFFF"/>
        <w:ind w:left="0" w:firstLine="709"/>
        <w:jc w:val="both"/>
        <w:rPr>
          <w:rFonts w:ascii="Times New Roman" w:hAnsi="Times New Roman"/>
          <w:bCs/>
          <w:i/>
          <w:sz w:val="24"/>
          <w:szCs w:val="24"/>
          <w:lang w:val="uk-UA"/>
        </w:rPr>
      </w:pPr>
      <w:r w:rsidRPr="00836939">
        <w:rPr>
          <w:rFonts w:ascii="Times New Roman" w:hAnsi="Times New Roman"/>
          <w:bCs/>
          <w:i/>
          <w:sz w:val="24"/>
          <w:szCs w:val="24"/>
          <w:lang w:val="uk-UA"/>
        </w:rPr>
        <w:t>2) п</w:t>
      </w:r>
      <w:r w:rsidR="009D2803" w:rsidRPr="00836939">
        <w:rPr>
          <w:rFonts w:ascii="Times New Roman" w:hAnsi="Times New Roman"/>
          <w:bCs/>
          <w:i/>
          <w:sz w:val="24"/>
          <w:szCs w:val="24"/>
          <w:lang w:val="uk-UA"/>
        </w:rPr>
        <w:t xml:space="preserve">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w:t>
      </w:r>
      <w:r w:rsidRPr="00836939">
        <w:rPr>
          <w:rFonts w:ascii="Times New Roman" w:hAnsi="Times New Roman"/>
          <w:bCs/>
          <w:i/>
          <w:sz w:val="24"/>
          <w:szCs w:val="24"/>
          <w:lang w:val="uk-UA"/>
        </w:rPr>
        <w:t>«</w:t>
      </w:r>
      <w:r w:rsidR="009D2803" w:rsidRPr="00836939">
        <w:rPr>
          <w:rFonts w:ascii="Times New Roman" w:hAnsi="Times New Roman"/>
          <w:bCs/>
          <w:i/>
          <w:sz w:val="24"/>
          <w:szCs w:val="24"/>
          <w:lang w:val="uk-UA"/>
        </w:rPr>
        <w:t>введення в обіг</w:t>
      </w:r>
      <w:r w:rsidRPr="00836939">
        <w:rPr>
          <w:rFonts w:ascii="Times New Roman" w:hAnsi="Times New Roman"/>
          <w:bCs/>
          <w:i/>
          <w:sz w:val="24"/>
          <w:szCs w:val="24"/>
          <w:lang w:val="uk-UA"/>
        </w:rPr>
        <w:t>»</w:t>
      </w:r>
      <w:r w:rsidR="009D2803" w:rsidRPr="00836939">
        <w:rPr>
          <w:rFonts w:ascii="Times New Roman" w:hAnsi="Times New Roman"/>
          <w:bCs/>
          <w:i/>
          <w:sz w:val="24"/>
          <w:szCs w:val="24"/>
          <w:lang w:val="uk-UA"/>
        </w:rPr>
        <w:t xml:space="preserve"> розуміється у змісті, визначеному Законом України </w:t>
      </w:r>
      <w:r w:rsidRPr="00836939">
        <w:rPr>
          <w:rFonts w:ascii="Times New Roman" w:hAnsi="Times New Roman"/>
          <w:bCs/>
          <w:i/>
          <w:sz w:val="24"/>
          <w:szCs w:val="24"/>
          <w:lang w:val="uk-UA"/>
        </w:rPr>
        <w:t>«</w:t>
      </w:r>
      <w:r w:rsidR="009D2803" w:rsidRPr="00836939">
        <w:rPr>
          <w:rFonts w:ascii="Times New Roman" w:hAnsi="Times New Roman"/>
          <w:bCs/>
          <w:i/>
          <w:sz w:val="24"/>
          <w:szCs w:val="24"/>
          <w:lang w:val="uk-UA"/>
        </w:rPr>
        <w:t>Про технічні регламенти та оцінку відповідності</w:t>
      </w:r>
      <w:r w:rsidRPr="00836939">
        <w:rPr>
          <w:rFonts w:ascii="Times New Roman" w:hAnsi="Times New Roman"/>
          <w:bCs/>
          <w:i/>
          <w:sz w:val="24"/>
          <w:szCs w:val="24"/>
          <w:lang w:val="uk-UA"/>
        </w:rPr>
        <w:t>»</w:t>
      </w:r>
      <w:r w:rsidR="00EB17B3" w:rsidRPr="00836939">
        <w:rPr>
          <w:rFonts w:ascii="Times New Roman" w:hAnsi="Times New Roman"/>
          <w:bCs/>
          <w:i/>
          <w:sz w:val="24"/>
          <w:szCs w:val="24"/>
          <w:lang w:val="uk-UA"/>
        </w:rPr>
        <w:t>.</w:t>
      </w:r>
    </w:p>
    <w:p w:rsidR="009D2803" w:rsidRPr="00836939" w:rsidRDefault="009D2803" w:rsidP="009D2803">
      <w:pPr>
        <w:pStyle w:val="a9"/>
        <w:shd w:val="clear" w:color="auto" w:fill="FFFFFF"/>
        <w:ind w:left="0" w:firstLine="709"/>
        <w:jc w:val="both"/>
        <w:rPr>
          <w:rFonts w:ascii="Times New Roman" w:hAnsi="Times New Roman"/>
          <w:bCs/>
          <w:i/>
          <w:sz w:val="24"/>
          <w:szCs w:val="24"/>
          <w:lang w:val="uk-UA"/>
        </w:rPr>
      </w:pPr>
      <w:r w:rsidRPr="00836939">
        <w:rPr>
          <w:rFonts w:ascii="Times New Roman" w:hAnsi="Times New Roman"/>
          <w:bCs/>
          <w:i/>
          <w:sz w:val="24"/>
          <w:szCs w:val="24"/>
          <w:lang w:val="uk-U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3C2C32" w:rsidRPr="00836939" w:rsidRDefault="009D2803" w:rsidP="00EB17B3">
      <w:pPr>
        <w:pStyle w:val="a9"/>
        <w:shd w:val="clear" w:color="auto" w:fill="FFFFFF"/>
        <w:ind w:left="0" w:firstLine="709"/>
        <w:jc w:val="both"/>
        <w:rPr>
          <w:rFonts w:ascii="Times New Roman" w:hAnsi="Times New Roman"/>
          <w:bCs/>
          <w:i/>
          <w:sz w:val="24"/>
          <w:szCs w:val="24"/>
          <w:lang w:val="uk-UA"/>
        </w:rPr>
      </w:pPr>
      <w:r w:rsidRPr="00836939">
        <w:rPr>
          <w:rFonts w:ascii="Times New Roman" w:hAnsi="Times New Roman"/>
          <w:bCs/>
          <w:i/>
          <w:sz w:val="24"/>
          <w:szCs w:val="24"/>
          <w:lang w:val="uk-UA"/>
        </w:rPr>
        <w:t>Учасник не обмежений в наданні додаткових доказів введення в обіг продукції, що пропонується, після 01.10.2023 року, крім тих, що наведені вище.</w:t>
      </w:r>
      <w:r w:rsidR="00EB17B3" w:rsidRPr="00836939">
        <w:rPr>
          <w:rFonts w:ascii="Times New Roman" w:hAnsi="Times New Roman"/>
          <w:bCs/>
          <w:i/>
          <w:sz w:val="24"/>
          <w:szCs w:val="24"/>
          <w:lang w:val="uk-UA"/>
        </w:rPr>
        <w:t xml:space="preserve"> </w:t>
      </w:r>
      <w:r w:rsidR="00F57887" w:rsidRPr="00836939">
        <w:rPr>
          <w:rFonts w:ascii="Times New Roman" w:hAnsi="Times New Roman"/>
          <w:bCs/>
          <w:i/>
          <w:sz w:val="24"/>
          <w:szCs w:val="24"/>
          <w:lang w:val="uk-UA"/>
        </w:rPr>
        <w:t>При цьому зазначення</w:t>
      </w:r>
      <w:r w:rsidRPr="00836939">
        <w:rPr>
          <w:rFonts w:ascii="Times New Roman" w:hAnsi="Times New Roman"/>
          <w:bCs/>
          <w:i/>
          <w:sz w:val="24"/>
          <w:szCs w:val="24"/>
          <w:lang w:val="uk-UA"/>
        </w:rPr>
        <w:t xml:space="preserve"> кольору не є обов’язков</w:t>
      </w:r>
      <w:r w:rsidR="00F57887" w:rsidRPr="00836939">
        <w:rPr>
          <w:rFonts w:ascii="Times New Roman" w:hAnsi="Times New Roman"/>
          <w:bCs/>
          <w:i/>
          <w:sz w:val="24"/>
          <w:szCs w:val="24"/>
          <w:lang w:val="uk-UA"/>
        </w:rPr>
        <w:t>им</w:t>
      </w:r>
      <w:r w:rsidR="003C2C32" w:rsidRPr="00836939">
        <w:rPr>
          <w:rFonts w:ascii="Times New Roman" w:hAnsi="Times New Roman"/>
          <w:bCs/>
          <w:i/>
          <w:sz w:val="24"/>
          <w:szCs w:val="24"/>
          <w:lang w:val="uk-UA"/>
        </w:rPr>
        <w:t>;</w:t>
      </w:r>
    </w:p>
    <w:p w:rsidR="003C2C32" w:rsidRPr="00836939" w:rsidRDefault="003C2C32" w:rsidP="003C2C32">
      <w:pPr>
        <w:pStyle w:val="a9"/>
        <w:shd w:val="clear" w:color="auto" w:fill="FFFFFF"/>
        <w:tabs>
          <w:tab w:val="left" w:pos="1134"/>
        </w:tabs>
        <w:suppressAutoHyphens/>
        <w:ind w:left="0" w:firstLine="709"/>
        <w:jc w:val="both"/>
        <w:rPr>
          <w:rFonts w:ascii="Times New Roman" w:hAnsi="Times New Roman"/>
          <w:bCs/>
          <w:i/>
          <w:sz w:val="24"/>
          <w:szCs w:val="24"/>
          <w:lang w:val="uk-UA"/>
        </w:rPr>
      </w:pPr>
      <w:r w:rsidRPr="00836939">
        <w:rPr>
          <w:rFonts w:ascii="Times New Roman" w:hAnsi="Times New Roman"/>
          <w:bCs/>
          <w:i/>
          <w:sz w:val="24"/>
          <w:szCs w:val="24"/>
          <w:lang w:val="uk-UA"/>
        </w:rPr>
        <w:t xml:space="preserve">- сертифікати або паспорти якості виробника на кожне найменування продукції. </w:t>
      </w:r>
      <w:r w:rsidRPr="00836939">
        <w:rPr>
          <w:rFonts w:ascii="Times New Roman" w:hAnsi="Times New Roman"/>
          <w:bCs/>
          <w:i/>
          <w:sz w:val="24"/>
          <w:szCs w:val="24"/>
          <w:lang w:val="uk-UA"/>
        </w:rPr>
        <w:lastRenderedPageBreak/>
        <w:t>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цього додатку</w:t>
      </w:r>
      <w:r w:rsidR="009D2803" w:rsidRPr="00836939">
        <w:rPr>
          <w:rFonts w:ascii="Times New Roman" w:hAnsi="Times New Roman"/>
          <w:bCs/>
          <w:i/>
          <w:sz w:val="24"/>
          <w:szCs w:val="24"/>
          <w:lang w:val="uk-UA"/>
        </w:rPr>
        <w:t>.</w:t>
      </w:r>
      <w:r w:rsidR="009D2803" w:rsidRPr="00836939">
        <w:rPr>
          <w:lang w:val="uk-UA"/>
        </w:rPr>
        <w:t xml:space="preserve"> </w:t>
      </w:r>
      <w:r w:rsidR="009D2803" w:rsidRPr="00836939">
        <w:rPr>
          <w:rFonts w:ascii="Times New Roman" w:hAnsi="Times New Roman"/>
          <w:bCs/>
          <w:i/>
          <w:sz w:val="24"/>
          <w:szCs w:val="24"/>
          <w:lang w:val="uk-UA"/>
        </w:rPr>
        <w:t>Порівняння відповідності буде здійснюватися за нормативними показниками</w:t>
      </w:r>
      <w:r w:rsidRPr="00836939">
        <w:rPr>
          <w:rFonts w:ascii="Times New Roman" w:hAnsi="Times New Roman"/>
          <w:bCs/>
          <w:i/>
          <w:sz w:val="24"/>
          <w:szCs w:val="24"/>
          <w:lang w:val="uk-UA"/>
        </w:rPr>
        <w:t>;</w:t>
      </w:r>
    </w:p>
    <w:p w:rsidR="003C2C32" w:rsidRPr="00836939" w:rsidRDefault="003C2C32" w:rsidP="003C2C32">
      <w:pPr>
        <w:pStyle w:val="a9"/>
        <w:shd w:val="clear" w:color="auto" w:fill="FFFFFF"/>
        <w:tabs>
          <w:tab w:val="left" w:pos="1134"/>
        </w:tabs>
        <w:suppressAutoHyphens/>
        <w:ind w:left="0" w:firstLine="709"/>
        <w:jc w:val="both"/>
        <w:rPr>
          <w:rFonts w:ascii="Times New Roman" w:hAnsi="Times New Roman"/>
          <w:i/>
          <w:sz w:val="24"/>
          <w:szCs w:val="24"/>
          <w:lang w:val="uk-UA"/>
        </w:rPr>
      </w:pPr>
      <w:r w:rsidRPr="00836939">
        <w:rPr>
          <w:rFonts w:ascii="Times New Roman" w:hAnsi="Times New Roman"/>
          <w:bCs/>
          <w:i/>
          <w:sz w:val="24"/>
          <w:szCs w:val="24"/>
          <w:lang w:val="uk-UA"/>
        </w:rPr>
        <w:t>- с</w:t>
      </w:r>
      <w:r w:rsidRPr="00836939">
        <w:rPr>
          <w:rFonts w:ascii="Times New Roman" w:hAnsi="Times New Roman"/>
          <w:i/>
          <w:sz w:val="24"/>
          <w:szCs w:val="24"/>
          <w:lang w:val="uk-UA"/>
        </w:rPr>
        <w:t>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Start w:id="1" w:name="_Hlk68541209"/>
      <w:r w:rsidRPr="00836939">
        <w:rPr>
          <w:rFonts w:ascii="Times New Roman" w:hAnsi="Times New Roman"/>
          <w:i/>
          <w:sz w:val="24"/>
          <w:szCs w:val="24"/>
          <w:lang w:val="uk-UA"/>
        </w:rPr>
        <w:t>;</w:t>
      </w:r>
    </w:p>
    <w:p w:rsidR="003C2C32" w:rsidRPr="00836939" w:rsidRDefault="003C2C32" w:rsidP="003C2C32">
      <w:pPr>
        <w:pStyle w:val="a9"/>
        <w:shd w:val="clear" w:color="auto" w:fill="FFFFFF"/>
        <w:tabs>
          <w:tab w:val="left" w:pos="1134"/>
        </w:tabs>
        <w:suppressAutoHyphens/>
        <w:ind w:left="0" w:firstLine="709"/>
        <w:jc w:val="both"/>
        <w:rPr>
          <w:rFonts w:ascii="Times New Roman" w:hAnsi="Times New Roman"/>
          <w:bCs/>
          <w:i/>
          <w:sz w:val="24"/>
          <w:szCs w:val="24"/>
          <w:lang w:val="uk-UA"/>
        </w:rPr>
      </w:pPr>
      <w:r w:rsidRPr="00836939">
        <w:rPr>
          <w:rFonts w:ascii="Times New Roman" w:hAnsi="Times New Roman"/>
          <w:i/>
          <w:sz w:val="24"/>
          <w:szCs w:val="24"/>
          <w:lang w:val="uk-UA"/>
        </w:rPr>
        <w:t>- с</w:t>
      </w:r>
      <w:r w:rsidRPr="00836939">
        <w:rPr>
          <w:rFonts w:ascii="Times New Roman" w:hAnsi="Times New Roman"/>
          <w:bCs/>
          <w:i/>
          <w:sz w:val="24"/>
          <w:szCs w:val="24"/>
          <w:lang w:val="uk-UA"/>
        </w:rPr>
        <w:t>ертифікат системи управління якістю виробника на відповідність вимогам ДСТУ ISO 9001:2015;</w:t>
      </w:r>
      <w:bookmarkStart w:id="2" w:name="_Hlk66363951"/>
    </w:p>
    <w:p w:rsidR="003C2C32" w:rsidRPr="00836939" w:rsidRDefault="003C2C32" w:rsidP="003C2C32">
      <w:pPr>
        <w:pStyle w:val="a9"/>
        <w:shd w:val="clear" w:color="auto" w:fill="FFFFFF"/>
        <w:tabs>
          <w:tab w:val="left" w:pos="1134"/>
        </w:tabs>
        <w:suppressAutoHyphens/>
        <w:ind w:left="0" w:firstLine="709"/>
        <w:jc w:val="both"/>
        <w:rPr>
          <w:rFonts w:ascii="Times New Roman" w:hAnsi="Times New Roman"/>
          <w:i/>
          <w:sz w:val="24"/>
          <w:szCs w:val="24"/>
          <w:lang w:val="uk-UA"/>
        </w:rPr>
      </w:pPr>
      <w:r w:rsidRPr="00836939">
        <w:rPr>
          <w:rFonts w:ascii="Times New Roman" w:hAnsi="Times New Roman"/>
          <w:bCs/>
          <w:i/>
          <w:sz w:val="24"/>
          <w:szCs w:val="24"/>
          <w:lang w:val="uk-UA"/>
        </w:rPr>
        <w:t>- п</w:t>
      </w:r>
      <w:r w:rsidRPr="00836939">
        <w:rPr>
          <w:rFonts w:ascii="Times New Roman" w:hAnsi="Times New Roman"/>
          <w:i/>
          <w:sz w:val="24"/>
          <w:szCs w:val="24"/>
          <w:lang w:val="uk-UA"/>
        </w:rPr>
        <w:t>аспорти безпеки на кожен вид продукції у відповідності до Регламенту (ЕС) №1907/2006.</w:t>
      </w:r>
    </w:p>
    <w:p w:rsidR="003C2C32" w:rsidRPr="00836939" w:rsidRDefault="003C2C32" w:rsidP="003C2C32">
      <w:pPr>
        <w:pStyle w:val="a9"/>
        <w:tabs>
          <w:tab w:val="left" w:pos="709"/>
          <w:tab w:val="left" w:pos="1276"/>
        </w:tabs>
        <w:ind w:left="0" w:firstLine="709"/>
        <w:jc w:val="both"/>
        <w:rPr>
          <w:rFonts w:ascii="Times New Roman" w:hAnsi="Times New Roman"/>
          <w:sz w:val="24"/>
          <w:szCs w:val="24"/>
          <w:u w:val="single"/>
          <w:lang w:val="uk-UA"/>
        </w:rPr>
      </w:pPr>
      <w:r w:rsidRPr="00836939">
        <w:rPr>
          <w:rFonts w:ascii="Times New Roman" w:hAnsi="Times New Roman"/>
          <w:sz w:val="24"/>
          <w:szCs w:val="24"/>
          <w:u w:val="single"/>
          <w:lang w:val="uk-U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3C2C32" w:rsidRPr="00836939" w:rsidRDefault="003C2C32" w:rsidP="003C2C32">
      <w:pPr>
        <w:tabs>
          <w:tab w:val="left" w:pos="709"/>
          <w:tab w:val="left" w:pos="1276"/>
        </w:tabs>
        <w:ind w:firstLine="709"/>
        <w:jc w:val="both"/>
        <w:rPr>
          <w:rFonts w:ascii="Times New Roman" w:hAnsi="Times New Roman"/>
          <w:lang w:val="uk-UA"/>
        </w:rPr>
      </w:pPr>
      <w:r w:rsidRPr="00836939">
        <w:rPr>
          <w:rFonts w:ascii="Times New Roman" w:hAnsi="Times New Roman"/>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bookmarkEnd w:id="1"/>
    </w:p>
    <w:p w:rsidR="003C2C32" w:rsidRPr="00836939" w:rsidRDefault="003C2C32" w:rsidP="003C2C32">
      <w:pPr>
        <w:tabs>
          <w:tab w:val="left" w:pos="709"/>
          <w:tab w:val="left" w:pos="1276"/>
        </w:tabs>
        <w:ind w:firstLine="709"/>
        <w:jc w:val="both"/>
        <w:rPr>
          <w:rFonts w:ascii="Times New Roman" w:hAnsi="Times New Roman"/>
          <w:bCs/>
          <w:i/>
          <w:lang w:val="uk-UA"/>
        </w:rPr>
      </w:pPr>
      <w:r w:rsidRPr="00836939">
        <w:rPr>
          <w:rFonts w:ascii="Times New Roman" w:hAnsi="Times New Roman"/>
          <w:i/>
          <w:lang w:val="uk-UA"/>
        </w:rPr>
        <w:t>- К</w:t>
      </w:r>
      <w:r w:rsidRPr="00836939">
        <w:rPr>
          <w:rFonts w:ascii="Times New Roman" w:hAnsi="Times New Roman"/>
          <w:bCs/>
          <w:i/>
          <w:lang w:val="uk-UA"/>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3" w:name="_Hlk68541060"/>
      <w:r w:rsidRPr="00836939">
        <w:rPr>
          <w:rFonts w:ascii="Times New Roman" w:hAnsi="Times New Roman"/>
          <w:bCs/>
          <w:i/>
          <w:lang w:val="uk-UA"/>
        </w:rPr>
        <w:t>(на підтвердження відповідності вимогам щодо строку (терміну) придатності), розділ, що містить вимоги стосовно вмісту ЛОС у запропонованій продукції, завірені виробником продукції</w:t>
      </w:r>
      <w:bookmarkEnd w:id="3"/>
      <w:r w:rsidRPr="00836939">
        <w:rPr>
          <w:rFonts w:ascii="Times New Roman" w:hAnsi="Times New Roman"/>
          <w:bCs/>
          <w:i/>
          <w:lang w:val="uk-UA"/>
        </w:rPr>
        <w:t>.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rsidR="003C2C32" w:rsidRPr="00836939" w:rsidRDefault="003C2C32" w:rsidP="003C2C32">
      <w:pPr>
        <w:tabs>
          <w:tab w:val="left" w:pos="709"/>
          <w:tab w:val="left" w:pos="1276"/>
        </w:tabs>
        <w:ind w:firstLine="709"/>
        <w:jc w:val="both"/>
        <w:rPr>
          <w:rFonts w:ascii="Times New Roman" w:hAnsi="Times New Roman"/>
          <w:bCs/>
          <w:i/>
          <w:lang w:val="uk-UA"/>
        </w:rPr>
      </w:pPr>
      <w:r w:rsidRPr="00836939">
        <w:rPr>
          <w:rFonts w:ascii="Times New Roman" w:hAnsi="Times New Roman"/>
          <w:bCs/>
          <w:i/>
          <w:lang w:val="uk-UA"/>
        </w:rPr>
        <w:t xml:space="preserve">-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836939">
        <w:rPr>
          <w:rFonts w:ascii="Times New Roman" w:hAnsi="Times New Roman"/>
          <w:bCs/>
          <w:i/>
          <w:lang w:val="uk-UA"/>
        </w:rPr>
        <w:t>затв</w:t>
      </w:r>
      <w:proofErr w:type="spellEnd"/>
      <w:r w:rsidRPr="00836939">
        <w:rPr>
          <w:rFonts w:ascii="Times New Roman" w:hAnsi="Times New Roman"/>
          <w:bCs/>
          <w:i/>
          <w:lang w:val="uk-UA"/>
        </w:rPr>
        <w:t>. Постановою КМ України від 28 квітня 2021 р. № 432 (далі – Техні</w:t>
      </w:r>
      <w:r w:rsidR="00EB17B3" w:rsidRPr="00836939">
        <w:rPr>
          <w:rFonts w:ascii="Times New Roman" w:hAnsi="Times New Roman"/>
          <w:bCs/>
          <w:i/>
          <w:lang w:val="uk-UA"/>
        </w:rPr>
        <w:t xml:space="preserve">чний регламент) з обов'язковим </w:t>
      </w:r>
      <w:r w:rsidRPr="00836939">
        <w:rPr>
          <w:rFonts w:ascii="Times New Roman" w:hAnsi="Times New Roman"/>
          <w:bCs/>
          <w:i/>
          <w:lang w:val="uk-UA"/>
        </w:rPr>
        <w:t>маркуванням згідно наведеного технічного регламенту на етикетках, що надаються у складі пропозиції;</w:t>
      </w:r>
      <w:bookmarkStart w:id="4" w:name="_Hlk68541201"/>
      <w:bookmarkEnd w:id="2"/>
    </w:p>
    <w:p w:rsidR="003C2C32" w:rsidRPr="00836939" w:rsidRDefault="003C2C32" w:rsidP="003C2C32">
      <w:pPr>
        <w:tabs>
          <w:tab w:val="left" w:pos="709"/>
          <w:tab w:val="left" w:pos="1276"/>
        </w:tabs>
        <w:ind w:firstLine="709"/>
        <w:jc w:val="both"/>
        <w:rPr>
          <w:rFonts w:ascii="Times New Roman" w:hAnsi="Times New Roman"/>
          <w:bCs/>
          <w:i/>
          <w:lang w:val="uk-UA"/>
        </w:rPr>
      </w:pPr>
      <w:r w:rsidRPr="00836939">
        <w:rPr>
          <w:rFonts w:ascii="Times New Roman" w:hAnsi="Times New Roman"/>
          <w:bCs/>
          <w:i/>
          <w:lang w:val="uk-UA"/>
        </w:rPr>
        <w:t>- е</w:t>
      </w:r>
      <w:r w:rsidRPr="00836939">
        <w:rPr>
          <w:rFonts w:ascii="Times New Roman" w:hAnsi="Times New Roman"/>
          <w:i/>
          <w:lang w:val="uk-UA"/>
        </w:rPr>
        <w:t>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вміст ЛОС. Зразки етикеток повинні бути чіткими, належного рівня зображення.</w:t>
      </w:r>
    </w:p>
    <w:p w:rsidR="003C2C32" w:rsidRPr="00836939" w:rsidRDefault="003C2C32" w:rsidP="003C2C32">
      <w:pPr>
        <w:shd w:val="clear" w:color="auto" w:fill="FFFFFF"/>
        <w:tabs>
          <w:tab w:val="left" w:pos="1134"/>
        </w:tabs>
        <w:ind w:firstLine="709"/>
        <w:jc w:val="both"/>
        <w:rPr>
          <w:rFonts w:ascii="Times New Roman" w:hAnsi="Times New Roman"/>
          <w:bCs/>
          <w:lang w:val="uk-UA"/>
        </w:rPr>
      </w:pPr>
      <w:r w:rsidRPr="00836939">
        <w:rPr>
          <w:rFonts w:ascii="Times New Roman" w:hAnsi="Times New Roman"/>
          <w:bCs/>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3C2C32" w:rsidRPr="00836939" w:rsidRDefault="003C2C32" w:rsidP="003C2C32">
      <w:pPr>
        <w:shd w:val="clear" w:color="auto" w:fill="FFFFFF"/>
        <w:tabs>
          <w:tab w:val="left" w:pos="1134"/>
        </w:tabs>
        <w:ind w:firstLine="709"/>
        <w:jc w:val="both"/>
        <w:rPr>
          <w:rFonts w:ascii="Times New Roman" w:hAnsi="Times New Roman"/>
          <w:bCs/>
          <w:lang w:val="uk-UA"/>
        </w:rPr>
      </w:pPr>
      <w:r w:rsidRPr="00836939">
        <w:rPr>
          <w:rFonts w:ascii="Times New Roman" w:hAnsi="Times New Roman"/>
          <w:bCs/>
          <w:u w:val="single"/>
          <w:lang w:val="uk-U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r w:rsidRPr="00836939">
        <w:rPr>
          <w:rFonts w:ascii="Times New Roman" w:hAnsi="Times New Roman"/>
          <w:bCs/>
          <w:lang w:val="uk-UA"/>
        </w:rPr>
        <w:t>.</w:t>
      </w:r>
      <w:bookmarkEnd w:id="4"/>
    </w:p>
    <w:p w:rsidR="003C2C32" w:rsidRPr="00836939" w:rsidRDefault="003C2C32" w:rsidP="003C2C32">
      <w:pPr>
        <w:shd w:val="clear" w:color="auto" w:fill="FFFFFF"/>
        <w:tabs>
          <w:tab w:val="left" w:pos="1134"/>
        </w:tabs>
        <w:ind w:firstLine="709"/>
        <w:jc w:val="both"/>
        <w:rPr>
          <w:rFonts w:ascii="Times New Roman" w:hAnsi="Times New Roman"/>
          <w:bCs/>
          <w:u w:val="single"/>
          <w:lang w:val="uk-UA"/>
        </w:rPr>
      </w:pPr>
      <w:r w:rsidRPr="00836939">
        <w:rPr>
          <w:rFonts w:ascii="Times New Roman" w:hAnsi="Times New Roman"/>
          <w:b/>
          <w:i/>
          <w:u w:val="single"/>
          <w:lang w:val="uk-UA"/>
        </w:rPr>
        <w:t>Якщо учасник не є виробником продукції додатково необхідно надати наступні документи</w:t>
      </w:r>
      <w:r w:rsidRPr="00836939">
        <w:rPr>
          <w:rFonts w:ascii="Times New Roman" w:hAnsi="Times New Roman"/>
          <w:u w:val="single"/>
          <w:lang w:val="uk-UA"/>
        </w:rPr>
        <w:t>:</w:t>
      </w:r>
    </w:p>
    <w:p w:rsidR="003C2C32" w:rsidRPr="00836939" w:rsidRDefault="003C2C32" w:rsidP="003C2C32">
      <w:pPr>
        <w:pStyle w:val="a9"/>
        <w:tabs>
          <w:tab w:val="left" w:pos="720"/>
          <w:tab w:val="left" w:pos="851"/>
          <w:tab w:val="left" w:pos="993"/>
          <w:tab w:val="left" w:pos="1134"/>
          <w:tab w:val="left" w:pos="6300"/>
          <w:tab w:val="left" w:pos="8280"/>
        </w:tabs>
        <w:ind w:left="0" w:firstLine="709"/>
        <w:jc w:val="both"/>
        <w:rPr>
          <w:rFonts w:ascii="Times New Roman" w:hAnsi="Times New Roman"/>
          <w:i/>
          <w:sz w:val="24"/>
          <w:szCs w:val="24"/>
          <w:lang w:val="uk-UA"/>
        </w:rPr>
      </w:pPr>
      <w:r w:rsidRPr="00836939">
        <w:rPr>
          <w:rFonts w:ascii="Times New Roman" w:hAnsi="Times New Roman"/>
          <w:i/>
          <w:sz w:val="24"/>
          <w:szCs w:val="24"/>
          <w:lang w:val="uk-UA"/>
        </w:rPr>
        <w:t>-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3C2C32" w:rsidRPr="00836939" w:rsidRDefault="003C2C32" w:rsidP="003C2C32">
      <w:pPr>
        <w:tabs>
          <w:tab w:val="left" w:pos="142"/>
          <w:tab w:val="left" w:pos="1134"/>
        </w:tabs>
        <w:ind w:firstLine="709"/>
        <w:jc w:val="both"/>
        <w:rPr>
          <w:rFonts w:ascii="Times New Roman" w:hAnsi="Times New Roman"/>
          <w:i/>
          <w:lang w:val="uk-UA"/>
        </w:rPr>
      </w:pPr>
      <w:r w:rsidRPr="00836939">
        <w:rPr>
          <w:rFonts w:ascii="Times New Roman" w:hAnsi="Times New Roman"/>
          <w:i/>
          <w:lang w:val="uk-UA"/>
        </w:rPr>
        <w:t xml:space="preserve">- </w:t>
      </w:r>
      <w:bookmarkStart w:id="5" w:name="_Hlk68541112"/>
      <w:r w:rsidRPr="00836939">
        <w:rPr>
          <w:rFonts w:ascii="Times New Roman" w:hAnsi="Times New Roman"/>
          <w:i/>
          <w:lang w:val="uk-UA"/>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5"/>
    </w:p>
    <w:p w:rsidR="003C2C32" w:rsidRPr="00836939" w:rsidRDefault="003C2C32" w:rsidP="003C2C32">
      <w:pPr>
        <w:tabs>
          <w:tab w:val="left" w:pos="142"/>
          <w:tab w:val="left" w:pos="568"/>
          <w:tab w:val="left" w:pos="1134"/>
        </w:tabs>
        <w:ind w:firstLine="709"/>
        <w:jc w:val="both"/>
        <w:rPr>
          <w:rFonts w:ascii="Times New Roman" w:hAnsi="Times New Roman"/>
          <w:lang w:val="uk-UA"/>
        </w:rPr>
      </w:pPr>
      <w:bookmarkStart w:id="6" w:name="_Hlk109075261"/>
      <w:bookmarkEnd w:id="0"/>
      <w:r w:rsidRPr="00836939">
        <w:rPr>
          <w:rFonts w:ascii="Times New Roman" w:hAnsi="Times New Roman"/>
          <w:lang w:val="uk-UA"/>
        </w:rPr>
        <w:t>Інформація, що міститься у всіх документах, наданих Учасником на виконання вимог даного</w:t>
      </w:r>
      <w:bookmarkStart w:id="7" w:name="_GoBack"/>
      <w:bookmarkEnd w:id="7"/>
      <w:r w:rsidRPr="00836939">
        <w:rPr>
          <w:rFonts w:ascii="Times New Roman" w:hAnsi="Times New Roman"/>
          <w:lang w:val="uk-UA"/>
        </w:rPr>
        <w:t xml:space="preserve"> додатку повинна бути співставна та повністю підтверджувати відповідність запропонованої Учасником продукції вимогам Замовника.</w:t>
      </w:r>
    </w:p>
    <w:p w:rsidR="009D2803" w:rsidRPr="00836939" w:rsidRDefault="003C2C32" w:rsidP="009D2803">
      <w:pPr>
        <w:shd w:val="clear" w:color="auto" w:fill="FFFFFF"/>
        <w:tabs>
          <w:tab w:val="left" w:pos="1134"/>
        </w:tabs>
        <w:ind w:firstLine="709"/>
        <w:jc w:val="both"/>
        <w:rPr>
          <w:rFonts w:ascii="Times New Roman" w:hAnsi="Times New Roman"/>
          <w:bCs/>
          <w:lang w:val="uk-UA"/>
        </w:rPr>
      </w:pPr>
      <w:r w:rsidRPr="00836939">
        <w:rPr>
          <w:rFonts w:ascii="Times New Roman" w:hAnsi="Times New Roman"/>
          <w:bCs/>
          <w:lang w:val="uk-U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bookmarkStart w:id="8" w:name="_Hlk67416463"/>
      <w:r w:rsidRPr="00836939">
        <w:rPr>
          <w:rFonts w:ascii="Times New Roman" w:hAnsi="Times New Roman"/>
          <w:bCs/>
          <w:lang w:val="uk-UA"/>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6"/>
      <w:bookmarkEnd w:id="8"/>
    </w:p>
    <w:p w:rsidR="003C2C32" w:rsidRPr="00836939" w:rsidRDefault="009D2803" w:rsidP="009D2803">
      <w:pPr>
        <w:shd w:val="clear" w:color="auto" w:fill="FFFFFF"/>
        <w:tabs>
          <w:tab w:val="left" w:pos="1134"/>
        </w:tabs>
        <w:ind w:firstLine="709"/>
        <w:jc w:val="both"/>
        <w:rPr>
          <w:rFonts w:ascii="Times New Roman" w:hAnsi="Times New Roman"/>
          <w:lang w:val="uk-UA"/>
        </w:rPr>
      </w:pPr>
      <w:r w:rsidRPr="00836939">
        <w:rPr>
          <w:rFonts w:ascii="Times New Roman" w:hAnsi="Times New Roman"/>
          <w:lang w:val="uk-UA"/>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3C2C32" w:rsidRPr="00836939" w:rsidRDefault="003C2C32" w:rsidP="003C2C32">
      <w:pPr>
        <w:jc w:val="center"/>
        <w:rPr>
          <w:rFonts w:ascii="Times New Roman" w:hAnsi="Times New Roman"/>
          <w:sz w:val="18"/>
          <w:szCs w:val="18"/>
          <w:lang w:val="uk-UA"/>
        </w:rPr>
      </w:pPr>
    </w:p>
    <w:p w:rsidR="003C2C32" w:rsidRPr="00836939" w:rsidRDefault="003C2C32" w:rsidP="003C2C32">
      <w:pPr>
        <w:jc w:val="center"/>
        <w:rPr>
          <w:rFonts w:ascii="Times New Roman" w:hAnsi="Times New Roman"/>
          <w:b/>
          <w:lang w:val="uk-UA"/>
        </w:rPr>
      </w:pPr>
      <w:r w:rsidRPr="00836939">
        <w:rPr>
          <w:rFonts w:ascii="Times New Roman" w:hAnsi="Times New Roman"/>
          <w:b/>
          <w:lang w:val="uk-UA"/>
        </w:rPr>
        <w:t>Інформація про необхідні технічні, якісні та кількісні</w:t>
      </w:r>
    </w:p>
    <w:p w:rsidR="003C2C32" w:rsidRPr="00836939" w:rsidRDefault="003C2C32" w:rsidP="003C2C32">
      <w:pPr>
        <w:jc w:val="center"/>
        <w:rPr>
          <w:rFonts w:ascii="Times New Roman" w:hAnsi="Times New Roman"/>
          <w:b/>
          <w:lang w:val="uk-UA"/>
        </w:rPr>
      </w:pPr>
      <w:r w:rsidRPr="00836939">
        <w:rPr>
          <w:rFonts w:ascii="Times New Roman" w:hAnsi="Times New Roman"/>
          <w:b/>
          <w:lang w:val="uk-UA"/>
        </w:rPr>
        <w:t>характеристики предмета закупівлі</w:t>
      </w:r>
    </w:p>
    <w:p w:rsidR="003C2C32" w:rsidRPr="00836939" w:rsidRDefault="003C2C32" w:rsidP="003C2C32">
      <w:pPr>
        <w:rPr>
          <w:rFonts w:ascii="Times New Roman" w:hAnsi="Times New Roman"/>
          <w:lang w:val="uk-UA"/>
        </w:rPr>
      </w:pPr>
    </w:p>
    <w:tbl>
      <w:tblPr>
        <w:tblW w:w="10386" w:type="dxa"/>
        <w:tblInd w:w="-150" w:type="dxa"/>
        <w:tblCellMar>
          <w:left w:w="30" w:type="dxa"/>
          <w:right w:w="0" w:type="dxa"/>
        </w:tblCellMar>
        <w:tblLook w:val="04A0" w:firstRow="1" w:lastRow="0" w:firstColumn="1" w:lastColumn="0" w:noHBand="0" w:noVBand="1"/>
      </w:tblPr>
      <w:tblGrid>
        <w:gridCol w:w="460"/>
        <w:gridCol w:w="2492"/>
        <w:gridCol w:w="833"/>
        <w:gridCol w:w="733"/>
        <w:gridCol w:w="5868"/>
      </w:tblGrid>
      <w:tr w:rsidR="003C2C32" w:rsidRPr="00836939" w:rsidTr="002F4E44">
        <w:trPr>
          <w:trHeight w:val="240"/>
        </w:trPr>
        <w:tc>
          <w:tcPr>
            <w:tcW w:w="460" w:type="dxa"/>
            <w:tcBorders>
              <w:top w:val="single" w:sz="6" w:space="0" w:color="000000"/>
              <w:left w:val="single" w:sz="6" w:space="0" w:color="000000"/>
              <w:bottom w:val="single" w:sz="6" w:space="0" w:color="000000"/>
              <w:right w:val="single" w:sz="6" w:space="0" w:color="000000"/>
            </w:tcBorders>
            <w:vAlign w:val="center"/>
            <w:hideMark/>
          </w:tcPr>
          <w:p w:rsidR="003C2C32" w:rsidRPr="00836939" w:rsidRDefault="003C2C32" w:rsidP="00B65328">
            <w:pPr>
              <w:jc w:val="center"/>
              <w:rPr>
                <w:rFonts w:ascii="Times New Roman" w:hAnsi="Times New Roman" w:cs="Times New Roman"/>
                <w:b/>
                <w:bCs/>
                <w:sz w:val="20"/>
                <w:szCs w:val="20"/>
                <w:lang w:val="uk-UA"/>
              </w:rPr>
            </w:pPr>
            <w:bookmarkStart w:id="9" w:name="_Hlk109075163"/>
            <w:bookmarkStart w:id="10" w:name="_Hlk72313761"/>
            <w:r w:rsidRPr="00836939">
              <w:rPr>
                <w:rFonts w:ascii="Times New Roman" w:hAnsi="Times New Roman" w:cs="Times New Roman"/>
                <w:b/>
                <w:bCs/>
                <w:sz w:val="20"/>
                <w:szCs w:val="20"/>
                <w:lang w:val="uk-UA"/>
              </w:rPr>
              <w:t>№</w:t>
            </w:r>
          </w:p>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п/п</w:t>
            </w:r>
          </w:p>
        </w:tc>
        <w:tc>
          <w:tcPr>
            <w:tcW w:w="2492" w:type="dxa"/>
            <w:tcBorders>
              <w:top w:val="single" w:sz="6" w:space="0" w:color="000000"/>
              <w:left w:val="single" w:sz="6" w:space="0" w:color="000000"/>
              <w:bottom w:val="single" w:sz="6" w:space="0" w:color="000000"/>
              <w:right w:val="single" w:sz="6" w:space="0" w:color="000000"/>
            </w:tcBorders>
            <w:vAlign w:val="center"/>
            <w:hideMark/>
          </w:tcPr>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Найменування предмету закупівлі</w:t>
            </w: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Од.</w:t>
            </w:r>
          </w:p>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виміру</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К-сть</w:t>
            </w:r>
          </w:p>
        </w:tc>
        <w:tc>
          <w:tcPr>
            <w:tcW w:w="5868" w:type="dxa"/>
            <w:tcBorders>
              <w:top w:val="single" w:sz="6" w:space="0" w:color="000000"/>
              <w:left w:val="single" w:sz="6" w:space="0" w:color="000000"/>
              <w:bottom w:val="single" w:sz="6" w:space="0" w:color="000000"/>
              <w:right w:val="single" w:sz="6" w:space="0" w:color="000000"/>
            </w:tcBorders>
            <w:vAlign w:val="center"/>
            <w:hideMark/>
          </w:tcPr>
          <w:p w:rsidR="003C2C32" w:rsidRPr="00836939" w:rsidRDefault="003C2C32" w:rsidP="00B65328">
            <w:pPr>
              <w:jc w:val="center"/>
              <w:rPr>
                <w:rFonts w:ascii="Times New Roman" w:hAnsi="Times New Roman" w:cs="Times New Roman"/>
                <w:b/>
                <w:bCs/>
                <w:sz w:val="20"/>
                <w:szCs w:val="20"/>
                <w:lang w:val="uk-UA"/>
              </w:rPr>
            </w:pPr>
            <w:r w:rsidRPr="00836939">
              <w:rPr>
                <w:rFonts w:ascii="Times New Roman" w:hAnsi="Times New Roman" w:cs="Times New Roman"/>
                <w:b/>
                <w:bCs/>
                <w:sz w:val="20"/>
                <w:szCs w:val="20"/>
                <w:lang w:val="uk-UA"/>
              </w:rPr>
              <w:t>Технічний опис предмету закупівлі</w:t>
            </w:r>
          </w:p>
        </w:tc>
      </w:tr>
      <w:tr w:rsidR="00836939" w:rsidRPr="00836939" w:rsidTr="00AB2447">
        <w:trPr>
          <w:trHeight w:val="126"/>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1.</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біла</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глянсова</w:t>
            </w:r>
            <w:proofErr w:type="spellEnd"/>
            <w:r w:rsidRPr="00836939">
              <w:rPr>
                <w:rFonts w:ascii="Times New Roman" w:hAnsi="Times New Roman" w:cs="Times New Roman"/>
                <w:sz w:val="20"/>
                <w:szCs w:val="20"/>
                <w:lang w:eastAsia="ru-RU"/>
              </w:rPr>
              <w:t xml:space="preserve">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164</w:t>
            </w:r>
          </w:p>
        </w:tc>
        <w:tc>
          <w:tcPr>
            <w:tcW w:w="5868" w:type="dxa"/>
            <w:vMerge w:val="restart"/>
            <w:tcBorders>
              <w:top w:val="single" w:sz="6" w:space="0" w:color="000000"/>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rPr>
            </w:pPr>
            <w:proofErr w:type="spellStart"/>
            <w:r w:rsidRPr="00836939">
              <w:rPr>
                <w:rFonts w:ascii="Times New Roman" w:hAnsi="Times New Roman" w:cs="Times New Roman"/>
                <w:b/>
                <w:bCs/>
                <w:i/>
                <w:iCs/>
                <w:sz w:val="20"/>
                <w:szCs w:val="20"/>
              </w:rPr>
              <w:t>Призначення</w:t>
            </w:r>
            <w:proofErr w:type="spellEnd"/>
            <w:r w:rsidRPr="00836939">
              <w:rPr>
                <w:rFonts w:ascii="Times New Roman" w:hAnsi="Times New Roman" w:cs="Times New Roman"/>
                <w:b/>
                <w:bCs/>
                <w:i/>
                <w:iCs/>
                <w:sz w:val="20"/>
                <w:szCs w:val="20"/>
              </w:rPr>
              <w:t>:</w:t>
            </w:r>
            <w:r w:rsidRPr="00836939">
              <w:rPr>
                <w:rFonts w:ascii="Times New Roman" w:hAnsi="Times New Roman" w:cs="Times New Roman"/>
                <w:sz w:val="20"/>
                <w:szCs w:val="20"/>
              </w:rPr>
              <w:t xml:space="preserve"> для </w:t>
            </w:r>
            <w:proofErr w:type="spellStart"/>
            <w:r w:rsidRPr="00836939">
              <w:rPr>
                <w:rFonts w:ascii="Times New Roman" w:hAnsi="Times New Roman" w:cs="Times New Roman"/>
                <w:sz w:val="20"/>
                <w:szCs w:val="20"/>
              </w:rPr>
              <w:t>фарбування</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попередньо</w:t>
            </w:r>
            <w:proofErr w:type="spellEnd"/>
            <w:r w:rsidRPr="00836939">
              <w:rPr>
                <w:rFonts w:ascii="Times New Roman" w:hAnsi="Times New Roman" w:cs="Times New Roman"/>
                <w:sz w:val="20"/>
                <w:szCs w:val="20"/>
              </w:rPr>
              <w:t xml:space="preserve"> </w:t>
            </w:r>
            <w:proofErr w:type="spellStart"/>
            <w:proofErr w:type="gramStart"/>
            <w:r w:rsidRPr="00836939">
              <w:rPr>
                <w:rFonts w:ascii="Times New Roman" w:hAnsi="Times New Roman" w:cs="Times New Roman"/>
                <w:sz w:val="20"/>
                <w:szCs w:val="20"/>
              </w:rPr>
              <w:t>заґрунтованих</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металевих</w:t>
            </w:r>
            <w:proofErr w:type="spellEnd"/>
            <w:proofErr w:type="gram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дерев’яних</w:t>
            </w:r>
            <w:proofErr w:type="spellEnd"/>
            <w:r w:rsidRPr="00836939">
              <w:rPr>
                <w:rFonts w:ascii="Times New Roman" w:hAnsi="Times New Roman" w:cs="Times New Roman"/>
                <w:sz w:val="20"/>
                <w:szCs w:val="20"/>
              </w:rPr>
              <w:t xml:space="preserve"> та </w:t>
            </w:r>
            <w:proofErr w:type="spellStart"/>
            <w:r w:rsidRPr="00836939">
              <w:rPr>
                <w:rFonts w:ascii="Times New Roman" w:hAnsi="Times New Roman" w:cs="Times New Roman"/>
                <w:sz w:val="20"/>
                <w:szCs w:val="20"/>
              </w:rPr>
              <w:t>мінеральних</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поверхонь</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віконних</w:t>
            </w:r>
            <w:proofErr w:type="spellEnd"/>
            <w:r w:rsidRPr="00836939">
              <w:rPr>
                <w:rFonts w:ascii="Times New Roman" w:hAnsi="Times New Roman" w:cs="Times New Roman"/>
                <w:sz w:val="20"/>
                <w:szCs w:val="20"/>
              </w:rPr>
              <w:t xml:space="preserve"> рам, </w:t>
            </w:r>
            <w:proofErr w:type="spellStart"/>
            <w:r w:rsidRPr="00836939">
              <w:rPr>
                <w:rFonts w:ascii="Times New Roman" w:hAnsi="Times New Roman" w:cs="Times New Roman"/>
                <w:sz w:val="20"/>
                <w:szCs w:val="20"/>
              </w:rPr>
              <w:t>підвіконь</w:t>
            </w:r>
            <w:proofErr w:type="spellEnd"/>
            <w:r w:rsidRPr="00836939">
              <w:rPr>
                <w:rFonts w:ascii="Times New Roman" w:hAnsi="Times New Roman" w:cs="Times New Roman"/>
                <w:sz w:val="20"/>
                <w:szCs w:val="20"/>
              </w:rPr>
              <w:t xml:space="preserve">, дверей, </w:t>
            </w:r>
            <w:proofErr w:type="spellStart"/>
            <w:r w:rsidRPr="00836939">
              <w:rPr>
                <w:rFonts w:ascii="Times New Roman" w:hAnsi="Times New Roman" w:cs="Times New Roman"/>
                <w:sz w:val="20"/>
                <w:szCs w:val="20"/>
              </w:rPr>
              <w:t>металевих</w:t>
            </w:r>
            <w:proofErr w:type="spellEnd"/>
            <w:r w:rsidRPr="00836939">
              <w:rPr>
                <w:rFonts w:ascii="Times New Roman" w:hAnsi="Times New Roman" w:cs="Times New Roman"/>
                <w:sz w:val="20"/>
                <w:szCs w:val="20"/>
              </w:rPr>
              <w:t xml:space="preserve"> та </w:t>
            </w:r>
            <w:proofErr w:type="spellStart"/>
            <w:r w:rsidRPr="00836939">
              <w:rPr>
                <w:rFonts w:ascii="Times New Roman" w:hAnsi="Times New Roman" w:cs="Times New Roman"/>
                <w:sz w:val="20"/>
                <w:szCs w:val="20"/>
              </w:rPr>
              <w:t>дерев’яних</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огороджень</w:t>
            </w:r>
            <w:proofErr w:type="spellEnd"/>
            <w:r w:rsidRPr="00836939">
              <w:rPr>
                <w:rFonts w:ascii="Times New Roman" w:hAnsi="Times New Roman" w:cs="Times New Roman"/>
                <w:sz w:val="20"/>
                <w:szCs w:val="20"/>
              </w:rPr>
              <w:t xml:space="preserve">), що </w:t>
            </w:r>
            <w:proofErr w:type="spellStart"/>
            <w:r w:rsidRPr="00836939">
              <w:rPr>
                <w:rFonts w:ascii="Times New Roman" w:hAnsi="Times New Roman" w:cs="Times New Roman"/>
                <w:sz w:val="20"/>
                <w:szCs w:val="20"/>
              </w:rPr>
              <w:t>експлуатуються</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всередині</w:t>
            </w:r>
            <w:proofErr w:type="spellEnd"/>
            <w:r w:rsidRPr="00836939">
              <w:rPr>
                <w:rFonts w:ascii="Times New Roman" w:hAnsi="Times New Roman" w:cs="Times New Roman"/>
                <w:sz w:val="20"/>
                <w:szCs w:val="20"/>
              </w:rPr>
              <w:t xml:space="preserve"> і </w:t>
            </w:r>
            <w:proofErr w:type="spellStart"/>
            <w:r w:rsidRPr="00836939">
              <w:rPr>
                <w:rFonts w:ascii="Times New Roman" w:hAnsi="Times New Roman" w:cs="Times New Roman"/>
                <w:sz w:val="20"/>
                <w:szCs w:val="20"/>
              </w:rPr>
              <w:t>зовні</w:t>
            </w:r>
            <w:proofErr w:type="spellEnd"/>
            <w:r w:rsidRPr="00836939">
              <w:rPr>
                <w:rFonts w:ascii="Times New Roman" w:hAnsi="Times New Roman" w:cs="Times New Roman"/>
                <w:sz w:val="20"/>
                <w:szCs w:val="20"/>
              </w:rPr>
              <w:t xml:space="preserve"> приміщень.</w:t>
            </w:r>
          </w:p>
          <w:p w:rsidR="00AB2447" w:rsidRPr="00836939" w:rsidRDefault="00AB2447" w:rsidP="00B65328">
            <w:pPr>
              <w:jc w:val="both"/>
              <w:rPr>
                <w:rFonts w:ascii="Times New Roman" w:hAnsi="Times New Roman" w:cs="Times New Roman"/>
                <w:sz w:val="20"/>
                <w:szCs w:val="20"/>
              </w:rPr>
            </w:pPr>
            <w:proofErr w:type="spellStart"/>
            <w:r w:rsidRPr="00836939">
              <w:rPr>
                <w:rFonts w:ascii="Times New Roman" w:hAnsi="Times New Roman" w:cs="Times New Roman"/>
                <w:b/>
                <w:bCs/>
                <w:i/>
                <w:iCs/>
                <w:sz w:val="20"/>
                <w:szCs w:val="20"/>
              </w:rPr>
              <w:t>Вміст</w:t>
            </w:r>
            <w:proofErr w:type="spellEnd"/>
            <w:r w:rsidRPr="00836939">
              <w:rPr>
                <w:rFonts w:ascii="Times New Roman" w:hAnsi="Times New Roman" w:cs="Times New Roman"/>
                <w:b/>
                <w:bCs/>
                <w:i/>
                <w:iCs/>
                <w:sz w:val="20"/>
                <w:szCs w:val="20"/>
              </w:rPr>
              <w:t xml:space="preserve"> ЛОС:</w:t>
            </w:r>
            <w:r w:rsidRPr="00836939">
              <w:rPr>
                <w:rFonts w:ascii="Times New Roman" w:hAnsi="Times New Roman" w:cs="Times New Roman"/>
                <w:sz w:val="20"/>
                <w:szCs w:val="20"/>
              </w:rPr>
              <w:t xml:space="preserve"> ≤ 300 г/л.</w:t>
            </w:r>
          </w:p>
          <w:p w:rsidR="00AB2447" w:rsidRPr="00836939" w:rsidRDefault="00AB2447" w:rsidP="00B65328">
            <w:pPr>
              <w:jc w:val="both"/>
              <w:rPr>
                <w:rFonts w:ascii="Times New Roman" w:hAnsi="Times New Roman" w:cs="Times New Roman"/>
                <w:sz w:val="20"/>
                <w:szCs w:val="20"/>
              </w:rPr>
            </w:pPr>
            <w:r w:rsidRPr="00836939">
              <w:rPr>
                <w:rFonts w:ascii="Times New Roman" w:hAnsi="Times New Roman" w:cs="Times New Roman"/>
                <w:b/>
                <w:bCs/>
                <w:i/>
                <w:iCs/>
                <w:sz w:val="20"/>
                <w:szCs w:val="20"/>
              </w:rPr>
              <w:t xml:space="preserve">Строк </w:t>
            </w:r>
            <w:proofErr w:type="spellStart"/>
            <w:r w:rsidRPr="00836939">
              <w:rPr>
                <w:rFonts w:ascii="Times New Roman" w:hAnsi="Times New Roman" w:cs="Times New Roman"/>
                <w:b/>
                <w:bCs/>
                <w:i/>
                <w:iCs/>
                <w:sz w:val="20"/>
                <w:szCs w:val="20"/>
              </w:rPr>
              <w:t>придатності</w:t>
            </w:r>
            <w:proofErr w:type="spellEnd"/>
            <w:r w:rsidRPr="00836939">
              <w:rPr>
                <w:rFonts w:ascii="Times New Roman" w:hAnsi="Times New Roman" w:cs="Times New Roman"/>
                <w:b/>
                <w:bCs/>
                <w:i/>
                <w:iCs/>
                <w:sz w:val="20"/>
                <w:szCs w:val="20"/>
              </w:rPr>
              <w:t>:</w:t>
            </w:r>
            <w:r w:rsidRPr="00836939">
              <w:rPr>
                <w:rFonts w:ascii="Times New Roman" w:hAnsi="Times New Roman" w:cs="Times New Roman"/>
                <w:b/>
                <w:bCs/>
                <w:sz w:val="20"/>
                <w:szCs w:val="20"/>
              </w:rPr>
              <w:t xml:space="preserve"> </w:t>
            </w:r>
            <w:r w:rsidRPr="00836939">
              <w:rPr>
                <w:rFonts w:ascii="Times New Roman" w:hAnsi="Times New Roman" w:cs="Times New Roman"/>
                <w:sz w:val="20"/>
                <w:szCs w:val="20"/>
              </w:rPr>
              <w:t xml:space="preserve">24 </w:t>
            </w:r>
            <w:proofErr w:type="spellStart"/>
            <w:r w:rsidRPr="00836939">
              <w:rPr>
                <w:rFonts w:ascii="Times New Roman" w:hAnsi="Times New Roman" w:cs="Times New Roman"/>
                <w:sz w:val="20"/>
                <w:szCs w:val="20"/>
              </w:rPr>
              <w:t>місяців</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від</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дати</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виготовлення</w:t>
            </w:r>
            <w:proofErr w:type="spellEnd"/>
          </w:p>
          <w:p w:rsidR="00AB2447" w:rsidRPr="00836939" w:rsidRDefault="00AB2447" w:rsidP="00B65328">
            <w:pPr>
              <w:jc w:val="both"/>
              <w:rPr>
                <w:rFonts w:ascii="Times New Roman" w:hAnsi="Times New Roman" w:cs="Times New Roman"/>
                <w:b/>
                <w:bCs/>
                <w:i/>
                <w:iCs/>
                <w:sz w:val="20"/>
                <w:szCs w:val="20"/>
                <w:lang w:eastAsia="en-US"/>
              </w:rPr>
            </w:pPr>
            <w:proofErr w:type="spellStart"/>
            <w:r w:rsidRPr="00836939">
              <w:rPr>
                <w:rFonts w:ascii="Times New Roman" w:hAnsi="Times New Roman" w:cs="Times New Roman"/>
                <w:b/>
                <w:bCs/>
                <w:i/>
                <w:iCs/>
                <w:sz w:val="20"/>
                <w:szCs w:val="20"/>
                <w:lang w:eastAsia="en-US"/>
              </w:rPr>
              <w:t>Фізико-хімічні</w:t>
            </w:r>
            <w:proofErr w:type="spellEnd"/>
            <w:r w:rsidRPr="00836939">
              <w:rPr>
                <w:rFonts w:ascii="Times New Roman" w:hAnsi="Times New Roman" w:cs="Times New Roman"/>
                <w:b/>
                <w:bCs/>
                <w:i/>
                <w:iCs/>
                <w:sz w:val="20"/>
                <w:szCs w:val="20"/>
                <w:lang w:eastAsia="en-US"/>
              </w:rPr>
              <w:t xml:space="preserve"> </w:t>
            </w:r>
            <w:proofErr w:type="spellStart"/>
            <w:r w:rsidRPr="00836939">
              <w:rPr>
                <w:rFonts w:ascii="Times New Roman" w:hAnsi="Times New Roman" w:cs="Times New Roman"/>
                <w:b/>
                <w:bCs/>
                <w:i/>
                <w:iCs/>
                <w:sz w:val="20"/>
                <w:szCs w:val="20"/>
                <w:lang w:eastAsia="en-US"/>
              </w:rPr>
              <w:t>показники</w:t>
            </w:r>
            <w:proofErr w:type="spellEnd"/>
            <w:r w:rsidRPr="00836939">
              <w:rPr>
                <w:rFonts w:ascii="Times New Roman" w:hAnsi="Times New Roman" w:cs="Times New Roman"/>
                <w:b/>
                <w:bCs/>
                <w:i/>
                <w:iCs/>
                <w:sz w:val="20"/>
                <w:szCs w:val="20"/>
                <w:lang w:eastAsia="en-US"/>
              </w:rPr>
              <w:t>:</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ступінь</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перетиру</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40 мкм;</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покривність</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висушеної</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плівки</w:t>
            </w:r>
            <w:proofErr w:type="spellEnd"/>
            <w:r w:rsidR="00AB2447" w:rsidRPr="00836939">
              <w:rPr>
                <w:rFonts w:ascii="Times New Roman" w:hAnsi="Times New Roman" w:cs="Times New Roman"/>
                <w:sz w:val="20"/>
                <w:szCs w:val="20"/>
              </w:rPr>
              <w:t xml:space="preserve"> – 100-180 г/м</w:t>
            </w:r>
            <w:r w:rsidR="00AB2447" w:rsidRPr="00836939">
              <w:rPr>
                <w:rFonts w:ascii="Times New Roman" w:hAnsi="Times New Roman" w:cs="Times New Roman"/>
                <w:sz w:val="20"/>
                <w:szCs w:val="20"/>
                <w:vertAlign w:val="superscript"/>
              </w:rPr>
              <w:t>2</w:t>
            </w:r>
            <w:r w:rsidR="00AB2447" w:rsidRPr="00836939">
              <w:rPr>
                <w:rFonts w:ascii="Times New Roman" w:hAnsi="Times New Roman" w:cs="Times New Roman"/>
                <w:sz w:val="20"/>
                <w:szCs w:val="20"/>
              </w:rPr>
              <w:t>;</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блиск</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покриття</w:t>
            </w:r>
            <w:proofErr w:type="spellEnd"/>
            <w:r w:rsidR="00AB2447" w:rsidRPr="00836939">
              <w:rPr>
                <w:rFonts w:ascii="Times New Roman" w:hAnsi="Times New Roman" w:cs="Times New Roman"/>
                <w:sz w:val="20"/>
                <w:szCs w:val="20"/>
              </w:rPr>
              <w:t xml:space="preserve"> (кут 60 </w:t>
            </w:r>
            <w:r w:rsidR="00AB2447" w:rsidRPr="00836939">
              <w:rPr>
                <w:rFonts w:ascii="Times New Roman" w:hAnsi="Times New Roman" w:cs="Times New Roman"/>
                <w:sz w:val="20"/>
                <w:szCs w:val="20"/>
                <w:vertAlign w:val="superscript"/>
              </w:rPr>
              <w:t>0</w:t>
            </w:r>
            <w:r w:rsidR="00AB2447" w:rsidRPr="00836939">
              <w:rPr>
                <w:rFonts w:ascii="Times New Roman" w:hAnsi="Times New Roman" w:cs="Times New Roman"/>
                <w:sz w:val="20"/>
                <w:szCs w:val="20"/>
              </w:rPr>
              <w:t xml:space="preserve">С) – не </w:t>
            </w:r>
            <w:proofErr w:type="spellStart"/>
            <w:r w:rsidR="00AB2447" w:rsidRPr="00836939">
              <w:rPr>
                <w:rFonts w:ascii="Times New Roman" w:hAnsi="Times New Roman" w:cs="Times New Roman"/>
                <w:sz w:val="20"/>
                <w:szCs w:val="20"/>
              </w:rPr>
              <w:t>менше</w:t>
            </w:r>
            <w:proofErr w:type="spellEnd"/>
            <w:r w:rsidR="00AB2447" w:rsidRPr="00836939">
              <w:rPr>
                <w:rFonts w:ascii="Times New Roman" w:hAnsi="Times New Roman" w:cs="Times New Roman"/>
                <w:sz w:val="20"/>
                <w:szCs w:val="20"/>
              </w:rPr>
              <w:t xml:space="preserve"> 60 од.;</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масова</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частка</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нелетких</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речовин</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менше</w:t>
            </w:r>
            <w:proofErr w:type="spellEnd"/>
            <w:r w:rsidR="00AB2447" w:rsidRPr="00836939">
              <w:rPr>
                <w:rFonts w:ascii="Times New Roman" w:hAnsi="Times New Roman" w:cs="Times New Roman"/>
                <w:sz w:val="20"/>
                <w:szCs w:val="20"/>
              </w:rPr>
              <w:t xml:space="preserve"> 60%;</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умовна</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в'язкість</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віскозиметр</w:t>
            </w:r>
            <w:proofErr w:type="spellEnd"/>
            <w:r w:rsidR="00AB2447" w:rsidRPr="00836939">
              <w:rPr>
                <w:rFonts w:ascii="Times New Roman" w:hAnsi="Times New Roman" w:cs="Times New Roman"/>
                <w:sz w:val="20"/>
                <w:szCs w:val="20"/>
              </w:rPr>
              <w:t xml:space="preserve"> ВЗ-246 (ВЗ-4) за </w:t>
            </w:r>
            <w:proofErr w:type="spellStart"/>
            <w:r w:rsidR="00AB2447" w:rsidRPr="00836939">
              <w:rPr>
                <w:rFonts w:ascii="Times New Roman" w:hAnsi="Times New Roman" w:cs="Times New Roman"/>
                <w:sz w:val="20"/>
                <w:szCs w:val="20"/>
              </w:rPr>
              <w:t>температури</w:t>
            </w:r>
            <w:proofErr w:type="spellEnd"/>
            <w:r w:rsidR="00AB2447" w:rsidRPr="00836939">
              <w:rPr>
                <w:rFonts w:ascii="Times New Roman" w:hAnsi="Times New Roman" w:cs="Times New Roman"/>
                <w:sz w:val="20"/>
                <w:szCs w:val="20"/>
              </w:rPr>
              <w:t xml:space="preserve"> (23+/-0,5) С</w:t>
            </w:r>
            <w:r w:rsidR="00AB2447" w:rsidRPr="00836939">
              <w:rPr>
                <w:rFonts w:ascii="Times New Roman" w:hAnsi="Times New Roman" w:cs="Times New Roman"/>
                <w:sz w:val="20"/>
                <w:szCs w:val="20"/>
                <w:vertAlign w:val="superscript"/>
              </w:rPr>
              <w:t xml:space="preserve">0 </w:t>
            </w:r>
            <w:r w:rsidR="00AB2447" w:rsidRPr="00836939">
              <w:rPr>
                <w:rFonts w:ascii="Times New Roman" w:hAnsi="Times New Roman" w:cs="Times New Roman"/>
                <w:sz w:val="20"/>
                <w:szCs w:val="20"/>
              </w:rPr>
              <w:t xml:space="preserve">- не </w:t>
            </w:r>
            <w:proofErr w:type="spellStart"/>
            <w:r w:rsidR="00AB2447" w:rsidRPr="00836939">
              <w:rPr>
                <w:rFonts w:ascii="Times New Roman" w:hAnsi="Times New Roman" w:cs="Times New Roman"/>
                <w:sz w:val="20"/>
                <w:szCs w:val="20"/>
              </w:rPr>
              <w:t>мен</w:t>
            </w:r>
            <w:r w:rsidRPr="00836939">
              <w:rPr>
                <w:rFonts w:ascii="Times New Roman" w:hAnsi="Times New Roman" w:cs="Times New Roman"/>
                <w:sz w:val="20"/>
                <w:szCs w:val="20"/>
              </w:rPr>
              <w:t>ше</w:t>
            </w:r>
            <w:proofErr w:type="spellEnd"/>
            <w:r w:rsidRPr="00836939">
              <w:rPr>
                <w:rFonts w:ascii="Times New Roman" w:hAnsi="Times New Roman" w:cs="Times New Roman"/>
                <w:sz w:val="20"/>
                <w:szCs w:val="20"/>
              </w:rPr>
              <w:t xml:space="preserve"> 100 с;</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твердість</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покриття</w:t>
            </w:r>
            <w:proofErr w:type="spellEnd"/>
            <w:r w:rsidR="00AB2447" w:rsidRPr="00836939">
              <w:rPr>
                <w:rFonts w:ascii="Times New Roman" w:hAnsi="Times New Roman" w:cs="Times New Roman"/>
                <w:sz w:val="20"/>
                <w:szCs w:val="20"/>
              </w:rPr>
              <w:t xml:space="preserve"> за </w:t>
            </w:r>
            <w:proofErr w:type="spellStart"/>
            <w:r w:rsidR="00AB2447" w:rsidRPr="00836939">
              <w:rPr>
                <w:rFonts w:ascii="Times New Roman" w:hAnsi="Times New Roman" w:cs="Times New Roman"/>
                <w:sz w:val="20"/>
                <w:szCs w:val="20"/>
              </w:rPr>
              <w:t>маятниковим</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приладом</w:t>
            </w:r>
            <w:proofErr w:type="spellEnd"/>
            <w:r w:rsidR="00AB2447" w:rsidRPr="00836939">
              <w:rPr>
                <w:rFonts w:ascii="Times New Roman" w:hAnsi="Times New Roman" w:cs="Times New Roman"/>
                <w:sz w:val="20"/>
                <w:szCs w:val="20"/>
              </w:rPr>
              <w:t xml:space="preserve"> (маятник </w:t>
            </w:r>
            <w:proofErr w:type="spellStart"/>
            <w:r w:rsidR="00AB2447" w:rsidRPr="00836939">
              <w:rPr>
                <w:rFonts w:ascii="Times New Roman" w:hAnsi="Times New Roman" w:cs="Times New Roman"/>
                <w:sz w:val="20"/>
                <w:szCs w:val="20"/>
              </w:rPr>
              <w:t>Кеніга</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менше</w:t>
            </w:r>
            <w:proofErr w:type="spellEnd"/>
            <w:r w:rsidR="00AB2447" w:rsidRPr="00836939">
              <w:rPr>
                <w:rFonts w:ascii="Times New Roman" w:hAnsi="Times New Roman" w:cs="Times New Roman"/>
                <w:sz w:val="20"/>
                <w:szCs w:val="20"/>
              </w:rPr>
              <w:t xml:space="preserve"> 25 с;</w:t>
            </w:r>
          </w:p>
          <w:p w:rsidR="00AB2447" w:rsidRPr="00836939" w:rsidRDefault="00B65328" w:rsidP="00B65328">
            <w:pPr>
              <w:widowControl/>
              <w:suppressAutoHyphens w:val="0"/>
              <w:autoSpaceDE/>
              <w:jc w:val="both"/>
              <w:rPr>
                <w:rFonts w:ascii="Times New Roman" w:hAnsi="Times New Roman" w:cs="Times New Roman"/>
                <w:sz w:val="20"/>
                <w:szCs w:val="20"/>
              </w:rPr>
            </w:pPr>
            <w:r w:rsidRPr="00836939">
              <w:rPr>
                <w:rFonts w:ascii="Times New Roman" w:hAnsi="Times New Roman" w:cs="Times New Roman"/>
                <w:sz w:val="20"/>
                <w:szCs w:val="20"/>
                <w:lang w:val="uk-UA"/>
              </w:rPr>
              <w:t xml:space="preserve">- </w:t>
            </w:r>
            <w:r w:rsidR="00AB2447" w:rsidRPr="00836939">
              <w:rPr>
                <w:rFonts w:ascii="Times New Roman" w:hAnsi="Times New Roman" w:cs="Times New Roman"/>
                <w:sz w:val="20"/>
                <w:szCs w:val="20"/>
              </w:rPr>
              <w:t xml:space="preserve">час </w:t>
            </w:r>
            <w:proofErr w:type="spellStart"/>
            <w:r w:rsidR="00AB2447" w:rsidRPr="00836939">
              <w:rPr>
                <w:rFonts w:ascii="Times New Roman" w:hAnsi="Times New Roman" w:cs="Times New Roman"/>
                <w:sz w:val="20"/>
                <w:szCs w:val="20"/>
              </w:rPr>
              <w:t>висихання</w:t>
            </w:r>
            <w:proofErr w:type="spellEnd"/>
            <w:r w:rsidR="00AB2447" w:rsidRPr="00836939">
              <w:rPr>
                <w:rFonts w:ascii="Times New Roman" w:hAnsi="Times New Roman" w:cs="Times New Roman"/>
                <w:sz w:val="20"/>
                <w:szCs w:val="20"/>
              </w:rPr>
              <w:t xml:space="preserve"> до ст. 3 за </w:t>
            </w:r>
            <w:proofErr w:type="spellStart"/>
            <w:r w:rsidR="00AB2447" w:rsidRPr="00836939">
              <w:rPr>
                <w:rFonts w:ascii="Times New Roman" w:hAnsi="Times New Roman" w:cs="Times New Roman"/>
                <w:sz w:val="20"/>
                <w:szCs w:val="20"/>
              </w:rPr>
              <w:t>температури</w:t>
            </w:r>
            <w:proofErr w:type="spellEnd"/>
            <w:r w:rsidR="00AB2447" w:rsidRPr="00836939">
              <w:rPr>
                <w:rFonts w:ascii="Times New Roman" w:hAnsi="Times New Roman" w:cs="Times New Roman"/>
                <w:sz w:val="20"/>
                <w:szCs w:val="20"/>
              </w:rPr>
              <w:t xml:space="preserve"> (23+/-2) С</w:t>
            </w:r>
            <w:r w:rsidR="00AB2447" w:rsidRPr="00836939">
              <w:rPr>
                <w:rFonts w:ascii="Times New Roman" w:hAnsi="Times New Roman" w:cs="Times New Roman"/>
                <w:sz w:val="20"/>
                <w:szCs w:val="20"/>
                <w:vertAlign w:val="superscript"/>
              </w:rPr>
              <w:t>0</w:t>
            </w:r>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24 год;</w:t>
            </w:r>
          </w:p>
          <w:p w:rsidR="00AB2447" w:rsidRPr="00836939" w:rsidRDefault="00B65328" w:rsidP="00B65328">
            <w:pPr>
              <w:widowControl/>
              <w:suppressAutoHyphens w:val="0"/>
              <w:autoSpaceDE/>
              <w:jc w:val="both"/>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адгезія</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покриття</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1 балу</w:t>
            </w:r>
            <w:r w:rsidRPr="00836939">
              <w:rPr>
                <w:rFonts w:ascii="Times New Roman" w:hAnsi="Times New Roman" w:cs="Times New Roman"/>
                <w:sz w:val="20"/>
                <w:szCs w:val="20"/>
                <w:lang w:val="uk-UA"/>
              </w:rPr>
              <w:t>;</w:t>
            </w:r>
          </w:p>
          <w:p w:rsidR="00AB2447" w:rsidRPr="00836939" w:rsidRDefault="00AB2447" w:rsidP="00B65328">
            <w:pPr>
              <w:jc w:val="both"/>
              <w:rPr>
                <w:rFonts w:ascii="Times New Roman" w:hAnsi="Times New Roman" w:cs="Times New Roman"/>
                <w:sz w:val="20"/>
                <w:szCs w:val="20"/>
                <w:lang w:val="uk-UA"/>
              </w:rPr>
            </w:pPr>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стійкість</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покриття</w:t>
            </w:r>
            <w:proofErr w:type="spellEnd"/>
            <w:r w:rsidRPr="00836939">
              <w:rPr>
                <w:rFonts w:ascii="Times New Roman" w:hAnsi="Times New Roman" w:cs="Times New Roman"/>
                <w:sz w:val="20"/>
                <w:szCs w:val="20"/>
              </w:rPr>
              <w:t xml:space="preserve"> до </w:t>
            </w:r>
            <w:proofErr w:type="spellStart"/>
            <w:r w:rsidRPr="00836939">
              <w:rPr>
                <w:rFonts w:ascii="Times New Roman" w:hAnsi="Times New Roman" w:cs="Times New Roman"/>
                <w:sz w:val="20"/>
                <w:szCs w:val="20"/>
              </w:rPr>
              <w:t>дії</w:t>
            </w:r>
            <w:proofErr w:type="spellEnd"/>
            <w:r w:rsidRPr="00836939">
              <w:rPr>
                <w:rFonts w:ascii="Times New Roman" w:hAnsi="Times New Roman" w:cs="Times New Roman"/>
                <w:sz w:val="20"/>
                <w:szCs w:val="20"/>
              </w:rPr>
              <w:t xml:space="preserve"> води – не </w:t>
            </w:r>
            <w:proofErr w:type="spellStart"/>
            <w:r w:rsidRPr="00836939">
              <w:rPr>
                <w:rFonts w:ascii="Times New Roman" w:hAnsi="Times New Roman" w:cs="Times New Roman"/>
                <w:sz w:val="20"/>
                <w:szCs w:val="20"/>
              </w:rPr>
              <w:t>більше</w:t>
            </w:r>
            <w:proofErr w:type="spellEnd"/>
            <w:r w:rsidRPr="00836939">
              <w:rPr>
                <w:rFonts w:ascii="Times New Roman" w:hAnsi="Times New Roman" w:cs="Times New Roman"/>
                <w:sz w:val="20"/>
                <w:szCs w:val="20"/>
              </w:rPr>
              <w:t xml:space="preserve"> 1 </w:t>
            </w:r>
            <w:proofErr w:type="spellStart"/>
            <w:r w:rsidRPr="00836939">
              <w:rPr>
                <w:rFonts w:ascii="Times New Roman" w:hAnsi="Times New Roman" w:cs="Times New Roman"/>
                <w:sz w:val="20"/>
                <w:szCs w:val="20"/>
              </w:rPr>
              <w:t>ступеню</w:t>
            </w:r>
            <w:proofErr w:type="spellEnd"/>
            <w:r w:rsidRPr="00836939">
              <w:rPr>
                <w:rFonts w:ascii="Times New Roman" w:hAnsi="Times New Roman" w:cs="Times New Roman"/>
                <w:sz w:val="20"/>
                <w:szCs w:val="20"/>
              </w:rPr>
              <w:t>.</w:t>
            </w:r>
          </w:p>
        </w:tc>
      </w:tr>
      <w:tr w:rsidR="00836939" w:rsidRPr="00836939" w:rsidTr="00AB2447">
        <w:trPr>
          <w:trHeight w:val="795"/>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2.</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блакитна</w:t>
            </w:r>
            <w:proofErr w:type="spellEnd"/>
            <w:r w:rsidRPr="00836939">
              <w:rPr>
                <w:rFonts w:ascii="Times New Roman" w:hAnsi="Times New Roman" w:cs="Times New Roman"/>
                <w:sz w:val="20"/>
                <w:szCs w:val="20"/>
                <w:lang w:eastAsia="ru-RU"/>
              </w:rPr>
              <w:t xml:space="preserve">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74</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AB2447">
        <w:trPr>
          <w:trHeight w:val="795"/>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3.</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жовта</w:t>
            </w:r>
            <w:proofErr w:type="spellEnd"/>
            <w:r w:rsidRPr="00836939">
              <w:rPr>
                <w:rFonts w:ascii="Times New Roman" w:hAnsi="Times New Roman" w:cs="Times New Roman"/>
                <w:sz w:val="20"/>
                <w:szCs w:val="20"/>
                <w:lang w:eastAsia="ru-RU"/>
              </w:rPr>
              <w:t xml:space="preserve">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55</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AB2447">
        <w:trPr>
          <w:trHeight w:val="83"/>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4.</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світло</w:t>
            </w:r>
            <w:proofErr w:type="spellEnd"/>
            <w:r w:rsidRPr="00836939">
              <w:rPr>
                <w:rFonts w:ascii="Times New Roman" w:hAnsi="Times New Roman" w:cs="Times New Roman"/>
                <w:sz w:val="20"/>
                <w:szCs w:val="20"/>
                <w:lang w:eastAsia="ru-RU"/>
              </w:rPr>
              <w:t>-зелена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89</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AB2447">
        <w:trPr>
          <w:trHeight w:val="65"/>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5.</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світло-сіра</w:t>
            </w:r>
            <w:proofErr w:type="spellEnd"/>
            <w:r w:rsidRPr="00836939">
              <w:rPr>
                <w:rFonts w:ascii="Times New Roman" w:hAnsi="Times New Roman" w:cs="Times New Roman"/>
                <w:sz w:val="20"/>
                <w:szCs w:val="20"/>
                <w:lang w:eastAsia="ru-RU"/>
              </w:rPr>
              <w:t xml:space="preserve">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177</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AB2447">
        <w:trPr>
          <w:trHeight w:val="552"/>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6.</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синя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50</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936B59">
        <w:trPr>
          <w:trHeight w:val="65"/>
        </w:trPr>
        <w:tc>
          <w:tcPr>
            <w:tcW w:w="460" w:type="dxa"/>
            <w:tcBorders>
              <w:top w:val="single" w:sz="6" w:space="0" w:color="000000"/>
              <w:left w:val="single" w:sz="6" w:space="0" w:color="000000"/>
              <w:bottom w:val="single" w:sz="6" w:space="0" w:color="000000"/>
              <w:right w:val="single" w:sz="6" w:space="0" w:color="000000"/>
            </w:tcBorders>
            <w:vAlign w:val="center"/>
            <w:hideMark/>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7.</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ПФ-115П </w:t>
            </w:r>
            <w:proofErr w:type="spellStart"/>
            <w:r w:rsidRPr="00836939">
              <w:rPr>
                <w:rFonts w:ascii="Times New Roman" w:hAnsi="Times New Roman" w:cs="Times New Roman"/>
                <w:sz w:val="20"/>
                <w:szCs w:val="20"/>
                <w:lang w:eastAsia="ru-RU"/>
              </w:rPr>
              <w:t>червона</w:t>
            </w:r>
            <w:proofErr w:type="spellEnd"/>
            <w:r w:rsidRPr="00836939">
              <w:rPr>
                <w:rFonts w:ascii="Times New Roman" w:hAnsi="Times New Roman" w:cs="Times New Roman"/>
                <w:sz w:val="20"/>
                <w:szCs w:val="20"/>
                <w:lang w:eastAsia="ru-RU"/>
              </w:rPr>
              <w:t xml:space="preserve">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60</w:t>
            </w:r>
          </w:p>
        </w:tc>
        <w:tc>
          <w:tcPr>
            <w:tcW w:w="5868" w:type="dxa"/>
            <w:vMerge/>
            <w:tcBorders>
              <w:left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936B59">
        <w:trPr>
          <w:trHeight w:val="268"/>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8.</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Емаль</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алкідна</w:t>
            </w:r>
            <w:proofErr w:type="spellEnd"/>
            <w:r w:rsidRPr="00836939">
              <w:rPr>
                <w:rFonts w:ascii="Times New Roman" w:hAnsi="Times New Roman" w:cs="Times New Roman"/>
                <w:sz w:val="20"/>
                <w:szCs w:val="20"/>
                <w:lang w:eastAsia="ru-RU"/>
              </w:rPr>
              <w:t xml:space="preserve"> ПФ-266П </w:t>
            </w:r>
            <w:proofErr w:type="spellStart"/>
            <w:r w:rsidRPr="00836939">
              <w:rPr>
                <w:rFonts w:ascii="Times New Roman" w:hAnsi="Times New Roman" w:cs="Times New Roman"/>
                <w:sz w:val="20"/>
                <w:szCs w:val="20"/>
                <w:lang w:eastAsia="ru-RU"/>
              </w:rPr>
              <w:t>червоно</w:t>
            </w:r>
            <w:proofErr w:type="spellEnd"/>
            <w:r w:rsidRPr="00836939">
              <w:rPr>
                <w:rFonts w:ascii="Times New Roman" w:hAnsi="Times New Roman" w:cs="Times New Roman"/>
                <w:sz w:val="20"/>
                <w:szCs w:val="20"/>
                <w:lang w:eastAsia="ru-RU"/>
              </w:rPr>
              <w:t>-коричнева (2,8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247</w:t>
            </w:r>
          </w:p>
        </w:tc>
        <w:tc>
          <w:tcPr>
            <w:tcW w:w="5868" w:type="dxa"/>
            <w:vMerge/>
            <w:tcBorders>
              <w:left w:val="single" w:sz="6" w:space="0" w:color="000000"/>
              <w:bottom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lang w:val="uk-UA"/>
              </w:rPr>
            </w:pPr>
          </w:p>
        </w:tc>
      </w:tr>
      <w:tr w:rsidR="00836939" w:rsidRPr="00836939" w:rsidTr="002F4E44">
        <w:trPr>
          <w:trHeight w:val="787"/>
        </w:trPr>
        <w:tc>
          <w:tcPr>
            <w:tcW w:w="460"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val="uk-UA"/>
              </w:rPr>
            </w:pPr>
            <w:r w:rsidRPr="00836939">
              <w:rPr>
                <w:rFonts w:ascii="Times New Roman" w:hAnsi="Times New Roman" w:cs="Times New Roman"/>
                <w:sz w:val="20"/>
                <w:szCs w:val="20"/>
                <w:lang w:val="uk-UA"/>
              </w:rPr>
              <w:t>9.</w:t>
            </w:r>
          </w:p>
        </w:tc>
        <w:tc>
          <w:tcPr>
            <w:tcW w:w="2492"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rPr>
                <w:rFonts w:ascii="Times New Roman" w:hAnsi="Times New Roman" w:cs="Times New Roman"/>
                <w:sz w:val="20"/>
                <w:szCs w:val="20"/>
                <w:lang w:eastAsia="ru-RU"/>
              </w:rPr>
            </w:pPr>
            <w:proofErr w:type="spellStart"/>
            <w:r w:rsidRPr="00836939">
              <w:rPr>
                <w:rFonts w:ascii="Times New Roman" w:hAnsi="Times New Roman" w:cs="Times New Roman"/>
                <w:sz w:val="20"/>
                <w:szCs w:val="20"/>
                <w:lang w:eastAsia="ru-RU"/>
              </w:rPr>
              <w:t>Фарба</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інтер'єрна</w:t>
            </w:r>
            <w:proofErr w:type="spellEnd"/>
            <w:r w:rsidRPr="00836939">
              <w:rPr>
                <w:rFonts w:ascii="Times New Roman" w:hAnsi="Times New Roman" w:cs="Times New Roman"/>
                <w:sz w:val="20"/>
                <w:szCs w:val="20"/>
                <w:lang w:eastAsia="ru-RU"/>
              </w:rPr>
              <w:t xml:space="preserve"> для </w:t>
            </w:r>
            <w:proofErr w:type="spellStart"/>
            <w:r w:rsidRPr="00836939">
              <w:rPr>
                <w:rFonts w:ascii="Times New Roman" w:hAnsi="Times New Roman" w:cs="Times New Roman"/>
                <w:sz w:val="20"/>
                <w:szCs w:val="20"/>
                <w:lang w:eastAsia="ru-RU"/>
              </w:rPr>
              <w:t>стін</w:t>
            </w:r>
            <w:proofErr w:type="spellEnd"/>
            <w:r w:rsidRPr="00836939">
              <w:rPr>
                <w:rFonts w:ascii="Times New Roman" w:hAnsi="Times New Roman" w:cs="Times New Roman"/>
                <w:sz w:val="20"/>
                <w:szCs w:val="20"/>
                <w:lang w:eastAsia="ru-RU"/>
              </w:rPr>
              <w:t xml:space="preserve"> та </w:t>
            </w:r>
            <w:proofErr w:type="spellStart"/>
            <w:r w:rsidRPr="00836939">
              <w:rPr>
                <w:rFonts w:ascii="Times New Roman" w:hAnsi="Times New Roman" w:cs="Times New Roman"/>
                <w:sz w:val="20"/>
                <w:szCs w:val="20"/>
                <w:lang w:eastAsia="ru-RU"/>
              </w:rPr>
              <w:t>стель</w:t>
            </w:r>
            <w:proofErr w:type="spellEnd"/>
            <w:r w:rsidRPr="00836939">
              <w:rPr>
                <w:rFonts w:ascii="Times New Roman" w:hAnsi="Times New Roman" w:cs="Times New Roman"/>
                <w:sz w:val="20"/>
                <w:szCs w:val="20"/>
                <w:lang w:eastAsia="ru-RU"/>
              </w:rPr>
              <w:t xml:space="preserve"> ВДА, </w:t>
            </w:r>
            <w:proofErr w:type="spellStart"/>
            <w:r w:rsidRPr="00836939">
              <w:rPr>
                <w:rFonts w:ascii="Times New Roman" w:hAnsi="Times New Roman" w:cs="Times New Roman"/>
                <w:sz w:val="20"/>
                <w:szCs w:val="20"/>
                <w:lang w:eastAsia="ru-RU"/>
              </w:rPr>
              <w:t>біла</w:t>
            </w:r>
            <w:proofErr w:type="spellEnd"/>
            <w:r w:rsidRPr="00836939">
              <w:rPr>
                <w:rFonts w:ascii="Times New Roman" w:hAnsi="Times New Roman" w:cs="Times New Roman"/>
                <w:sz w:val="20"/>
                <w:szCs w:val="20"/>
                <w:lang w:eastAsia="ru-RU"/>
              </w:rPr>
              <w:t xml:space="preserve"> </w:t>
            </w:r>
            <w:proofErr w:type="spellStart"/>
            <w:r w:rsidRPr="00836939">
              <w:rPr>
                <w:rFonts w:ascii="Times New Roman" w:hAnsi="Times New Roman" w:cs="Times New Roman"/>
                <w:sz w:val="20"/>
                <w:szCs w:val="20"/>
                <w:lang w:eastAsia="ru-RU"/>
              </w:rPr>
              <w:t>матова</w:t>
            </w:r>
            <w:proofErr w:type="spellEnd"/>
            <w:r w:rsidRPr="00836939">
              <w:rPr>
                <w:rFonts w:ascii="Times New Roman" w:hAnsi="Times New Roman" w:cs="Times New Roman"/>
                <w:sz w:val="20"/>
                <w:szCs w:val="20"/>
                <w:lang w:eastAsia="ru-RU"/>
              </w:rPr>
              <w:t xml:space="preserve"> (12,6 кг)</w:t>
            </w:r>
          </w:p>
        </w:tc>
        <w:tc>
          <w:tcPr>
            <w:tcW w:w="8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rPr>
            </w:pPr>
            <w:r w:rsidRPr="00836939">
              <w:rPr>
                <w:rFonts w:ascii="Times New Roman" w:hAnsi="Times New Roman" w:cs="Times New Roman"/>
                <w:sz w:val="20"/>
                <w:szCs w:val="20"/>
                <w:lang w:eastAsia="ru-RU"/>
              </w:rPr>
              <w:t>шт.</w:t>
            </w:r>
          </w:p>
        </w:tc>
        <w:tc>
          <w:tcPr>
            <w:tcW w:w="733"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center"/>
              <w:rPr>
                <w:rFonts w:ascii="Times New Roman" w:hAnsi="Times New Roman" w:cs="Times New Roman"/>
                <w:sz w:val="20"/>
                <w:szCs w:val="20"/>
                <w:lang w:eastAsia="ru-RU"/>
              </w:rPr>
            </w:pPr>
            <w:r w:rsidRPr="00836939">
              <w:rPr>
                <w:rFonts w:ascii="Times New Roman" w:hAnsi="Times New Roman" w:cs="Times New Roman"/>
                <w:sz w:val="20"/>
                <w:szCs w:val="20"/>
                <w:lang w:eastAsia="ru-RU"/>
              </w:rPr>
              <w:t>34</w:t>
            </w:r>
          </w:p>
        </w:tc>
        <w:tc>
          <w:tcPr>
            <w:tcW w:w="5868" w:type="dxa"/>
            <w:tcBorders>
              <w:top w:val="single" w:sz="6" w:space="0" w:color="000000"/>
              <w:left w:val="single" w:sz="6" w:space="0" w:color="000000"/>
              <w:bottom w:val="single" w:sz="6" w:space="0" w:color="000000"/>
              <w:right w:val="single" w:sz="6" w:space="0" w:color="000000"/>
            </w:tcBorders>
            <w:vAlign w:val="center"/>
          </w:tcPr>
          <w:p w:rsidR="00AB2447" w:rsidRPr="00836939" w:rsidRDefault="00AB2447" w:rsidP="00B65328">
            <w:pPr>
              <w:jc w:val="both"/>
              <w:rPr>
                <w:rFonts w:ascii="Times New Roman" w:hAnsi="Times New Roman" w:cs="Times New Roman"/>
                <w:sz w:val="20"/>
                <w:szCs w:val="20"/>
              </w:rPr>
            </w:pPr>
            <w:proofErr w:type="spellStart"/>
            <w:r w:rsidRPr="00836939">
              <w:rPr>
                <w:rFonts w:ascii="Times New Roman" w:hAnsi="Times New Roman" w:cs="Times New Roman"/>
                <w:b/>
                <w:bCs/>
                <w:i/>
                <w:iCs/>
                <w:sz w:val="20"/>
                <w:szCs w:val="20"/>
              </w:rPr>
              <w:t>Призначення</w:t>
            </w:r>
            <w:proofErr w:type="spellEnd"/>
            <w:r w:rsidRPr="00836939">
              <w:rPr>
                <w:rFonts w:ascii="Times New Roman" w:hAnsi="Times New Roman" w:cs="Times New Roman"/>
                <w:b/>
                <w:bCs/>
                <w:i/>
                <w:iCs/>
                <w:sz w:val="20"/>
                <w:szCs w:val="20"/>
              </w:rPr>
              <w:t>:</w:t>
            </w:r>
            <w:r w:rsidRPr="00836939">
              <w:rPr>
                <w:rFonts w:ascii="Times New Roman" w:hAnsi="Times New Roman" w:cs="Times New Roman"/>
                <w:sz w:val="20"/>
                <w:szCs w:val="20"/>
              </w:rPr>
              <w:t xml:space="preserve"> для </w:t>
            </w:r>
            <w:proofErr w:type="spellStart"/>
            <w:r w:rsidRPr="00836939">
              <w:rPr>
                <w:rFonts w:ascii="Times New Roman" w:hAnsi="Times New Roman" w:cs="Times New Roman"/>
                <w:sz w:val="20"/>
                <w:szCs w:val="20"/>
              </w:rPr>
              <w:t>фарбування</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всередині</w:t>
            </w:r>
            <w:proofErr w:type="spellEnd"/>
            <w:r w:rsidRPr="00836939">
              <w:rPr>
                <w:rFonts w:ascii="Times New Roman" w:hAnsi="Times New Roman" w:cs="Times New Roman"/>
                <w:sz w:val="20"/>
                <w:szCs w:val="20"/>
              </w:rPr>
              <w:t xml:space="preserve"> приміщень будь-яких </w:t>
            </w:r>
            <w:proofErr w:type="spellStart"/>
            <w:r w:rsidRPr="00836939">
              <w:rPr>
                <w:rFonts w:ascii="Times New Roman" w:hAnsi="Times New Roman" w:cs="Times New Roman"/>
                <w:sz w:val="20"/>
                <w:szCs w:val="20"/>
              </w:rPr>
              <w:t>мінеральних</w:t>
            </w:r>
            <w:proofErr w:type="spellEnd"/>
            <w:r w:rsidRPr="00836939">
              <w:rPr>
                <w:rFonts w:ascii="Times New Roman" w:hAnsi="Times New Roman" w:cs="Times New Roman"/>
                <w:sz w:val="20"/>
                <w:szCs w:val="20"/>
              </w:rPr>
              <w:t xml:space="preserve"> (штукатурка, </w:t>
            </w:r>
            <w:proofErr w:type="spellStart"/>
            <w:r w:rsidRPr="00836939">
              <w:rPr>
                <w:rFonts w:ascii="Times New Roman" w:hAnsi="Times New Roman" w:cs="Times New Roman"/>
                <w:sz w:val="20"/>
                <w:szCs w:val="20"/>
              </w:rPr>
              <w:t>шпаклівка</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цегла</w:t>
            </w:r>
            <w:proofErr w:type="spellEnd"/>
            <w:r w:rsidRPr="00836939">
              <w:rPr>
                <w:rFonts w:ascii="Times New Roman" w:hAnsi="Times New Roman" w:cs="Times New Roman"/>
                <w:sz w:val="20"/>
                <w:szCs w:val="20"/>
              </w:rPr>
              <w:t xml:space="preserve">, бетон), </w:t>
            </w:r>
            <w:proofErr w:type="spellStart"/>
            <w:r w:rsidRPr="00836939">
              <w:rPr>
                <w:rFonts w:ascii="Times New Roman" w:hAnsi="Times New Roman" w:cs="Times New Roman"/>
                <w:sz w:val="20"/>
                <w:szCs w:val="20"/>
              </w:rPr>
              <w:t>гіпсових</w:t>
            </w:r>
            <w:proofErr w:type="spellEnd"/>
            <w:r w:rsidRPr="00836939">
              <w:rPr>
                <w:rFonts w:ascii="Times New Roman" w:hAnsi="Times New Roman" w:cs="Times New Roman"/>
                <w:sz w:val="20"/>
                <w:szCs w:val="20"/>
              </w:rPr>
              <w:t xml:space="preserve"> і </w:t>
            </w:r>
            <w:proofErr w:type="spellStart"/>
            <w:r w:rsidRPr="00836939">
              <w:rPr>
                <w:rFonts w:ascii="Times New Roman" w:hAnsi="Times New Roman" w:cs="Times New Roman"/>
                <w:sz w:val="20"/>
                <w:szCs w:val="20"/>
              </w:rPr>
              <w:t>дерев'яних</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поверхонь</w:t>
            </w:r>
            <w:proofErr w:type="spellEnd"/>
            <w:r w:rsidRPr="00836939">
              <w:rPr>
                <w:rFonts w:ascii="Times New Roman" w:hAnsi="Times New Roman" w:cs="Times New Roman"/>
                <w:sz w:val="20"/>
                <w:szCs w:val="20"/>
              </w:rPr>
              <w:t xml:space="preserve">, шпалер на </w:t>
            </w:r>
            <w:proofErr w:type="spellStart"/>
            <w:r w:rsidRPr="00836939">
              <w:rPr>
                <w:rFonts w:ascii="Times New Roman" w:hAnsi="Times New Roman" w:cs="Times New Roman"/>
                <w:sz w:val="20"/>
                <w:szCs w:val="20"/>
              </w:rPr>
              <w:t>паперовій</w:t>
            </w:r>
            <w:proofErr w:type="spellEnd"/>
            <w:r w:rsidRPr="00836939">
              <w:rPr>
                <w:rFonts w:ascii="Times New Roman" w:hAnsi="Times New Roman" w:cs="Times New Roman"/>
                <w:sz w:val="20"/>
                <w:szCs w:val="20"/>
              </w:rPr>
              <w:t xml:space="preserve"> і </w:t>
            </w:r>
            <w:proofErr w:type="spellStart"/>
            <w:r w:rsidRPr="00836939">
              <w:rPr>
                <w:rFonts w:ascii="Times New Roman" w:hAnsi="Times New Roman" w:cs="Times New Roman"/>
                <w:sz w:val="20"/>
                <w:szCs w:val="20"/>
              </w:rPr>
              <w:t>скловолокнистої</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основі</w:t>
            </w:r>
            <w:proofErr w:type="spellEnd"/>
            <w:r w:rsidRPr="00836939">
              <w:rPr>
                <w:rFonts w:ascii="Times New Roman" w:hAnsi="Times New Roman" w:cs="Times New Roman"/>
                <w:sz w:val="20"/>
                <w:szCs w:val="20"/>
              </w:rPr>
              <w:t>.</w:t>
            </w:r>
          </w:p>
          <w:p w:rsidR="00AB2447" w:rsidRPr="00836939" w:rsidRDefault="00AB2447" w:rsidP="00B65328">
            <w:pPr>
              <w:rPr>
                <w:rFonts w:ascii="Times New Roman" w:hAnsi="Times New Roman" w:cs="Times New Roman"/>
                <w:sz w:val="20"/>
                <w:szCs w:val="20"/>
              </w:rPr>
            </w:pPr>
            <w:proofErr w:type="spellStart"/>
            <w:r w:rsidRPr="00836939">
              <w:rPr>
                <w:rFonts w:ascii="Times New Roman" w:hAnsi="Times New Roman" w:cs="Times New Roman"/>
                <w:b/>
                <w:bCs/>
                <w:sz w:val="20"/>
                <w:szCs w:val="20"/>
              </w:rPr>
              <w:t>Вміст</w:t>
            </w:r>
            <w:proofErr w:type="spellEnd"/>
            <w:r w:rsidRPr="00836939">
              <w:rPr>
                <w:rFonts w:ascii="Times New Roman" w:hAnsi="Times New Roman" w:cs="Times New Roman"/>
                <w:b/>
                <w:bCs/>
                <w:sz w:val="20"/>
                <w:szCs w:val="20"/>
              </w:rPr>
              <w:t xml:space="preserve"> ЛОС:</w:t>
            </w:r>
            <w:r w:rsidRPr="00836939">
              <w:rPr>
                <w:rFonts w:ascii="Times New Roman" w:hAnsi="Times New Roman" w:cs="Times New Roman"/>
                <w:sz w:val="20"/>
                <w:szCs w:val="20"/>
              </w:rPr>
              <w:t xml:space="preserve"> ≤ 30 г/л.</w:t>
            </w:r>
          </w:p>
          <w:p w:rsidR="00AB2447" w:rsidRPr="00836939" w:rsidRDefault="00AB2447" w:rsidP="00B65328">
            <w:pPr>
              <w:rPr>
                <w:rFonts w:ascii="Times New Roman" w:hAnsi="Times New Roman" w:cs="Times New Roman"/>
                <w:sz w:val="20"/>
                <w:szCs w:val="20"/>
              </w:rPr>
            </w:pPr>
            <w:r w:rsidRPr="00836939">
              <w:rPr>
                <w:rFonts w:ascii="Times New Roman" w:hAnsi="Times New Roman" w:cs="Times New Roman"/>
                <w:b/>
                <w:bCs/>
                <w:i/>
                <w:iCs/>
                <w:sz w:val="20"/>
                <w:szCs w:val="20"/>
              </w:rPr>
              <w:t xml:space="preserve">Строк </w:t>
            </w:r>
            <w:proofErr w:type="spellStart"/>
            <w:r w:rsidRPr="00836939">
              <w:rPr>
                <w:rFonts w:ascii="Times New Roman" w:hAnsi="Times New Roman" w:cs="Times New Roman"/>
                <w:b/>
                <w:bCs/>
                <w:i/>
                <w:iCs/>
                <w:sz w:val="20"/>
                <w:szCs w:val="20"/>
              </w:rPr>
              <w:t>придатності</w:t>
            </w:r>
            <w:proofErr w:type="spellEnd"/>
            <w:r w:rsidRPr="00836939">
              <w:rPr>
                <w:rFonts w:ascii="Times New Roman" w:hAnsi="Times New Roman" w:cs="Times New Roman"/>
                <w:b/>
                <w:bCs/>
                <w:i/>
                <w:iCs/>
                <w:sz w:val="20"/>
                <w:szCs w:val="20"/>
              </w:rPr>
              <w:t>:</w:t>
            </w:r>
            <w:r w:rsidRPr="00836939">
              <w:rPr>
                <w:rFonts w:ascii="Times New Roman" w:hAnsi="Times New Roman" w:cs="Times New Roman"/>
                <w:sz w:val="20"/>
                <w:szCs w:val="20"/>
              </w:rPr>
              <w:t xml:space="preserve"> 18 </w:t>
            </w:r>
            <w:proofErr w:type="spellStart"/>
            <w:r w:rsidRPr="00836939">
              <w:rPr>
                <w:rFonts w:ascii="Times New Roman" w:hAnsi="Times New Roman" w:cs="Times New Roman"/>
                <w:sz w:val="20"/>
                <w:szCs w:val="20"/>
              </w:rPr>
              <w:t>місяців</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від</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дати</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виготовлення</w:t>
            </w:r>
            <w:proofErr w:type="spellEnd"/>
          </w:p>
          <w:p w:rsidR="00AB2447" w:rsidRPr="00836939" w:rsidRDefault="00AB2447" w:rsidP="00B65328">
            <w:pPr>
              <w:rPr>
                <w:rFonts w:ascii="Times New Roman" w:hAnsi="Times New Roman" w:cs="Times New Roman"/>
                <w:b/>
                <w:bCs/>
                <w:i/>
                <w:iCs/>
                <w:sz w:val="20"/>
                <w:szCs w:val="20"/>
                <w:lang w:eastAsia="en-US"/>
              </w:rPr>
            </w:pPr>
            <w:proofErr w:type="spellStart"/>
            <w:r w:rsidRPr="00836939">
              <w:rPr>
                <w:rFonts w:ascii="Times New Roman" w:hAnsi="Times New Roman" w:cs="Times New Roman"/>
                <w:b/>
                <w:bCs/>
                <w:i/>
                <w:iCs/>
                <w:sz w:val="20"/>
                <w:szCs w:val="20"/>
                <w:lang w:eastAsia="en-US"/>
              </w:rPr>
              <w:t>Фізико-хімічні</w:t>
            </w:r>
            <w:proofErr w:type="spellEnd"/>
            <w:r w:rsidRPr="00836939">
              <w:rPr>
                <w:rFonts w:ascii="Times New Roman" w:hAnsi="Times New Roman" w:cs="Times New Roman"/>
                <w:b/>
                <w:bCs/>
                <w:i/>
                <w:iCs/>
                <w:sz w:val="20"/>
                <w:szCs w:val="20"/>
                <w:lang w:eastAsia="en-US"/>
              </w:rPr>
              <w:t xml:space="preserve"> </w:t>
            </w:r>
            <w:proofErr w:type="spellStart"/>
            <w:r w:rsidRPr="00836939">
              <w:rPr>
                <w:rFonts w:ascii="Times New Roman" w:hAnsi="Times New Roman" w:cs="Times New Roman"/>
                <w:b/>
                <w:bCs/>
                <w:i/>
                <w:iCs/>
                <w:sz w:val="20"/>
                <w:szCs w:val="20"/>
                <w:lang w:eastAsia="en-US"/>
              </w:rPr>
              <w:t>показники</w:t>
            </w:r>
            <w:proofErr w:type="spellEnd"/>
            <w:r w:rsidRPr="00836939">
              <w:rPr>
                <w:rFonts w:ascii="Times New Roman" w:hAnsi="Times New Roman" w:cs="Times New Roman"/>
                <w:b/>
                <w:bCs/>
                <w:i/>
                <w:iCs/>
                <w:sz w:val="20"/>
                <w:szCs w:val="20"/>
                <w:lang w:eastAsia="en-US"/>
              </w:rPr>
              <w:t>:</w:t>
            </w:r>
          </w:p>
          <w:p w:rsidR="00AB2447" w:rsidRPr="00836939" w:rsidRDefault="00B65328" w:rsidP="00B65328">
            <w:pPr>
              <w:widowControl/>
              <w:autoSpaceDE/>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розмір</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часток</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зернистість</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30 мкм.</w:t>
            </w:r>
            <w:r w:rsidRPr="00836939">
              <w:rPr>
                <w:rFonts w:ascii="Times New Roman" w:hAnsi="Times New Roman" w:cs="Times New Roman"/>
                <w:sz w:val="20"/>
                <w:szCs w:val="20"/>
                <w:lang w:val="uk-UA"/>
              </w:rPr>
              <w:t>;</w:t>
            </w:r>
          </w:p>
          <w:p w:rsidR="00AB2447" w:rsidRPr="00836939" w:rsidRDefault="00B65328" w:rsidP="00B65328">
            <w:pPr>
              <w:widowControl/>
              <w:autoSpaceDE/>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коефіцієн</w:t>
            </w:r>
            <w:r w:rsidRPr="00836939">
              <w:rPr>
                <w:rFonts w:ascii="Times New Roman" w:hAnsi="Times New Roman" w:cs="Times New Roman"/>
                <w:sz w:val="20"/>
                <w:szCs w:val="20"/>
              </w:rPr>
              <w:t>т</w:t>
            </w:r>
            <w:proofErr w:type="spellEnd"/>
            <w:r w:rsidRPr="00836939">
              <w:rPr>
                <w:rFonts w:ascii="Times New Roman" w:hAnsi="Times New Roman" w:cs="Times New Roman"/>
                <w:sz w:val="20"/>
                <w:szCs w:val="20"/>
              </w:rPr>
              <w:t xml:space="preserve"> </w:t>
            </w:r>
            <w:proofErr w:type="spellStart"/>
            <w:r w:rsidRPr="00836939">
              <w:rPr>
                <w:rFonts w:ascii="Times New Roman" w:hAnsi="Times New Roman" w:cs="Times New Roman"/>
                <w:sz w:val="20"/>
                <w:szCs w:val="20"/>
              </w:rPr>
              <w:t>контрастності</w:t>
            </w:r>
            <w:proofErr w:type="spellEnd"/>
            <w:r w:rsidRPr="00836939">
              <w:rPr>
                <w:rFonts w:ascii="Times New Roman" w:hAnsi="Times New Roman" w:cs="Times New Roman"/>
                <w:sz w:val="20"/>
                <w:szCs w:val="20"/>
              </w:rPr>
              <w:t xml:space="preserve"> – не </w:t>
            </w:r>
            <w:proofErr w:type="spellStart"/>
            <w:r w:rsidRPr="00836939">
              <w:rPr>
                <w:rFonts w:ascii="Times New Roman" w:hAnsi="Times New Roman" w:cs="Times New Roman"/>
                <w:sz w:val="20"/>
                <w:szCs w:val="20"/>
              </w:rPr>
              <w:t>менше</w:t>
            </w:r>
            <w:proofErr w:type="spellEnd"/>
            <w:r w:rsidRPr="00836939">
              <w:rPr>
                <w:rFonts w:ascii="Times New Roman" w:hAnsi="Times New Roman" w:cs="Times New Roman"/>
                <w:sz w:val="20"/>
                <w:szCs w:val="20"/>
              </w:rPr>
              <w:t xml:space="preserve"> 95%;</w:t>
            </w:r>
          </w:p>
          <w:p w:rsidR="00AB2447" w:rsidRPr="00836939" w:rsidRDefault="00B65328" w:rsidP="00B65328">
            <w:pPr>
              <w:widowControl/>
              <w:autoSpaceDE/>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r w:rsidR="00AB2447" w:rsidRPr="00836939">
              <w:rPr>
                <w:rFonts w:ascii="Times New Roman" w:hAnsi="Times New Roman" w:cs="Times New Roman"/>
                <w:sz w:val="20"/>
                <w:szCs w:val="20"/>
              </w:rPr>
              <w:t xml:space="preserve">час </w:t>
            </w:r>
            <w:proofErr w:type="spellStart"/>
            <w:r w:rsidR="00AB2447" w:rsidRPr="00836939">
              <w:rPr>
                <w:rFonts w:ascii="Times New Roman" w:hAnsi="Times New Roman" w:cs="Times New Roman"/>
                <w:sz w:val="20"/>
                <w:szCs w:val="20"/>
              </w:rPr>
              <w:t>висихання</w:t>
            </w:r>
            <w:proofErr w:type="spellEnd"/>
            <w:r w:rsidR="00AB2447" w:rsidRPr="00836939">
              <w:rPr>
                <w:rFonts w:ascii="Times New Roman" w:hAnsi="Times New Roman" w:cs="Times New Roman"/>
                <w:sz w:val="20"/>
                <w:szCs w:val="20"/>
              </w:rPr>
              <w:t xml:space="preserve"> до ст. 3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 1 год.</w:t>
            </w:r>
            <w:r w:rsidRPr="00836939">
              <w:rPr>
                <w:rFonts w:ascii="Times New Roman" w:hAnsi="Times New Roman" w:cs="Times New Roman"/>
                <w:sz w:val="20"/>
                <w:szCs w:val="20"/>
                <w:lang w:val="uk-UA"/>
              </w:rPr>
              <w:t>;</w:t>
            </w:r>
          </w:p>
          <w:p w:rsidR="00AB2447" w:rsidRPr="00836939" w:rsidRDefault="00B65328" w:rsidP="00B65328">
            <w:pPr>
              <w:widowControl/>
              <w:autoSpaceDE/>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ступінь</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блиску</w:t>
            </w:r>
            <w:proofErr w:type="spellEnd"/>
            <w:r w:rsidR="00AB2447" w:rsidRPr="00836939">
              <w:rPr>
                <w:rFonts w:ascii="Times New Roman" w:hAnsi="Times New Roman" w:cs="Times New Roman"/>
                <w:sz w:val="20"/>
                <w:szCs w:val="20"/>
              </w:rPr>
              <w:t>, кут 85</w:t>
            </w:r>
            <w:r w:rsidR="00AB2447" w:rsidRPr="00836939">
              <w:rPr>
                <w:rFonts w:ascii="Times New Roman" w:hAnsi="Times New Roman" w:cs="Times New Roman"/>
                <w:sz w:val="20"/>
                <w:szCs w:val="20"/>
                <w:vertAlign w:val="superscript"/>
              </w:rPr>
              <w:t>0</w:t>
            </w:r>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більше</w:t>
            </w:r>
            <w:proofErr w:type="spellEnd"/>
            <w:r w:rsidR="00AB2447" w:rsidRPr="00836939">
              <w:rPr>
                <w:rFonts w:ascii="Times New Roman" w:hAnsi="Times New Roman" w:cs="Times New Roman"/>
                <w:sz w:val="20"/>
                <w:szCs w:val="20"/>
              </w:rPr>
              <w:t xml:space="preserve"> 10 од.</w:t>
            </w:r>
            <w:r w:rsidRPr="00836939">
              <w:rPr>
                <w:rFonts w:ascii="Times New Roman" w:hAnsi="Times New Roman" w:cs="Times New Roman"/>
                <w:sz w:val="20"/>
                <w:szCs w:val="20"/>
                <w:lang w:val="uk-UA"/>
              </w:rPr>
              <w:t>;</w:t>
            </w:r>
          </w:p>
          <w:p w:rsidR="00AB2447" w:rsidRPr="00836939" w:rsidRDefault="00B65328" w:rsidP="00B65328">
            <w:pPr>
              <w:widowControl/>
              <w:autoSpaceDE/>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r w:rsidRPr="00836939">
              <w:rPr>
                <w:rFonts w:ascii="Times New Roman" w:hAnsi="Times New Roman" w:cs="Times New Roman"/>
                <w:sz w:val="20"/>
                <w:szCs w:val="20"/>
              </w:rPr>
              <w:t>рН – 8,5-11;</w:t>
            </w:r>
          </w:p>
          <w:p w:rsidR="00AB2447" w:rsidRPr="00836939" w:rsidRDefault="00B65328" w:rsidP="00B65328">
            <w:pPr>
              <w:widowControl/>
              <w:autoSpaceDE/>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масова</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частка</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нелетких</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речовин</w:t>
            </w:r>
            <w:proofErr w:type="spellEnd"/>
            <w:r w:rsidR="00AB2447" w:rsidRPr="00836939">
              <w:rPr>
                <w:rFonts w:ascii="Times New Roman" w:hAnsi="Times New Roman" w:cs="Times New Roman"/>
                <w:sz w:val="20"/>
                <w:szCs w:val="20"/>
              </w:rPr>
              <w:t xml:space="preserve"> – 50-6</w:t>
            </w:r>
            <w:r w:rsidRPr="00836939">
              <w:rPr>
                <w:rFonts w:ascii="Times New Roman" w:hAnsi="Times New Roman" w:cs="Times New Roman"/>
                <w:sz w:val="20"/>
                <w:szCs w:val="20"/>
              </w:rPr>
              <w:t>0</w:t>
            </w:r>
            <w:r w:rsidR="00AB2447" w:rsidRPr="00836939">
              <w:rPr>
                <w:rFonts w:ascii="Times New Roman" w:hAnsi="Times New Roman" w:cs="Times New Roman"/>
                <w:sz w:val="20"/>
                <w:szCs w:val="20"/>
              </w:rPr>
              <w:t>%</w:t>
            </w:r>
            <w:r w:rsidRPr="00836939">
              <w:rPr>
                <w:rFonts w:ascii="Times New Roman" w:hAnsi="Times New Roman" w:cs="Times New Roman"/>
                <w:sz w:val="20"/>
                <w:szCs w:val="20"/>
                <w:lang w:val="uk-UA"/>
              </w:rPr>
              <w:t>;</w:t>
            </w:r>
          </w:p>
          <w:p w:rsidR="00AB2447" w:rsidRPr="00836939" w:rsidRDefault="00B65328" w:rsidP="00B65328">
            <w:pPr>
              <w:widowControl/>
              <w:autoSpaceDE/>
              <w:rPr>
                <w:rFonts w:ascii="Times New Roman" w:hAnsi="Times New Roman" w:cs="Times New Roman"/>
                <w:sz w:val="20"/>
                <w:szCs w:val="20"/>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густина</w:t>
            </w:r>
            <w:proofErr w:type="spellEnd"/>
            <w:r w:rsidR="00AB2447" w:rsidRPr="00836939">
              <w:rPr>
                <w:rFonts w:ascii="Times New Roman" w:hAnsi="Times New Roman" w:cs="Times New Roman"/>
                <w:sz w:val="20"/>
                <w:szCs w:val="20"/>
              </w:rPr>
              <w:t xml:space="preserve"> – не </w:t>
            </w:r>
            <w:proofErr w:type="spellStart"/>
            <w:r w:rsidR="00AB2447" w:rsidRPr="00836939">
              <w:rPr>
                <w:rFonts w:ascii="Times New Roman" w:hAnsi="Times New Roman" w:cs="Times New Roman"/>
                <w:sz w:val="20"/>
                <w:szCs w:val="20"/>
              </w:rPr>
              <w:t>менше</w:t>
            </w:r>
            <w:proofErr w:type="spellEnd"/>
            <w:r w:rsidR="00AB2447" w:rsidRPr="00836939">
              <w:rPr>
                <w:rFonts w:ascii="Times New Roman" w:hAnsi="Times New Roman" w:cs="Times New Roman"/>
                <w:sz w:val="20"/>
                <w:szCs w:val="20"/>
              </w:rPr>
              <w:t xml:space="preserve"> 1,45 г/см</w:t>
            </w:r>
            <w:r w:rsidR="00AB2447" w:rsidRPr="00836939">
              <w:rPr>
                <w:rFonts w:ascii="Times New Roman" w:hAnsi="Times New Roman" w:cs="Times New Roman"/>
                <w:sz w:val="20"/>
                <w:szCs w:val="20"/>
                <w:vertAlign w:val="superscript"/>
              </w:rPr>
              <w:t>3</w:t>
            </w:r>
            <w:r w:rsidRPr="00836939">
              <w:rPr>
                <w:rFonts w:ascii="Times New Roman" w:hAnsi="Times New Roman" w:cs="Times New Roman"/>
                <w:sz w:val="20"/>
                <w:szCs w:val="20"/>
              </w:rPr>
              <w:t>;</w:t>
            </w:r>
          </w:p>
          <w:p w:rsidR="00AB2447" w:rsidRPr="00836939" w:rsidRDefault="00B65328" w:rsidP="00B65328">
            <w:pPr>
              <w:jc w:val="both"/>
              <w:rPr>
                <w:rFonts w:ascii="Times New Roman" w:hAnsi="Times New Roman" w:cs="Times New Roman"/>
                <w:sz w:val="20"/>
                <w:szCs w:val="20"/>
                <w:lang w:val="uk-UA"/>
              </w:rPr>
            </w:pPr>
            <w:r w:rsidRPr="00836939">
              <w:rPr>
                <w:rFonts w:ascii="Times New Roman" w:hAnsi="Times New Roman" w:cs="Times New Roman"/>
                <w:sz w:val="20"/>
                <w:szCs w:val="20"/>
                <w:lang w:val="uk-UA"/>
              </w:rPr>
              <w:t xml:space="preserve">- </w:t>
            </w:r>
            <w:proofErr w:type="spellStart"/>
            <w:r w:rsidR="00AB2447" w:rsidRPr="00836939">
              <w:rPr>
                <w:rFonts w:ascii="Times New Roman" w:hAnsi="Times New Roman" w:cs="Times New Roman"/>
                <w:sz w:val="20"/>
                <w:szCs w:val="20"/>
              </w:rPr>
              <w:t>в’язкість</w:t>
            </w:r>
            <w:proofErr w:type="spellEnd"/>
            <w:r w:rsidR="00AB2447" w:rsidRPr="00836939">
              <w:rPr>
                <w:rFonts w:ascii="Times New Roman" w:hAnsi="Times New Roman" w:cs="Times New Roman"/>
                <w:sz w:val="20"/>
                <w:szCs w:val="20"/>
              </w:rPr>
              <w:t xml:space="preserve"> за </w:t>
            </w:r>
            <w:proofErr w:type="spellStart"/>
            <w:r w:rsidR="00AB2447" w:rsidRPr="00836939">
              <w:rPr>
                <w:rFonts w:ascii="Times New Roman" w:hAnsi="Times New Roman" w:cs="Times New Roman"/>
                <w:sz w:val="20"/>
                <w:szCs w:val="20"/>
              </w:rPr>
              <w:t>віскозиметром</w:t>
            </w:r>
            <w:proofErr w:type="spellEnd"/>
            <w:r w:rsidR="00AB2447" w:rsidRPr="00836939">
              <w:rPr>
                <w:rFonts w:ascii="Times New Roman" w:hAnsi="Times New Roman" w:cs="Times New Roman"/>
                <w:sz w:val="20"/>
                <w:szCs w:val="20"/>
              </w:rPr>
              <w:t xml:space="preserve"> </w:t>
            </w:r>
            <w:proofErr w:type="spellStart"/>
            <w:r w:rsidR="00AB2447" w:rsidRPr="00836939">
              <w:rPr>
                <w:rFonts w:ascii="Times New Roman" w:hAnsi="Times New Roman" w:cs="Times New Roman"/>
                <w:sz w:val="20"/>
                <w:szCs w:val="20"/>
              </w:rPr>
              <w:t>Брукфільда</w:t>
            </w:r>
            <w:proofErr w:type="spellEnd"/>
            <w:r w:rsidR="00AB2447" w:rsidRPr="00836939">
              <w:rPr>
                <w:rFonts w:ascii="Times New Roman" w:hAnsi="Times New Roman" w:cs="Times New Roman"/>
                <w:sz w:val="20"/>
                <w:szCs w:val="20"/>
              </w:rPr>
              <w:t xml:space="preserve"> RVDV-II+P, мПа*с (</w:t>
            </w:r>
            <w:proofErr w:type="spellStart"/>
            <w:r w:rsidR="00AB2447" w:rsidRPr="00836939">
              <w:rPr>
                <w:rFonts w:ascii="Times New Roman" w:hAnsi="Times New Roman" w:cs="Times New Roman"/>
                <w:sz w:val="20"/>
                <w:szCs w:val="20"/>
              </w:rPr>
              <w:t>сР</w:t>
            </w:r>
            <w:proofErr w:type="spellEnd"/>
            <w:r w:rsidR="00AB2447" w:rsidRPr="00836939">
              <w:rPr>
                <w:rFonts w:ascii="Times New Roman" w:hAnsi="Times New Roman" w:cs="Times New Roman"/>
                <w:sz w:val="20"/>
                <w:szCs w:val="20"/>
              </w:rPr>
              <w:t xml:space="preserve">), шпиндель №5, </w:t>
            </w:r>
            <w:proofErr w:type="spellStart"/>
            <w:r w:rsidR="00AB2447" w:rsidRPr="00836939">
              <w:rPr>
                <w:rFonts w:ascii="Times New Roman" w:hAnsi="Times New Roman" w:cs="Times New Roman"/>
                <w:sz w:val="20"/>
                <w:szCs w:val="20"/>
              </w:rPr>
              <w:t>швидкість</w:t>
            </w:r>
            <w:proofErr w:type="spellEnd"/>
            <w:r w:rsidR="00AB2447" w:rsidRPr="00836939">
              <w:rPr>
                <w:rFonts w:ascii="Times New Roman" w:hAnsi="Times New Roman" w:cs="Times New Roman"/>
                <w:sz w:val="20"/>
                <w:szCs w:val="20"/>
              </w:rPr>
              <w:t xml:space="preserve"> 5 – 5000-50000.</w:t>
            </w:r>
          </w:p>
        </w:tc>
      </w:tr>
      <w:bookmarkEnd w:id="9"/>
      <w:bookmarkEnd w:id="10"/>
    </w:tbl>
    <w:p w:rsidR="006A45DB" w:rsidRPr="00836939" w:rsidRDefault="006A45DB" w:rsidP="003C2C32">
      <w:pPr>
        <w:ind w:firstLine="540"/>
        <w:jc w:val="both"/>
      </w:pPr>
    </w:p>
    <w:p w:rsidR="009D2803" w:rsidRPr="00836939" w:rsidRDefault="009D2803" w:rsidP="00EB17B3">
      <w:pPr>
        <w:spacing w:line="276" w:lineRule="auto"/>
        <w:ind w:left="-426"/>
        <w:jc w:val="both"/>
        <w:textAlignment w:val="baseline"/>
      </w:pPr>
      <w:r w:rsidRPr="00836939">
        <w:rPr>
          <w:rFonts w:ascii="Times New Roman" w:hAnsi="Times New Roman" w:cs="Times New Roman"/>
          <w:b/>
          <w:i/>
          <w:iCs/>
          <w:sz w:val="20"/>
          <w:lang w:val="de-DE" w:eastAsia="ja-JP" w:bidi="fa-IR"/>
        </w:rPr>
        <w:t>*</w:t>
      </w:r>
      <w:r w:rsidRPr="00836939">
        <w:rPr>
          <w:rFonts w:ascii="Times New Roman" w:hAnsi="Times New Roman" w:cs="Times New Roman"/>
          <w:b/>
          <w:i/>
          <w:sz w:val="20"/>
          <w:lang w:bidi="fa-IR"/>
        </w:rPr>
        <w:t xml:space="preserve">У </w:t>
      </w:r>
      <w:proofErr w:type="spellStart"/>
      <w:r w:rsidRPr="00836939">
        <w:rPr>
          <w:rFonts w:ascii="Times New Roman" w:hAnsi="Times New Roman" w:cs="Times New Roman"/>
          <w:b/>
          <w:i/>
          <w:sz w:val="20"/>
          <w:lang w:bidi="fa-IR"/>
        </w:rPr>
        <w:t>разі</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якщо</w:t>
      </w:r>
      <w:proofErr w:type="spellEnd"/>
      <w:r w:rsidRPr="00836939">
        <w:rPr>
          <w:rFonts w:ascii="Times New Roman" w:hAnsi="Times New Roman" w:cs="Times New Roman"/>
          <w:b/>
          <w:i/>
          <w:sz w:val="20"/>
          <w:lang w:bidi="fa-IR"/>
        </w:rPr>
        <w:t xml:space="preserve"> у </w:t>
      </w:r>
      <w:proofErr w:type="spellStart"/>
      <w:r w:rsidRPr="00836939">
        <w:rPr>
          <w:rFonts w:ascii="Times New Roman" w:hAnsi="Times New Roman" w:cs="Times New Roman"/>
          <w:b/>
          <w:i/>
          <w:sz w:val="20"/>
          <w:lang w:bidi="fa-IR"/>
        </w:rPr>
        <w:t>тендерній</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документації</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міститься</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посилання</w:t>
      </w:r>
      <w:proofErr w:type="spellEnd"/>
      <w:r w:rsidRPr="00836939">
        <w:rPr>
          <w:rFonts w:ascii="Times New Roman" w:hAnsi="Times New Roman" w:cs="Times New Roman"/>
          <w:b/>
          <w:i/>
          <w:sz w:val="20"/>
          <w:lang w:bidi="fa-IR"/>
        </w:rPr>
        <w:t xml:space="preserve"> на </w:t>
      </w:r>
      <w:proofErr w:type="spellStart"/>
      <w:r w:rsidRPr="00836939">
        <w:rPr>
          <w:rFonts w:ascii="Times New Roman" w:hAnsi="Times New Roman" w:cs="Times New Roman"/>
          <w:b/>
          <w:i/>
          <w:sz w:val="20"/>
          <w:lang w:bidi="fa-IR"/>
        </w:rPr>
        <w:t>конкретну</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торговельну</w:t>
      </w:r>
      <w:proofErr w:type="spellEnd"/>
      <w:r w:rsidRPr="00836939">
        <w:rPr>
          <w:rFonts w:ascii="Times New Roman" w:hAnsi="Times New Roman" w:cs="Times New Roman"/>
          <w:b/>
          <w:i/>
          <w:sz w:val="20"/>
          <w:lang w:bidi="fa-IR"/>
        </w:rPr>
        <w:t xml:space="preserve"> марку </w:t>
      </w:r>
      <w:proofErr w:type="spellStart"/>
      <w:r w:rsidRPr="00836939">
        <w:rPr>
          <w:rFonts w:ascii="Times New Roman" w:hAnsi="Times New Roman" w:cs="Times New Roman"/>
          <w:b/>
          <w:i/>
          <w:sz w:val="20"/>
          <w:lang w:bidi="fa-IR"/>
        </w:rPr>
        <w:t>чи</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фірму</w:t>
      </w:r>
      <w:proofErr w:type="spellEnd"/>
      <w:r w:rsidRPr="00836939">
        <w:rPr>
          <w:rFonts w:ascii="Times New Roman" w:hAnsi="Times New Roman" w:cs="Times New Roman"/>
          <w:b/>
          <w:i/>
          <w:sz w:val="20"/>
          <w:lang w:bidi="fa-IR"/>
        </w:rPr>
        <w:t xml:space="preserve">, патент, </w:t>
      </w:r>
      <w:proofErr w:type="spellStart"/>
      <w:r w:rsidRPr="00836939">
        <w:rPr>
          <w:rFonts w:ascii="Times New Roman" w:hAnsi="Times New Roman" w:cs="Times New Roman"/>
          <w:b/>
          <w:i/>
          <w:sz w:val="20"/>
          <w:lang w:bidi="fa-IR"/>
        </w:rPr>
        <w:t>конструкцію</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або</w:t>
      </w:r>
      <w:proofErr w:type="spellEnd"/>
      <w:r w:rsidRPr="00836939">
        <w:rPr>
          <w:rFonts w:ascii="Times New Roman" w:hAnsi="Times New Roman" w:cs="Times New Roman"/>
          <w:b/>
          <w:i/>
          <w:sz w:val="20"/>
          <w:lang w:bidi="fa-IR"/>
        </w:rPr>
        <w:t xml:space="preserve"> тип предмета закупівлі, </w:t>
      </w:r>
      <w:proofErr w:type="spellStart"/>
      <w:r w:rsidRPr="00836939">
        <w:rPr>
          <w:rFonts w:ascii="Times New Roman" w:hAnsi="Times New Roman" w:cs="Times New Roman"/>
          <w:b/>
          <w:i/>
          <w:sz w:val="20"/>
          <w:lang w:bidi="fa-IR"/>
        </w:rPr>
        <w:t>джерело</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його</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походження</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або</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виробника</w:t>
      </w:r>
      <w:proofErr w:type="spellEnd"/>
      <w:r w:rsidRPr="00836939">
        <w:rPr>
          <w:rFonts w:ascii="Times New Roman" w:hAnsi="Times New Roman" w:cs="Times New Roman"/>
          <w:b/>
          <w:i/>
          <w:sz w:val="20"/>
          <w:lang w:bidi="fa-IR"/>
        </w:rPr>
        <w:t xml:space="preserve"> - </w:t>
      </w:r>
      <w:proofErr w:type="spellStart"/>
      <w:r w:rsidRPr="00836939">
        <w:rPr>
          <w:rFonts w:ascii="Times New Roman" w:hAnsi="Times New Roman" w:cs="Times New Roman"/>
          <w:b/>
          <w:i/>
          <w:sz w:val="20"/>
          <w:lang w:bidi="fa-IR"/>
        </w:rPr>
        <w:t>читати</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або</w:t>
      </w:r>
      <w:proofErr w:type="spellEnd"/>
      <w:r w:rsidRPr="00836939">
        <w:rPr>
          <w:rFonts w:ascii="Times New Roman" w:hAnsi="Times New Roman" w:cs="Times New Roman"/>
          <w:b/>
          <w:i/>
          <w:sz w:val="20"/>
          <w:lang w:bidi="fa-IR"/>
        </w:rPr>
        <w:t xml:space="preserve"> </w:t>
      </w:r>
      <w:proofErr w:type="spellStart"/>
      <w:r w:rsidRPr="00836939">
        <w:rPr>
          <w:rFonts w:ascii="Times New Roman" w:hAnsi="Times New Roman" w:cs="Times New Roman"/>
          <w:b/>
          <w:i/>
          <w:sz w:val="20"/>
          <w:lang w:bidi="fa-IR"/>
        </w:rPr>
        <w:t>еквівалент</w:t>
      </w:r>
      <w:proofErr w:type="spellEnd"/>
      <w:r w:rsidRPr="00836939">
        <w:rPr>
          <w:rFonts w:ascii="Times New Roman" w:hAnsi="Times New Roman" w:cs="Times New Roman"/>
          <w:b/>
          <w:i/>
          <w:sz w:val="20"/>
          <w:lang w:bidi="fa-IR"/>
        </w:rPr>
        <w:t>".</w:t>
      </w:r>
    </w:p>
    <w:sectPr w:rsidR="009D2803" w:rsidRPr="00836939" w:rsidSect="00836939">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84" w:rsidRDefault="008F7A84">
      <w:r>
        <w:separator/>
      </w:r>
    </w:p>
  </w:endnote>
  <w:endnote w:type="continuationSeparator" w:id="0">
    <w:p w:rsidR="008F7A84" w:rsidRDefault="008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84" w:rsidRDefault="008F7A84">
      <w:r>
        <w:separator/>
      </w:r>
    </w:p>
  </w:footnote>
  <w:footnote w:type="continuationSeparator" w:id="0">
    <w:p w:rsidR="008F7A84" w:rsidRDefault="008F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78"/>
    <w:multiLevelType w:val="hybridMultilevel"/>
    <w:tmpl w:val="B3BA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243A0E80"/>
    <w:multiLevelType w:val="hybridMultilevel"/>
    <w:tmpl w:val="C936D0C2"/>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524E"/>
    <w:rsid w:val="000A7EE2"/>
    <w:rsid w:val="001039D9"/>
    <w:rsid w:val="00140F96"/>
    <w:rsid w:val="001437CC"/>
    <w:rsid w:val="001556EC"/>
    <w:rsid w:val="00166359"/>
    <w:rsid w:val="001742E9"/>
    <w:rsid w:val="00176E1C"/>
    <w:rsid w:val="001944D9"/>
    <w:rsid w:val="001C2CD7"/>
    <w:rsid w:val="00225031"/>
    <w:rsid w:val="002525DE"/>
    <w:rsid w:val="00296BBF"/>
    <w:rsid w:val="00306045"/>
    <w:rsid w:val="003224BA"/>
    <w:rsid w:val="00357CA2"/>
    <w:rsid w:val="003C0B0B"/>
    <w:rsid w:val="003C2C32"/>
    <w:rsid w:val="003F235F"/>
    <w:rsid w:val="00403542"/>
    <w:rsid w:val="00460020"/>
    <w:rsid w:val="004F7821"/>
    <w:rsid w:val="00544DB5"/>
    <w:rsid w:val="005C2725"/>
    <w:rsid w:val="005E61B9"/>
    <w:rsid w:val="00655510"/>
    <w:rsid w:val="006813A5"/>
    <w:rsid w:val="006962D3"/>
    <w:rsid w:val="006A45DB"/>
    <w:rsid w:val="006A5112"/>
    <w:rsid w:val="006B0DB1"/>
    <w:rsid w:val="006C34DC"/>
    <w:rsid w:val="00735170"/>
    <w:rsid w:val="007B6EDC"/>
    <w:rsid w:val="00836939"/>
    <w:rsid w:val="008A13B8"/>
    <w:rsid w:val="008F7A84"/>
    <w:rsid w:val="00934C13"/>
    <w:rsid w:val="009378CE"/>
    <w:rsid w:val="009C524E"/>
    <w:rsid w:val="009D2803"/>
    <w:rsid w:val="009F3488"/>
    <w:rsid w:val="00A226E5"/>
    <w:rsid w:val="00A845BD"/>
    <w:rsid w:val="00AA0D43"/>
    <w:rsid w:val="00AB2447"/>
    <w:rsid w:val="00AC4B07"/>
    <w:rsid w:val="00AD5A4D"/>
    <w:rsid w:val="00B413EE"/>
    <w:rsid w:val="00B65328"/>
    <w:rsid w:val="00B67C1F"/>
    <w:rsid w:val="00BF7088"/>
    <w:rsid w:val="00C1462F"/>
    <w:rsid w:val="00C4288C"/>
    <w:rsid w:val="00CC0F20"/>
    <w:rsid w:val="00CC7542"/>
    <w:rsid w:val="00D26FC2"/>
    <w:rsid w:val="00D518E1"/>
    <w:rsid w:val="00D965AF"/>
    <w:rsid w:val="00DA7FD8"/>
    <w:rsid w:val="00DC0DE8"/>
    <w:rsid w:val="00DD7823"/>
    <w:rsid w:val="00E00DF5"/>
    <w:rsid w:val="00E774F6"/>
    <w:rsid w:val="00E93AF8"/>
    <w:rsid w:val="00EB17B3"/>
    <w:rsid w:val="00EC031C"/>
    <w:rsid w:val="00EE3FFB"/>
    <w:rsid w:val="00F20AE0"/>
    <w:rsid w:val="00F51CA6"/>
    <w:rsid w:val="00F57887"/>
    <w:rsid w:val="00F76DB1"/>
    <w:rsid w:val="00F837D5"/>
    <w:rsid w:val="00FA5639"/>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8794"/>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і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название табл/рис,заголовок 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AA0D43"/>
    <w:rPr>
      <w:sz w:val="24"/>
      <w:szCs w:val="24"/>
      <w:lang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e">
    <w:name w:val="Balloon Text"/>
    <w:basedOn w:val="a"/>
    <w:link w:val="af"/>
    <w:uiPriority w:val="99"/>
    <w:semiHidden/>
    <w:unhideWhenUsed/>
    <w:rsid w:val="00E93AF8"/>
    <w:rPr>
      <w:rFonts w:ascii="Segoe UI" w:hAnsi="Segoe UI" w:cs="Segoe UI"/>
      <w:sz w:val="18"/>
      <w:szCs w:val="18"/>
    </w:rPr>
  </w:style>
  <w:style w:type="character" w:customStyle="1" w:styleId="af">
    <w:name w:val="Текст у виносці Знак"/>
    <w:basedOn w:val="a0"/>
    <w:link w:val="ae"/>
    <w:uiPriority w:val="99"/>
    <w:semiHidden/>
    <w:rsid w:val="00E93AF8"/>
    <w:rPr>
      <w:rFonts w:ascii="Segoe UI" w:hAnsi="Segoe UI" w:cs="Segoe UI"/>
      <w:sz w:val="18"/>
      <w:szCs w:val="18"/>
      <w:lang w:eastAsia="zh-CN"/>
    </w:rPr>
  </w:style>
  <w:style w:type="character" w:customStyle="1" w:styleId="aa">
    <w:name w:val="Абзац списку Знак"/>
    <w:aliases w:val="название табл/рис Знак,заголовок 1.1 Знак"/>
    <w:link w:val="a9"/>
    <w:uiPriority w:val="34"/>
    <w:rsid w:val="00E774F6"/>
    <w:rPr>
      <w:rFonts w:ascii="Courier New" w:hAnsi="Courier New" w:cs="Courier New"/>
    </w:rPr>
  </w:style>
  <w:style w:type="paragraph" w:styleId="af0">
    <w:name w:val="header"/>
    <w:basedOn w:val="a"/>
    <w:link w:val="af1"/>
    <w:uiPriority w:val="99"/>
    <w:unhideWhenUsed/>
    <w:rsid w:val="00836939"/>
    <w:pPr>
      <w:tabs>
        <w:tab w:val="center" w:pos="4677"/>
        <w:tab w:val="right" w:pos="9355"/>
      </w:tabs>
    </w:pPr>
  </w:style>
  <w:style w:type="character" w:customStyle="1" w:styleId="af1">
    <w:name w:val="Верхній колонтитул Знак"/>
    <w:basedOn w:val="a0"/>
    <w:link w:val="af0"/>
    <w:uiPriority w:val="99"/>
    <w:rsid w:val="00836939"/>
    <w:rPr>
      <w:rFonts w:ascii="Times New Roman CYR" w:hAnsi="Times New Roman CYR" w:cs="Times New Roman CYR"/>
      <w:sz w:val="24"/>
      <w:szCs w:val="24"/>
      <w:lang w:eastAsia="zh-CN"/>
    </w:rPr>
  </w:style>
  <w:style w:type="paragraph" w:styleId="af2">
    <w:name w:val="footer"/>
    <w:basedOn w:val="a"/>
    <w:link w:val="af3"/>
    <w:uiPriority w:val="99"/>
    <w:unhideWhenUsed/>
    <w:rsid w:val="00836939"/>
    <w:pPr>
      <w:tabs>
        <w:tab w:val="center" w:pos="4677"/>
        <w:tab w:val="right" w:pos="9355"/>
      </w:tabs>
    </w:pPr>
  </w:style>
  <w:style w:type="character" w:customStyle="1" w:styleId="af3">
    <w:name w:val="Нижній колонтитул Знак"/>
    <w:basedOn w:val="a0"/>
    <w:link w:val="af2"/>
    <w:uiPriority w:val="99"/>
    <w:rsid w:val="00836939"/>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1630</Words>
  <Characters>9294</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40</cp:revision>
  <cp:lastPrinted>2024-04-05T05:28:00Z</cp:lastPrinted>
  <dcterms:created xsi:type="dcterms:W3CDTF">2022-12-14T12:42:00Z</dcterms:created>
  <dcterms:modified xsi:type="dcterms:W3CDTF">2024-04-05T11:04:00Z</dcterms:modified>
</cp:coreProperties>
</file>