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64" w:rsidRPr="00A706B6" w:rsidRDefault="004C04F3" w:rsidP="00DE0C64">
      <w:pPr>
        <w:spacing w:after="0" w:line="240" w:lineRule="auto"/>
        <w:jc w:val="right"/>
        <w:outlineLvl w:val="0"/>
        <w:rPr>
          <w:rFonts w:ascii="Times New Roman" w:eastAsia="Arial" w:hAnsi="Times New Roman" w:cs="Times New Roman"/>
          <w:i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 w:rsidR="00820650" w:rsidRPr="00A706B6">
        <w:rPr>
          <w:rFonts w:ascii="Times New Roman" w:eastAsia="Arial" w:hAnsi="Times New Roman" w:cs="Times New Roman"/>
          <w:i/>
          <w:sz w:val="24"/>
          <w:szCs w:val="24"/>
          <w:lang w:val="uk-UA"/>
        </w:rPr>
        <w:t>Додаток 1</w:t>
      </w:r>
    </w:p>
    <w:p w:rsidR="00DE0C64" w:rsidRPr="00A706B6" w:rsidRDefault="00DE0C64" w:rsidP="00DE0C64">
      <w:pPr>
        <w:spacing w:after="0" w:line="240" w:lineRule="auto"/>
        <w:jc w:val="right"/>
        <w:outlineLvl w:val="0"/>
        <w:rPr>
          <w:rFonts w:ascii="Times New Roman" w:eastAsia="Arial" w:hAnsi="Times New Roman" w:cs="Times New Roman"/>
          <w:i/>
          <w:sz w:val="24"/>
          <w:szCs w:val="24"/>
          <w:lang w:val="uk-UA"/>
        </w:rPr>
      </w:pPr>
      <w:r w:rsidRPr="00A706B6">
        <w:rPr>
          <w:rFonts w:ascii="Times New Roman" w:eastAsia="Arial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365F77" w:rsidRPr="00A706B6" w:rsidRDefault="004C04F3" w:rsidP="00DE0C64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3A7D46" w:rsidRPr="00A706B6" w:rsidRDefault="003A7D46" w:rsidP="003A7D4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3A7D46" w:rsidRPr="00A706B6" w:rsidRDefault="003A7D46" w:rsidP="003A7D46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3A7D46" w:rsidRPr="00A706B6" w:rsidRDefault="003A7D46" w:rsidP="003A7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3A7D46" w:rsidRPr="00A706B6" w:rsidRDefault="003A7D46" w:rsidP="003A7D4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706B6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Уважно вивчивши комплект тендерної документації, цим документом подаємо на участь у відкритих торгах з особливостями щодо закупівлі</w:t>
      </w: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кодом ДК 021:2015 – </w:t>
      </w:r>
      <w:bookmarkStart w:id="0" w:name="_GoBack"/>
      <w:r w:rsidRPr="001510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79340000-9: Рекламні та маркетингові послуги</w:t>
      </w:r>
      <w:r w:rsidRPr="001510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0"/>
      <w:r w:rsidRPr="00A706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A7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Послуги</w:t>
      </w:r>
      <w:proofErr w:type="spellEnd"/>
      <w:r w:rsidRPr="00A7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 створення цифрових спогадів  з історії життя Героїв України які віддали життя у визвольній війні Українського народу проти російських загарбників) </w:t>
      </w:r>
      <w:r w:rsidRPr="00A706B6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3A7D46" w:rsidRPr="00A706B6" w:rsidRDefault="003A7D46" w:rsidP="003A7D4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5274"/>
      </w:tblGrid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Повне найменування учасника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Адреса (юридична і фактична)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Телефон (факс)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Керівництво (прізвище, ім’я по батькові)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Форма власності та юридичний статус підприємства (організації), адреса підприємства, дата утворення, місце реєстрації; спеціалізація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3A7D46" w:rsidRPr="00A706B6" w:rsidTr="00461EC6">
        <w:tc>
          <w:tcPr>
            <w:tcW w:w="4365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706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Уповноважений представник Учасника на підписання документів за результатами процедури закупівлі</w:t>
            </w:r>
          </w:p>
        </w:tc>
        <w:tc>
          <w:tcPr>
            <w:tcW w:w="5274" w:type="dxa"/>
            <w:shd w:val="clear" w:color="auto" w:fill="auto"/>
          </w:tcPr>
          <w:p w:rsidR="003A7D46" w:rsidRPr="00A706B6" w:rsidRDefault="003A7D46" w:rsidP="003A7D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</w:tbl>
    <w:p w:rsidR="003A7D46" w:rsidRPr="00A706B6" w:rsidRDefault="003A7D46" w:rsidP="003A7D4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3A7D46" w:rsidRPr="00A706B6" w:rsidRDefault="003A7D46" w:rsidP="003A7D4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706B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Вивчивши тендерну документацію та технічні вимоги, на виконання зазначеного вище, маємо можливість та погоджуємося виконати вимоги Замовника та договору про закупівлю.</w:t>
      </w:r>
    </w:p>
    <w:p w:rsidR="003A7D46" w:rsidRPr="00A706B6" w:rsidRDefault="003A7D46" w:rsidP="003A7D4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B11529" w:rsidRPr="00A706B6" w:rsidRDefault="003A7D46" w:rsidP="003A7D4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706B6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Ціна пропозиції учасника</w:t>
      </w:r>
      <w:r w:rsidRPr="00A706B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</w:p>
    <w:p w:rsidR="003A7D46" w:rsidRPr="00A706B6" w:rsidRDefault="003A7D46" w:rsidP="003A7D4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90127" w:rsidRPr="00A706B6" w:rsidRDefault="00290127" w:rsidP="00290127">
      <w:pPr>
        <w:pStyle w:val="a6"/>
        <w:rPr>
          <w:rFonts w:ascii="Times New Roman" w:hAnsi="Times New Roman"/>
          <w:sz w:val="24"/>
          <w:szCs w:val="24"/>
        </w:rPr>
      </w:pPr>
      <w:r w:rsidRPr="00A706B6">
        <w:rPr>
          <w:rFonts w:ascii="Times New Roman" w:hAnsi="Times New Roman"/>
          <w:sz w:val="24"/>
          <w:szCs w:val="24"/>
        </w:rPr>
        <w:t xml:space="preserve">на загальну суму: _____________ грн. _____________________________________грн., </w:t>
      </w:r>
    </w:p>
    <w:p w:rsidR="00290127" w:rsidRPr="00A706B6" w:rsidRDefault="00290127" w:rsidP="00290127">
      <w:pPr>
        <w:pStyle w:val="a6"/>
        <w:rPr>
          <w:rFonts w:ascii="Times New Roman" w:hAnsi="Times New Roman"/>
          <w:i/>
          <w:sz w:val="24"/>
          <w:szCs w:val="24"/>
        </w:rPr>
      </w:pPr>
      <w:r w:rsidRPr="00A706B6">
        <w:rPr>
          <w:rFonts w:ascii="Times New Roman" w:hAnsi="Times New Roman"/>
          <w:i/>
          <w:sz w:val="24"/>
          <w:szCs w:val="24"/>
        </w:rPr>
        <w:tab/>
      </w:r>
      <w:r w:rsidRPr="00A706B6">
        <w:rPr>
          <w:rFonts w:ascii="Times New Roman" w:hAnsi="Times New Roman"/>
          <w:i/>
          <w:sz w:val="24"/>
          <w:szCs w:val="24"/>
        </w:rPr>
        <w:tab/>
        <w:t xml:space="preserve">       (сума цифрами)</w:t>
      </w:r>
      <w:r w:rsidRPr="00A706B6">
        <w:rPr>
          <w:rFonts w:ascii="Times New Roman" w:hAnsi="Times New Roman"/>
          <w:i/>
          <w:sz w:val="24"/>
          <w:szCs w:val="24"/>
        </w:rPr>
        <w:tab/>
      </w:r>
      <w:r w:rsidRPr="00A706B6">
        <w:rPr>
          <w:rFonts w:ascii="Times New Roman" w:hAnsi="Times New Roman"/>
          <w:i/>
          <w:sz w:val="24"/>
          <w:szCs w:val="24"/>
        </w:rPr>
        <w:tab/>
      </w:r>
      <w:r w:rsidRPr="00A706B6">
        <w:rPr>
          <w:rFonts w:ascii="Times New Roman" w:hAnsi="Times New Roman"/>
          <w:i/>
          <w:sz w:val="24"/>
          <w:szCs w:val="24"/>
        </w:rPr>
        <w:tab/>
        <w:t>(сума прописом)</w:t>
      </w:r>
    </w:p>
    <w:p w:rsidR="00ED22E0" w:rsidRPr="00A706B6" w:rsidRDefault="00290127" w:rsidP="00290127">
      <w:pPr>
        <w:pStyle w:val="a6"/>
        <w:rPr>
          <w:rFonts w:ascii="Times New Roman" w:hAnsi="Times New Roman"/>
          <w:sz w:val="24"/>
          <w:szCs w:val="24"/>
        </w:rPr>
      </w:pPr>
      <w:r w:rsidRPr="00A706B6">
        <w:rPr>
          <w:rFonts w:ascii="Times New Roman" w:hAnsi="Times New Roman"/>
          <w:sz w:val="24"/>
          <w:szCs w:val="24"/>
        </w:rPr>
        <w:t>у тому числі ПДВ _______ г</w:t>
      </w:r>
      <w:r w:rsidR="00ED22E0" w:rsidRPr="00A706B6">
        <w:rPr>
          <w:rFonts w:ascii="Times New Roman" w:hAnsi="Times New Roman"/>
          <w:sz w:val="24"/>
          <w:szCs w:val="24"/>
        </w:rPr>
        <w:t xml:space="preserve">рн. (якщо учасник платник ПДВ) </w:t>
      </w:r>
    </w:p>
    <w:p w:rsidR="00197BE9" w:rsidRPr="00A706B6" w:rsidRDefault="00290127" w:rsidP="00290127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A706B6">
        <w:rPr>
          <w:rFonts w:ascii="Times New Roman" w:hAnsi="Times New Roman"/>
          <w:i/>
          <w:sz w:val="24"/>
          <w:szCs w:val="24"/>
        </w:rPr>
        <w:t xml:space="preserve">                           (сума цифрами)</w:t>
      </w:r>
      <w:r w:rsidR="00197BE9" w:rsidRPr="00A706B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B3B01" w:rsidRPr="00A706B6" w:rsidRDefault="004B3B01" w:rsidP="00972A0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7906" w:rsidRPr="00A706B6" w:rsidRDefault="002A7906" w:rsidP="002A7906">
      <w:pPr>
        <w:ind w:left="43" w:right="-174" w:firstLine="3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hAnsi="Times New Roman" w:cs="Times New Roman"/>
          <w:sz w:val="24"/>
          <w:szCs w:val="24"/>
          <w:lang w:val="uk-UA"/>
        </w:rPr>
        <w:t xml:space="preserve">1. 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2A7906" w:rsidRPr="00A706B6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>До ціни тендерної пропозиції не включені та не будуть включатися витрати, які ми понесли при підготовці пропозиції та проведенні процедури закупівлі.</w:t>
      </w:r>
    </w:p>
    <w:p w:rsidR="002A7906" w:rsidRPr="00A706B6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>Ми також погоджуємося, що наші витрати, пов'язані з підготовкою та поданням  пропозиції, Замовником не відшкодовуються (в тому числі і у разі відміни торгів чи визнання торгів такими, що не відбулися).</w:t>
      </w:r>
    </w:p>
    <w:p w:rsidR="002A7906" w:rsidRPr="00A706B6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надання послуг, які пропонується </w:t>
      </w:r>
      <w:r w:rsidR="00BF3505"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Договором, та інших документів, пов’язаних із поданням пропозиції, та самостійно несемо всі витрати на їх отримання.</w:t>
      </w:r>
    </w:p>
    <w:p w:rsidR="002A7906" w:rsidRPr="00A706B6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A7906" w:rsidRPr="00A706B6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4. Ми погоджуємося дотримуватися умов цієї пропозиції протягом  </w:t>
      </w:r>
      <w:r w:rsidRPr="00A706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90</w:t>
      </w:r>
      <w:r w:rsidRPr="00A70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визначення переможця тендерних пропозицій.</w:t>
      </w:r>
    </w:p>
    <w:p w:rsidR="002A7906" w:rsidRPr="00104F1B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F1B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A7906" w:rsidRPr="00104F1B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F1B">
        <w:rPr>
          <w:rFonts w:ascii="Times New Roman" w:hAnsi="Times New Roman" w:cs="Times New Roman"/>
          <w:sz w:val="24"/>
          <w:szCs w:val="24"/>
          <w:lang w:val="uk-UA"/>
        </w:rPr>
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A7906" w:rsidRPr="00104F1B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F1B">
        <w:rPr>
          <w:rFonts w:ascii="Times New Roman" w:hAnsi="Times New Roman" w:cs="Times New Roman"/>
          <w:sz w:val="24"/>
          <w:szCs w:val="24"/>
          <w:lang w:val="uk-UA"/>
        </w:rPr>
        <w:t xml:space="preserve">7. Якщо нас визначено переможцем торгів, ми беремо на себе зобов’язання підписати договір із Замовником не пізніше ніж через </w:t>
      </w:r>
      <w:r w:rsidRPr="00104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</w:t>
      </w:r>
      <w:r w:rsidRPr="00104F1B">
        <w:rPr>
          <w:rFonts w:ascii="Times New Roman" w:hAnsi="Times New Roman" w:cs="Times New Roman"/>
          <w:sz w:val="24"/>
          <w:szCs w:val="24"/>
          <w:lang w:val="uk-UA"/>
        </w:rPr>
        <w:t xml:space="preserve">днів з дня прийняття рішення про намір укласти договір про закупівлю. </w:t>
      </w:r>
    </w:p>
    <w:p w:rsidR="002A7906" w:rsidRPr="00104F1B" w:rsidRDefault="002A7906" w:rsidP="002A7906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F1B">
        <w:rPr>
          <w:rFonts w:ascii="Times New Roman" w:hAnsi="Times New Roman" w:cs="Times New Roman"/>
          <w:sz w:val="24"/>
          <w:szCs w:val="24"/>
          <w:lang w:val="uk-UA"/>
        </w:rPr>
        <w:t>8. Ми погоджуємося з тим, що умови договору про закупівлю не повинні відрізнятися від змісту тендерної пропозиції за результатами аукціону (у тому числі ціни за одиницю наданої послуги) переможця процедури закупівлі, в тому числі у разі коливання ціни такої послуги на ринку, крім випадків, прямо передбачених умовами договору про закупівлю.</w:t>
      </w:r>
    </w:p>
    <w:p w:rsidR="002A7906" w:rsidRPr="00104F1B" w:rsidRDefault="002A7906" w:rsidP="002A7906">
      <w:pPr>
        <w:spacing w:before="60" w:after="60" w:line="220" w:lineRule="atLeast"/>
        <w:ind w:right="-23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104F1B">
        <w:rPr>
          <w:rFonts w:ascii="Times New Roman" w:hAnsi="Times New Roman" w:cs="Times New Roman"/>
          <w:sz w:val="24"/>
          <w:szCs w:val="24"/>
          <w:lang w:val="uk-UA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7906" w:rsidRPr="00104F1B" w:rsidRDefault="002A7906" w:rsidP="002A7906">
      <w:pPr>
        <w:spacing w:before="60" w:after="60" w:line="220" w:lineRule="atLeast"/>
        <w:ind w:left="360" w:right="-2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5F77" w:rsidRPr="007C6DA2" w:rsidRDefault="002A7906" w:rsidP="002A7906">
      <w:pPr>
        <w:pStyle w:val="a6"/>
        <w:ind w:firstLine="720"/>
        <w:jc w:val="both"/>
        <w:rPr>
          <w:i/>
          <w:shd w:val="clear" w:color="auto" w:fill="FFFFFF"/>
        </w:rPr>
      </w:pPr>
      <w:r w:rsidRPr="00104F1B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  <w:r>
        <w:rPr>
          <w:rFonts w:ascii="Times New Roman" w:hAnsi="Times New Roman"/>
          <w:b/>
          <w:i/>
          <w:sz w:val="24"/>
          <w:szCs w:val="24"/>
        </w:rPr>
        <w:t xml:space="preserve"> (в разі використання печатки)_________________________</w:t>
      </w:r>
    </w:p>
    <w:sectPr w:rsidR="00365F77" w:rsidRPr="007C6DA2" w:rsidSect="00F40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157"/>
    <w:multiLevelType w:val="hybridMultilevel"/>
    <w:tmpl w:val="41363EA6"/>
    <w:lvl w:ilvl="0" w:tplc="5BCC0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3ADA"/>
    <w:multiLevelType w:val="hybridMultilevel"/>
    <w:tmpl w:val="7A967168"/>
    <w:lvl w:ilvl="0" w:tplc="913E6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71D05"/>
    <w:multiLevelType w:val="hybridMultilevel"/>
    <w:tmpl w:val="B11606EC"/>
    <w:lvl w:ilvl="0" w:tplc="A588C7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7"/>
    <w:rsid w:val="00035DBD"/>
    <w:rsid w:val="00091E3F"/>
    <w:rsid w:val="000E0F96"/>
    <w:rsid w:val="00120155"/>
    <w:rsid w:val="00127598"/>
    <w:rsid w:val="00142FC3"/>
    <w:rsid w:val="001510F3"/>
    <w:rsid w:val="00161AE4"/>
    <w:rsid w:val="00162B24"/>
    <w:rsid w:val="00163375"/>
    <w:rsid w:val="00197BE9"/>
    <w:rsid w:val="001B7733"/>
    <w:rsid w:val="001E3ED2"/>
    <w:rsid w:val="00207299"/>
    <w:rsid w:val="00290127"/>
    <w:rsid w:val="002A2E1E"/>
    <w:rsid w:val="002A7906"/>
    <w:rsid w:val="002C7478"/>
    <w:rsid w:val="002E5D64"/>
    <w:rsid w:val="003052E7"/>
    <w:rsid w:val="00322B1D"/>
    <w:rsid w:val="00365F77"/>
    <w:rsid w:val="003A7D46"/>
    <w:rsid w:val="003B0389"/>
    <w:rsid w:val="003D499E"/>
    <w:rsid w:val="004232F1"/>
    <w:rsid w:val="004B0D84"/>
    <w:rsid w:val="004B3B01"/>
    <w:rsid w:val="004C04F3"/>
    <w:rsid w:val="004F0336"/>
    <w:rsid w:val="0053355B"/>
    <w:rsid w:val="00535562"/>
    <w:rsid w:val="0053682D"/>
    <w:rsid w:val="00557A63"/>
    <w:rsid w:val="00574BE6"/>
    <w:rsid w:val="005A64A9"/>
    <w:rsid w:val="005D1E24"/>
    <w:rsid w:val="005F5146"/>
    <w:rsid w:val="00621F54"/>
    <w:rsid w:val="00635FC3"/>
    <w:rsid w:val="006742E1"/>
    <w:rsid w:val="00687DCE"/>
    <w:rsid w:val="0069587D"/>
    <w:rsid w:val="006B45F4"/>
    <w:rsid w:val="006B48E4"/>
    <w:rsid w:val="0077021F"/>
    <w:rsid w:val="007C6DA2"/>
    <w:rsid w:val="008009A6"/>
    <w:rsid w:val="00820650"/>
    <w:rsid w:val="008F28F1"/>
    <w:rsid w:val="00910936"/>
    <w:rsid w:val="009359E8"/>
    <w:rsid w:val="009462C9"/>
    <w:rsid w:val="00955874"/>
    <w:rsid w:val="00956EAF"/>
    <w:rsid w:val="00972A07"/>
    <w:rsid w:val="00A706B6"/>
    <w:rsid w:val="00B11529"/>
    <w:rsid w:val="00B6066E"/>
    <w:rsid w:val="00B66C7C"/>
    <w:rsid w:val="00BD40B7"/>
    <w:rsid w:val="00BD4B2D"/>
    <w:rsid w:val="00BF3505"/>
    <w:rsid w:val="00BF6F6F"/>
    <w:rsid w:val="00C57CF9"/>
    <w:rsid w:val="00C61D6B"/>
    <w:rsid w:val="00D1376C"/>
    <w:rsid w:val="00D26018"/>
    <w:rsid w:val="00D3333F"/>
    <w:rsid w:val="00D41C19"/>
    <w:rsid w:val="00D75324"/>
    <w:rsid w:val="00D756E2"/>
    <w:rsid w:val="00DE0C64"/>
    <w:rsid w:val="00E16682"/>
    <w:rsid w:val="00E3144C"/>
    <w:rsid w:val="00EC1843"/>
    <w:rsid w:val="00ED22E0"/>
    <w:rsid w:val="00F15CA0"/>
    <w:rsid w:val="00F16AB0"/>
    <w:rsid w:val="00F3605B"/>
    <w:rsid w:val="00F40C9B"/>
    <w:rsid w:val="00F425F6"/>
    <w:rsid w:val="00F60954"/>
    <w:rsid w:val="00F63B5C"/>
    <w:rsid w:val="00F70028"/>
    <w:rsid w:val="00F81A44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DE0C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Звичайний (веб) Знак"/>
    <w:link w:val="a4"/>
    <w:uiPriority w:val="99"/>
    <w:rsid w:val="00DE0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No Spacing"/>
    <w:link w:val="a7"/>
    <w:uiPriority w:val="1"/>
    <w:qFormat/>
    <w:rsid w:val="00290127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Без інтервалів Знак"/>
    <w:link w:val="a6"/>
    <w:uiPriority w:val="1"/>
    <w:rsid w:val="00290127"/>
    <w:rPr>
      <w:rFonts w:ascii="Calibri" w:eastAsia="Calibri" w:hAnsi="Calibri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57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74B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C6D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DE0C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Звичайний (веб) Знак"/>
    <w:link w:val="a4"/>
    <w:uiPriority w:val="99"/>
    <w:rsid w:val="00DE0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No Spacing"/>
    <w:link w:val="a7"/>
    <w:uiPriority w:val="1"/>
    <w:qFormat/>
    <w:rsid w:val="00290127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Без інтервалів Знак"/>
    <w:link w:val="a6"/>
    <w:uiPriority w:val="1"/>
    <w:rsid w:val="00290127"/>
    <w:rPr>
      <w:rFonts w:ascii="Calibri" w:eastAsia="Calibri" w:hAnsi="Calibri" w:cs="Times New Roman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57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74B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C6D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Пользователь Windows</cp:lastModifiedBy>
  <cp:revision>12</cp:revision>
  <cp:lastPrinted>2022-02-11T11:17:00Z</cp:lastPrinted>
  <dcterms:created xsi:type="dcterms:W3CDTF">2023-10-12T13:34:00Z</dcterms:created>
  <dcterms:modified xsi:type="dcterms:W3CDTF">2024-02-20T07:44:00Z</dcterms:modified>
</cp:coreProperties>
</file>