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D0CED" w14:textId="77777777" w:rsidR="005953AE" w:rsidRPr="00432B3B" w:rsidRDefault="005953AE" w:rsidP="003D259E">
      <w:pPr>
        <w:jc w:val="right"/>
        <w:rPr>
          <w:b/>
          <w:color w:val="auto"/>
          <w:sz w:val="22"/>
          <w:szCs w:val="22"/>
        </w:rPr>
      </w:pPr>
      <w:bookmarkStart w:id="0" w:name="_GoBack"/>
      <w:bookmarkEnd w:id="0"/>
      <w:r w:rsidRPr="00432B3B">
        <w:rPr>
          <w:b/>
          <w:color w:val="auto"/>
          <w:sz w:val="22"/>
          <w:szCs w:val="22"/>
        </w:rPr>
        <w:t>ДОДАТОК №2</w:t>
      </w:r>
    </w:p>
    <w:p w14:paraId="0D65C58E" w14:textId="4490FEDF" w:rsidR="005953AE" w:rsidRPr="00432B3B" w:rsidRDefault="005953AE" w:rsidP="001F3C95">
      <w:pPr>
        <w:jc w:val="right"/>
        <w:rPr>
          <w:color w:val="auto"/>
          <w:sz w:val="22"/>
          <w:szCs w:val="22"/>
        </w:rPr>
      </w:pPr>
      <w:r w:rsidRPr="00432B3B">
        <w:rPr>
          <w:i/>
          <w:iCs/>
          <w:color w:val="auto"/>
          <w:sz w:val="22"/>
          <w:szCs w:val="22"/>
        </w:rPr>
        <w:t xml:space="preserve">до </w:t>
      </w:r>
      <w:r w:rsidR="00153C93">
        <w:rPr>
          <w:i/>
          <w:iCs/>
          <w:color w:val="auto"/>
          <w:sz w:val="22"/>
          <w:szCs w:val="22"/>
        </w:rPr>
        <w:t>тендерної документації</w:t>
      </w:r>
      <w:r w:rsidR="001F3C95" w:rsidRPr="00432B3B">
        <w:rPr>
          <w:i/>
          <w:iCs/>
          <w:color w:val="auto"/>
          <w:sz w:val="22"/>
          <w:szCs w:val="22"/>
        </w:rPr>
        <w:t xml:space="preserve"> </w:t>
      </w:r>
    </w:p>
    <w:p w14:paraId="0872AB56" w14:textId="77777777" w:rsidR="001F3C95" w:rsidRPr="00432B3B" w:rsidRDefault="001F3C95" w:rsidP="003D259E">
      <w:pPr>
        <w:jc w:val="center"/>
        <w:rPr>
          <w:b/>
          <w:bCs/>
          <w:i/>
          <w:iCs/>
          <w:color w:val="auto"/>
          <w:sz w:val="22"/>
          <w:szCs w:val="22"/>
          <w:shd w:val="clear" w:color="auto" w:fill="FFFFFF"/>
        </w:rPr>
      </w:pPr>
    </w:p>
    <w:p w14:paraId="2AA8CB69" w14:textId="77777777" w:rsidR="0061371A" w:rsidRPr="00432B3B" w:rsidRDefault="0061371A" w:rsidP="0061371A">
      <w:pPr>
        <w:jc w:val="center"/>
        <w:rPr>
          <w:color w:val="auto"/>
          <w:szCs w:val="22"/>
        </w:rPr>
      </w:pPr>
      <w:r w:rsidRPr="00432B3B">
        <w:rPr>
          <w:b/>
          <w:bCs/>
          <w:i/>
          <w:iCs/>
          <w:color w:val="auto"/>
          <w:szCs w:val="22"/>
          <w:shd w:val="clear" w:color="auto" w:fill="FFFFFF"/>
        </w:rPr>
        <w:t>ТЕХНІЧНА СПЕЦИФІКАЦІЯ</w:t>
      </w:r>
    </w:p>
    <w:p w14:paraId="28904088" w14:textId="77777777" w:rsidR="0061371A" w:rsidRPr="00432B3B" w:rsidRDefault="0061371A" w:rsidP="0061371A">
      <w:pPr>
        <w:jc w:val="center"/>
        <w:rPr>
          <w:color w:val="auto"/>
          <w:szCs w:val="22"/>
        </w:rPr>
      </w:pPr>
      <w:r w:rsidRPr="00432B3B">
        <w:rPr>
          <w:b/>
          <w:bCs/>
          <w:i/>
          <w:iCs/>
          <w:color w:val="auto"/>
          <w:szCs w:val="22"/>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14:paraId="491FA7E4" w14:textId="02D28786" w:rsidR="004D4EB5" w:rsidRPr="00432B3B" w:rsidRDefault="0061371A" w:rsidP="004D4EB5">
      <w:pPr>
        <w:jc w:val="center"/>
        <w:rPr>
          <w:b/>
          <w:bCs/>
          <w:i/>
          <w:iCs/>
          <w:color w:val="auto"/>
          <w:szCs w:val="22"/>
          <w:shd w:val="clear" w:color="auto" w:fill="FFFFFF"/>
        </w:rPr>
      </w:pPr>
      <w:r w:rsidRPr="00432B3B">
        <w:rPr>
          <w:b/>
        </w:rPr>
        <w:tab/>
      </w:r>
      <w:r w:rsidR="00C6090B" w:rsidRPr="00775E80">
        <w:rPr>
          <w:b/>
          <w:i/>
        </w:rPr>
        <w:t xml:space="preserve">Код  50310000–1 Технічне обслуговування і ремонт офісної техніки Єдиний закупівельний словник ДК 021:2015 </w:t>
      </w:r>
      <w:r w:rsidR="004D4EB5" w:rsidRPr="00432B3B">
        <w:rPr>
          <w:b/>
          <w:bCs/>
          <w:i/>
          <w:iCs/>
          <w:color w:val="auto"/>
          <w:szCs w:val="22"/>
          <w:shd w:val="clear" w:color="auto" w:fill="FFFFFF"/>
        </w:rPr>
        <w:t xml:space="preserve">(Заправка картриджа TN-2375;  Заправка картриджа TN-3480; Заправка картриджа TN-2090; Заправка картриджа CE285A; Заправка картриджа Q2612A; Заправка картриджа MLT-D104S; Заправка картриджа C-EXV33; Відновлення картриджа DR-2335; Відновлення картриджа DR-3400; Відновлення картриджа DR-3200; Відновлення картриджа TN-2375; Відновлення картриджа TN-3480; </w:t>
      </w:r>
      <w:r w:rsidR="00FB1DFC" w:rsidRPr="00FB1DFC">
        <w:rPr>
          <w:b/>
          <w:bCs/>
          <w:i/>
          <w:iCs/>
          <w:color w:val="auto"/>
          <w:szCs w:val="22"/>
          <w:shd w:val="clear" w:color="auto" w:fill="FFFFFF"/>
        </w:rPr>
        <w:t xml:space="preserve">Відновлення картриджа TN-2090; </w:t>
      </w:r>
      <w:r w:rsidR="004D4EB5" w:rsidRPr="00432B3B">
        <w:rPr>
          <w:b/>
          <w:bCs/>
          <w:i/>
          <w:iCs/>
          <w:color w:val="auto"/>
          <w:szCs w:val="22"/>
          <w:shd w:val="clear" w:color="auto" w:fill="FFFFFF"/>
        </w:rPr>
        <w:t>Відновлення картриджа TN-3280; Відновлення картриджа CE285A; Відновлення картриджа Q2612A; Відновлення картриджа MLT-D104S; Відновлення картриджа ML-D2850B).</w:t>
      </w:r>
    </w:p>
    <w:p w14:paraId="3BEF7D55" w14:textId="77777777" w:rsidR="004D4EB5" w:rsidRPr="00432B3B" w:rsidRDefault="004D4EB5" w:rsidP="004D4EB5">
      <w:pPr>
        <w:jc w:val="center"/>
        <w:rPr>
          <w:b/>
          <w:bCs/>
          <w:i/>
          <w:iCs/>
          <w:color w:val="auto"/>
          <w:szCs w:val="22"/>
          <w:shd w:val="clear" w:color="auto" w:fill="FFFFFF"/>
        </w:rPr>
      </w:pPr>
    </w:p>
    <w:p w14:paraId="5E78ABFE" w14:textId="77777777" w:rsidR="004D4EB5" w:rsidRPr="00432B3B" w:rsidRDefault="004D4EB5" w:rsidP="004D4EB5">
      <w:pPr>
        <w:pStyle w:val="a5"/>
        <w:numPr>
          <w:ilvl w:val="0"/>
          <w:numId w:val="14"/>
        </w:numPr>
        <w:tabs>
          <w:tab w:val="left" w:pos="284"/>
        </w:tabs>
        <w:spacing w:after="120" w:line="259" w:lineRule="auto"/>
        <w:contextualSpacing/>
        <w:jc w:val="both"/>
        <w:rPr>
          <w:rFonts w:ascii="Times New Roman" w:hAnsi="Times New Roman"/>
          <w:szCs w:val="24"/>
          <w:lang w:val="uk-UA" w:eastAsia="ar-SA"/>
        </w:rPr>
      </w:pPr>
      <w:r w:rsidRPr="00432B3B">
        <w:rPr>
          <w:rFonts w:ascii="Times New Roman" w:hAnsi="Times New Roman"/>
          <w:szCs w:val="24"/>
          <w:lang w:val="uk-UA" w:eastAsia="ar-SA"/>
        </w:rPr>
        <w:t>Учасник повинен надати послуги з заправки та відновлення (регенерації) картриджів замовника, а саме:</w:t>
      </w:r>
    </w:p>
    <w:p w14:paraId="566B2B21" w14:textId="2637E9DA" w:rsidR="004D4EB5" w:rsidRPr="00432B3B" w:rsidRDefault="004D4EB5" w:rsidP="004D4EB5">
      <w:pPr>
        <w:pStyle w:val="a5"/>
        <w:numPr>
          <w:ilvl w:val="0"/>
          <w:numId w:val="15"/>
        </w:numPr>
        <w:tabs>
          <w:tab w:val="left" w:pos="284"/>
        </w:tabs>
        <w:spacing w:after="120" w:line="259" w:lineRule="auto"/>
        <w:contextualSpacing/>
        <w:jc w:val="both"/>
        <w:rPr>
          <w:rFonts w:ascii="Times New Roman" w:hAnsi="Times New Roman"/>
          <w:szCs w:val="24"/>
          <w:lang w:val="uk-UA" w:eastAsia="ar-SA"/>
        </w:rPr>
      </w:pPr>
      <w:r w:rsidRPr="00432B3B">
        <w:rPr>
          <w:rFonts w:ascii="Times New Roman" w:hAnsi="Times New Roman"/>
          <w:szCs w:val="24"/>
          <w:lang w:val="uk-UA" w:eastAsia="ar-SA"/>
        </w:rPr>
        <w:t xml:space="preserve">Заправка картриджа включає в себе: технічне обстеження, чистка картриджа від зайвого </w:t>
      </w:r>
      <w:r w:rsidR="00FB1DFC" w:rsidRPr="00432B3B">
        <w:rPr>
          <w:rFonts w:ascii="Times New Roman" w:hAnsi="Times New Roman"/>
          <w:szCs w:val="24"/>
          <w:lang w:val="uk-UA" w:eastAsia="ar-SA"/>
        </w:rPr>
        <w:t>тонеру</w:t>
      </w:r>
      <w:r w:rsidRPr="00432B3B">
        <w:rPr>
          <w:rFonts w:ascii="Times New Roman" w:hAnsi="Times New Roman"/>
          <w:szCs w:val="24"/>
          <w:lang w:val="uk-UA" w:eastAsia="ar-SA"/>
        </w:rPr>
        <w:t xml:space="preserve"> спеціалізованим обладнанням, заправка новим оригінальним тонером (із дотриманням вагових норм виробника картриджу), тестування заправленого картриджа;</w:t>
      </w:r>
      <w:r w:rsidRPr="00432B3B">
        <w:rPr>
          <w:rFonts w:ascii="Times New Roman" w:hAnsi="Times New Roman"/>
          <w:szCs w:val="24"/>
          <w:lang w:val="uk-UA"/>
        </w:rPr>
        <w:t xml:space="preserve"> </w:t>
      </w:r>
      <w:r w:rsidRPr="00432B3B">
        <w:rPr>
          <w:rFonts w:ascii="Times New Roman" w:hAnsi="Times New Roman"/>
          <w:szCs w:val="24"/>
          <w:lang w:val="uk-UA" w:eastAsia="ar-SA"/>
        </w:rPr>
        <w:t>Протестовані картриджі мають бути упаковані в світло-вологонепроникний пакет, та містити в упаковці аркуш контрольного друку та аркуш з описом робіт (заправка, заміна складових з переліком, якщо така мала місце).</w:t>
      </w:r>
    </w:p>
    <w:p w14:paraId="6862747E" w14:textId="64CC6F34" w:rsidR="004D4EB5" w:rsidRPr="00432B3B" w:rsidRDefault="004D4EB5" w:rsidP="004D4EB5">
      <w:pPr>
        <w:pStyle w:val="a5"/>
        <w:numPr>
          <w:ilvl w:val="0"/>
          <w:numId w:val="15"/>
        </w:numPr>
        <w:spacing w:after="160" w:line="259" w:lineRule="auto"/>
        <w:contextualSpacing/>
        <w:rPr>
          <w:rFonts w:ascii="Times New Roman" w:hAnsi="Times New Roman"/>
          <w:szCs w:val="24"/>
          <w:lang w:val="uk-UA" w:eastAsia="ar-SA"/>
        </w:rPr>
      </w:pPr>
      <w:r w:rsidRPr="00432B3B">
        <w:rPr>
          <w:rFonts w:ascii="Times New Roman" w:hAnsi="Times New Roman"/>
          <w:szCs w:val="24"/>
          <w:lang w:val="uk-UA" w:eastAsia="ar-SA"/>
        </w:rPr>
        <w:t xml:space="preserve">Відновлення (регенерація) картриджа включає в себе: розбірку, чистку (очищення всіх бункерів картриджу), заміну чипа, </w:t>
      </w:r>
      <w:r w:rsidR="00FB1DFC" w:rsidRPr="00432B3B">
        <w:rPr>
          <w:rFonts w:ascii="Times New Roman" w:hAnsi="Times New Roman"/>
          <w:szCs w:val="24"/>
          <w:lang w:val="uk-UA" w:eastAsia="ar-SA"/>
        </w:rPr>
        <w:t>фотобарабану</w:t>
      </w:r>
      <w:r w:rsidRPr="00432B3B">
        <w:rPr>
          <w:rFonts w:ascii="Times New Roman" w:hAnsi="Times New Roman"/>
          <w:szCs w:val="24"/>
          <w:lang w:val="uk-UA" w:eastAsia="ar-SA"/>
        </w:rPr>
        <w:t xml:space="preserve"> та ракеля, леза дозування та чистячого леза, ущільнювачів магнітного вал</w:t>
      </w:r>
      <w:r w:rsidR="00C6090B">
        <w:rPr>
          <w:rFonts w:ascii="Times New Roman" w:hAnsi="Times New Roman"/>
          <w:szCs w:val="24"/>
          <w:lang w:val="uk-UA" w:eastAsia="ar-SA"/>
        </w:rPr>
        <w:t>у</w:t>
      </w:r>
      <w:r w:rsidRPr="00432B3B">
        <w:rPr>
          <w:rFonts w:ascii="Times New Roman" w:hAnsi="Times New Roman"/>
          <w:szCs w:val="24"/>
          <w:lang w:val="uk-UA" w:eastAsia="ar-SA"/>
        </w:rPr>
        <w:t xml:space="preserve"> і роликів; очищення всіх деталей картриджа сервісним пилососом; зняття залишкового заряду; змащування пари "фотобарабан - ракель"; заправка новим оригінальним тонером (із дотриманням вагових норм виробника картриджу), складання та тестування, </w:t>
      </w:r>
      <w:r w:rsidRPr="00FB1DFC">
        <w:rPr>
          <w:rStyle w:val="10"/>
          <w:rFonts w:ascii="Times New Roman" w:eastAsia="SimSun" w:hAnsi="Times New Roman"/>
          <w:sz w:val="24"/>
          <w:szCs w:val="24"/>
        </w:rPr>
        <w:t xml:space="preserve">протестовані картриджі мають бути упаковані </w:t>
      </w:r>
      <w:r w:rsidRPr="00FB1DFC">
        <w:rPr>
          <w:rFonts w:ascii="Times New Roman" w:hAnsi="Times New Roman"/>
          <w:szCs w:val="24"/>
          <w:lang w:val="uk-UA"/>
        </w:rPr>
        <w:t xml:space="preserve">в </w:t>
      </w:r>
      <w:r w:rsidRPr="00FB1DFC">
        <w:rPr>
          <w:rStyle w:val="10"/>
          <w:rFonts w:ascii="Times New Roman" w:eastAsia="SimSun" w:hAnsi="Times New Roman"/>
          <w:sz w:val="24"/>
          <w:szCs w:val="24"/>
        </w:rPr>
        <w:t>світло-вологонепроникній пакет, та містити в упаковці аркуш контрольного друку та аркуш з описом робіт (заправка, заміна складових з переліком, якщо така мала місце).</w:t>
      </w:r>
    </w:p>
    <w:p w14:paraId="241BE802" w14:textId="2F6E4E7E" w:rsidR="004D4EB5" w:rsidRPr="00432B3B" w:rsidRDefault="004D4EB5" w:rsidP="004D4EB5">
      <w:pPr>
        <w:pStyle w:val="a5"/>
        <w:numPr>
          <w:ilvl w:val="0"/>
          <w:numId w:val="14"/>
        </w:numPr>
        <w:tabs>
          <w:tab w:val="left" w:pos="284"/>
        </w:tabs>
        <w:spacing w:after="120" w:line="259" w:lineRule="auto"/>
        <w:contextualSpacing/>
        <w:rPr>
          <w:rFonts w:ascii="Times New Roman" w:hAnsi="Times New Roman"/>
          <w:szCs w:val="24"/>
          <w:lang w:val="uk-UA" w:eastAsia="ar-SA"/>
        </w:rPr>
      </w:pPr>
      <w:r w:rsidRPr="00432B3B">
        <w:rPr>
          <w:rFonts w:ascii="Times New Roman" w:hAnsi="Times New Roman"/>
          <w:szCs w:val="24"/>
          <w:lang w:val="uk-UA" w:eastAsia="ar-SA"/>
        </w:rPr>
        <w:t xml:space="preserve">Заправка картриджів має </w:t>
      </w:r>
      <w:r w:rsidR="00FB1DFC" w:rsidRPr="00432B3B">
        <w:rPr>
          <w:rFonts w:ascii="Times New Roman" w:hAnsi="Times New Roman"/>
          <w:szCs w:val="24"/>
          <w:lang w:val="uk-UA" w:eastAsia="ar-SA"/>
        </w:rPr>
        <w:t>здійснюватися</w:t>
      </w:r>
      <w:r w:rsidRPr="00432B3B">
        <w:rPr>
          <w:rFonts w:ascii="Times New Roman" w:hAnsi="Times New Roman"/>
          <w:szCs w:val="24"/>
          <w:lang w:val="uk-UA" w:eastAsia="ar-SA"/>
        </w:rPr>
        <w:t xml:space="preserve"> тільки якісним тонером від брендів, що займаються розробкою та виробництвом тонерів.</w:t>
      </w:r>
    </w:p>
    <w:p w14:paraId="5DA04D39" w14:textId="77777777" w:rsidR="004D4EB5" w:rsidRPr="00432B3B" w:rsidRDefault="004D4EB5" w:rsidP="004D4EB5">
      <w:pPr>
        <w:pStyle w:val="a5"/>
        <w:numPr>
          <w:ilvl w:val="0"/>
          <w:numId w:val="14"/>
        </w:numPr>
        <w:tabs>
          <w:tab w:val="left" w:pos="284"/>
        </w:tabs>
        <w:spacing w:after="120" w:line="259" w:lineRule="auto"/>
        <w:contextualSpacing/>
        <w:rPr>
          <w:rFonts w:ascii="Times New Roman" w:hAnsi="Times New Roman"/>
          <w:szCs w:val="24"/>
          <w:lang w:val="uk-UA" w:eastAsia="ar-SA"/>
        </w:rPr>
      </w:pPr>
      <w:r w:rsidRPr="00432B3B">
        <w:rPr>
          <w:rFonts w:ascii="Times New Roman" w:hAnsi="Times New Roman"/>
          <w:szCs w:val="24"/>
          <w:lang w:val="uk-UA" w:eastAsia="ar-SA"/>
        </w:rPr>
        <w:t>Якість складових та матеріалів для відновлення (фоторецептор, вали, леза, тонер) мають забезпечити не менш, ніж три заправки картриджу, без візуально помітних дефектів.</w:t>
      </w:r>
    </w:p>
    <w:p w14:paraId="69BF5BE5" w14:textId="115241FB" w:rsidR="004D4EB5" w:rsidRPr="00432B3B" w:rsidRDefault="004D4EB5" w:rsidP="004D4EB5">
      <w:pPr>
        <w:pStyle w:val="a5"/>
        <w:numPr>
          <w:ilvl w:val="0"/>
          <w:numId w:val="14"/>
        </w:numPr>
        <w:tabs>
          <w:tab w:val="left" w:pos="284"/>
        </w:tabs>
        <w:spacing w:after="120" w:line="259" w:lineRule="auto"/>
        <w:contextualSpacing/>
        <w:rPr>
          <w:rFonts w:ascii="Times New Roman" w:hAnsi="Times New Roman"/>
          <w:szCs w:val="24"/>
          <w:lang w:val="uk-UA" w:eastAsia="ar-SA"/>
        </w:rPr>
      </w:pPr>
      <w:r w:rsidRPr="00432B3B">
        <w:rPr>
          <w:rFonts w:ascii="Times New Roman" w:hAnsi="Times New Roman"/>
          <w:szCs w:val="24"/>
          <w:lang w:val="uk-UA" w:eastAsia="ar-SA"/>
        </w:rPr>
        <w:t xml:space="preserve">Картриджі, що не забезпечують відповідні якість чи об’єм друку, викликають нетиповий для роботи пристрою механічний шум, мають помітне просипання </w:t>
      </w:r>
      <w:r w:rsidR="00FB1DFC" w:rsidRPr="00432B3B">
        <w:rPr>
          <w:rFonts w:ascii="Times New Roman" w:hAnsi="Times New Roman"/>
          <w:szCs w:val="24"/>
          <w:lang w:val="uk-UA" w:eastAsia="ar-SA"/>
        </w:rPr>
        <w:t>тонеру</w:t>
      </w:r>
      <w:r w:rsidRPr="00432B3B">
        <w:rPr>
          <w:rFonts w:ascii="Times New Roman" w:hAnsi="Times New Roman"/>
          <w:szCs w:val="24"/>
          <w:lang w:val="uk-UA" w:eastAsia="ar-SA"/>
        </w:rPr>
        <w:t>, мають бути полагоджені за рахунок учасника-переможця (виконавця).</w:t>
      </w:r>
    </w:p>
    <w:p w14:paraId="6D355860" w14:textId="77777777" w:rsidR="004D4EB5" w:rsidRPr="00432B3B" w:rsidRDefault="004D4EB5" w:rsidP="004D4EB5">
      <w:pPr>
        <w:pStyle w:val="a5"/>
        <w:numPr>
          <w:ilvl w:val="0"/>
          <w:numId w:val="14"/>
        </w:numPr>
        <w:tabs>
          <w:tab w:val="left" w:pos="284"/>
        </w:tabs>
        <w:spacing w:after="120" w:line="259" w:lineRule="auto"/>
        <w:contextualSpacing/>
        <w:rPr>
          <w:rFonts w:ascii="Times New Roman" w:hAnsi="Times New Roman"/>
          <w:szCs w:val="24"/>
          <w:lang w:val="uk-UA" w:eastAsia="ar-SA"/>
        </w:rPr>
      </w:pPr>
      <w:r w:rsidRPr="00432B3B">
        <w:rPr>
          <w:rFonts w:ascii="Times New Roman" w:hAnsi="Times New Roman"/>
          <w:szCs w:val="24"/>
          <w:lang w:val="uk-UA" w:eastAsia="ar-SA"/>
        </w:rPr>
        <w:t>Послуги із заправки (відновлення) картриджів до друкуючих пристроїв здійснюється за заявками замовника (по телефону або електронною поштою). Час прибуття транспорту на місце завантаження  – не більше 24 годин з моменту отримання заявки від замовника, за винятком вихідних днів (субота, неділя і державні свята).</w:t>
      </w:r>
      <w:r w:rsidRPr="00432B3B">
        <w:rPr>
          <w:rFonts w:ascii="Times New Roman" w:hAnsi="Times New Roman"/>
          <w:szCs w:val="24"/>
          <w:lang w:val="uk-UA"/>
        </w:rPr>
        <w:t xml:space="preserve"> </w:t>
      </w:r>
      <w:r w:rsidRPr="00432B3B">
        <w:rPr>
          <w:rFonts w:ascii="Times New Roman" w:hAnsi="Times New Roman"/>
          <w:szCs w:val="24"/>
          <w:lang w:val="uk-UA" w:eastAsia="ar-SA"/>
        </w:rPr>
        <w:t>На електронну пошту Учасник отримує заявку з повним переліком картриджів, що будуть передані Замовником для заправки та відновлення.</w:t>
      </w:r>
    </w:p>
    <w:p w14:paraId="328C4234" w14:textId="56B18676" w:rsidR="004D4EB5" w:rsidRPr="00432B3B" w:rsidRDefault="004D4EB5" w:rsidP="004D4EB5">
      <w:pPr>
        <w:pStyle w:val="a5"/>
        <w:numPr>
          <w:ilvl w:val="0"/>
          <w:numId w:val="14"/>
        </w:numPr>
        <w:tabs>
          <w:tab w:val="left" w:pos="284"/>
        </w:tabs>
        <w:spacing w:after="120" w:line="259" w:lineRule="auto"/>
        <w:contextualSpacing/>
        <w:rPr>
          <w:rFonts w:ascii="Times New Roman" w:hAnsi="Times New Roman"/>
          <w:szCs w:val="24"/>
          <w:lang w:val="uk-UA" w:eastAsia="ar-SA"/>
        </w:rPr>
      </w:pPr>
      <w:r w:rsidRPr="00432B3B">
        <w:rPr>
          <w:rFonts w:ascii="Times New Roman" w:hAnsi="Times New Roman"/>
          <w:szCs w:val="24"/>
          <w:lang w:val="uk-UA" w:eastAsia="ar-SA"/>
        </w:rPr>
        <w:t>Місце завантаження картриджів: м. Одеса, вул. Софіївська, 2.</w:t>
      </w:r>
    </w:p>
    <w:p w14:paraId="49D48AF3" w14:textId="77777777" w:rsidR="004D4EB5" w:rsidRPr="00432B3B" w:rsidRDefault="004D4EB5" w:rsidP="004D4EB5">
      <w:pPr>
        <w:pStyle w:val="a5"/>
        <w:numPr>
          <w:ilvl w:val="0"/>
          <w:numId w:val="14"/>
        </w:numPr>
        <w:tabs>
          <w:tab w:val="left" w:pos="284"/>
        </w:tabs>
        <w:spacing w:after="120" w:line="259" w:lineRule="auto"/>
        <w:contextualSpacing/>
        <w:rPr>
          <w:rFonts w:ascii="Times New Roman" w:hAnsi="Times New Roman"/>
          <w:szCs w:val="24"/>
          <w:lang w:val="uk-UA" w:eastAsia="ar-SA"/>
        </w:rPr>
      </w:pPr>
      <w:r w:rsidRPr="00432B3B">
        <w:rPr>
          <w:rFonts w:ascii="Times New Roman" w:hAnsi="Times New Roman"/>
          <w:szCs w:val="24"/>
          <w:lang w:val="uk-UA" w:eastAsia="ar-SA"/>
        </w:rPr>
        <w:t>Транспортування картриджів до місця надання послуг (проведення робіт) та повернення замовнику відбувається за рахунок учасника-переможця (виконавця).</w:t>
      </w:r>
    </w:p>
    <w:p w14:paraId="79E35FBF" w14:textId="77777777" w:rsidR="004D4EB5" w:rsidRPr="00432B3B" w:rsidRDefault="004D4EB5" w:rsidP="004D4EB5">
      <w:pPr>
        <w:pStyle w:val="a5"/>
        <w:tabs>
          <w:tab w:val="left" w:pos="284"/>
        </w:tabs>
        <w:spacing w:after="120"/>
        <w:rPr>
          <w:rFonts w:ascii="Times New Roman" w:hAnsi="Times New Roman"/>
          <w:szCs w:val="24"/>
          <w:lang w:val="uk-UA" w:eastAsia="ar-SA"/>
        </w:rPr>
      </w:pPr>
      <w:r w:rsidRPr="00432B3B">
        <w:rPr>
          <w:rFonts w:ascii="Times New Roman" w:hAnsi="Times New Roman"/>
          <w:i/>
          <w:szCs w:val="24"/>
          <w:lang w:val="uk-UA" w:eastAsia="ar-SA"/>
        </w:rPr>
        <w:lastRenderedPageBreak/>
        <w:t xml:space="preserve">На підтвердження Учасник повинен надати </w:t>
      </w:r>
      <w:r w:rsidRPr="00432B3B">
        <w:rPr>
          <w:rFonts w:ascii="Times New Roman" w:hAnsi="Times New Roman"/>
          <w:i/>
          <w:szCs w:val="24"/>
          <w:lang w:val="uk-UA"/>
        </w:rPr>
        <w:t>файл відсканований з оригіналу Гарантійного листа у довільний формі в якому підтвердити  проведення доставки картриджів до місця надання послуг (проведення робіт) та повернення замовнику за рахунок Учасника</w:t>
      </w:r>
    </w:p>
    <w:p w14:paraId="22DD0991" w14:textId="77777777" w:rsidR="004D4EB5" w:rsidRPr="00432B3B" w:rsidRDefault="004D4EB5" w:rsidP="004D4EB5">
      <w:pPr>
        <w:pStyle w:val="a5"/>
        <w:numPr>
          <w:ilvl w:val="0"/>
          <w:numId w:val="14"/>
        </w:numPr>
        <w:tabs>
          <w:tab w:val="left" w:pos="284"/>
        </w:tabs>
        <w:spacing w:after="120" w:line="259" w:lineRule="auto"/>
        <w:contextualSpacing/>
        <w:rPr>
          <w:rFonts w:ascii="Times New Roman" w:hAnsi="Times New Roman"/>
          <w:szCs w:val="24"/>
          <w:lang w:val="uk-UA" w:eastAsia="ar-SA"/>
        </w:rPr>
      </w:pPr>
      <w:r w:rsidRPr="00432B3B">
        <w:rPr>
          <w:rFonts w:ascii="Times New Roman" w:hAnsi="Times New Roman"/>
          <w:szCs w:val="24"/>
          <w:lang w:val="uk-UA" w:eastAsia="ar-SA"/>
        </w:rPr>
        <w:t>Термін заправки (відновлення) картриджів здійснюється учасником-переможцем (виконавцем) протягом 3 (трьох) робочих днів з дня подання заявки від Замовника.</w:t>
      </w:r>
    </w:p>
    <w:p w14:paraId="14C4B7CD" w14:textId="77777777" w:rsidR="004D4EB5" w:rsidRPr="00432B3B" w:rsidRDefault="004D4EB5" w:rsidP="004D4EB5">
      <w:pPr>
        <w:pStyle w:val="a5"/>
        <w:numPr>
          <w:ilvl w:val="0"/>
          <w:numId w:val="14"/>
        </w:numPr>
        <w:tabs>
          <w:tab w:val="left" w:pos="284"/>
        </w:tabs>
        <w:spacing w:after="120" w:line="259" w:lineRule="auto"/>
        <w:contextualSpacing/>
        <w:rPr>
          <w:rFonts w:ascii="Times New Roman" w:hAnsi="Times New Roman"/>
          <w:szCs w:val="24"/>
          <w:lang w:val="uk-UA" w:eastAsia="ar-SA"/>
        </w:rPr>
      </w:pPr>
      <w:r w:rsidRPr="00432B3B">
        <w:rPr>
          <w:rFonts w:ascii="Times New Roman" w:hAnsi="Times New Roman"/>
          <w:szCs w:val="24"/>
          <w:lang w:val="uk-UA" w:eastAsia="ar-SA"/>
        </w:rPr>
        <w:t>Картриджі маркуються стікерами із зазначенням дати надання послуги.</w:t>
      </w:r>
    </w:p>
    <w:p w14:paraId="59CBE8D2" w14:textId="77777777" w:rsidR="004D4EB5" w:rsidRPr="00432B3B" w:rsidRDefault="004D4EB5" w:rsidP="004D4EB5">
      <w:pPr>
        <w:pStyle w:val="a5"/>
        <w:numPr>
          <w:ilvl w:val="0"/>
          <w:numId w:val="14"/>
        </w:numPr>
        <w:tabs>
          <w:tab w:val="left" w:pos="284"/>
        </w:tabs>
        <w:spacing w:after="120" w:line="259" w:lineRule="auto"/>
        <w:contextualSpacing/>
        <w:rPr>
          <w:rFonts w:ascii="Times New Roman" w:hAnsi="Times New Roman"/>
          <w:szCs w:val="24"/>
          <w:lang w:val="uk-UA" w:eastAsia="ar-SA"/>
        </w:rPr>
      </w:pPr>
      <w:r w:rsidRPr="00432B3B">
        <w:rPr>
          <w:rFonts w:ascii="Times New Roman" w:hAnsi="Times New Roman"/>
          <w:szCs w:val="24"/>
          <w:lang w:val="uk-UA" w:eastAsia="ar-SA"/>
        </w:rPr>
        <w:t>Учасник-переможець (виконавець) бере на себе відповідальність за якість та сумісність матеріалів, використаних при наданні послуги із заправки (відновлення) картриджів, у разі якщо пристрій виходить з ладу у зв’язку із використанням неякісних або несумісних матеріалів, застосованих виконавцем при наданні послуг, тоді виконавець проводить ремонт пошкодженого обладнання за власні кошти.</w:t>
      </w:r>
    </w:p>
    <w:p w14:paraId="7EAFA6B6" w14:textId="77777777" w:rsidR="004D4EB5" w:rsidRPr="00432B3B" w:rsidRDefault="004D4EB5" w:rsidP="004D4EB5">
      <w:pPr>
        <w:pStyle w:val="a5"/>
        <w:numPr>
          <w:ilvl w:val="0"/>
          <w:numId w:val="14"/>
        </w:numPr>
        <w:tabs>
          <w:tab w:val="left" w:pos="284"/>
        </w:tabs>
        <w:spacing w:after="120" w:line="259" w:lineRule="auto"/>
        <w:contextualSpacing/>
        <w:rPr>
          <w:rFonts w:ascii="Times New Roman" w:hAnsi="Times New Roman"/>
          <w:szCs w:val="24"/>
          <w:lang w:val="uk-UA" w:eastAsia="ar-SA"/>
        </w:rPr>
      </w:pPr>
      <w:r w:rsidRPr="00432B3B">
        <w:rPr>
          <w:rFonts w:ascii="Times New Roman" w:hAnsi="Times New Roman"/>
          <w:szCs w:val="24"/>
          <w:lang w:val="uk-UA" w:eastAsia="ar-SA"/>
        </w:rPr>
        <w:t xml:space="preserve">З метою запобігання порушення технології при заправці (регенерації) картриджів, що призводить до перевитрат коштів та спричиняє неякісний друк, псування та передчасний вихід обладнання з ладу, </w:t>
      </w:r>
    </w:p>
    <w:p w14:paraId="339B9FEF" w14:textId="77777777" w:rsidR="004D4EB5" w:rsidRPr="00432B3B" w:rsidRDefault="004D4EB5" w:rsidP="004D4EB5">
      <w:pPr>
        <w:tabs>
          <w:tab w:val="left" w:pos="284"/>
        </w:tabs>
        <w:spacing w:after="120"/>
        <w:ind w:left="360"/>
        <w:rPr>
          <w:i/>
          <w:lang w:eastAsia="ar-SA"/>
        </w:rPr>
      </w:pPr>
      <w:r w:rsidRPr="00432B3B">
        <w:rPr>
          <w:i/>
          <w:lang w:eastAsia="ar-SA"/>
        </w:rPr>
        <w:t>На підтвердження Учасник повинен надати довідку (у довільній формі), що містить інформацію про наявність в учасника обладнання та матеріально-технічної бази та технологій, для належного виконання послуг  (зазначити найменування обладнання, кількість, власність/оренда тощо).</w:t>
      </w:r>
    </w:p>
    <w:p w14:paraId="74536B90" w14:textId="77777777" w:rsidR="004D4EB5" w:rsidRPr="00432B3B" w:rsidRDefault="004D4EB5" w:rsidP="004D4EB5">
      <w:pPr>
        <w:pStyle w:val="a5"/>
        <w:tabs>
          <w:tab w:val="left" w:pos="284"/>
        </w:tabs>
        <w:spacing w:after="120"/>
        <w:rPr>
          <w:rFonts w:ascii="Times New Roman" w:hAnsi="Times New Roman"/>
          <w:szCs w:val="24"/>
          <w:lang w:val="uk-UA" w:eastAsia="ar-SA"/>
        </w:rPr>
      </w:pPr>
    </w:p>
    <w:p w14:paraId="3F52680D" w14:textId="77777777" w:rsidR="004D4EB5" w:rsidRPr="00432B3B" w:rsidRDefault="004D4EB5" w:rsidP="004D4EB5">
      <w:pPr>
        <w:jc w:val="center"/>
        <w:rPr>
          <w:b/>
        </w:rPr>
      </w:pPr>
      <w:r w:rsidRPr="00432B3B">
        <w:rPr>
          <w:b/>
        </w:rPr>
        <w:t>Перелік та кількість послуг із заправці та відновлення картриджів:</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000" w:firstRow="0" w:lastRow="0" w:firstColumn="0" w:lastColumn="0" w:noHBand="0" w:noVBand="0"/>
      </w:tblPr>
      <w:tblGrid>
        <w:gridCol w:w="562"/>
        <w:gridCol w:w="1560"/>
        <w:gridCol w:w="4110"/>
        <w:gridCol w:w="1276"/>
        <w:gridCol w:w="1418"/>
      </w:tblGrid>
      <w:tr w:rsidR="004D4EB5" w:rsidRPr="00432B3B" w14:paraId="7D248A4E" w14:textId="77777777" w:rsidTr="00BB4D15">
        <w:trPr>
          <w:trHeight w:hRule="exact" w:val="540"/>
          <w:jc w:val="center"/>
        </w:trPr>
        <w:tc>
          <w:tcPr>
            <w:tcW w:w="562" w:type="dxa"/>
            <w:shd w:val="clear" w:color="auto" w:fill="FFFFFF" w:themeFill="background1"/>
            <w:vAlign w:val="center"/>
          </w:tcPr>
          <w:p w14:paraId="576E9490" w14:textId="77777777" w:rsidR="004D4EB5" w:rsidRPr="00432B3B" w:rsidRDefault="004D4EB5" w:rsidP="00BB4D15">
            <w:pPr>
              <w:rPr>
                <w:b/>
              </w:rPr>
            </w:pPr>
            <w:r w:rsidRPr="00432B3B">
              <w:rPr>
                <w:b/>
              </w:rPr>
              <w:t>№</w:t>
            </w:r>
          </w:p>
          <w:p w14:paraId="484629FC" w14:textId="77777777" w:rsidR="004D4EB5" w:rsidRPr="00432B3B" w:rsidRDefault="004D4EB5" w:rsidP="00BB4D15">
            <w:pPr>
              <w:rPr>
                <w:b/>
              </w:rPr>
            </w:pPr>
            <w:r w:rsidRPr="00432B3B">
              <w:rPr>
                <w:b/>
              </w:rPr>
              <w:t>п/п</w:t>
            </w:r>
          </w:p>
        </w:tc>
        <w:tc>
          <w:tcPr>
            <w:tcW w:w="1560" w:type="dxa"/>
            <w:shd w:val="clear" w:color="auto" w:fill="FFFFFF" w:themeFill="background1"/>
          </w:tcPr>
          <w:p w14:paraId="46C581F0" w14:textId="77777777" w:rsidR="004D4EB5" w:rsidRPr="00432B3B" w:rsidRDefault="004D4EB5" w:rsidP="00BB4D15">
            <w:pPr>
              <w:ind w:left="-2649" w:firstLine="2649"/>
              <w:rPr>
                <w:b/>
              </w:rPr>
            </w:pPr>
            <w:r w:rsidRPr="00432B3B">
              <w:rPr>
                <w:b/>
                <w:bCs/>
              </w:rPr>
              <w:t>ДК 021:2015</w:t>
            </w:r>
          </w:p>
        </w:tc>
        <w:tc>
          <w:tcPr>
            <w:tcW w:w="4110" w:type="dxa"/>
            <w:shd w:val="clear" w:color="auto" w:fill="FFFFFF" w:themeFill="background1"/>
            <w:vAlign w:val="center"/>
          </w:tcPr>
          <w:p w14:paraId="2216A26A" w14:textId="77777777" w:rsidR="004D4EB5" w:rsidRPr="00432B3B" w:rsidRDefault="004D4EB5" w:rsidP="00BB4D15">
            <w:pPr>
              <w:rPr>
                <w:b/>
              </w:rPr>
            </w:pPr>
            <w:r w:rsidRPr="00432B3B">
              <w:rPr>
                <w:b/>
              </w:rPr>
              <w:t>Найменування   послуги</w:t>
            </w:r>
          </w:p>
        </w:tc>
        <w:tc>
          <w:tcPr>
            <w:tcW w:w="1276" w:type="dxa"/>
            <w:shd w:val="clear" w:color="auto" w:fill="FFFFFF" w:themeFill="background1"/>
            <w:vAlign w:val="center"/>
          </w:tcPr>
          <w:p w14:paraId="59618842" w14:textId="77777777" w:rsidR="004D4EB5" w:rsidRPr="00432B3B" w:rsidRDefault="004D4EB5" w:rsidP="00BB4D15">
            <w:pPr>
              <w:jc w:val="center"/>
              <w:rPr>
                <w:b/>
              </w:rPr>
            </w:pPr>
            <w:r w:rsidRPr="00432B3B">
              <w:rPr>
                <w:b/>
              </w:rPr>
              <w:t>Кількість</w:t>
            </w:r>
          </w:p>
        </w:tc>
        <w:tc>
          <w:tcPr>
            <w:tcW w:w="1418" w:type="dxa"/>
            <w:shd w:val="clear" w:color="auto" w:fill="FFFFFF" w:themeFill="background1"/>
            <w:vAlign w:val="center"/>
          </w:tcPr>
          <w:p w14:paraId="0DB53E52" w14:textId="77777777" w:rsidR="004D4EB5" w:rsidRPr="00432B3B" w:rsidRDefault="004D4EB5" w:rsidP="00BB4D15">
            <w:pPr>
              <w:rPr>
                <w:b/>
              </w:rPr>
            </w:pPr>
            <w:r w:rsidRPr="00432B3B">
              <w:rPr>
                <w:b/>
              </w:rPr>
              <w:t>Одиниця виміру</w:t>
            </w:r>
          </w:p>
        </w:tc>
      </w:tr>
      <w:tr w:rsidR="004D4EB5" w:rsidRPr="00432B3B" w14:paraId="2649F89C" w14:textId="77777777" w:rsidTr="00BB4D15">
        <w:trPr>
          <w:trHeight w:hRule="exact" w:val="340"/>
          <w:jc w:val="center"/>
        </w:trPr>
        <w:tc>
          <w:tcPr>
            <w:tcW w:w="562" w:type="dxa"/>
            <w:shd w:val="clear" w:color="auto" w:fill="FFFFFF" w:themeFill="background1"/>
            <w:vAlign w:val="center"/>
          </w:tcPr>
          <w:p w14:paraId="7DDACD37" w14:textId="77777777" w:rsidR="004D4EB5" w:rsidRPr="00432B3B" w:rsidRDefault="004D4EB5" w:rsidP="00BB4D15">
            <w:r w:rsidRPr="00432B3B">
              <w:t>1</w:t>
            </w:r>
          </w:p>
        </w:tc>
        <w:tc>
          <w:tcPr>
            <w:tcW w:w="1560" w:type="dxa"/>
          </w:tcPr>
          <w:p w14:paraId="4DFFB2FC" w14:textId="77777777" w:rsidR="004D4EB5" w:rsidRPr="00432B3B" w:rsidRDefault="004D4EB5" w:rsidP="00BB4D15">
            <w:pPr>
              <w:ind w:left="-2649" w:firstLine="2649"/>
            </w:pPr>
            <w:r w:rsidRPr="00432B3B">
              <w:t>50313000-2</w:t>
            </w:r>
          </w:p>
        </w:tc>
        <w:tc>
          <w:tcPr>
            <w:tcW w:w="4110" w:type="dxa"/>
            <w:vAlign w:val="center"/>
          </w:tcPr>
          <w:p w14:paraId="65825F10" w14:textId="77777777" w:rsidR="004D4EB5" w:rsidRPr="00432B3B" w:rsidRDefault="004D4EB5" w:rsidP="00BB4D15">
            <w:r w:rsidRPr="00432B3B">
              <w:t>Заправка картриджа TN-2375</w:t>
            </w:r>
          </w:p>
        </w:tc>
        <w:tc>
          <w:tcPr>
            <w:tcW w:w="1276" w:type="dxa"/>
            <w:shd w:val="clear" w:color="auto" w:fill="FFFFFF" w:themeFill="background1"/>
            <w:vAlign w:val="center"/>
          </w:tcPr>
          <w:p w14:paraId="5585C9C5" w14:textId="367E06F6" w:rsidR="004D4EB5" w:rsidRPr="00432B3B" w:rsidRDefault="00432B3B" w:rsidP="00F32F5A">
            <w:pPr>
              <w:jc w:val="center"/>
            </w:pPr>
            <w:r>
              <w:t>1</w:t>
            </w:r>
            <w:r w:rsidR="00F32F5A">
              <w:rPr>
                <w:lang w:val="en-US"/>
              </w:rPr>
              <w:t>3</w:t>
            </w:r>
            <w:r>
              <w:t>0</w:t>
            </w:r>
          </w:p>
        </w:tc>
        <w:tc>
          <w:tcPr>
            <w:tcW w:w="1418" w:type="dxa"/>
            <w:shd w:val="clear" w:color="auto" w:fill="FFFFFF" w:themeFill="background1"/>
            <w:vAlign w:val="center"/>
          </w:tcPr>
          <w:p w14:paraId="089A660F" w14:textId="77777777" w:rsidR="004D4EB5" w:rsidRPr="00432B3B" w:rsidRDefault="004D4EB5" w:rsidP="00BB4D15">
            <w:r w:rsidRPr="00432B3B">
              <w:t>послуга</w:t>
            </w:r>
          </w:p>
        </w:tc>
      </w:tr>
      <w:tr w:rsidR="004D4EB5" w:rsidRPr="00432B3B" w14:paraId="0987FEA8" w14:textId="77777777" w:rsidTr="00BB4D15">
        <w:trPr>
          <w:trHeight w:hRule="exact" w:val="340"/>
          <w:jc w:val="center"/>
        </w:trPr>
        <w:tc>
          <w:tcPr>
            <w:tcW w:w="562" w:type="dxa"/>
            <w:shd w:val="clear" w:color="auto" w:fill="FFFFFF" w:themeFill="background1"/>
            <w:vAlign w:val="center"/>
          </w:tcPr>
          <w:p w14:paraId="7ED3441F" w14:textId="77777777" w:rsidR="004D4EB5" w:rsidRPr="00432B3B" w:rsidRDefault="004D4EB5" w:rsidP="00BB4D15">
            <w:r w:rsidRPr="00432B3B">
              <w:t>2</w:t>
            </w:r>
          </w:p>
        </w:tc>
        <w:tc>
          <w:tcPr>
            <w:tcW w:w="1560" w:type="dxa"/>
          </w:tcPr>
          <w:p w14:paraId="09E95619" w14:textId="77777777" w:rsidR="004D4EB5" w:rsidRPr="00432B3B" w:rsidRDefault="004D4EB5" w:rsidP="00BB4D15">
            <w:pPr>
              <w:ind w:left="-2649" w:firstLine="2649"/>
            </w:pPr>
            <w:r w:rsidRPr="00432B3B">
              <w:t>50313000-2</w:t>
            </w:r>
          </w:p>
        </w:tc>
        <w:tc>
          <w:tcPr>
            <w:tcW w:w="4110" w:type="dxa"/>
            <w:vAlign w:val="center"/>
          </w:tcPr>
          <w:p w14:paraId="5798A1DF" w14:textId="77777777" w:rsidR="004D4EB5" w:rsidRPr="00432B3B" w:rsidRDefault="004D4EB5" w:rsidP="00BB4D15">
            <w:r w:rsidRPr="00432B3B">
              <w:t>Заправка картриджа TN-3480</w:t>
            </w:r>
          </w:p>
        </w:tc>
        <w:tc>
          <w:tcPr>
            <w:tcW w:w="1276" w:type="dxa"/>
            <w:shd w:val="clear" w:color="auto" w:fill="FFFFFF" w:themeFill="background1"/>
            <w:vAlign w:val="center"/>
          </w:tcPr>
          <w:p w14:paraId="1586C8F9" w14:textId="0F9C70E9" w:rsidR="004D4EB5" w:rsidRPr="00F32F5A" w:rsidRDefault="00F32F5A" w:rsidP="00BB4D15">
            <w:pPr>
              <w:jc w:val="center"/>
              <w:rPr>
                <w:lang w:val="en-US"/>
              </w:rPr>
            </w:pPr>
            <w:r>
              <w:rPr>
                <w:lang w:val="en-US"/>
              </w:rPr>
              <w:t>6</w:t>
            </w:r>
          </w:p>
        </w:tc>
        <w:tc>
          <w:tcPr>
            <w:tcW w:w="1418" w:type="dxa"/>
            <w:shd w:val="clear" w:color="auto" w:fill="FFFFFF" w:themeFill="background1"/>
            <w:vAlign w:val="center"/>
          </w:tcPr>
          <w:p w14:paraId="6ED8AD94" w14:textId="77777777" w:rsidR="004D4EB5" w:rsidRPr="00432B3B" w:rsidRDefault="004D4EB5" w:rsidP="00BB4D15">
            <w:r w:rsidRPr="00432B3B">
              <w:t>послуга</w:t>
            </w:r>
          </w:p>
        </w:tc>
      </w:tr>
      <w:tr w:rsidR="004D4EB5" w:rsidRPr="00432B3B" w14:paraId="6EE44F35" w14:textId="77777777" w:rsidTr="00BB4D15">
        <w:trPr>
          <w:trHeight w:hRule="exact" w:val="340"/>
          <w:jc w:val="center"/>
        </w:trPr>
        <w:tc>
          <w:tcPr>
            <w:tcW w:w="562" w:type="dxa"/>
            <w:shd w:val="clear" w:color="auto" w:fill="FFFFFF" w:themeFill="background1"/>
            <w:vAlign w:val="center"/>
          </w:tcPr>
          <w:p w14:paraId="4141181F" w14:textId="77777777" w:rsidR="004D4EB5" w:rsidRPr="00432B3B" w:rsidRDefault="004D4EB5" w:rsidP="00BB4D15">
            <w:r w:rsidRPr="00432B3B">
              <w:t>3</w:t>
            </w:r>
          </w:p>
        </w:tc>
        <w:tc>
          <w:tcPr>
            <w:tcW w:w="1560" w:type="dxa"/>
          </w:tcPr>
          <w:p w14:paraId="794733BA" w14:textId="77777777" w:rsidR="004D4EB5" w:rsidRPr="00432B3B" w:rsidRDefault="004D4EB5" w:rsidP="00BB4D15">
            <w:pPr>
              <w:ind w:left="-2649" w:firstLine="2649"/>
            </w:pPr>
            <w:r w:rsidRPr="00432B3B">
              <w:t>50313000-2</w:t>
            </w:r>
          </w:p>
        </w:tc>
        <w:tc>
          <w:tcPr>
            <w:tcW w:w="4110" w:type="dxa"/>
            <w:vAlign w:val="center"/>
          </w:tcPr>
          <w:p w14:paraId="3B9857F0" w14:textId="77777777" w:rsidR="004D4EB5" w:rsidRPr="00432B3B" w:rsidRDefault="004D4EB5" w:rsidP="00BB4D15">
            <w:r w:rsidRPr="00432B3B">
              <w:t>Заправка картриджа TN-2090</w:t>
            </w:r>
          </w:p>
        </w:tc>
        <w:tc>
          <w:tcPr>
            <w:tcW w:w="1276" w:type="dxa"/>
            <w:shd w:val="clear" w:color="auto" w:fill="FFFFFF" w:themeFill="background1"/>
            <w:vAlign w:val="center"/>
          </w:tcPr>
          <w:p w14:paraId="5E726548" w14:textId="6E57A312" w:rsidR="004D4EB5" w:rsidRPr="00F32F5A" w:rsidRDefault="00F32F5A" w:rsidP="00BB4D15">
            <w:pPr>
              <w:jc w:val="center"/>
              <w:rPr>
                <w:lang w:val="en-US"/>
              </w:rPr>
            </w:pPr>
            <w:r>
              <w:rPr>
                <w:lang w:val="en-US"/>
              </w:rPr>
              <w:t>6</w:t>
            </w:r>
          </w:p>
        </w:tc>
        <w:tc>
          <w:tcPr>
            <w:tcW w:w="1418" w:type="dxa"/>
            <w:shd w:val="clear" w:color="auto" w:fill="FFFFFF" w:themeFill="background1"/>
            <w:vAlign w:val="center"/>
          </w:tcPr>
          <w:p w14:paraId="65A465DA" w14:textId="77777777" w:rsidR="004D4EB5" w:rsidRPr="00432B3B" w:rsidRDefault="004D4EB5" w:rsidP="00BB4D15">
            <w:r w:rsidRPr="00432B3B">
              <w:t>послуга</w:t>
            </w:r>
          </w:p>
        </w:tc>
      </w:tr>
      <w:tr w:rsidR="004D4EB5" w:rsidRPr="00432B3B" w14:paraId="432E81C3" w14:textId="77777777" w:rsidTr="00BB4D15">
        <w:trPr>
          <w:trHeight w:hRule="exact" w:val="340"/>
          <w:jc w:val="center"/>
        </w:trPr>
        <w:tc>
          <w:tcPr>
            <w:tcW w:w="562" w:type="dxa"/>
            <w:shd w:val="clear" w:color="auto" w:fill="FFFFFF" w:themeFill="background1"/>
            <w:vAlign w:val="center"/>
          </w:tcPr>
          <w:p w14:paraId="47BF9D7D" w14:textId="77777777" w:rsidR="004D4EB5" w:rsidRPr="00432B3B" w:rsidRDefault="004D4EB5" w:rsidP="00BB4D15">
            <w:r w:rsidRPr="00432B3B">
              <w:t>4</w:t>
            </w:r>
          </w:p>
        </w:tc>
        <w:tc>
          <w:tcPr>
            <w:tcW w:w="1560" w:type="dxa"/>
          </w:tcPr>
          <w:p w14:paraId="1D099A5B" w14:textId="77777777" w:rsidR="004D4EB5" w:rsidRPr="00432B3B" w:rsidRDefault="004D4EB5" w:rsidP="00BB4D15">
            <w:pPr>
              <w:ind w:left="-2649" w:firstLine="2649"/>
            </w:pPr>
            <w:r w:rsidRPr="00432B3B">
              <w:t>50313000-2</w:t>
            </w:r>
          </w:p>
        </w:tc>
        <w:tc>
          <w:tcPr>
            <w:tcW w:w="4110" w:type="dxa"/>
            <w:vAlign w:val="center"/>
          </w:tcPr>
          <w:p w14:paraId="147355A6" w14:textId="77777777" w:rsidR="004D4EB5" w:rsidRPr="00432B3B" w:rsidRDefault="004D4EB5" w:rsidP="00BB4D15">
            <w:r w:rsidRPr="00432B3B">
              <w:t>Заправка картриджа CE285A</w:t>
            </w:r>
          </w:p>
        </w:tc>
        <w:tc>
          <w:tcPr>
            <w:tcW w:w="1276" w:type="dxa"/>
            <w:shd w:val="clear" w:color="auto" w:fill="FFFFFF" w:themeFill="background1"/>
            <w:vAlign w:val="center"/>
          </w:tcPr>
          <w:p w14:paraId="27A98AD0" w14:textId="1D536F73" w:rsidR="004D4EB5" w:rsidRPr="00F32F5A" w:rsidRDefault="00F32F5A" w:rsidP="00BB4D15">
            <w:pPr>
              <w:jc w:val="center"/>
              <w:rPr>
                <w:lang w:val="en-US"/>
              </w:rPr>
            </w:pPr>
            <w:r>
              <w:rPr>
                <w:lang w:val="en-US"/>
              </w:rPr>
              <w:t>12</w:t>
            </w:r>
          </w:p>
        </w:tc>
        <w:tc>
          <w:tcPr>
            <w:tcW w:w="1418" w:type="dxa"/>
            <w:shd w:val="clear" w:color="auto" w:fill="FFFFFF" w:themeFill="background1"/>
            <w:vAlign w:val="center"/>
          </w:tcPr>
          <w:p w14:paraId="2E3F084F" w14:textId="77777777" w:rsidR="004D4EB5" w:rsidRPr="00432B3B" w:rsidRDefault="004D4EB5" w:rsidP="00BB4D15">
            <w:r w:rsidRPr="00432B3B">
              <w:t>послуга</w:t>
            </w:r>
          </w:p>
        </w:tc>
      </w:tr>
      <w:tr w:rsidR="004D4EB5" w:rsidRPr="00432B3B" w14:paraId="265DDEC5" w14:textId="77777777" w:rsidTr="00BB4D15">
        <w:trPr>
          <w:trHeight w:hRule="exact" w:val="340"/>
          <w:jc w:val="center"/>
        </w:trPr>
        <w:tc>
          <w:tcPr>
            <w:tcW w:w="562" w:type="dxa"/>
            <w:shd w:val="clear" w:color="auto" w:fill="FFFFFF" w:themeFill="background1"/>
            <w:vAlign w:val="center"/>
          </w:tcPr>
          <w:p w14:paraId="6A34DF1E" w14:textId="77777777" w:rsidR="004D4EB5" w:rsidRPr="00432B3B" w:rsidRDefault="004D4EB5" w:rsidP="00BB4D15">
            <w:r w:rsidRPr="00432B3B">
              <w:t>5</w:t>
            </w:r>
          </w:p>
        </w:tc>
        <w:tc>
          <w:tcPr>
            <w:tcW w:w="1560" w:type="dxa"/>
          </w:tcPr>
          <w:p w14:paraId="09607478" w14:textId="77777777" w:rsidR="004D4EB5" w:rsidRPr="00432B3B" w:rsidRDefault="004D4EB5" w:rsidP="00BB4D15">
            <w:pPr>
              <w:ind w:left="-2649" w:firstLine="2649"/>
            </w:pPr>
            <w:r w:rsidRPr="00432B3B">
              <w:t>50313000-2</w:t>
            </w:r>
          </w:p>
        </w:tc>
        <w:tc>
          <w:tcPr>
            <w:tcW w:w="4110" w:type="dxa"/>
            <w:vAlign w:val="center"/>
          </w:tcPr>
          <w:p w14:paraId="5460C8A7" w14:textId="77777777" w:rsidR="004D4EB5" w:rsidRPr="00432B3B" w:rsidRDefault="004D4EB5" w:rsidP="00BB4D15">
            <w:r w:rsidRPr="00432B3B">
              <w:t>Заправка картриджа Q2612A</w:t>
            </w:r>
          </w:p>
        </w:tc>
        <w:tc>
          <w:tcPr>
            <w:tcW w:w="1276" w:type="dxa"/>
            <w:shd w:val="clear" w:color="auto" w:fill="FFFFFF" w:themeFill="background1"/>
            <w:vAlign w:val="center"/>
          </w:tcPr>
          <w:p w14:paraId="1FFE9D31" w14:textId="09BF0DB0" w:rsidR="004D4EB5" w:rsidRPr="00F32F5A" w:rsidRDefault="00F32F5A" w:rsidP="00BB4D15">
            <w:pPr>
              <w:jc w:val="center"/>
              <w:rPr>
                <w:lang w:val="en-US"/>
              </w:rPr>
            </w:pPr>
            <w:r>
              <w:rPr>
                <w:lang w:val="en-US"/>
              </w:rPr>
              <w:t>10</w:t>
            </w:r>
          </w:p>
        </w:tc>
        <w:tc>
          <w:tcPr>
            <w:tcW w:w="1418" w:type="dxa"/>
            <w:shd w:val="clear" w:color="auto" w:fill="FFFFFF" w:themeFill="background1"/>
            <w:vAlign w:val="center"/>
          </w:tcPr>
          <w:p w14:paraId="05E11135" w14:textId="77777777" w:rsidR="004D4EB5" w:rsidRPr="00432B3B" w:rsidRDefault="004D4EB5" w:rsidP="00BB4D15">
            <w:r w:rsidRPr="00432B3B">
              <w:t>послуга</w:t>
            </w:r>
          </w:p>
        </w:tc>
      </w:tr>
      <w:tr w:rsidR="004D4EB5" w:rsidRPr="00432B3B" w14:paraId="4AF25E96" w14:textId="77777777" w:rsidTr="00BB4D15">
        <w:trPr>
          <w:trHeight w:hRule="exact" w:val="340"/>
          <w:jc w:val="center"/>
        </w:trPr>
        <w:tc>
          <w:tcPr>
            <w:tcW w:w="562" w:type="dxa"/>
            <w:shd w:val="clear" w:color="auto" w:fill="FFFFFF" w:themeFill="background1"/>
            <w:vAlign w:val="center"/>
          </w:tcPr>
          <w:p w14:paraId="7A37EE19" w14:textId="77777777" w:rsidR="004D4EB5" w:rsidRPr="00432B3B" w:rsidRDefault="004D4EB5" w:rsidP="00BB4D15">
            <w:r w:rsidRPr="00432B3B">
              <w:t>6</w:t>
            </w:r>
          </w:p>
        </w:tc>
        <w:tc>
          <w:tcPr>
            <w:tcW w:w="1560" w:type="dxa"/>
          </w:tcPr>
          <w:p w14:paraId="4EB640AC" w14:textId="77777777" w:rsidR="004D4EB5" w:rsidRPr="00432B3B" w:rsidRDefault="004D4EB5" w:rsidP="00BB4D15">
            <w:pPr>
              <w:ind w:left="-2649" w:firstLine="2649"/>
            </w:pPr>
            <w:r w:rsidRPr="00432B3B">
              <w:t>50313000-2</w:t>
            </w:r>
          </w:p>
        </w:tc>
        <w:tc>
          <w:tcPr>
            <w:tcW w:w="4110" w:type="dxa"/>
            <w:vAlign w:val="center"/>
          </w:tcPr>
          <w:p w14:paraId="40DBEF9C" w14:textId="77777777" w:rsidR="004D4EB5" w:rsidRPr="00432B3B" w:rsidRDefault="004D4EB5" w:rsidP="00BB4D15">
            <w:r w:rsidRPr="00432B3B">
              <w:t>Заправка картриджа MLT-D104S</w:t>
            </w:r>
          </w:p>
        </w:tc>
        <w:tc>
          <w:tcPr>
            <w:tcW w:w="1276" w:type="dxa"/>
            <w:shd w:val="clear" w:color="auto" w:fill="FFFFFF" w:themeFill="background1"/>
            <w:vAlign w:val="center"/>
          </w:tcPr>
          <w:p w14:paraId="50840771" w14:textId="77777777" w:rsidR="004D4EB5" w:rsidRPr="00432B3B" w:rsidRDefault="004D4EB5" w:rsidP="00BB4D15">
            <w:pPr>
              <w:jc w:val="center"/>
            </w:pPr>
            <w:r w:rsidRPr="00432B3B">
              <w:t>12</w:t>
            </w:r>
          </w:p>
        </w:tc>
        <w:tc>
          <w:tcPr>
            <w:tcW w:w="1418" w:type="dxa"/>
            <w:shd w:val="clear" w:color="auto" w:fill="FFFFFF" w:themeFill="background1"/>
            <w:vAlign w:val="center"/>
          </w:tcPr>
          <w:p w14:paraId="741E56BC" w14:textId="77777777" w:rsidR="004D4EB5" w:rsidRPr="00432B3B" w:rsidRDefault="004D4EB5" w:rsidP="00BB4D15">
            <w:r w:rsidRPr="00432B3B">
              <w:t>послуга</w:t>
            </w:r>
          </w:p>
        </w:tc>
      </w:tr>
      <w:tr w:rsidR="004D4EB5" w:rsidRPr="00432B3B" w14:paraId="56A41630" w14:textId="77777777" w:rsidTr="00BB4D15">
        <w:trPr>
          <w:trHeight w:hRule="exact" w:val="340"/>
          <w:jc w:val="center"/>
        </w:trPr>
        <w:tc>
          <w:tcPr>
            <w:tcW w:w="562" w:type="dxa"/>
            <w:shd w:val="clear" w:color="auto" w:fill="FFFFFF" w:themeFill="background1"/>
            <w:vAlign w:val="center"/>
          </w:tcPr>
          <w:p w14:paraId="4F2376BC" w14:textId="77777777" w:rsidR="004D4EB5" w:rsidRPr="00432B3B" w:rsidRDefault="004D4EB5" w:rsidP="00BB4D15">
            <w:r w:rsidRPr="00432B3B">
              <w:t>7</w:t>
            </w:r>
          </w:p>
        </w:tc>
        <w:tc>
          <w:tcPr>
            <w:tcW w:w="1560" w:type="dxa"/>
          </w:tcPr>
          <w:p w14:paraId="1E8EE6C3" w14:textId="77777777" w:rsidR="004D4EB5" w:rsidRPr="00432B3B" w:rsidRDefault="004D4EB5" w:rsidP="00BB4D15">
            <w:pPr>
              <w:ind w:left="-2649" w:firstLine="2649"/>
            </w:pPr>
            <w:r w:rsidRPr="00432B3B">
              <w:t>50313000-2</w:t>
            </w:r>
          </w:p>
        </w:tc>
        <w:tc>
          <w:tcPr>
            <w:tcW w:w="4110" w:type="dxa"/>
            <w:vAlign w:val="center"/>
          </w:tcPr>
          <w:p w14:paraId="6B377FDC" w14:textId="77777777" w:rsidR="004D4EB5" w:rsidRPr="00432B3B" w:rsidRDefault="004D4EB5" w:rsidP="00BB4D15">
            <w:r w:rsidRPr="00432B3B">
              <w:t>Заправка картриджа C-EXV33</w:t>
            </w:r>
          </w:p>
        </w:tc>
        <w:tc>
          <w:tcPr>
            <w:tcW w:w="1276" w:type="dxa"/>
            <w:shd w:val="clear" w:color="auto" w:fill="FFFFFF" w:themeFill="background1"/>
            <w:vAlign w:val="center"/>
          </w:tcPr>
          <w:p w14:paraId="4B30FD87" w14:textId="79E63047" w:rsidR="004D4EB5" w:rsidRPr="00F32F5A" w:rsidRDefault="00F32F5A" w:rsidP="00BB4D15">
            <w:pPr>
              <w:jc w:val="center"/>
              <w:rPr>
                <w:lang w:val="en-US"/>
              </w:rPr>
            </w:pPr>
            <w:r>
              <w:rPr>
                <w:lang w:val="en-US"/>
              </w:rPr>
              <w:t>6</w:t>
            </w:r>
          </w:p>
        </w:tc>
        <w:tc>
          <w:tcPr>
            <w:tcW w:w="1418" w:type="dxa"/>
            <w:shd w:val="clear" w:color="auto" w:fill="FFFFFF" w:themeFill="background1"/>
            <w:vAlign w:val="center"/>
          </w:tcPr>
          <w:p w14:paraId="317AFF62" w14:textId="77777777" w:rsidR="004D4EB5" w:rsidRPr="00432B3B" w:rsidRDefault="004D4EB5" w:rsidP="00BB4D15">
            <w:r w:rsidRPr="00432B3B">
              <w:t>послуга</w:t>
            </w:r>
          </w:p>
        </w:tc>
      </w:tr>
      <w:tr w:rsidR="004D4EB5" w:rsidRPr="00432B3B" w14:paraId="4BDFAB4C" w14:textId="77777777" w:rsidTr="00BB4D15">
        <w:trPr>
          <w:trHeight w:hRule="exact" w:val="340"/>
          <w:jc w:val="center"/>
        </w:trPr>
        <w:tc>
          <w:tcPr>
            <w:tcW w:w="562" w:type="dxa"/>
            <w:shd w:val="clear" w:color="auto" w:fill="FFFFFF" w:themeFill="background1"/>
            <w:vAlign w:val="center"/>
          </w:tcPr>
          <w:p w14:paraId="6FF40321" w14:textId="77777777" w:rsidR="004D4EB5" w:rsidRPr="00432B3B" w:rsidRDefault="004D4EB5" w:rsidP="00BB4D15">
            <w:r w:rsidRPr="00432B3B">
              <w:t>8</w:t>
            </w:r>
          </w:p>
        </w:tc>
        <w:tc>
          <w:tcPr>
            <w:tcW w:w="1560" w:type="dxa"/>
          </w:tcPr>
          <w:p w14:paraId="7F290511" w14:textId="77777777" w:rsidR="004D4EB5" w:rsidRPr="00432B3B" w:rsidRDefault="004D4EB5" w:rsidP="00BB4D15">
            <w:pPr>
              <w:ind w:left="-2649" w:firstLine="2649"/>
            </w:pPr>
            <w:r w:rsidRPr="00432B3B">
              <w:t>50313000-2</w:t>
            </w:r>
          </w:p>
        </w:tc>
        <w:tc>
          <w:tcPr>
            <w:tcW w:w="4110" w:type="dxa"/>
            <w:vAlign w:val="center"/>
          </w:tcPr>
          <w:p w14:paraId="63B45595" w14:textId="77777777" w:rsidR="004D4EB5" w:rsidRPr="00432B3B" w:rsidRDefault="004D4EB5" w:rsidP="00BB4D15">
            <w:r w:rsidRPr="00432B3B">
              <w:t>Відновлення картриджа DR-2335</w:t>
            </w:r>
          </w:p>
        </w:tc>
        <w:tc>
          <w:tcPr>
            <w:tcW w:w="1276" w:type="dxa"/>
            <w:shd w:val="clear" w:color="auto" w:fill="FFFFFF" w:themeFill="background1"/>
            <w:vAlign w:val="center"/>
          </w:tcPr>
          <w:p w14:paraId="18443170" w14:textId="6FDB3B30" w:rsidR="004D4EB5" w:rsidRPr="00F32F5A" w:rsidRDefault="00F32F5A" w:rsidP="00BB4D15">
            <w:pPr>
              <w:jc w:val="center"/>
              <w:rPr>
                <w:lang w:val="en-US"/>
              </w:rPr>
            </w:pPr>
            <w:r>
              <w:rPr>
                <w:lang w:val="en-US"/>
              </w:rPr>
              <w:t>25</w:t>
            </w:r>
          </w:p>
        </w:tc>
        <w:tc>
          <w:tcPr>
            <w:tcW w:w="1418" w:type="dxa"/>
            <w:shd w:val="clear" w:color="auto" w:fill="FFFFFF" w:themeFill="background1"/>
            <w:vAlign w:val="center"/>
          </w:tcPr>
          <w:p w14:paraId="0B295647" w14:textId="77777777" w:rsidR="004D4EB5" w:rsidRPr="00432B3B" w:rsidRDefault="004D4EB5" w:rsidP="00BB4D15">
            <w:r w:rsidRPr="00432B3B">
              <w:t>послуга</w:t>
            </w:r>
          </w:p>
        </w:tc>
      </w:tr>
      <w:tr w:rsidR="004D4EB5" w:rsidRPr="00432B3B" w14:paraId="209E5965" w14:textId="77777777" w:rsidTr="00BB4D15">
        <w:trPr>
          <w:trHeight w:hRule="exact" w:val="340"/>
          <w:jc w:val="center"/>
        </w:trPr>
        <w:tc>
          <w:tcPr>
            <w:tcW w:w="562" w:type="dxa"/>
            <w:shd w:val="clear" w:color="auto" w:fill="FFFFFF" w:themeFill="background1"/>
            <w:vAlign w:val="center"/>
          </w:tcPr>
          <w:p w14:paraId="5EBB63B7" w14:textId="77777777" w:rsidR="004D4EB5" w:rsidRPr="00432B3B" w:rsidRDefault="004D4EB5" w:rsidP="00BB4D15">
            <w:r w:rsidRPr="00432B3B">
              <w:t>9</w:t>
            </w:r>
          </w:p>
        </w:tc>
        <w:tc>
          <w:tcPr>
            <w:tcW w:w="1560" w:type="dxa"/>
          </w:tcPr>
          <w:p w14:paraId="55ED4CE7" w14:textId="77777777" w:rsidR="004D4EB5" w:rsidRPr="00432B3B" w:rsidRDefault="004D4EB5" w:rsidP="00BB4D15">
            <w:pPr>
              <w:ind w:left="-2649" w:firstLine="2649"/>
            </w:pPr>
            <w:r w:rsidRPr="00432B3B">
              <w:t>50313000-2</w:t>
            </w:r>
          </w:p>
        </w:tc>
        <w:tc>
          <w:tcPr>
            <w:tcW w:w="4110" w:type="dxa"/>
          </w:tcPr>
          <w:p w14:paraId="0BAC2991" w14:textId="77777777" w:rsidR="004D4EB5" w:rsidRPr="00432B3B" w:rsidRDefault="004D4EB5" w:rsidP="00BB4D15">
            <w:r w:rsidRPr="00432B3B">
              <w:t>Відновлення картриджа DR-3400</w:t>
            </w:r>
          </w:p>
        </w:tc>
        <w:tc>
          <w:tcPr>
            <w:tcW w:w="1276" w:type="dxa"/>
            <w:shd w:val="clear" w:color="auto" w:fill="FFFFFF" w:themeFill="background1"/>
            <w:vAlign w:val="center"/>
          </w:tcPr>
          <w:p w14:paraId="66C34583" w14:textId="1F643463" w:rsidR="004D4EB5" w:rsidRPr="00F32F5A" w:rsidRDefault="00F32F5A" w:rsidP="00BB4D15">
            <w:pPr>
              <w:jc w:val="center"/>
              <w:rPr>
                <w:lang w:val="en-US"/>
              </w:rPr>
            </w:pPr>
            <w:r>
              <w:rPr>
                <w:lang w:val="en-US"/>
              </w:rPr>
              <w:t>3</w:t>
            </w:r>
          </w:p>
        </w:tc>
        <w:tc>
          <w:tcPr>
            <w:tcW w:w="1418" w:type="dxa"/>
            <w:shd w:val="clear" w:color="auto" w:fill="FFFFFF" w:themeFill="background1"/>
            <w:vAlign w:val="center"/>
          </w:tcPr>
          <w:p w14:paraId="6C4EA860" w14:textId="77777777" w:rsidR="004D4EB5" w:rsidRPr="00432B3B" w:rsidRDefault="004D4EB5" w:rsidP="00BB4D15">
            <w:r w:rsidRPr="00432B3B">
              <w:t>послуга</w:t>
            </w:r>
          </w:p>
        </w:tc>
      </w:tr>
      <w:tr w:rsidR="004D4EB5" w:rsidRPr="00432B3B" w14:paraId="7B8D7C0E" w14:textId="77777777" w:rsidTr="00BB4D15">
        <w:trPr>
          <w:trHeight w:hRule="exact" w:val="340"/>
          <w:jc w:val="center"/>
        </w:trPr>
        <w:tc>
          <w:tcPr>
            <w:tcW w:w="562" w:type="dxa"/>
            <w:shd w:val="clear" w:color="auto" w:fill="FFFFFF" w:themeFill="background1"/>
            <w:vAlign w:val="center"/>
          </w:tcPr>
          <w:p w14:paraId="75D84E88" w14:textId="77777777" w:rsidR="004D4EB5" w:rsidRPr="00432B3B" w:rsidRDefault="004D4EB5" w:rsidP="00BB4D15">
            <w:r w:rsidRPr="00432B3B">
              <w:t>10</w:t>
            </w:r>
          </w:p>
        </w:tc>
        <w:tc>
          <w:tcPr>
            <w:tcW w:w="1560" w:type="dxa"/>
          </w:tcPr>
          <w:p w14:paraId="0649A541" w14:textId="77777777" w:rsidR="004D4EB5" w:rsidRPr="00432B3B" w:rsidRDefault="004D4EB5" w:rsidP="00BB4D15">
            <w:pPr>
              <w:ind w:left="-2649" w:firstLine="2649"/>
            </w:pPr>
            <w:r w:rsidRPr="00432B3B">
              <w:t>50313000-2</w:t>
            </w:r>
          </w:p>
        </w:tc>
        <w:tc>
          <w:tcPr>
            <w:tcW w:w="4110" w:type="dxa"/>
          </w:tcPr>
          <w:p w14:paraId="52556D2D" w14:textId="77777777" w:rsidR="004D4EB5" w:rsidRPr="00432B3B" w:rsidRDefault="004D4EB5" w:rsidP="00BB4D15">
            <w:r w:rsidRPr="00432B3B">
              <w:t>Відновлення картриджа DR-3200</w:t>
            </w:r>
          </w:p>
        </w:tc>
        <w:tc>
          <w:tcPr>
            <w:tcW w:w="1276" w:type="dxa"/>
            <w:shd w:val="clear" w:color="auto" w:fill="FFFFFF" w:themeFill="background1"/>
            <w:vAlign w:val="center"/>
          </w:tcPr>
          <w:p w14:paraId="324A4AE3" w14:textId="77777777" w:rsidR="004D4EB5" w:rsidRPr="00432B3B" w:rsidRDefault="004D4EB5" w:rsidP="00BB4D15">
            <w:pPr>
              <w:jc w:val="center"/>
            </w:pPr>
            <w:r w:rsidRPr="00432B3B">
              <w:t>1</w:t>
            </w:r>
          </w:p>
        </w:tc>
        <w:tc>
          <w:tcPr>
            <w:tcW w:w="1418" w:type="dxa"/>
            <w:shd w:val="clear" w:color="auto" w:fill="FFFFFF" w:themeFill="background1"/>
            <w:vAlign w:val="center"/>
          </w:tcPr>
          <w:p w14:paraId="6727C3C0" w14:textId="77777777" w:rsidR="004D4EB5" w:rsidRPr="00432B3B" w:rsidRDefault="004D4EB5" w:rsidP="00BB4D15">
            <w:r w:rsidRPr="00432B3B">
              <w:t>послуга</w:t>
            </w:r>
          </w:p>
        </w:tc>
      </w:tr>
      <w:tr w:rsidR="004D4EB5" w:rsidRPr="00432B3B" w14:paraId="40493FD7" w14:textId="77777777" w:rsidTr="00BB4D15">
        <w:trPr>
          <w:trHeight w:hRule="exact" w:val="340"/>
          <w:jc w:val="center"/>
        </w:trPr>
        <w:tc>
          <w:tcPr>
            <w:tcW w:w="562" w:type="dxa"/>
            <w:shd w:val="clear" w:color="auto" w:fill="FFFFFF" w:themeFill="background1"/>
            <w:vAlign w:val="center"/>
          </w:tcPr>
          <w:p w14:paraId="7DDD2715" w14:textId="77777777" w:rsidR="004D4EB5" w:rsidRPr="00432B3B" w:rsidRDefault="004D4EB5" w:rsidP="00BB4D15">
            <w:r w:rsidRPr="00432B3B">
              <w:t>11</w:t>
            </w:r>
          </w:p>
        </w:tc>
        <w:tc>
          <w:tcPr>
            <w:tcW w:w="1560" w:type="dxa"/>
          </w:tcPr>
          <w:p w14:paraId="28315687" w14:textId="77777777" w:rsidR="004D4EB5" w:rsidRPr="00432B3B" w:rsidRDefault="004D4EB5" w:rsidP="00BB4D15">
            <w:pPr>
              <w:ind w:left="-2649" w:firstLine="2649"/>
            </w:pPr>
            <w:r w:rsidRPr="00432B3B">
              <w:t>50313000-2</w:t>
            </w:r>
          </w:p>
        </w:tc>
        <w:tc>
          <w:tcPr>
            <w:tcW w:w="4110" w:type="dxa"/>
          </w:tcPr>
          <w:p w14:paraId="07D1434D" w14:textId="77777777" w:rsidR="004D4EB5" w:rsidRPr="00432B3B" w:rsidRDefault="004D4EB5" w:rsidP="00BB4D15">
            <w:r w:rsidRPr="00432B3B">
              <w:t>Відновлення картриджа TN-2375</w:t>
            </w:r>
          </w:p>
        </w:tc>
        <w:tc>
          <w:tcPr>
            <w:tcW w:w="1276" w:type="dxa"/>
            <w:vAlign w:val="center"/>
          </w:tcPr>
          <w:p w14:paraId="020F94AD" w14:textId="0D7CC3BA" w:rsidR="004D4EB5" w:rsidRPr="00F32F5A" w:rsidRDefault="00F32F5A" w:rsidP="00BB4D15">
            <w:pPr>
              <w:jc w:val="center"/>
              <w:rPr>
                <w:lang w:val="en-US"/>
              </w:rPr>
            </w:pPr>
            <w:r>
              <w:rPr>
                <w:lang w:val="en-US"/>
              </w:rPr>
              <w:t>25</w:t>
            </w:r>
          </w:p>
        </w:tc>
        <w:tc>
          <w:tcPr>
            <w:tcW w:w="1418" w:type="dxa"/>
            <w:shd w:val="clear" w:color="auto" w:fill="FFFFFF" w:themeFill="background1"/>
            <w:vAlign w:val="center"/>
          </w:tcPr>
          <w:p w14:paraId="2AC77110" w14:textId="77777777" w:rsidR="004D4EB5" w:rsidRPr="00432B3B" w:rsidRDefault="004D4EB5" w:rsidP="00BB4D15">
            <w:r w:rsidRPr="00432B3B">
              <w:t>послуга</w:t>
            </w:r>
          </w:p>
        </w:tc>
      </w:tr>
      <w:tr w:rsidR="004D4EB5" w:rsidRPr="00432B3B" w14:paraId="03CC166C" w14:textId="77777777" w:rsidTr="00BB4D15">
        <w:trPr>
          <w:trHeight w:hRule="exact" w:val="340"/>
          <w:jc w:val="center"/>
        </w:trPr>
        <w:tc>
          <w:tcPr>
            <w:tcW w:w="562" w:type="dxa"/>
            <w:shd w:val="clear" w:color="auto" w:fill="FFFFFF" w:themeFill="background1"/>
            <w:vAlign w:val="center"/>
          </w:tcPr>
          <w:p w14:paraId="55230175" w14:textId="77777777" w:rsidR="004D4EB5" w:rsidRPr="00432B3B" w:rsidRDefault="004D4EB5" w:rsidP="00BB4D15">
            <w:r w:rsidRPr="00432B3B">
              <w:t>12</w:t>
            </w:r>
          </w:p>
        </w:tc>
        <w:tc>
          <w:tcPr>
            <w:tcW w:w="1560" w:type="dxa"/>
          </w:tcPr>
          <w:p w14:paraId="3AFBC3FD" w14:textId="77777777" w:rsidR="004D4EB5" w:rsidRPr="00432B3B" w:rsidRDefault="004D4EB5" w:rsidP="00BB4D15">
            <w:pPr>
              <w:ind w:left="-2649" w:firstLine="2649"/>
            </w:pPr>
            <w:r w:rsidRPr="00432B3B">
              <w:t>50313000-2</w:t>
            </w:r>
          </w:p>
        </w:tc>
        <w:tc>
          <w:tcPr>
            <w:tcW w:w="4110" w:type="dxa"/>
          </w:tcPr>
          <w:p w14:paraId="679A9C9F" w14:textId="77777777" w:rsidR="004D4EB5" w:rsidRPr="00432B3B" w:rsidRDefault="004D4EB5" w:rsidP="00BB4D15">
            <w:r w:rsidRPr="00432B3B">
              <w:t>Відновлення картриджа TN-3480</w:t>
            </w:r>
          </w:p>
        </w:tc>
        <w:tc>
          <w:tcPr>
            <w:tcW w:w="1276" w:type="dxa"/>
            <w:shd w:val="clear" w:color="auto" w:fill="FFFFFF" w:themeFill="background1"/>
            <w:vAlign w:val="center"/>
          </w:tcPr>
          <w:p w14:paraId="31776631" w14:textId="67D84E37" w:rsidR="004D4EB5" w:rsidRPr="00F32F5A" w:rsidRDefault="00F32F5A" w:rsidP="00BB4D15">
            <w:pPr>
              <w:jc w:val="center"/>
              <w:rPr>
                <w:lang w:val="en-US"/>
              </w:rPr>
            </w:pPr>
            <w:r>
              <w:rPr>
                <w:lang w:val="en-US"/>
              </w:rPr>
              <w:t>3</w:t>
            </w:r>
          </w:p>
        </w:tc>
        <w:tc>
          <w:tcPr>
            <w:tcW w:w="1418" w:type="dxa"/>
            <w:shd w:val="clear" w:color="auto" w:fill="FFFFFF" w:themeFill="background1"/>
            <w:vAlign w:val="center"/>
          </w:tcPr>
          <w:p w14:paraId="4C9824E4" w14:textId="77777777" w:rsidR="004D4EB5" w:rsidRPr="00432B3B" w:rsidRDefault="004D4EB5" w:rsidP="00BB4D15">
            <w:r w:rsidRPr="00432B3B">
              <w:t>послуга</w:t>
            </w:r>
          </w:p>
        </w:tc>
      </w:tr>
      <w:tr w:rsidR="00F32F5A" w:rsidRPr="00432B3B" w14:paraId="2865F066" w14:textId="77777777" w:rsidTr="00BB4D15">
        <w:trPr>
          <w:trHeight w:hRule="exact" w:val="340"/>
          <w:jc w:val="center"/>
        </w:trPr>
        <w:tc>
          <w:tcPr>
            <w:tcW w:w="562" w:type="dxa"/>
            <w:shd w:val="clear" w:color="auto" w:fill="FFFFFF" w:themeFill="background1"/>
            <w:vAlign w:val="center"/>
          </w:tcPr>
          <w:p w14:paraId="244B3F28" w14:textId="65AAA646" w:rsidR="00F32F5A" w:rsidRPr="00F32F5A" w:rsidRDefault="00F32F5A" w:rsidP="00F32F5A">
            <w:pPr>
              <w:rPr>
                <w:lang w:val="en-US"/>
              </w:rPr>
            </w:pPr>
            <w:r>
              <w:rPr>
                <w:lang w:val="en-US"/>
              </w:rPr>
              <w:t>13</w:t>
            </w:r>
          </w:p>
        </w:tc>
        <w:tc>
          <w:tcPr>
            <w:tcW w:w="1560" w:type="dxa"/>
          </w:tcPr>
          <w:p w14:paraId="75C2977A" w14:textId="35DF90DE" w:rsidR="00F32F5A" w:rsidRPr="00432B3B" w:rsidRDefault="00F32F5A" w:rsidP="00F32F5A">
            <w:pPr>
              <w:ind w:left="-2649" w:firstLine="2649"/>
            </w:pPr>
            <w:r w:rsidRPr="00432B3B">
              <w:t>50313000-2</w:t>
            </w:r>
          </w:p>
        </w:tc>
        <w:tc>
          <w:tcPr>
            <w:tcW w:w="4110" w:type="dxa"/>
          </w:tcPr>
          <w:p w14:paraId="453A1B21" w14:textId="689F2884" w:rsidR="00F32F5A" w:rsidRPr="00432B3B" w:rsidRDefault="00F32F5A" w:rsidP="00F32F5A">
            <w:r>
              <w:t xml:space="preserve">Відновлення картриджа </w:t>
            </w:r>
            <w:r w:rsidRPr="00432B3B">
              <w:t>TN-2090</w:t>
            </w:r>
          </w:p>
        </w:tc>
        <w:tc>
          <w:tcPr>
            <w:tcW w:w="1276" w:type="dxa"/>
            <w:shd w:val="clear" w:color="auto" w:fill="FFFFFF" w:themeFill="background1"/>
            <w:vAlign w:val="center"/>
          </w:tcPr>
          <w:p w14:paraId="612FABE9" w14:textId="69EAB522" w:rsidR="00F32F5A" w:rsidRDefault="00F32F5A" w:rsidP="00F32F5A">
            <w:pPr>
              <w:jc w:val="center"/>
              <w:rPr>
                <w:lang w:val="en-US"/>
              </w:rPr>
            </w:pPr>
            <w:r>
              <w:rPr>
                <w:lang w:val="en-US"/>
              </w:rPr>
              <w:t>2</w:t>
            </w:r>
          </w:p>
        </w:tc>
        <w:tc>
          <w:tcPr>
            <w:tcW w:w="1418" w:type="dxa"/>
            <w:shd w:val="clear" w:color="auto" w:fill="FFFFFF" w:themeFill="background1"/>
            <w:vAlign w:val="center"/>
          </w:tcPr>
          <w:p w14:paraId="7CE2EB33" w14:textId="10C02529" w:rsidR="00F32F5A" w:rsidRPr="00432B3B" w:rsidRDefault="00F32F5A" w:rsidP="00F32F5A">
            <w:r w:rsidRPr="00432B3B">
              <w:t>послуга</w:t>
            </w:r>
          </w:p>
        </w:tc>
      </w:tr>
      <w:tr w:rsidR="00F32F5A" w:rsidRPr="00432B3B" w14:paraId="0734DC51" w14:textId="77777777" w:rsidTr="00BB4D15">
        <w:trPr>
          <w:trHeight w:hRule="exact" w:val="340"/>
          <w:jc w:val="center"/>
        </w:trPr>
        <w:tc>
          <w:tcPr>
            <w:tcW w:w="562" w:type="dxa"/>
            <w:shd w:val="clear" w:color="auto" w:fill="FFFFFF" w:themeFill="background1"/>
            <w:vAlign w:val="center"/>
          </w:tcPr>
          <w:p w14:paraId="4784EDAC" w14:textId="3F0420CD" w:rsidR="00F32F5A" w:rsidRPr="00F32F5A" w:rsidRDefault="00F32F5A" w:rsidP="00F32F5A">
            <w:pPr>
              <w:rPr>
                <w:lang w:val="en-US"/>
              </w:rPr>
            </w:pPr>
            <w:r>
              <w:rPr>
                <w:lang w:val="en-US"/>
              </w:rPr>
              <w:t>14</w:t>
            </w:r>
          </w:p>
        </w:tc>
        <w:tc>
          <w:tcPr>
            <w:tcW w:w="1560" w:type="dxa"/>
          </w:tcPr>
          <w:p w14:paraId="519EC16A" w14:textId="77777777" w:rsidR="00F32F5A" w:rsidRPr="00432B3B" w:rsidRDefault="00F32F5A" w:rsidP="00F32F5A">
            <w:pPr>
              <w:ind w:left="-2649" w:firstLine="2649"/>
            </w:pPr>
            <w:r w:rsidRPr="00432B3B">
              <w:t>50313000-2</w:t>
            </w:r>
          </w:p>
        </w:tc>
        <w:tc>
          <w:tcPr>
            <w:tcW w:w="4110" w:type="dxa"/>
            <w:vAlign w:val="center"/>
          </w:tcPr>
          <w:p w14:paraId="526EE8DB" w14:textId="77777777" w:rsidR="00F32F5A" w:rsidRPr="00432B3B" w:rsidRDefault="00F32F5A" w:rsidP="00F32F5A">
            <w:r w:rsidRPr="00432B3B">
              <w:t>Відновлення картриджа TN-3280</w:t>
            </w:r>
          </w:p>
        </w:tc>
        <w:tc>
          <w:tcPr>
            <w:tcW w:w="1276" w:type="dxa"/>
            <w:shd w:val="clear" w:color="auto" w:fill="FFFFFF" w:themeFill="background1"/>
            <w:vAlign w:val="center"/>
          </w:tcPr>
          <w:p w14:paraId="03E8023D" w14:textId="3AC4443F" w:rsidR="00F32F5A" w:rsidRPr="00F32F5A" w:rsidRDefault="00F32F5A" w:rsidP="00F32F5A">
            <w:pPr>
              <w:jc w:val="center"/>
              <w:rPr>
                <w:lang w:val="en-US"/>
              </w:rPr>
            </w:pPr>
            <w:r>
              <w:rPr>
                <w:lang w:val="en-US"/>
              </w:rPr>
              <w:t>2</w:t>
            </w:r>
          </w:p>
        </w:tc>
        <w:tc>
          <w:tcPr>
            <w:tcW w:w="1418" w:type="dxa"/>
            <w:shd w:val="clear" w:color="auto" w:fill="FFFFFF" w:themeFill="background1"/>
            <w:vAlign w:val="center"/>
          </w:tcPr>
          <w:p w14:paraId="76AA881E" w14:textId="77777777" w:rsidR="00F32F5A" w:rsidRPr="00432B3B" w:rsidRDefault="00F32F5A" w:rsidP="00F32F5A">
            <w:r w:rsidRPr="00432B3B">
              <w:t>послуга</w:t>
            </w:r>
          </w:p>
        </w:tc>
      </w:tr>
      <w:tr w:rsidR="00F32F5A" w:rsidRPr="00432B3B" w14:paraId="1F455058" w14:textId="77777777" w:rsidTr="00BB4D15">
        <w:trPr>
          <w:trHeight w:hRule="exact" w:val="340"/>
          <w:jc w:val="center"/>
        </w:trPr>
        <w:tc>
          <w:tcPr>
            <w:tcW w:w="562" w:type="dxa"/>
            <w:shd w:val="clear" w:color="auto" w:fill="FFFFFF" w:themeFill="background1"/>
            <w:vAlign w:val="center"/>
          </w:tcPr>
          <w:p w14:paraId="11F4B4D1" w14:textId="61048899" w:rsidR="00F32F5A" w:rsidRPr="00F32F5A" w:rsidRDefault="00F32F5A" w:rsidP="00F32F5A">
            <w:pPr>
              <w:rPr>
                <w:lang w:val="en-US"/>
              </w:rPr>
            </w:pPr>
            <w:r>
              <w:rPr>
                <w:lang w:val="en-US"/>
              </w:rPr>
              <w:t>15</w:t>
            </w:r>
          </w:p>
        </w:tc>
        <w:tc>
          <w:tcPr>
            <w:tcW w:w="1560" w:type="dxa"/>
          </w:tcPr>
          <w:p w14:paraId="73C981E6" w14:textId="77777777" w:rsidR="00F32F5A" w:rsidRPr="00432B3B" w:rsidRDefault="00F32F5A" w:rsidP="00F32F5A">
            <w:pPr>
              <w:ind w:left="-2649" w:firstLine="2649"/>
            </w:pPr>
            <w:r w:rsidRPr="00432B3B">
              <w:t>50313000-2</w:t>
            </w:r>
          </w:p>
        </w:tc>
        <w:tc>
          <w:tcPr>
            <w:tcW w:w="4110" w:type="dxa"/>
          </w:tcPr>
          <w:p w14:paraId="14895BCE" w14:textId="77777777" w:rsidR="00F32F5A" w:rsidRPr="00432B3B" w:rsidRDefault="00F32F5A" w:rsidP="00F32F5A">
            <w:r w:rsidRPr="00432B3B">
              <w:t>Відновлення картриджа CE285A</w:t>
            </w:r>
          </w:p>
        </w:tc>
        <w:tc>
          <w:tcPr>
            <w:tcW w:w="1276" w:type="dxa"/>
            <w:shd w:val="clear" w:color="auto" w:fill="FFFFFF" w:themeFill="background1"/>
            <w:vAlign w:val="center"/>
          </w:tcPr>
          <w:p w14:paraId="74939C10" w14:textId="7D6E7BCE" w:rsidR="00F32F5A" w:rsidRPr="00F32F5A" w:rsidRDefault="00F32F5A" w:rsidP="00F32F5A">
            <w:pPr>
              <w:jc w:val="center"/>
              <w:rPr>
                <w:lang w:val="en-US"/>
              </w:rPr>
            </w:pPr>
            <w:r>
              <w:rPr>
                <w:lang w:val="en-US"/>
              </w:rPr>
              <w:t>6</w:t>
            </w:r>
          </w:p>
        </w:tc>
        <w:tc>
          <w:tcPr>
            <w:tcW w:w="1418" w:type="dxa"/>
            <w:shd w:val="clear" w:color="auto" w:fill="FFFFFF" w:themeFill="background1"/>
            <w:vAlign w:val="center"/>
          </w:tcPr>
          <w:p w14:paraId="5DD714C9" w14:textId="77777777" w:rsidR="00F32F5A" w:rsidRPr="00432B3B" w:rsidRDefault="00F32F5A" w:rsidP="00F32F5A">
            <w:r w:rsidRPr="00432B3B">
              <w:t>послуга</w:t>
            </w:r>
          </w:p>
        </w:tc>
      </w:tr>
      <w:tr w:rsidR="00F32F5A" w:rsidRPr="00432B3B" w14:paraId="6A67E1E3" w14:textId="77777777" w:rsidTr="00BB4D15">
        <w:trPr>
          <w:trHeight w:hRule="exact" w:val="340"/>
          <w:jc w:val="center"/>
        </w:trPr>
        <w:tc>
          <w:tcPr>
            <w:tcW w:w="562" w:type="dxa"/>
            <w:shd w:val="clear" w:color="auto" w:fill="FFFFFF" w:themeFill="background1"/>
            <w:vAlign w:val="center"/>
          </w:tcPr>
          <w:p w14:paraId="4127F3F8" w14:textId="1FA22914" w:rsidR="00F32F5A" w:rsidRPr="00F32F5A" w:rsidRDefault="00F32F5A" w:rsidP="00F32F5A">
            <w:pPr>
              <w:rPr>
                <w:lang w:val="en-US"/>
              </w:rPr>
            </w:pPr>
            <w:r w:rsidRPr="00432B3B">
              <w:t>1</w:t>
            </w:r>
            <w:r>
              <w:rPr>
                <w:lang w:val="en-US"/>
              </w:rPr>
              <w:t>6</w:t>
            </w:r>
          </w:p>
        </w:tc>
        <w:tc>
          <w:tcPr>
            <w:tcW w:w="1560" w:type="dxa"/>
          </w:tcPr>
          <w:p w14:paraId="34C74D2E" w14:textId="77777777" w:rsidR="00F32F5A" w:rsidRPr="00432B3B" w:rsidRDefault="00F32F5A" w:rsidP="00F32F5A">
            <w:pPr>
              <w:ind w:left="-2649" w:firstLine="2649"/>
            </w:pPr>
            <w:r w:rsidRPr="00432B3B">
              <w:t>50313000-2</w:t>
            </w:r>
          </w:p>
        </w:tc>
        <w:tc>
          <w:tcPr>
            <w:tcW w:w="4110" w:type="dxa"/>
          </w:tcPr>
          <w:p w14:paraId="5CE8C09D" w14:textId="77777777" w:rsidR="00F32F5A" w:rsidRPr="00432B3B" w:rsidRDefault="00F32F5A" w:rsidP="00F32F5A">
            <w:r w:rsidRPr="00432B3B">
              <w:t>Відновлення картриджа Q2612A</w:t>
            </w:r>
          </w:p>
        </w:tc>
        <w:tc>
          <w:tcPr>
            <w:tcW w:w="1276" w:type="dxa"/>
            <w:shd w:val="clear" w:color="auto" w:fill="FFFFFF" w:themeFill="background1"/>
            <w:vAlign w:val="center"/>
          </w:tcPr>
          <w:p w14:paraId="68323E3E" w14:textId="46016973" w:rsidR="00F32F5A" w:rsidRPr="00F32F5A" w:rsidRDefault="00F32F5A" w:rsidP="00F32F5A">
            <w:pPr>
              <w:jc w:val="center"/>
              <w:rPr>
                <w:lang w:val="en-US"/>
              </w:rPr>
            </w:pPr>
            <w:r>
              <w:rPr>
                <w:lang w:val="en-US"/>
              </w:rPr>
              <w:t>5</w:t>
            </w:r>
          </w:p>
        </w:tc>
        <w:tc>
          <w:tcPr>
            <w:tcW w:w="1418" w:type="dxa"/>
            <w:shd w:val="clear" w:color="auto" w:fill="FFFFFF" w:themeFill="background1"/>
            <w:vAlign w:val="center"/>
          </w:tcPr>
          <w:p w14:paraId="6A8AD059" w14:textId="77777777" w:rsidR="00F32F5A" w:rsidRPr="00432B3B" w:rsidRDefault="00F32F5A" w:rsidP="00F32F5A">
            <w:r w:rsidRPr="00432B3B">
              <w:t>послуга</w:t>
            </w:r>
          </w:p>
        </w:tc>
      </w:tr>
      <w:tr w:rsidR="00F32F5A" w:rsidRPr="00432B3B" w14:paraId="1D6E520D" w14:textId="77777777" w:rsidTr="00BB4D15">
        <w:trPr>
          <w:trHeight w:hRule="exact" w:val="340"/>
          <w:jc w:val="center"/>
        </w:trPr>
        <w:tc>
          <w:tcPr>
            <w:tcW w:w="562" w:type="dxa"/>
            <w:shd w:val="clear" w:color="auto" w:fill="FFFFFF" w:themeFill="background1"/>
            <w:vAlign w:val="center"/>
          </w:tcPr>
          <w:p w14:paraId="2E51AF76" w14:textId="09023402" w:rsidR="00F32F5A" w:rsidRPr="00F32F5A" w:rsidRDefault="00F32F5A" w:rsidP="00F32F5A">
            <w:pPr>
              <w:rPr>
                <w:lang w:val="en-US"/>
              </w:rPr>
            </w:pPr>
            <w:r w:rsidRPr="00432B3B">
              <w:t>1</w:t>
            </w:r>
            <w:r>
              <w:rPr>
                <w:lang w:val="en-US"/>
              </w:rPr>
              <w:t>7</w:t>
            </w:r>
          </w:p>
        </w:tc>
        <w:tc>
          <w:tcPr>
            <w:tcW w:w="1560" w:type="dxa"/>
          </w:tcPr>
          <w:p w14:paraId="0EC50E39" w14:textId="77777777" w:rsidR="00F32F5A" w:rsidRPr="00432B3B" w:rsidRDefault="00F32F5A" w:rsidP="00F32F5A">
            <w:pPr>
              <w:ind w:left="-2649" w:firstLine="2649"/>
            </w:pPr>
            <w:r w:rsidRPr="00432B3B">
              <w:t>50313000-2</w:t>
            </w:r>
          </w:p>
        </w:tc>
        <w:tc>
          <w:tcPr>
            <w:tcW w:w="4110" w:type="dxa"/>
          </w:tcPr>
          <w:p w14:paraId="38BF57B5" w14:textId="77777777" w:rsidR="00F32F5A" w:rsidRPr="00432B3B" w:rsidRDefault="00F32F5A" w:rsidP="00F32F5A">
            <w:r w:rsidRPr="00432B3B">
              <w:t>Відновлення картриджа MLT-D104S</w:t>
            </w:r>
          </w:p>
        </w:tc>
        <w:tc>
          <w:tcPr>
            <w:tcW w:w="1276" w:type="dxa"/>
            <w:shd w:val="clear" w:color="auto" w:fill="FFFFFF" w:themeFill="background1"/>
            <w:vAlign w:val="center"/>
          </w:tcPr>
          <w:p w14:paraId="1F947AAC" w14:textId="718290AE" w:rsidR="00F32F5A" w:rsidRPr="00F32F5A" w:rsidRDefault="00F32F5A" w:rsidP="00F32F5A">
            <w:pPr>
              <w:jc w:val="center"/>
              <w:rPr>
                <w:lang w:val="en-US"/>
              </w:rPr>
            </w:pPr>
            <w:r>
              <w:rPr>
                <w:lang w:val="en-US"/>
              </w:rPr>
              <w:t>8</w:t>
            </w:r>
          </w:p>
        </w:tc>
        <w:tc>
          <w:tcPr>
            <w:tcW w:w="1418" w:type="dxa"/>
            <w:shd w:val="clear" w:color="auto" w:fill="FFFFFF" w:themeFill="background1"/>
            <w:vAlign w:val="center"/>
          </w:tcPr>
          <w:p w14:paraId="1E32C9A4" w14:textId="77777777" w:rsidR="00F32F5A" w:rsidRPr="00432B3B" w:rsidRDefault="00F32F5A" w:rsidP="00F32F5A">
            <w:r w:rsidRPr="00432B3B">
              <w:t>послуга</w:t>
            </w:r>
          </w:p>
        </w:tc>
      </w:tr>
      <w:tr w:rsidR="00F32F5A" w:rsidRPr="00432B3B" w14:paraId="4B28C1EA" w14:textId="77777777" w:rsidTr="00BB4D15">
        <w:trPr>
          <w:trHeight w:hRule="exact" w:val="340"/>
          <w:jc w:val="center"/>
        </w:trPr>
        <w:tc>
          <w:tcPr>
            <w:tcW w:w="562" w:type="dxa"/>
            <w:shd w:val="clear" w:color="auto" w:fill="FFFFFF" w:themeFill="background1"/>
            <w:vAlign w:val="center"/>
          </w:tcPr>
          <w:p w14:paraId="2C4E7C6A" w14:textId="086CBA29" w:rsidR="00F32F5A" w:rsidRPr="00F32F5A" w:rsidRDefault="00F32F5A" w:rsidP="00F32F5A">
            <w:pPr>
              <w:rPr>
                <w:lang w:val="en-US"/>
              </w:rPr>
            </w:pPr>
            <w:r w:rsidRPr="00432B3B">
              <w:t>1</w:t>
            </w:r>
            <w:r>
              <w:rPr>
                <w:lang w:val="en-US"/>
              </w:rPr>
              <w:t>8</w:t>
            </w:r>
          </w:p>
        </w:tc>
        <w:tc>
          <w:tcPr>
            <w:tcW w:w="1560" w:type="dxa"/>
          </w:tcPr>
          <w:p w14:paraId="5A07B11E" w14:textId="77777777" w:rsidR="00F32F5A" w:rsidRPr="00432B3B" w:rsidRDefault="00F32F5A" w:rsidP="00F32F5A">
            <w:pPr>
              <w:ind w:left="-2649" w:firstLine="2649"/>
            </w:pPr>
            <w:r w:rsidRPr="00432B3B">
              <w:t>50313000-2</w:t>
            </w:r>
          </w:p>
        </w:tc>
        <w:tc>
          <w:tcPr>
            <w:tcW w:w="4110" w:type="dxa"/>
          </w:tcPr>
          <w:p w14:paraId="7422B818" w14:textId="77777777" w:rsidR="00F32F5A" w:rsidRPr="00432B3B" w:rsidRDefault="00F32F5A" w:rsidP="00F32F5A">
            <w:r w:rsidRPr="00432B3B">
              <w:t>Відновлення картриджа ML-D2850B</w:t>
            </w:r>
          </w:p>
        </w:tc>
        <w:tc>
          <w:tcPr>
            <w:tcW w:w="1276" w:type="dxa"/>
            <w:shd w:val="clear" w:color="auto" w:fill="FFFFFF" w:themeFill="background1"/>
            <w:vAlign w:val="center"/>
          </w:tcPr>
          <w:p w14:paraId="72FD55A5" w14:textId="77777777" w:rsidR="00F32F5A" w:rsidRPr="00432B3B" w:rsidRDefault="00F32F5A" w:rsidP="00F32F5A">
            <w:pPr>
              <w:jc w:val="center"/>
            </w:pPr>
            <w:r w:rsidRPr="00432B3B">
              <w:t>1</w:t>
            </w:r>
          </w:p>
        </w:tc>
        <w:tc>
          <w:tcPr>
            <w:tcW w:w="1418" w:type="dxa"/>
            <w:shd w:val="clear" w:color="auto" w:fill="FFFFFF" w:themeFill="background1"/>
            <w:vAlign w:val="center"/>
          </w:tcPr>
          <w:p w14:paraId="7BCB8E8D" w14:textId="77777777" w:rsidR="00F32F5A" w:rsidRPr="00432B3B" w:rsidRDefault="00F32F5A" w:rsidP="00F32F5A">
            <w:r w:rsidRPr="00432B3B">
              <w:t>послуга</w:t>
            </w:r>
          </w:p>
        </w:tc>
      </w:tr>
      <w:tr w:rsidR="00F32F5A" w:rsidRPr="00432B3B" w14:paraId="5DC6C14A" w14:textId="77777777" w:rsidTr="00BB4D15">
        <w:trPr>
          <w:trHeight w:hRule="exact" w:val="340"/>
          <w:jc w:val="center"/>
        </w:trPr>
        <w:tc>
          <w:tcPr>
            <w:tcW w:w="6232" w:type="dxa"/>
            <w:gridSpan w:val="3"/>
            <w:shd w:val="clear" w:color="auto" w:fill="FFFFFF" w:themeFill="background1"/>
          </w:tcPr>
          <w:p w14:paraId="75A4103C" w14:textId="77777777" w:rsidR="00F32F5A" w:rsidRPr="00432B3B" w:rsidRDefault="00F32F5A" w:rsidP="00F32F5A">
            <w:pPr>
              <w:ind w:left="-2649" w:firstLine="2649"/>
              <w:jc w:val="right"/>
            </w:pPr>
            <w:r w:rsidRPr="00432B3B">
              <w:t>Всього :</w:t>
            </w:r>
          </w:p>
          <w:p w14:paraId="320FD305" w14:textId="77777777" w:rsidR="00F32F5A" w:rsidRPr="00432B3B" w:rsidRDefault="00F32F5A" w:rsidP="00F32F5A">
            <w:pPr>
              <w:ind w:left="-2649" w:firstLine="2649"/>
            </w:pPr>
          </w:p>
        </w:tc>
        <w:tc>
          <w:tcPr>
            <w:tcW w:w="2694" w:type="dxa"/>
            <w:gridSpan w:val="2"/>
            <w:shd w:val="clear" w:color="auto" w:fill="FFFFFF" w:themeFill="background1"/>
            <w:vAlign w:val="center"/>
          </w:tcPr>
          <w:p w14:paraId="241F3F29" w14:textId="60D4460B" w:rsidR="00F32F5A" w:rsidRPr="00F32F5A" w:rsidRDefault="00F32F5A" w:rsidP="00F32F5A">
            <w:pPr>
              <w:jc w:val="center"/>
            </w:pPr>
            <w:r>
              <w:rPr>
                <w:lang w:val="en-US"/>
              </w:rPr>
              <w:t>263</w:t>
            </w:r>
            <w:r w:rsidRPr="00432B3B">
              <w:t xml:space="preserve"> послуг</w:t>
            </w:r>
            <w:r>
              <w:t>и</w:t>
            </w:r>
          </w:p>
        </w:tc>
      </w:tr>
    </w:tbl>
    <w:p w14:paraId="2CF212F8" w14:textId="77777777" w:rsidR="004D4EB5" w:rsidRPr="00432B3B" w:rsidRDefault="004D4EB5" w:rsidP="004D4EB5"/>
    <w:p w14:paraId="752F0711" w14:textId="6221E373" w:rsidR="00BD7669" w:rsidRPr="00432B3B" w:rsidRDefault="00BD7669" w:rsidP="004D4EB5">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81"/>
        <w:jc w:val="both"/>
        <w:rPr>
          <w:sz w:val="22"/>
          <w:szCs w:val="22"/>
        </w:rPr>
      </w:pPr>
    </w:p>
    <w:sectPr w:rsidR="00BD7669" w:rsidRPr="00432B3B" w:rsidSect="00A46D13">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D9F33" w14:textId="77777777" w:rsidR="0058649F" w:rsidRDefault="0058649F" w:rsidP="00A46D13">
      <w:r>
        <w:separator/>
      </w:r>
    </w:p>
  </w:endnote>
  <w:endnote w:type="continuationSeparator" w:id="0">
    <w:p w14:paraId="0DCC68D5" w14:textId="77777777" w:rsidR="0058649F" w:rsidRDefault="0058649F" w:rsidP="00A4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16E69" w14:textId="77777777" w:rsidR="008B4995" w:rsidRDefault="008B499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53618"/>
      <w:docPartObj>
        <w:docPartGallery w:val="Page Numbers (Bottom of Page)"/>
        <w:docPartUnique/>
      </w:docPartObj>
    </w:sdtPr>
    <w:sdtEndPr/>
    <w:sdtContent>
      <w:p w14:paraId="3EA13B19" w14:textId="191370DD" w:rsidR="003D259E" w:rsidRDefault="003D259E" w:rsidP="00A46D13">
        <w:pPr>
          <w:pStyle w:val="aa"/>
        </w:pPr>
        <w:r w:rsidRPr="005C7099">
          <w:rPr>
            <w:bCs/>
            <w:i/>
            <w:sz w:val="16"/>
            <w:szCs w:val="16"/>
          </w:rPr>
          <w:t>Одеський національний медичний університет</w:t>
        </w:r>
        <w:r>
          <w:t xml:space="preserve"> </w:t>
        </w:r>
        <w:r>
          <w:tab/>
        </w:r>
        <w:r>
          <w:tab/>
        </w:r>
        <w:r>
          <w:fldChar w:fldCharType="begin"/>
        </w:r>
        <w:r>
          <w:instrText>PAGE   \* MERGEFORMAT</w:instrText>
        </w:r>
        <w:r>
          <w:fldChar w:fldCharType="separate"/>
        </w:r>
        <w:r w:rsidR="00130ADE" w:rsidRPr="00130ADE">
          <w:rPr>
            <w:noProof/>
            <w:lang w:val="ru-RU"/>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A99E3" w14:textId="77777777" w:rsidR="008B4995" w:rsidRDefault="008B499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EE7EB" w14:textId="77777777" w:rsidR="0058649F" w:rsidRDefault="0058649F" w:rsidP="00A46D13">
      <w:r>
        <w:separator/>
      </w:r>
    </w:p>
  </w:footnote>
  <w:footnote w:type="continuationSeparator" w:id="0">
    <w:p w14:paraId="6254B280" w14:textId="77777777" w:rsidR="0058649F" w:rsidRDefault="0058649F" w:rsidP="00A46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16278" w14:textId="77777777" w:rsidR="008B4995" w:rsidRDefault="008B499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98FF1" w14:textId="77777777" w:rsidR="008B4995" w:rsidRDefault="008B499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E3B88" w14:textId="77777777" w:rsidR="008B4995" w:rsidRDefault="008B499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00000004"/>
    <w:name w:val="WWNum33"/>
    <w:lvl w:ilvl="0">
      <w:start w:val="1"/>
      <w:numFmt w:val="decimal"/>
      <w:lvlText w:val="%1."/>
      <w:lvlJc w:val="left"/>
      <w:pPr>
        <w:tabs>
          <w:tab w:val="num" w:pos="0"/>
        </w:tabs>
        <w:ind w:left="1152" w:hanging="360"/>
      </w:pPr>
    </w:lvl>
    <w:lvl w:ilvl="1">
      <w:start w:val="1"/>
      <w:numFmt w:val="decimal"/>
      <w:lvlText w:val="%1.%2."/>
      <w:lvlJc w:val="left"/>
      <w:pPr>
        <w:tabs>
          <w:tab w:val="num" w:pos="0"/>
        </w:tabs>
        <w:ind w:left="510" w:firstLine="170"/>
      </w:pPr>
    </w:lvl>
    <w:lvl w:ilvl="2">
      <w:start w:val="1"/>
      <w:numFmt w:val="decimal"/>
      <w:lvlText w:val="%1.%2.%3."/>
      <w:lvlJc w:val="left"/>
      <w:pPr>
        <w:tabs>
          <w:tab w:val="num" w:pos="0"/>
        </w:tabs>
        <w:ind w:left="2232" w:hanging="720"/>
      </w:pPr>
    </w:lvl>
    <w:lvl w:ilvl="3">
      <w:start w:val="1"/>
      <w:numFmt w:val="decimal"/>
      <w:lvlText w:val="%1.%2.%3.%4."/>
      <w:lvlJc w:val="left"/>
      <w:pPr>
        <w:tabs>
          <w:tab w:val="num" w:pos="0"/>
        </w:tabs>
        <w:ind w:left="2592" w:hanging="720"/>
      </w:pPr>
    </w:lvl>
    <w:lvl w:ilvl="4">
      <w:start w:val="1"/>
      <w:numFmt w:val="decimal"/>
      <w:lvlText w:val="%1.%2.%3.%4.%5."/>
      <w:lvlJc w:val="left"/>
      <w:pPr>
        <w:tabs>
          <w:tab w:val="num" w:pos="0"/>
        </w:tabs>
        <w:ind w:left="3312" w:hanging="1080"/>
      </w:pPr>
    </w:lvl>
    <w:lvl w:ilvl="5">
      <w:start w:val="1"/>
      <w:numFmt w:val="decimal"/>
      <w:lvlText w:val="%1.%2.%3.%4.%5.%6."/>
      <w:lvlJc w:val="left"/>
      <w:pPr>
        <w:tabs>
          <w:tab w:val="num" w:pos="0"/>
        </w:tabs>
        <w:ind w:left="3672" w:hanging="1080"/>
      </w:pPr>
    </w:lvl>
    <w:lvl w:ilvl="6">
      <w:start w:val="1"/>
      <w:numFmt w:val="decimal"/>
      <w:lvlText w:val="%1.%2.%3.%4.%5.%6.%7."/>
      <w:lvlJc w:val="left"/>
      <w:pPr>
        <w:tabs>
          <w:tab w:val="num" w:pos="0"/>
        </w:tabs>
        <w:ind w:left="4392" w:hanging="1440"/>
      </w:pPr>
    </w:lvl>
    <w:lvl w:ilvl="7">
      <w:start w:val="1"/>
      <w:numFmt w:val="decimal"/>
      <w:lvlText w:val="%1.%2.%3.%4.%5.%6.%7.%8."/>
      <w:lvlJc w:val="left"/>
      <w:pPr>
        <w:tabs>
          <w:tab w:val="num" w:pos="0"/>
        </w:tabs>
        <w:ind w:left="4752" w:hanging="1440"/>
      </w:pPr>
    </w:lvl>
    <w:lvl w:ilvl="8">
      <w:start w:val="1"/>
      <w:numFmt w:val="decimal"/>
      <w:lvlText w:val="%1.%2.%3.%4.%5.%6.%7.%8.%9."/>
      <w:lvlJc w:val="left"/>
      <w:pPr>
        <w:tabs>
          <w:tab w:val="num" w:pos="0"/>
        </w:tabs>
        <w:ind w:left="5472" w:hanging="1800"/>
      </w:pPr>
    </w:lvl>
  </w:abstractNum>
  <w:abstractNum w:abstractNumId="3" w15:restartNumberingAfterBreak="0">
    <w:nsid w:val="00823196"/>
    <w:multiLevelType w:val="hybridMultilevel"/>
    <w:tmpl w:val="5BA2D7C4"/>
    <w:lvl w:ilvl="0" w:tplc="0422000F">
      <w:start w:val="1"/>
      <w:numFmt w:val="decimal"/>
      <w:lvlText w:val="%1."/>
      <w:lvlJc w:val="left"/>
      <w:pPr>
        <w:ind w:left="720" w:hanging="360"/>
      </w:pPr>
      <w:rPr>
        <w:rFonts w:hint="default"/>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81667E"/>
    <w:multiLevelType w:val="hybridMultilevel"/>
    <w:tmpl w:val="5B4A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5B0407"/>
    <w:multiLevelType w:val="hybridMultilevel"/>
    <w:tmpl w:val="E92CBBBA"/>
    <w:lvl w:ilvl="0" w:tplc="7690F60C">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7" w15:restartNumberingAfterBreak="0">
    <w:nsid w:val="20C732D1"/>
    <w:multiLevelType w:val="hybridMultilevel"/>
    <w:tmpl w:val="61A8CE4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30D80E5F"/>
    <w:multiLevelType w:val="hybridMultilevel"/>
    <w:tmpl w:val="85D84DF8"/>
    <w:lvl w:ilvl="0" w:tplc="E13AEFB4">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786945"/>
    <w:multiLevelType w:val="hybridMultilevel"/>
    <w:tmpl w:val="BFF80CDA"/>
    <w:lvl w:ilvl="0" w:tplc="4AF0356C">
      <w:start w:val="1"/>
      <w:numFmt w:val="decimal"/>
      <w:lvlText w:val="%1."/>
      <w:lvlJc w:val="left"/>
      <w:pPr>
        <w:ind w:left="927" w:hanging="360"/>
      </w:pPr>
      <w:rPr>
        <w:rFonts w:ascii="Times New Roman" w:hAnsi="Times New Roman" w:cs="Times New Roman" w:hint="default"/>
        <w:b/>
        <w:i w:val="0"/>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15:restartNumberingAfterBreak="0">
    <w:nsid w:val="55ED353B"/>
    <w:multiLevelType w:val="hybridMultilevel"/>
    <w:tmpl w:val="07802BBE"/>
    <w:lvl w:ilvl="0" w:tplc="322C510E">
      <w:start w:val="24"/>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11" w15:restartNumberingAfterBreak="0">
    <w:nsid w:val="5B581451"/>
    <w:multiLevelType w:val="hybridMultilevel"/>
    <w:tmpl w:val="3A949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DB6444"/>
    <w:multiLevelType w:val="hybridMultilevel"/>
    <w:tmpl w:val="91A04C08"/>
    <w:lvl w:ilvl="0" w:tplc="C60AE14A">
      <w:start w:val="5"/>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6BDE729D"/>
    <w:multiLevelType w:val="hybridMultilevel"/>
    <w:tmpl w:val="85B03752"/>
    <w:lvl w:ilvl="0" w:tplc="0422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14" w15:restartNumberingAfterBreak="0">
    <w:nsid w:val="71146264"/>
    <w:multiLevelType w:val="hybridMultilevel"/>
    <w:tmpl w:val="80E8EB76"/>
    <w:lvl w:ilvl="0" w:tplc="FD3C7EA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8"/>
  </w:num>
  <w:num w:numId="9">
    <w:abstractNumId w:val="3"/>
  </w:num>
  <w:num w:numId="10">
    <w:abstractNumId w:val="11"/>
  </w:num>
  <w:num w:numId="11">
    <w:abstractNumId w:val="1"/>
  </w:num>
  <w:num w:numId="12">
    <w:abstractNumId w:val="2"/>
  </w:num>
  <w:num w:numId="13">
    <w:abstractNumId w:val="13"/>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F1"/>
    <w:rsid w:val="00004E7A"/>
    <w:rsid w:val="00014337"/>
    <w:rsid w:val="00020953"/>
    <w:rsid w:val="000326AF"/>
    <w:rsid w:val="00041BDB"/>
    <w:rsid w:val="00050D7F"/>
    <w:rsid w:val="00066D40"/>
    <w:rsid w:val="000E2D3C"/>
    <w:rsid w:val="001061DD"/>
    <w:rsid w:val="0010743E"/>
    <w:rsid w:val="0011067F"/>
    <w:rsid w:val="00120D9B"/>
    <w:rsid w:val="001308C1"/>
    <w:rsid w:val="00130ADE"/>
    <w:rsid w:val="00143377"/>
    <w:rsid w:val="001532EF"/>
    <w:rsid w:val="00153C93"/>
    <w:rsid w:val="001703A3"/>
    <w:rsid w:val="00177780"/>
    <w:rsid w:val="00185602"/>
    <w:rsid w:val="00187786"/>
    <w:rsid w:val="00197720"/>
    <w:rsid w:val="001A36B2"/>
    <w:rsid w:val="001A6C5C"/>
    <w:rsid w:val="001B697D"/>
    <w:rsid w:val="001C7C7C"/>
    <w:rsid w:val="001F01E0"/>
    <w:rsid w:val="001F3C95"/>
    <w:rsid w:val="00225F20"/>
    <w:rsid w:val="00235EAB"/>
    <w:rsid w:val="00257F05"/>
    <w:rsid w:val="00274CA8"/>
    <w:rsid w:val="00280F68"/>
    <w:rsid w:val="00286802"/>
    <w:rsid w:val="00291380"/>
    <w:rsid w:val="002A1BFE"/>
    <w:rsid w:val="002A4E39"/>
    <w:rsid w:val="002C0CF5"/>
    <w:rsid w:val="002E3131"/>
    <w:rsid w:val="002E3998"/>
    <w:rsid w:val="0031751F"/>
    <w:rsid w:val="0032486A"/>
    <w:rsid w:val="0033613F"/>
    <w:rsid w:val="00344206"/>
    <w:rsid w:val="003463C5"/>
    <w:rsid w:val="00351BBE"/>
    <w:rsid w:val="003746D1"/>
    <w:rsid w:val="00375468"/>
    <w:rsid w:val="00375757"/>
    <w:rsid w:val="0037620B"/>
    <w:rsid w:val="003A0D19"/>
    <w:rsid w:val="003A2E20"/>
    <w:rsid w:val="003B5242"/>
    <w:rsid w:val="003D259E"/>
    <w:rsid w:val="003E62E7"/>
    <w:rsid w:val="004077AB"/>
    <w:rsid w:val="00412BB0"/>
    <w:rsid w:val="00424DCC"/>
    <w:rsid w:val="004266A4"/>
    <w:rsid w:val="00426C99"/>
    <w:rsid w:val="00432720"/>
    <w:rsid w:val="00432B3B"/>
    <w:rsid w:val="00446C62"/>
    <w:rsid w:val="00454D32"/>
    <w:rsid w:val="00476815"/>
    <w:rsid w:val="00481A9F"/>
    <w:rsid w:val="004847B8"/>
    <w:rsid w:val="004A4C91"/>
    <w:rsid w:val="004B5AD3"/>
    <w:rsid w:val="004C40ED"/>
    <w:rsid w:val="004C7BD3"/>
    <w:rsid w:val="004D17A9"/>
    <w:rsid w:val="004D4EB5"/>
    <w:rsid w:val="005206D0"/>
    <w:rsid w:val="00520A6F"/>
    <w:rsid w:val="00526C9E"/>
    <w:rsid w:val="00534E51"/>
    <w:rsid w:val="00534F5C"/>
    <w:rsid w:val="005437C7"/>
    <w:rsid w:val="005525E8"/>
    <w:rsid w:val="00554316"/>
    <w:rsid w:val="005552D6"/>
    <w:rsid w:val="00582637"/>
    <w:rsid w:val="0058649F"/>
    <w:rsid w:val="005953AE"/>
    <w:rsid w:val="005A693E"/>
    <w:rsid w:val="005B0F14"/>
    <w:rsid w:val="005B49E9"/>
    <w:rsid w:val="005B6276"/>
    <w:rsid w:val="005C61CD"/>
    <w:rsid w:val="005C683D"/>
    <w:rsid w:val="005E19DF"/>
    <w:rsid w:val="005E6C83"/>
    <w:rsid w:val="005F39F9"/>
    <w:rsid w:val="005F4A38"/>
    <w:rsid w:val="0061371A"/>
    <w:rsid w:val="006372CB"/>
    <w:rsid w:val="00637A3C"/>
    <w:rsid w:val="00642508"/>
    <w:rsid w:val="0065071D"/>
    <w:rsid w:val="0065240B"/>
    <w:rsid w:val="0066222D"/>
    <w:rsid w:val="0066600D"/>
    <w:rsid w:val="00674371"/>
    <w:rsid w:val="006A0EC6"/>
    <w:rsid w:val="006B55BE"/>
    <w:rsid w:val="006C116A"/>
    <w:rsid w:val="006C1835"/>
    <w:rsid w:val="006C28F1"/>
    <w:rsid w:val="006E6D74"/>
    <w:rsid w:val="00720F46"/>
    <w:rsid w:val="00731109"/>
    <w:rsid w:val="0075128B"/>
    <w:rsid w:val="00756B59"/>
    <w:rsid w:val="007618F3"/>
    <w:rsid w:val="00774B5C"/>
    <w:rsid w:val="00774E36"/>
    <w:rsid w:val="007877C0"/>
    <w:rsid w:val="00794B67"/>
    <w:rsid w:val="007A270A"/>
    <w:rsid w:val="007B7539"/>
    <w:rsid w:val="007C48BA"/>
    <w:rsid w:val="007F4191"/>
    <w:rsid w:val="007F649F"/>
    <w:rsid w:val="007F69E7"/>
    <w:rsid w:val="00831B64"/>
    <w:rsid w:val="00835CDA"/>
    <w:rsid w:val="00843813"/>
    <w:rsid w:val="00843D78"/>
    <w:rsid w:val="00843FAC"/>
    <w:rsid w:val="00855CC9"/>
    <w:rsid w:val="008671C3"/>
    <w:rsid w:val="008A1DB0"/>
    <w:rsid w:val="008B4995"/>
    <w:rsid w:val="008D2405"/>
    <w:rsid w:val="008D2B24"/>
    <w:rsid w:val="008E772D"/>
    <w:rsid w:val="008F3E1E"/>
    <w:rsid w:val="008F7A6D"/>
    <w:rsid w:val="00906E00"/>
    <w:rsid w:val="0090747C"/>
    <w:rsid w:val="00912F64"/>
    <w:rsid w:val="00917123"/>
    <w:rsid w:val="00932402"/>
    <w:rsid w:val="00933668"/>
    <w:rsid w:val="00940D10"/>
    <w:rsid w:val="00993644"/>
    <w:rsid w:val="009A2697"/>
    <w:rsid w:val="009B2CFC"/>
    <w:rsid w:val="009F191A"/>
    <w:rsid w:val="00A176D8"/>
    <w:rsid w:val="00A20BE8"/>
    <w:rsid w:val="00A40355"/>
    <w:rsid w:val="00A46D13"/>
    <w:rsid w:val="00A53776"/>
    <w:rsid w:val="00A602B0"/>
    <w:rsid w:val="00A62118"/>
    <w:rsid w:val="00A63775"/>
    <w:rsid w:val="00A935D0"/>
    <w:rsid w:val="00AA029B"/>
    <w:rsid w:val="00AB1B17"/>
    <w:rsid w:val="00AC6660"/>
    <w:rsid w:val="00AD5ACB"/>
    <w:rsid w:val="00AE5250"/>
    <w:rsid w:val="00AE7CB2"/>
    <w:rsid w:val="00B077D0"/>
    <w:rsid w:val="00B249E7"/>
    <w:rsid w:val="00B379E6"/>
    <w:rsid w:val="00B5120E"/>
    <w:rsid w:val="00B5131E"/>
    <w:rsid w:val="00B745E8"/>
    <w:rsid w:val="00B74D8D"/>
    <w:rsid w:val="00B758E0"/>
    <w:rsid w:val="00B9128C"/>
    <w:rsid w:val="00B91911"/>
    <w:rsid w:val="00B97529"/>
    <w:rsid w:val="00BA218A"/>
    <w:rsid w:val="00BB192B"/>
    <w:rsid w:val="00BB326A"/>
    <w:rsid w:val="00BD7669"/>
    <w:rsid w:val="00BE18E5"/>
    <w:rsid w:val="00C22538"/>
    <w:rsid w:val="00C26597"/>
    <w:rsid w:val="00C40ABC"/>
    <w:rsid w:val="00C5642E"/>
    <w:rsid w:val="00C6090B"/>
    <w:rsid w:val="00C63D81"/>
    <w:rsid w:val="00C663BB"/>
    <w:rsid w:val="00C74A3C"/>
    <w:rsid w:val="00C74F33"/>
    <w:rsid w:val="00C8370E"/>
    <w:rsid w:val="00CA258F"/>
    <w:rsid w:val="00CA2E2F"/>
    <w:rsid w:val="00CA659D"/>
    <w:rsid w:val="00CB480A"/>
    <w:rsid w:val="00CB689B"/>
    <w:rsid w:val="00CD3F5E"/>
    <w:rsid w:val="00CF340D"/>
    <w:rsid w:val="00D00560"/>
    <w:rsid w:val="00D05C35"/>
    <w:rsid w:val="00D1579A"/>
    <w:rsid w:val="00D16098"/>
    <w:rsid w:val="00D31024"/>
    <w:rsid w:val="00D53818"/>
    <w:rsid w:val="00D61BC0"/>
    <w:rsid w:val="00D77E11"/>
    <w:rsid w:val="00DA0E2F"/>
    <w:rsid w:val="00DA2C45"/>
    <w:rsid w:val="00DA52CE"/>
    <w:rsid w:val="00DA77D0"/>
    <w:rsid w:val="00DB0D42"/>
    <w:rsid w:val="00DE0C33"/>
    <w:rsid w:val="00DE4559"/>
    <w:rsid w:val="00E1028F"/>
    <w:rsid w:val="00E1109E"/>
    <w:rsid w:val="00E11B2A"/>
    <w:rsid w:val="00E226D4"/>
    <w:rsid w:val="00E76EF4"/>
    <w:rsid w:val="00E76FFD"/>
    <w:rsid w:val="00E92242"/>
    <w:rsid w:val="00E961DB"/>
    <w:rsid w:val="00EA3EC3"/>
    <w:rsid w:val="00EB1DF9"/>
    <w:rsid w:val="00EC63C3"/>
    <w:rsid w:val="00ED2E82"/>
    <w:rsid w:val="00ED61C3"/>
    <w:rsid w:val="00EE37F4"/>
    <w:rsid w:val="00EE46C5"/>
    <w:rsid w:val="00EF0A14"/>
    <w:rsid w:val="00F00B44"/>
    <w:rsid w:val="00F2322F"/>
    <w:rsid w:val="00F32F5A"/>
    <w:rsid w:val="00F5096D"/>
    <w:rsid w:val="00F53CEE"/>
    <w:rsid w:val="00F63F32"/>
    <w:rsid w:val="00F81324"/>
    <w:rsid w:val="00F8516B"/>
    <w:rsid w:val="00FA3FA8"/>
    <w:rsid w:val="00FB1DFC"/>
    <w:rsid w:val="00FB57BC"/>
    <w:rsid w:val="00FC221A"/>
    <w:rsid w:val="00FC63F1"/>
    <w:rsid w:val="00FD5E96"/>
    <w:rsid w:val="00FE5635"/>
    <w:rsid w:val="00FF3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5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6F"/>
    <w:pPr>
      <w:spacing w:after="0" w:line="240" w:lineRule="auto"/>
    </w:pPr>
    <w:rPr>
      <w:rFonts w:eastAsia="Times New Roman" w:cs="Times New Roman"/>
      <w:color w:val="00000A"/>
      <w:sz w:val="24"/>
      <w:szCs w:val="24"/>
      <w:lang w:val="uk-UA" w:eastAsia="ru-RU"/>
    </w:rPr>
  </w:style>
  <w:style w:type="paragraph" w:styleId="3">
    <w:name w:val="heading 3"/>
    <w:basedOn w:val="a"/>
    <w:next w:val="a"/>
    <w:link w:val="30"/>
    <w:unhideWhenUsed/>
    <w:qFormat/>
    <w:rsid w:val="00520A6F"/>
    <w:pPr>
      <w:keepNext/>
      <w:numPr>
        <w:ilvl w:val="2"/>
        <w:numId w:val="1"/>
      </w:numPr>
      <w:spacing w:before="240" w:after="60"/>
      <w:outlineLvl w:val="2"/>
    </w:pPr>
    <w:rPr>
      <w:rFonts w:ascii="Arial" w:hAnsi="Arial" w:cs="Arial"/>
      <w:b/>
      <w:bCs/>
      <w:color w:val="auto"/>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0A6F"/>
    <w:rPr>
      <w:rFonts w:ascii="Arial" w:eastAsia="Times New Roman" w:hAnsi="Arial" w:cs="Arial"/>
      <w:b/>
      <w:bCs/>
      <w:sz w:val="26"/>
      <w:szCs w:val="26"/>
      <w:lang w:val="uk-UA" w:eastAsia="uk-UA"/>
    </w:rPr>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unhideWhenUsed/>
    <w:qFormat/>
    <w:rsid w:val="00520A6F"/>
    <w:pPr>
      <w:spacing w:before="100" w:beforeAutospacing="1" w:after="100" w:afterAutospacing="1"/>
    </w:pPr>
    <w:rPr>
      <w:lang w:val="ru-RU"/>
    </w:rPr>
  </w:style>
  <w:style w:type="paragraph" w:styleId="2">
    <w:name w:val="Body Text 2"/>
    <w:basedOn w:val="a"/>
    <w:link w:val="20"/>
    <w:uiPriority w:val="99"/>
    <w:semiHidden/>
    <w:unhideWhenUsed/>
    <w:rsid w:val="00520A6F"/>
    <w:pPr>
      <w:spacing w:after="120" w:line="480" w:lineRule="auto"/>
    </w:pPr>
  </w:style>
  <w:style w:type="character" w:customStyle="1" w:styleId="21">
    <w:name w:val="Основной текст 2 Знак"/>
    <w:basedOn w:val="a0"/>
    <w:uiPriority w:val="99"/>
    <w:semiHidden/>
    <w:rsid w:val="00520A6F"/>
    <w:rPr>
      <w:rFonts w:eastAsia="Times New Roman" w:cs="Times New Roman"/>
      <w:color w:val="00000A"/>
      <w:sz w:val="24"/>
      <w:szCs w:val="24"/>
      <w:lang w:val="uk-UA" w:eastAsia="ru-RU"/>
    </w:rPr>
  </w:style>
  <w:style w:type="paragraph" w:styleId="31">
    <w:name w:val="Body Text Indent 3"/>
    <w:basedOn w:val="a"/>
    <w:link w:val="32"/>
    <w:uiPriority w:val="99"/>
    <w:semiHidden/>
    <w:unhideWhenUsed/>
    <w:rsid w:val="00520A6F"/>
    <w:pPr>
      <w:spacing w:after="120"/>
      <w:ind w:left="283"/>
    </w:pPr>
    <w:rPr>
      <w:sz w:val="16"/>
      <w:szCs w:val="16"/>
    </w:rPr>
  </w:style>
  <w:style w:type="character" w:customStyle="1" w:styleId="33">
    <w:name w:val="Основной текст с отступом 3 Знак"/>
    <w:basedOn w:val="a0"/>
    <w:uiPriority w:val="99"/>
    <w:semiHidden/>
    <w:rsid w:val="00520A6F"/>
    <w:rPr>
      <w:rFonts w:eastAsia="Times New Roman" w:cs="Times New Roman"/>
      <w:color w:val="00000A"/>
      <w:sz w:val="16"/>
      <w:szCs w:val="16"/>
      <w:lang w:val="uk-UA" w:eastAsia="ru-RU"/>
    </w:rPr>
  </w:style>
  <w:style w:type="character" w:customStyle="1" w:styleId="a4">
    <w:name w:val="Абзац списку Знак"/>
    <w:link w:val="a5"/>
    <w:uiPriority w:val="34"/>
    <w:locked/>
    <w:rsid w:val="00520A6F"/>
    <w:rPr>
      <w:rFonts w:ascii="SimSun" w:eastAsia="SimSun" w:hAnsi="SimSun" w:cs="Times New Roman"/>
      <w:color w:val="00000A"/>
      <w:sz w:val="24"/>
      <w:szCs w:val="20"/>
    </w:rPr>
  </w:style>
  <w:style w:type="paragraph" w:styleId="a5">
    <w:name w:val="List Paragraph"/>
    <w:basedOn w:val="a"/>
    <w:link w:val="a4"/>
    <w:uiPriority w:val="34"/>
    <w:qFormat/>
    <w:rsid w:val="00520A6F"/>
    <w:pPr>
      <w:ind w:left="708"/>
    </w:pPr>
    <w:rPr>
      <w:rFonts w:ascii="SimSun" w:eastAsia="SimSun" w:hAnsi="SimSun"/>
      <w:szCs w:val="20"/>
      <w:lang w:val="ru-RU" w:eastAsia="en-US"/>
    </w:rPr>
  </w:style>
  <w:style w:type="paragraph" w:customStyle="1" w:styleId="Default">
    <w:name w:val="Default"/>
    <w:basedOn w:val="a"/>
    <w:uiPriority w:val="99"/>
    <w:rsid w:val="00520A6F"/>
    <w:rPr>
      <w:rFonts w:eastAsia="Calibri"/>
      <w:color w:val="000000"/>
      <w:lang w:eastAsia="en-US"/>
    </w:rPr>
  </w:style>
  <w:style w:type="character" w:customStyle="1" w:styleId="32">
    <w:name w:val="Основний текст з відступом 3 Знак"/>
    <w:basedOn w:val="a0"/>
    <w:link w:val="31"/>
    <w:uiPriority w:val="99"/>
    <w:semiHidden/>
    <w:locked/>
    <w:rsid w:val="00520A6F"/>
    <w:rPr>
      <w:rFonts w:eastAsia="Times New Roman" w:cs="Times New Roman"/>
      <w:color w:val="00000A"/>
      <w:sz w:val="16"/>
      <w:szCs w:val="16"/>
      <w:lang w:val="uk-UA" w:eastAsia="ru-RU"/>
    </w:rPr>
  </w:style>
  <w:style w:type="character" w:customStyle="1" w:styleId="20">
    <w:name w:val="Основний текст 2 Знак"/>
    <w:basedOn w:val="a0"/>
    <w:link w:val="2"/>
    <w:uiPriority w:val="99"/>
    <w:semiHidden/>
    <w:locked/>
    <w:rsid w:val="00520A6F"/>
    <w:rPr>
      <w:rFonts w:eastAsia="Times New Roman" w:cs="Times New Roman"/>
      <w:color w:val="00000A"/>
      <w:sz w:val="24"/>
      <w:szCs w:val="24"/>
      <w:lang w:val="uk-UA" w:eastAsia="ru-RU"/>
    </w:rPr>
  </w:style>
  <w:style w:type="paragraph" w:styleId="a6">
    <w:name w:val="Balloon Text"/>
    <w:basedOn w:val="a"/>
    <w:link w:val="a7"/>
    <w:uiPriority w:val="99"/>
    <w:semiHidden/>
    <w:unhideWhenUsed/>
    <w:rsid w:val="00DA77D0"/>
    <w:rPr>
      <w:rFonts w:ascii="Segoe UI" w:hAnsi="Segoe UI" w:cs="Segoe UI"/>
      <w:sz w:val="18"/>
      <w:szCs w:val="18"/>
    </w:rPr>
  </w:style>
  <w:style w:type="character" w:customStyle="1" w:styleId="a7">
    <w:name w:val="Текст у виносці Знак"/>
    <w:basedOn w:val="a0"/>
    <w:link w:val="a6"/>
    <w:uiPriority w:val="99"/>
    <w:semiHidden/>
    <w:rsid w:val="00DA77D0"/>
    <w:rPr>
      <w:rFonts w:ascii="Segoe UI" w:eastAsia="Times New Roman" w:hAnsi="Segoe UI" w:cs="Segoe UI"/>
      <w:color w:val="00000A"/>
      <w:sz w:val="18"/>
      <w:szCs w:val="18"/>
      <w:lang w:val="uk-UA" w:eastAsia="ru-RU"/>
    </w:rPr>
  </w:style>
  <w:style w:type="paragraph" w:styleId="a8">
    <w:name w:val="header"/>
    <w:basedOn w:val="a"/>
    <w:link w:val="a9"/>
    <w:uiPriority w:val="99"/>
    <w:unhideWhenUsed/>
    <w:rsid w:val="00A46D13"/>
    <w:pPr>
      <w:tabs>
        <w:tab w:val="center" w:pos="4819"/>
        <w:tab w:val="right" w:pos="9639"/>
      </w:tabs>
    </w:pPr>
  </w:style>
  <w:style w:type="character" w:customStyle="1" w:styleId="a9">
    <w:name w:val="Верхній колонтитул Знак"/>
    <w:basedOn w:val="a0"/>
    <w:link w:val="a8"/>
    <w:uiPriority w:val="99"/>
    <w:rsid w:val="00A46D13"/>
    <w:rPr>
      <w:rFonts w:eastAsia="Times New Roman" w:cs="Times New Roman"/>
      <w:color w:val="00000A"/>
      <w:sz w:val="24"/>
      <w:szCs w:val="24"/>
      <w:lang w:val="uk-UA" w:eastAsia="ru-RU"/>
    </w:rPr>
  </w:style>
  <w:style w:type="paragraph" w:styleId="aa">
    <w:name w:val="footer"/>
    <w:basedOn w:val="a"/>
    <w:link w:val="ab"/>
    <w:uiPriority w:val="99"/>
    <w:unhideWhenUsed/>
    <w:rsid w:val="00A46D13"/>
    <w:pPr>
      <w:tabs>
        <w:tab w:val="center" w:pos="4819"/>
        <w:tab w:val="right" w:pos="9639"/>
      </w:tabs>
    </w:pPr>
  </w:style>
  <w:style w:type="character" w:customStyle="1" w:styleId="ab">
    <w:name w:val="Нижній колонтитул Знак"/>
    <w:basedOn w:val="a0"/>
    <w:link w:val="aa"/>
    <w:uiPriority w:val="99"/>
    <w:rsid w:val="00A46D13"/>
    <w:rPr>
      <w:rFonts w:eastAsia="Times New Roman" w:cs="Times New Roman"/>
      <w:color w:val="00000A"/>
      <w:sz w:val="24"/>
      <w:szCs w:val="24"/>
      <w:lang w:val="uk-UA" w:eastAsia="ru-RU"/>
    </w:rPr>
  </w:style>
  <w:style w:type="paragraph" w:styleId="ac">
    <w:name w:val="No Spacing"/>
    <w:uiPriority w:val="99"/>
    <w:qFormat/>
    <w:rsid w:val="00ED2E82"/>
    <w:pPr>
      <w:spacing w:after="0" w:line="240" w:lineRule="auto"/>
    </w:pPr>
    <w:rPr>
      <w:rFonts w:ascii="Calibri" w:eastAsia="Times New Roman" w:hAnsi="Calibri" w:cs="Times New Roman"/>
      <w:sz w:val="22"/>
      <w:lang w:val="uk-UA"/>
    </w:rPr>
  </w:style>
  <w:style w:type="character" w:styleId="ad">
    <w:name w:val="Hyperlink"/>
    <w:basedOn w:val="a0"/>
    <w:uiPriority w:val="99"/>
    <w:semiHidden/>
    <w:unhideWhenUsed/>
    <w:rsid w:val="007F4191"/>
    <w:rPr>
      <w:color w:val="0000FF"/>
      <w:u w:val="single"/>
    </w:rPr>
  </w:style>
  <w:style w:type="paragraph" w:customStyle="1" w:styleId="LO-normal">
    <w:name w:val="LO-normal"/>
    <w:qFormat/>
    <w:rsid w:val="00B97529"/>
    <w:pPr>
      <w:suppressAutoHyphens/>
      <w:spacing w:after="0"/>
    </w:pPr>
    <w:rPr>
      <w:rFonts w:ascii="Arial" w:eastAsia="Times New Roman" w:hAnsi="Arial" w:cs="Arial"/>
      <w:color w:val="00000A"/>
      <w:sz w:val="22"/>
      <w:lang w:val="en-US" w:eastAsia="zh-CN"/>
    </w:rPr>
  </w:style>
  <w:style w:type="character" w:customStyle="1" w:styleId="jlqj4b">
    <w:name w:val="jlqj4b"/>
    <w:basedOn w:val="a0"/>
    <w:rsid w:val="00B97529"/>
  </w:style>
  <w:style w:type="paragraph" w:customStyle="1" w:styleId="22">
    <w:name w:val="Абзац списка2"/>
    <w:basedOn w:val="a"/>
    <w:rsid w:val="0061371A"/>
    <w:pPr>
      <w:widowControl w:val="0"/>
      <w:ind w:left="720"/>
      <w:contextualSpacing/>
    </w:pPr>
    <w:rPr>
      <w:rFonts w:ascii="Times New Roman CYR" w:hAnsi="Times New Roman CYR"/>
      <w:color w:val="auto"/>
      <w:szCs w:val="20"/>
      <w:lang w:eastAsia="uk-UA"/>
    </w:rPr>
  </w:style>
  <w:style w:type="paragraph" w:customStyle="1" w:styleId="1">
    <w:name w:val="Абзац списка1"/>
    <w:basedOn w:val="a"/>
    <w:rsid w:val="0061371A"/>
    <w:pPr>
      <w:suppressAutoHyphens/>
      <w:spacing w:line="100" w:lineRule="atLeast"/>
      <w:ind w:left="708"/>
    </w:pPr>
    <w:rPr>
      <w:rFonts w:eastAsia="SimSun"/>
      <w:color w:val="auto"/>
      <w:lang w:val="ru-RU" w:eastAsia="ar-SA"/>
    </w:rPr>
  </w:style>
  <w:style w:type="character" w:customStyle="1" w:styleId="10">
    <w:name w:val="Основной текст1"/>
    <w:rsid w:val="004D4EB5"/>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2248">
      <w:bodyDiv w:val="1"/>
      <w:marLeft w:val="0"/>
      <w:marRight w:val="0"/>
      <w:marTop w:val="0"/>
      <w:marBottom w:val="0"/>
      <w:divBdr>
        <w:top w:val="none" w:sz="0" w:space="0" w:color="auto"/>
        <w:left w:val="none" w:sz="0" w:space="0" w:color="auto"/>
        <w:bottom w:val="none" w:sz="0" w:space="0" w:color="auto"/>
        <w:right w:val="none" w:sz="0" w:space="0" w:color="auto"/>
      </w:divBdr>
    </w:div>
    <w:div w:id="467626010">
      <w:bodyDiv w:val="1"/>
      <w:marLeft w:val="0"/>
      <w:marRight w:val="0"/>
      <w:marTop w:val="0"/>
      <w:marBottom w:val="0"/>
      <w:divBdr>
        <w:top w:val="none" w:sz="0" w:space="0" w:color="auto"/>
        <w:left w:val="none" w:sz="0" w:space="0" w:color="auto"/>
        <w:bottom w:val="none" w:sz="0" w:space="0" w:color="auto"/>
        <w:right w:val="none" w:sz="0" w:space="0" w:color="auto"/>
      </w:divBdr>
    </w:div>
    <w:div w:id="681975507">
      <w:bodyDiv w:val="1"/>
      <w:marLeft w:val="0"/>
      <w:marRight w:val="0"/>
      <w:marTop w:val="0"/>
      <w:marBottom w:val="0"/>
      <w:divBdr>
        <w:top w:val="none" w:sz="0" w:space="0" w:color="auto"/>
        <w:left w:val="none" w:sz="0" w:space="0" w:color="auto"/>
        <w:bottom w:val="none" w:sz="0" w:space="0" w:color="auto"/>
        <w:right w:val="none" w:sz="0" w:space="0" w:color="auto"/>
      </w:divBdr>
    </w:div>
    <w:div w:id="896862239">
      <w:bodyDiv w:val="1"/>
      <w:marLeft w:val="0"/>
      <w:marRight w:val="0"/>
      <w:marTop w:val="0"/>
      <w:marBottom w:val="0"/>
      <w:divBdr>
        <w:top w:val="none" w:sz="0" w:space="0" w:color="auto"/>
        <w:left w:val="none" w:sz="0" w:space="0" w:color="auto"/>
        <w:bottom w:val="none" w:sz="0" w:space="0" w:color="auto"/>
        <w:right w:val="none" w:sz="0" w:space="0" w:color="auto"/>
      </w:divBdr>
    </w:div>
    <w:div w:id="10870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C5D59F97468E94496A3B72BC2B1231B" ma:contentTypeVersion="13" ma:contentTypeDescription="Создание документа." ma:contentTypeScope="" ma:versionID="f7b16d86f9d9de124d0cbed88be36213">
  <xsd:schema xmlns:xsd="http://www.w3.org/2001/XMLSchema" xmlns:xs="http://www.w3.org/2001/XMLSchema" xmlns:p="http://schemas.microsoft.com/office/2006/metadata/properties" xmlns:ns3="d8cef198-6d09-4da5-b0df-46dda01fcb37" xmlns:ns4="c8b33859-08c4-4644-8a5d-7fe824264d36" targetNamespace="http://schemas.microsoft.com/office/2006/metadata/properties" ma:root="true" ma:fieldsID="4892ed6eb7f3457bc56782de5cf27573" ns3:_="" ns4:_="">
    <xsd:import namespace="d8cef198-6d09-4da5-b0df-46dda01fcb37"/>
    <xsd:import namespace="c8b33859-08c4-4644-8a5d-7fe824264d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ef198-6d09-4da5-b0df-46dda01fc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33859-08c4-4644-8a5d-7fe824264d36" elementFormDefault="qualified">
    <xsd:import namespace="http://schemas.microsoft.com/office/2006/documentManagement/types"/>
    <xsd:import namespace="http://schemas.microsoft.com/office/infopath/2007/PartnerControls"/>
    <xsd:element name="SharedWithUsers" ma:index="15"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Совместно с подробностями" ma:internalName="SharedWithDetails" ma:readOnly="true">
      <xsd:simpleType>
        <xsd:restriction base="dms:Note">
          <xsd:maxLength value="255"/>
        </xsd:restriction>
      </xsd:simpleType>
    </xsd:element>
    <xsd:element name="SharingHintHash" ma:index="17"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DF2BB-33B6-4545-84E1-085567F4A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ef198-6d09-4da5-b0df-46dda01fcb37"/>
    <ds:schemaRef ds:uri="c8b33859-08c4-4644-8a5d-7fe824264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ED87BD-9CA4-4481-9E74-5D67CE3ED262}">
  <ds:schemaRefs>
    <ds:schemaRef ds:uri="http://schemas.microsoft.com/sharepoint/v3/contenttype/forms"/>
  </ds:schemaRefs>
</ds:datastoreItem>
</file>

<file path=customXml/itemProps3.xml><?xml version="1.0" encoding="utf-8"?>
<ds:datastoreItem xmlns:ds="http://schemas.openxmlformats.org/officeDocument/2006/customXml" ds:itemID="{36C69B87-9EBA-4EB4-8543-F58293A4591D}">
  <ds:schemaRefs>
    <ds:schemaRef ds:uri="http://schemas.microsoft.com/office/2006/documentManagement/types"/>
    <ds:schemaRef ds:uri="d8cef198-6d09-4da5-b0df-46dda01fcb37"/>
    <ds:schemaRef ds:uri="http://schemas.openxmlformats.org/package/2006/metadata/core-properties"/>
    <ds:schemaRef ds:uri="http://www.w3.org/XML/1998/namespace"/>
    <ds:schemaRef ds:uri="http://purl.org/dc/elements/1.1/"/>
    <ds:schemaRef ds:uri="http://schemas.microsoft.com/office/2006/metadata/properties"/>
    <ds:schemaRef ds:uri="c8b33859-08c4-4644-8a5d-7fe824264d36"/>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3619</Words>
  <Characters>2064</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2024-03-26T09:28:00Z</dcterms:created>
  <dcterms:modified xsi:type="dcterms:W3CDTF">2024-03-26T09:28:00Z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0x0101006C5D59F97468E94496A3B72BC2B1231B</vt:lpwstr>
  </property>
</Properties>
</file>