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9F" w:rsidRPr="0016549F" w:rsidRDefault="0016549F" w:rsidP="0016549F">
      <w:pPr>
        <w:pStyle w:val="a3"/>
        <w:rPr>
          <w:szCs w:val="22"/>
        </w:rPr>
      </w:pPr>
      <w:r w:rsidRPr="0016549F">
        <w:rPr>
          <w:szCs w:val="22"/>
        </w:rPr>
        <w:t>ДОГОВІР</w:t>
      </w:r>
      <w:r>
        <w:rPr>
          <w:szCs w:val="22"/>
        </w:rPr>
        <w:t xml:space="preserve"> </w:t>
      </w:r>
      <w:r w:rsidRPr="0016549F">
        <w:rPr>
          <w:szCs w:val="22"/>
        </w:rPr>
        <w:t>№</w:t>
      </w:r>
    </w:p>
    <w:p w:rsidR="0016549F" w:rsidRDefault="0016549F" w:rsidP="0016549F">
      <w:pPr>
        <w:tabs>
          <w:tab w:val="center" w:pos="4677"/>
          <w:tab w:val="left" w:pos="7320"/>
        </w:tabs>
        <w:rPr>
          <w:b/>
          <w:sz w:val="22"/>
          <w:szCs w:val="21"/>
        </w:rPr>
      </w:pPr>
      <w:r>
        <w:rPr>
          <w:b/>
          <w:sz w:val="24"/>
          <w:szCs w:val="22"/>
          <w:lang w:val="uk-UA"/>
        </w:rPr>
        <w:tab/>
        <w:t xml:space="preserve">про закупівлю товарів </w:t>
      </w:r>
    </w:p>
    <w:p w:rsidR="0016549F" w:rsidRPr="0016549F" w:rsidRDefault="0016549F" w:rsidP="0016549F">
      <w:pPr>
        <w:jc w:val="center"/>
        <w:rPr>
          <w:b/>
          <w:sz w:val="24"/>
          <w:szCs w:val="22"/>
          <w:lang w:val="uk-UA"/>
        </w:rPr>
      </w:pPr>
    </w:p>
    <w:p w:rsidR="0016549F" w:rsidRPr="0016549F" w:rsidRDefault="00AC40C7" w:rsidP="0016549F">
      <w:pPr>
        <w:jc w:val="both"/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смт. Міжгір’я    </w:t>
      </w:r>
      <w:r>
        <w:rPr>
          <w:sz w:val="24"/>
          <w:szCs w:val="22"/>
          <w:lang w:val="uk-UA"/>
        </w:rPr>
        <w:tab/>
      </w:r>
      <w:r>
        <w:rPr>
          <w:sz w:val="24"/>
          <w:szCs w:val="22"/>
          <w:lang w:val="uk-UA"/>
        </w:rPr>
        <w:tab/>
      </w:r>
      <w:r>
        <w:rPr>
          <w:sz w:val="24"/>
          <w:szCs w:val="22"/>
          <w:lang w:val="uk-UA"/>
        </w:rPr>
        <w:tab/>
      </w:r>
      <w:r>
        <w:rPr>
          <w:sz w:val="24"/>
          <w:szCs w:val="22"/>
          <w:lang w:val="uk-UA"/>
        </w:rPr>
        <w:tab/>
      </w:r>
      <w:r>
        <w:rPr>
          <w:sz w:val="24"/>
          <w:szCs w:val="22"/>
          <w:lang w:val="uk-UA"/>
        </w:rPr>
        <w:tab/>
      </w:r>
      <w:r>
        <w:rPr>
          <w:sz w:val="24"/>
          <w:szCs w:val="22"/>
          <w:lang w:val="uk-UA"/>
        </w:rPr>
        <w:tab/>
        <w:t xml:space="preserve">              ________________ </w:t>
      </w:r>
      <w:r w:rsidR="0016549F" w:rsidRPr="0016549F">
        <w:rPr>
          <w:sz w:val="24"/>
          <w:szCs w:val="22"/>
          <w:lang w:val="uk-UA"/>
        </w:rPr>
        <w:t>2023 р.</w:t>
      </w:r>
    </w:p>
    <w:p w:rsidR="004D79AF" w:rsidRPr="00AC40C7" w:rsidRDefault="004D79AF">
      <w:pPr>
        <w:rPr>
          <w:sz w:val="24"/>
          <w:szCs w:val="24"/>
          <w:lang w:val="uk-UA"/>
        </w:rPr>
      </w:pPr>
    </w:p>
    <w:p w:rsidR="0016549F" w:rsidRPr="0016549F" w:rsidRDefault="0016549F" w:rsidP="0016549F">
      <w:pPr>
        <w:ind w:left="-284" w:firstLine="284"/>
        <w:jc w:val="both"/>
        <w:rPr>
          <w:sz w:val="24"/>
          <w:szCs w:val="22"/>
          <w:lang w:val="uk-UA"/>
        </w:rPr>
      </w:pPr>
      <w:r w:rsidRPr="0016549F">
        <w:rPr>
          <w:b/>
          <w:sz w:val="24"/>
          <w:szCs w:val="22"/>
          <w:lang w:val="uk-UA"/>
        </w:rPr>
        <w:t>Комунальне некомерційне підприємство "</w:t>
      </w:r>
      <w:proofErr w:type="spellStart"/>
      <w:r w:rsidRPr="0016549F">
        <w:rPr>
          <w:b/>
          <w:sz w:val="24"/>
          <w:szCs w:val="22"/>
          <w:lang w:val="uk-UA"/>
        </w:rPr>
        <w:t>Міжгірський</w:t>
      </w:r>
      <w:proofErr w:type="spellEnd"/>
      <w:r w:rsidRPr="0016549F">
        <w:rPr>
          <w:b/>
          <w:sz w:val="24"/>
          <w:szCs w:val="22"/>
          <w:lang w:val="uk-UA"/>
        </w:rPr>
        <w:t xml:space="preserve"> центр первинної медико-санітарної допомоги </w:t>
      </w:r>
      <w:proofErr w:type="spellStart"/>
      <w:r w:rsidRPr="0016549F">
        <w:rPr>
          <w:b/>
          <w:sz w:val="24"/>
          <w:szCs w:val="22"/>
          <w:lang w:val="uk-UA"/>
        </w:rPr>
        <w:t>Міжгірської</w:t>
      </w:r>
      <w:proofErr w:type="spellEnd"/>
      <w:r w:rsidRPr="0016549F">
        <w:rPr>
          <w:b/>
          <w:sz w:val="24"/>
          <w:szCs w:val="22"/>
          <w:lang w:val="uk-UA"/>
        </w:rPr>
        <w:t xml:space="preserve"> селищної ради Закарпатської області" </w:t>
      </w:r>
      <w:r w:rsidRPr="0016549F">
        <w:rPr>
          <w:sz w:val="24"/>
          <w:szCs w:val="22"/>
          <w:lang w:val="uk-UA"/>
        </w:rPr>
        <w:t xml:space="preserve">в особі </w:t>
      </w:r>
      <w:bookmarkStart w:id="0" w:name="Документ_ПодписантРо"/>
      <w:r w:rsidRPr="0016549F">
        <w:rPr>
          <w:sz w:val="24"/>
          <w:szCs w:val="22"/>
          <w:lang w:val="uk-UA"/>
        </w:rPr>
        <w:t xml:space="preserve">головного лікаря </w:t>
      </w:r>
      <w:bookmarkEnd w:id="0"/>
      <w:proofErr w:type="spellStart"/>
      <w:r w:rsidRPr="0016549F">
        <w:rPr>
          <w:sz w:val="24"/>
          <w:szCs w:val="22"/>
          <w:lang w:val="uk-UA"/>
        </w:rPr>
        <w:t>Гримут</w:t>
      </w:r>
      <w:proofErr w:type="spellEnd"/>
      <w:r w:rsidRPr="0016549F">
        <w:rPr>
          <w:sz w:val="24"/>
          <w:szCs w:val="22"/>
          <w:lang w:val="uk-UA"/>
        </w:rPr>
        <w:t xml:space="preserve"> Марії Петрівни, що діє на підставі Статуту,</w:t>
      </w:r>
      <w:r w:rsidRPr="0016549F">
        <w:rPr>
          <w:b/>
          <w:sz w:val="24"/>
          <w:szCs w:val="22"/>
          <w:lang w:val="uk-UA"/>
        </w:rPr>
        <w:t xml:space="preserve"> </w:t>
      </w:r>
      <w:r w:rsidRPr="0016549F">
        <w:rPr>
          <w:sz w:val="24"/>
          <w:szCs w:val="22"/>
          <w:lang w:val="uk-UA"/>
        </w:rPr>
        <w:t xml:space="preserve">надалі іменується </w:t>
      </w:r>
      <w:r>
        <w:rPr>
          <w:sz w:val="24"/>
          <w:szCs w:val="22"/>
          <w:lang w:val="uk-UA"/>
        </w:rPr>
        <w:t>Замовник</w:t>
      </w:r>
      <w:r w:rsidRPr="0016549F">
        <w:rPr>
          <w:sz w:val="24"/>
          <w:szCs w:val="22"/>
          <w:lang w:val="uk-UA"/>
        </w:rPr>
        <w:t xml:space="preserve">, з однієї сторони, і </w:t>
      </w:r>
      <w:r>
        <w:rPr>
          <w:b/>
          <w:color w:val="000000"/>
          <w:sz w:val="24"/>
          <w:szCs w:val="22"/>
          <w:lang w:val="uk-UA"/>
        </w:rPr>
        <w:t>_______________________________________________</w:t>
      </w:r>
      <w:r w:rsidRPr="0016549F">
        <w:rPr>
          <w:sz w:val="24"/>
          <w:szCs w:val="22"/>
          <w:lang w:val="uk-UA"/>
        </w:rPr>
        <w:t xml:space="preserve"> в особі </w:t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</w:r>
      <w:r>
        <w:rPr>
          <w:sz w:val="24"/>
          <w:szCs w:val="22"/>
          <w:lang w:val="uk-UA"/>
        </w:rPr>
        <w:softHyphen/>
        <w:t>________________________________________________________</w:t>
      </w:r>
      <w:r w:rsidRPr="0016549F">
        <w:rPr>
          <w:color w:val="000000"/>
          <w:sz w:val="24"/>
          <w:szCs w:val="22"/>
          <w:lang w:val="uk-UA"/>
        </w:rPr>
        <w:t>,</w:t>
      </w:r>
      <w:r w:rsidRPr="0016549F">
        <w:rPr>
          <w:sz w:val="24"/>
          <w:szCs w:val="22"/>
          <w:lang w:val="uk-UA"/>
        </w:rPr>
        <w:t xml:space="preserve"> що діє на підставі </w:t>
      </w:r>
      <w:r>
        <w:rPr>
          <w:sz w:val="24"/>
          <w:szCs w:val="22"/>
          <w:lang w:val="uk-UA"/>
        </w:rPr>
        <w:t>_____________________</w:t>
      </w:r>
      <w:r w:rsidRPr="0016549F">
        <w:rPr>
          <w:sz w:val="24"/>
          <w:szCs w:val="22"/>
          <w:lang w:val="uk-UA"/>
        </w:rPr>
        <w:t>, надалі іменується Постачальник,  з іншої сторони, разом – Сторони,</w:t>
      </w:r>
      <w:r w:rsidRPr="0016549F">
        <w:rPr>
          <w:sz w:val="32"/>
          <w:lang w:val="uk-UA"/>
        </w:rPr>
        <w:t xml:space="preserve"> </w:t>
      </w:r>
      <w:r w:rsidRPr="0016549F">
        <w:rPr>
          <w:sz w:val="24"/>
          <w:szCs w:val="22"/>
          <w:lang w:val="uk-UA"/>
        </w:rPr>
        <w:t>уклали цей договір про таке (далі - Договір):</w:t>
      </w:r>
    </w:p>
    <w:p w:rsidR="0016549F" w:rsidRPr="0016549F" w:rsidRDefault="0016549F" w:rsidP="0016549F">
      <w:pPr>
        <w:ind w:left="-284" w:firstLine="540"/>
        <w:jc w:val="center"/>
        <w:rPr>
          <w:b/>
          <w:sz w:val="24"/>
          <w:szCs w:val="24"/>
          <w:lang w:val="uk-UA"/>
        </w:rPr>
      </w:pPr>
      <w:r w:rsidRPr="0016549F">
        <w:rPr>
          <w:b/>
          <w:sz w:val="24"/>
          <w:szCs w:val="24"/>
          <w:lang w:val="uk-UA"/>
        </w:rPr>
        <w:t>1. ПРЕДМЕТ ДОГОВОРУ</w:t>
      </w:r>
    </w:p>
    <w:p w:rsidR="0016549F" w:rsidRPr="0016549F" w:rsidRDefault="0016549F" w:rsidP="0016549F">
      <w:pPr>
        <w:ind w:left="-284" w:firstLine="426"/>
        <w:jc w:val="both"/>
        <w:rPr>
          <w:sz w:val="24"/>
          <w:szCs w:val="24"/>
        </w:rPr>
      </w:pPr>
      <w:r w:rsidRPr="0016549F">
        <w:rPr>
          <w:sz w:val="24"/>
          <w:szCs w:val="24"/>
          <w:lang w:val="uk-UA"/>
        </w:rPr>
        <w:t xml:space="preserve">1.1. Постачальник зобов'язується поставити Замовнику товари: за ДК 021:2015 код </w:t>
      </w:r>
      <w:r w:rsidR="004F4B4B" w:rsidRPr="004F4B4B">
        <w:rPr>
          <w:sz w:val="24"/>
          <w:szCs w:val="24"/>
          <w:lang w:val="uk-UA"/>
        </w:rPr>
        <w:t>33120000-7 - Системи реєстрації медичної інформації та дослідне обладнання</w:t>
      </w:r>
      <w:r w:rsidRPr="0016549F">
        <w:rPr>
          <w:sz w:val="24"/>
          <w:szCs w:val="24"/>
          <w:lang w:val="uk-UA"/>
        </w:rPr>
        <w:t>, а Замовник -прийняти і оплатити такі товари.</w:t>
      </w:r>
    </w:p>
    <w:p w:rsidR="0016549F" w:rsidRPr="0016549F" w:rsidRDefault="0016549F" w:rsidP="0016549F">
      <w:pPr>
        <w:ind w:left="-284" w:firstLine="426"/>
        <w:jc w:val="both"/>
        <w:rPr>
          <w:sz w:val="24"/>
          <w:szCs w:val="24"/>
          <w:lang w:val="uk-UA"/>
        </w:rPr>
      </w:pPr>
      <w:r w:rsidRPr="0016549F">
        <w:rPr>
          <w:sz w:val="24"/>
          <w:szCs w:val="24"/>
        </w:rPr>
        <w:t xml:space="preserve">1.2. </w:t>
      </w:r>
      <w:proofErr w:type="spellStart"/>
      <w:r w:rsidRPr="0016549F">
        <w:rPr>
          <w:sz w:val="24"/>
          <w:szCs w:val="24"/>
        </w:rPr>
        <w:t>Найменування</w:t>
      </w:r>
      <w:proofErr w:type="spellEnd"/>
      <w:r w:rsidRPr="0016549F">
        <w:rPr>
          <w:sz w:val="24"/>
          <w:szCs w:val="24"/>
        </w:rPr>
        <w:t xml:space="preserve">, </w:t>
      </w:r>
      <w:proofErr w:type="spellStart"/>
      <w:r w:rsidRPr="0016549F">
        <w:rPr>
          <w:sz w:val="24"/>
          <w:szCs w:val="24"/>
        </w:rPr>
        <w:t>кількість</w:t>
      </w:r>
      <w:proofErr w:type="spellEnd"/>
      <w:r w:rsidRPr="0016549F">
        <w:rPr>
          <w:sz w:val="24"/>
          <w:szCs w:val="24"/>
        </w:rPr>
        <w:t xml:space="preserve">, </w:t>
      </w:r>
      <w:proofErr w:type="spellStart"/>
      <w:r w:rsidRPr="0016549F">
        <w:rPr>
          <w:sz w:val="24"/>
          <w:szCs w:val="24"/>
        </w:rPr>
        <w:t>вартість</w:t>
      </w:r>
      <w:proofErr w:type="spellEnd"/>
      <w:r w:rsidRPr="0016549F">
        <w:rPr>
          <w:sz w:val="24"/>
          <w:szCs w:val="24"/>
        </w:rPr>
        <w:t xml:space="preserve"> Товару </w:t>
      </w:r>
      <w:proofErr w:type="spellStart"/>
      <w:r w:rsidRPr="0016549F">
        <w:rPr>
          <w:sz w:val="24"/>
          <w:szCs w:val="24"/>
        </w:rPr>
        <w:t>зазначаються</w:t>
      </w:r>
      <w:proofErr w:type="spellEnd"/>
      <w:r w:rsidRPr="0016549F">
        <w:rPr>
          <w:sz w:val="24"/>
          <w:szCs w:val="24"/>
        </w:rPr>
        <w:t xml:space="preserve"> у </w:t>
      </w:r>
      <w:r w:rsidRPr="0016549F">
        <w:rPr>
          <w:sz w:val="24"/>
          <w:szCs w:val="24"/>
          <w:lang w:val="uk-UA"/>
        </w:rPr>
        <w:t>с</w:t>
      </w:r>
      <w:proofErr w:type="spellStart"/>
      <w:r w:rsidRPr="0016549F">
        <w:rPr>
          <w:sz w:val="24"/>
          <w:szCs w:val="24"/>
        </w:rPr>
        <w:t>пецифікації</w:t>
      </w:r>
      <w:proofErr w:type="spellEnd"/>
      <w:r w:rsidRPr="0016549F">
        <w:rPr>
          <w:sz w:val="24"/>
          <w:szCs w:val="24"/>
        </w:rPr>
        <w:t>, яка є</w:t>
      </w:r>
      <w:r w:rsidR="007D0056" w:rsidRPr="007D0056">
        <w:rPr>
          <w:sz w:val="24"/>
          <w:szCs w:val="24"/>
        </w:rPr>
        <w:t xml:space="preserve"> </w:t>
      </w:r>
      <w:proofErr w:type="spellStart"/>
      <w:r w:rsidR="007D0056">
        <w:rPr>
          <w:sz w:val="24"/>
          <w:szCs w:val="24"/>
        </w:rPr>
        <w:t>Додатком</w:t>
      </w:r>
      <w:proofErr w:type="spellEnd"/>
      <w:r w:rsidR="007D0056">
        <w:rPr>
          <w:sz w:val="24"/>
          <w:szCs w:val="24"/>
        </w:rPr>
        <w:t xml:space="preserve"> № 1 </w:t>
      </w:r>
      <w:r w:rsidR="007D0056">
        <w:rPr>
          <w:sz w:val="24"/>
          <w:szCs w:val="24"/>
          <w:lang w:val="uk-UA"/>
        </w:rPr>
        <w:t>та</w:t>
      </w:r>
      <w:r w:rsidRPr="0016549F">
        <w:rPr>
          <w:sz w:val="24"/>
          <w:szCs w:val="24"/>
        </w:rPr>
        <w:t xml:space="preserve"> </w:t>
      </w:r>
      <w:proofErr w:type="spellStart"/>
      <w:r w:rsidRPr="0016549F">
        <w:rPr>
          <w:sz w:val="24"/>
          <w:szCs w:val="24"/>
        </w:rPr>
        <w:t>невід’ємною</w:t>
      </w:r>
      <w:proofErr w:type="spellEnd"/>
      <w:r w:rsidRPr="0016549F">
        <w:rPr>
          <w:sz w:val="24"/>
          <w:szCs w:val="24"/>
        </w:rPr>
        <w:t xml:space="preserve"> </w:t>
      </w:r>
      <w:r w:rsidRPr="0016549F">
        <w:rPr>
          <w:sz w:val="24"/>
          <w:szCs w:val="24"/>
          <w:lang w:val="uk-UA"/>
        </w:rPr>
        <w:t>частиною цього Договору</w:t>
      </w:r>
    </w:p>
    <w:p w:rsidR="007D0056" w:rsidRDefault="004F4B4B" w:rsidP="0016549F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1.3</w:t>
      </w:r>
      <w:r w:rsidR="0016549F" w:rsidRPr="0016549F">
        <w:rPr>
          <w:sz w:val="24"/>
          <w:szCs w:val="24"/>
          <w:lang w:val="uk-UA"/>
        </w:rPr>
        <w:t>. Обсяги закупівлі</w:t>
      </w:r>
      <w:r w:rsidR="0016549F" w:rsidRPr="0016549F">
        <w:rPr>
          <w:sz w:val="24"/>
          <w:szCs w:val="24"/>
        </w:rPr>
        <w:t xml:space="preserve"> товару </w:t>
      </w:r>
      <w:proofErr w:type="spellStart"/>
      <w:r w:rsidR="0016549F" w:rsidRPr="0016549F">
        <w:rPr>
          <w:sz w:val="24"/>
          <w:szCs w:val="24"/>
        </w:rPr>
        <w:t>можуть</w:t>
      </w:r>
      <w:proofErr w:type="spellEnd"/>
      <w:r w:rsidR="0016549F" w:rsidRPr="0016549F">
        <w:rPr>
          <w:sz w:val="24"/>
          <w:szCs w:val="24"/>
        </w:rPr>
        <w:t xml:space="preserve"> бути </w:t>
      </w:r>
      <w:proofErr w:type="spellStart"/>
      <w:r w:rsidR="0016549F" w:rsidRPr="0016549F">
        <w:rPr>
          <w:sz w:val="24"/>
          <w:szCs w:val="24"/>
        </w:rPr>
        <w:t>зменшені</w:t>
      </w:r>
      <w:proofErr w:type="spellEnd"/>
      <w:r w:rsidR="0016549F" w:rsidRPr="0016549F">
        <w:rPr>
          <w:sz w:val="24"/>
          <w:szCs w:val="24"/>
        </w:rPr>
        <w:t xml:space="preserve"> </w:t>
      </w:r>
      <w:proofErr w:type="spellStart"/>
      <w:r w:rsidR="0016549F" w:rsidRPr="0016549F">
        <w:rPr>
          <w:sz w:val="24"/>
          <w:szCs w:val="24"/>
        </w:rPr>
        <w:t>залежно</w:t>
      </w:r>
      <w:proofErr w:type="spellEnd"/>
      <w:r w:rsidR="0016549F" w:rsidRPr="0016549F">
        <w:rPr>
          <w:sz w:val="24"/>
          <w:szCs w:val="24"/>
        </w:rPr>
        <w:t xml:space="preserve"> </w:t>
      </w:r>
      <w:proofErr w:type="spellStart"/>
      <w:r w:rsidR="0016549F" w:rsidRPr="0016549F">
        <w:rPr>
          <w:sz w:val="24"/>
          <w:szCs w:val="24"/>
        </w:rPr>
        <w:t>від</w:t>
      </w:r>
      <w:proofErr w:type="spellEnd"/>
      <w:r w:rsidR="0016549F" w:rsidRPr="0016549F">
        <w:rPr>
          <w:sz w:val="24"/>
          <w:szCs w:val="24"/>
        </w:rPr>
        <w:t xml:space="preserve"> потреби </w:t>
      </w:r>
      <w:proofErr w:type="spellStart"/>
      <w:r w:rsidR="0016549F" w:rsidRPr="0016549F">
        <w:rPr>
          <w:sz w:val="24"/>
          <w:szCs w:val="24"/>
        </w:rPr>
        <w:t>Замовника</w:t>
      </w:r>
      <w:proofErr w:type="spellEnd"/>
      <w:r w:rsidR="0016549F" w:rsidRPr="0016549F">
        <w:rPr>
          <w:sz w:val="24"/>
          <w:szCs w:val="24"/>
        </w:rPr>
        <w:t>.</w:t>
      </w:r>
    </w:p>
    <w:p w:rsidR="0016549F" w:rsidRPr="0016549F" w:rsidRDefault="007D0056" w:rsidP="0016549F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1.4. </w:t>
      </w:r>
      <w:r w:rsidRPr="007D0056">
        <w:rPr>
          <w:sz w:val="24"/>
          <w:szCs w:val="24"/>
          <w:lang w:val="uk-UA"/>
        </w:rPr>
        <w:t xml:space="preserve">Під час укладення договору </w:t>
      </w:r>
      <w:r>
        <w:rPr>
          <w:sz w:val="24"/>
          <w:szCs w:val="24"/>
          <w:lang w:val="uk-UA"/>
        </w:rPr>
        <w:t>Замовник</w:t>
      </w:r>
      <w:r w:rsidRPr="007D0056">
        <w:rPr>
          <w:sz w:val="24"/>
          <w:szCs w:val="24"/>
          <w:lang w:val="uk-UA"/>
        </w:rPr>
        <w:t xml:space="preserve"> надає По</w:t>
      </w:r>
      <w:r>
        <w:rPr>
          <w:sz w:val="24"/>
          <w:szCs w:val="24"/>
          <w:lang w:val="uk-UA"/>
        </w:rPr>
        <w:t>стачальнику</w:t>
      </w:r>
      <w:r w:rsidRPr="007D0056">
        <w:rPr>
          <w:sz w:val="24"/>
          <w:szCs w:val="24"/>
          <w:lang w:val="uk-UA"/>
        </w:rPr>
        <w:t xml:space="preserve">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  <w:r w:rsidR="0016549F" w:rsidRPr="0016549F">
        <w:rPr>
          <w:sz w:val="24"/>
          <w:szCs w:val="24"/>
        </w:rPr>
        <w:t xml:space="preserve"> </w:t>
      </w:r>
    </w:p>
    <w:p w:rsidR="004F4B4B" w:rsidRPr="004F4B4B" w:rsidRDefault="004F4B4B" w:rsidP="004F4B4B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4F4B4B">
        <w:rPr>
          <w:b/>
          <w:sz w:val="24"/>
          <w:szCs w:val="24"/>
          <w:lang w:val="uk-UA"/>
        </w:rPr>
        <w:t>2. ЯКІСТЬ ТОВАРІВ</w:t>
      </w:r>
    </w:p>
    <w:p w:rsidR="004F4B4B" w:rsidRDefault="004F4B4B" w:rsidP="004F4B4B">
      <w:pPr>
        <w:ind w:left="-284" w:firstLine="426"/>
        <w:jc w:val="both"/>
        <w:rPr>
          <w:sz w:val="22"/>
          <w:szCs w:val="22"/>
          <w:lang w:val="uk-UA"/>
        </w:rPr>
      </w:pPr>
      <w:r w:rsidRPr="004F4B4B">
        <w:rPr>
          <w:sz w:val="24"/>
          <w:szCs w:val="24"/>
          <w:lang w:val="uk-UA"/>
        </w:rPr>
        <w:t xml:space="preserve">2.1. Постачальник повинен передати </w:t>
      </w:r>
      <w:r w:rsidR="003D2D51">
        <w:rPr>
          <w:sz w:val="24"/>
          <w:szCs w:val="24"/>
          <w:lang w:val="uk-UA"/>
        </w:rPr>
        <w:t>Замовнику</w:t>
      </w:r>
      <w:r w:rsidRPr="004F4B4B">
        <w:rPr>
          <w:sz w:val="24"/>
          <w:szCs w:val="24"/>
          <w:lang w:val="uk-UA"/>
        </w:rPr>
        <w:t xml:space="preserve"> товари якість яких відповідає умовам діючих державних стандартів, нормам, встановленим чинним законодавством України для такого виду Товарів та іншими документами, виданими компетентними</w:t>
      </w:r>
      <w:r w:rsidRPr="00DD20FE">
        <w:rPr>
          <w:sz w:val="22"/>
          <w:szCs w:val="22"/>
          <w:lang w:val="uk-UA"/>
        </w:rPr>
        <w:t xml:space="preserve"> органами.</w:t>
      </w:r>
    </w:p>
    <w:p w:rsidR="00B54997" w:rsidRDefault="004F4B4B" w:rsidP="003D2D51">
      <w:pPr>
        <w:ind w:left="-284" w:firstLine="426"/>
        <w:jc w:val="both"/>
        <w:rPr>
          <w:sz w:val="24"/>
          <w:szCs w:val="24"/>
          <w:lang w:val="uk-UA"/>
        </w:rPr>
      </w:pPr>
      <w:r w:rsidRPr="004F4B4B">
        <w:rPr>
          <w:sz w:val="24"/>
          <w:szCs w:val="24"/>
          <w:lang w:val="uk-UA"/>
        </w:rPr>
        <w:t>2.2.</w:t>
      </w:r>
      <w:r>
        <w:rPr>
          <w:sz w:val="24"/>
          <w:szCs w:val="24"/>
          <w:lang w:val="uk-UA"/>
        </w:rPr>
        <w:t xml:space="preserve"> </w:t>
      </w:r>
      <w:r w:rsidR="00B54997" w:rsidRPr="00B54997">
        <w:rPr>
          <w:sz w:val="24"/>
          <w:szCs w:val="24"/>
          <w:lang w:val="uk-UA"/>
        </w:rPr>
        <w:t>Термін придатності на момент поставки повинен складати не менше 80% від загального терміну придатності з дня завезення їх на склад Замовника.</w:t>
      </w:r>
      <w:r w:rsidR="003D2D51">
        <w:rPr>
          <w:sz w:val="24"/>
          <w:szCs w:val="24"/>
          <w:lang w:val="uk-UA"/>
        </w:rPr>
        <w:t xml:space="preserve"> Товар повинен бути в наявності на момент підписання договору про закупівлю.</w:t>
      </w:r>
    </w:p>
    <w:p w:rsidR="006E18BB" w:rsidRDefault="003D2D51" w:rsidP="003D2D51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2.3. </w:t>
      </w:r>
      <w:r w:rsidR="006E18BB">
        <w:rPr>
          <w:sz w:val="24"/>
          <w:szCs w:val="24"/>
          <w:lang w:val="uk-UA"/>
        </w:rPr>
        <w:t>Товар повинен передаватися у</w:t>
      </w:r>
      <w:r w:rsidR="00B54997" w:rsidRPr="00B54997">
        <w:rPr>
          <w:sz w:val="24"/>
          <w:szCs w:val="24"/>
          <w:lang w:val="uk-UA"/>
        </w:rPr>
        <w:t xml:space="preserve"> </w:t>
      </w:r>
      <w:r w:rsidR="006E18BB" w:rsidRPr="006E18BB">
        <w:rPr>
          <w:sz w:val="24"/>
          <w:szCs w:val="24"/>
          <w:lang w:val="uk-UA"/>
        </w:rPr>
        <w:t>належній тарі та</w:t>
      </w:r>
      <w:r w:rsidR="006E18BB" w:rsidRPr="00B54997">
        <w:rPr>
          <w:sz w:val="24"/>
          <w:szCs w:val="24"/>
          <w:lang w:val="uk-UA"/>
        </w:rPr>
        <w:t xml:space="preserve"> </w:t>
      </w:r>
      <w:r w:rsidR="006E18BB">
        <w:rPr>
          <w:sz w:val="24"/>
          <w:szCs w:val="24"/>
          <w:lang w:val="uk-UA"/>
        </w:rPr>
        <w:t xml:space="preserve">в </w:t>
      </w:r>
      <w:r w:rsidR="00B54997" w:rsidRPr="00B54997">
        <w:rPr>
          <w:sz w:val="24"/>
          <w:szCs w:val="24"/>
          <w:lang w:val="uk-UA"/>
        </w:rPr>
        <w:t>неушкодженій упаковці, яка забезпечує його цілісність під час транспортування.</w:t>
      </w:r>
      <w:r w:rsidR="006E18BB">
        <w:rPr>
          <w:sz w:val="24"/>
          <w:szCs w:val="24"/>
          <w:lang w:val="uk-UA"/>
        </w:rPr>
        <w:t xml:space="preserve"> </w:t>
      </w:r>
    </w:p>
    <w:p w:rsidR="004F4B4B" w:rsidRPr="003D2D51" w:rsidRDefault="003D2D51" w:rsidP="003D2D51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2.4. </w:t>
      </w:r>
      <w:proofErr w:type="spellStart"/>
      <w:r w:rsidR="004F4B4B" w:rsidRPr="00BE5972">
        <w:rPr>
          <w:sz w:val="24"/>
          <w:szCs w:val="24"/>
        </w:rPr>
        <w:t>Якщо</w:t>
      </w:r>
      <w:proofErr w:type="spellEnd"/>
      <w:r w:rsidR="004F4B4B" w:rsidRPr="00BE5972">
        <w:rPr>
          <w:sz w:val="24"/>
          <w:szCs w:val="24"/>
        </w:rPr>
        <w:t xml:space="preserve"> товар </w:t>
      </w:r>
      <w:proofErr w:type="spellStart"/>
      <w:r w:rsidR="004F4B4B" w:rsidRPr="00BE5972">
        <w:rPr>
          <w:sz w:val="24"/>
          <w:szCs w:val="24"/>
        </w:rPr>
        <w:t>виявиться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неякісним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або</w:t>
      </w:r>
      <w:proofErr w:type="spellEnd"/>
      <w:r w:rsidR="004F4B4B" w:rsidRPr="00BE5972">
        <w:rPr>
          <w:sz w:val="24"/>
          <w:szCs w:val="24"/>
        </w:rPr>
        <w:t xml:space="preserve"> таким, </w:t>
      </w:r>
      <w:proofErr w:type="spellStart"/>
      <w:r w:rsidR="004F4B4B" w:rsidRPr="00BE5972">
        <w:rPr>
          <w:sz w:val="24"/>
          <w:szCs w:val="24"/>
        </w:rPr>
        <w:t>що</w:t>
      </w:r>
      <w:proofErr w:type="spellEnd"/>
      <w:r w:rsidR="004F4B4B" w:rsidRPr="00BE5972">
        <w:rPr>
          <w:sz w:val="24"/>
          <w:szCs w:val="24"/>
        </w:rPr>
        <w:t xml:space="preserve"> не </w:t>
      </w:r>
      <w:proofErr w:type="spellStart"/>
      <w:r w:rsidR="004F4B4B" w:rsidRPr="00BE5972">
        <w:rPr>
          <w:sz w:val="24"/>
          <w:szCs w:val="24"/>
        </w:rPr>
        <w:t>відповідає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умовам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цього</w:t>
      </w:r>
      <w:proofErr w:type="spellEnd"/>
      <w:r w:rsidR="004F4B4B" w:rsidRPr="00BE5972">
        <w:rPr>
          <w:sz w:val="24"/>
          <w:szCs w:val="24"/>
        </w:rPr>
        <w:t xml:space="preserve"> Договору, </w:t>
      </w:r>
      <w:proofErr w:type="spellStart"/>
      <w:r w:rsidR="004F4B4B" w:rsidRPr="00BE5972">
        <w:rPr>
          <w:sz w:val="24"/>
          <w:szCs w:val="24"/>
        </w:rPr>
        <w:t>Постачальник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зобов’язаний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замінити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цей</w:t>
      </w:r>
      <w:proofErr w:type="spellEnd"/>
      <w:r w:rsidR="004F4B4B" w:rsidRPr="00BE5972">
        <w:rPr>
          <w:sz w:val="24"/>
          <w:szCs w:val="24"/>
        </w:rPr>
        <w:t xml:space="preserve"> товар. </w:t>
      </w:r>
      <w:proofErr w:type="spellStart"/>
      <w:r w:rsidR="004F4B4B" w:rsidRPr="00BE5972">
        <w:rPr>
          <w:sz w:val="24"/>
          <w:szCs w:val="24"/>
        </w:rPr>
        <w:t>Всі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витрати</w:t>
      </w:r>
      <w:proofErr w:type="spellEnd"/>
      <w:r w:rsidR="004F4B4B" w:rsidRPr="00BE5972">
        <w:rPr>
          <w:sz w:val="24"/>
          <w:szCs w:val="24"/>
        </w:rPr>
        <w:t xml:space="preserve">, </w:t>
      </w:r>
      <w:proofErr w:type="spellStart"/>
      <w:r w:rsidR="004F4B4B" w:rsidRPr="00BE5972">
        <w:rPr>
          <w:sz w:val="24"/>
          <w:szCs w:val="24"/>
        </w:rPr>
        <w:t>пов’язані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із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заміною</w:t>
      </w:r>
      <w:proofErr w:type="spellEnd"/>
      <w:r w:rsidR="004F4B4B" w:rsidRPr="00BE5972">
        <w:rPr>
          <w:sz w:val="24"/>
          <w:szCs w:val="24"/>
        </w:rPr>
        <w:t xml:space="preserve"> товару </w:t>
      </w:r>
      <w:proofErr w:type="spellStart"/>
      <w:r w:rsidR="004F4B4B" w:rsidRPr="00BE5972">
        <w:rPr>
          <w:sz w:val="24"/>
          <w:szCs w:val="24"/>
        </w:rPr>
        <w:t>неналежної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якості</w:t>
      </w:r>
      <w:proofErr w:type="spellEnd"/>
      <w:r w:rsidR="004F4B4B" w:rsidRPr="00BE5972">
        <w:rPr>
          <w:sz w:val="24"/>
          <w:szCs w:val="24"/>
        </w:rPr>
        <w:t xml:space="preserve"> (</w:t>
      </w:r>
      <w:proofErr w:type="spellStart"/>
      <w:r w:rsidR="004F4B4B" w:rsidRPr="00BE5972">
        <w:rPr>
          <w:sz w:val="24"/>
          <w:szCs w:val="24"/>
        </w:rPr>
        <w:t>транспортні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витрати</w:t>
      </w:r>
      <w:proofErr w:type="spellEnd"/>
      <w:r w:rsidR="004F4B4B" w:rsidRPr="00BE5972">
        <w:rPr>
          <w:sz w:val="24"/>
          <w:szCs w:val="24"/>
        </w:rPr>
        <w:t xml:space="preserve">, </w:t>
      </w:r>
      <w:proofErr w:type="spellStart"/>
      <w:r w:rsidR="004F4B4B" w:rsidRPr="00BE5972">
        <w:rPr>
          <w:sz w:val="24"/>
          <w:szCs w:val="24"/>
        </w:rPr>
        <w:t>тощо</w:t>
      </w:r>
      <w:proofErr w:type="spellEnd"/>
      <w:r w:rsidR="004F4B4B" w:rsidRPr="00BE5972">
        <w:rPr>
          <w:sz w:val="24"/>
          <w:szCs w:val="24"/>
        </w:rPr>
        <w:t xml:space="preserve">) </w:t>
      </w:r>
      <w:proofErr w:type="spellStart"/>
      <w:r w:rsidR="004F4B4B" w:rsidRPr="00BE5972">
        <w:rPr>
          <w:sz w:val="24"/>
          <w:szCs w:val="24"/>
        </w:rPr>
        <w:t>несе</w:t>
      </w:r>
      <w:proofErr w:type="spellEnd"/>
      <w:r w:rsidR="004F4B4B" w:rsidRPr="00BE5972">
        <w:rPr>
          <w:sz w:val="24"/>
          <w:szCs w:val="24"/>
        </w:rPr>
        <w:t xml:space="preserve"> </w:t>
      </w:r>
      <w:proofErr w:type="spellStart"/>
      <w:r w:rsidR="004F4B4B" w:rsidRPr="00BE5972">
        <w:rPr>
          <w:sz w:val="24"/>
          <w:szCs w:val="24"/>
        </w:rPr>
        <w:t>Постачальник</w:t>
      </w:r>
      <w:proofErr w:type="spellEnd"/>
      <w:r w:rsidR="004F4B4B" w:rsidRPr="00BE5972">
        <w:rPr>
          <w:sz w:val="24"/>
          <w:szCs w:val="24"/>
        </w:rPr>
        <w:t xml:space="preserve">. </w:t>
      </w:r>
    </w:p>
    <w:p w:rsidR="003D2D51" w:rsidRPr="003D2D51" w:rsidRDefault="003D2D51" w:rsidP="003D2D51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3D2D51">
        <w:rPr>
          <w:b/>
          <w:sz w:val="24"/>
          <w:szCs w:val="24"/>
          <w:lang w:val="uk-UA"/>
        </w:rPr>
        <w:t>3. ЦІНА ДОГОВОРУ</w:t>
      </w:r>
    </w:p>
    <w:p w:rsidR="003D2D51" w:rsidRPr="003D2D51" w:rsidRDefault="003D2D51" w:rsidP="00072F29">
      <w:pPr>
        <w:ind w:left="-284" w:firstLine="426"/>
        <w:jc w:val="both"/>
        <w:rPr>
          <w:sz w:val="24"/>
          <w:szCs w:val="24"/>
          <w:lang w:val="uk-UA"/>
        </w:rPr>
      </w:pPr>
      <w:bookmarkStart w:id="1" w:name="o41"/>
      <w:bookmarkEnd w:id="1"/>
      <w:r w:rsidRPr="003D2D51">
        <w:rPr>
          <w:sz w:val="24"/>
          <w:szCs w:val="24"/>
          <w:lang w:val="uk-UA"/>
        </w:rPr>
        <w:t xml:space="preserve">3.1. Загальна ціна договору складає: </w:t>
      </w:r>
      <w:r>
        <w:rPr>
          <w:sz w:val="24"/>
          <w:szCs w:val="24"/>
          <w:lang w:val="uk-UA"/>
        </w:rPr>
        <w:t>__</w:t>
      </w:r>
      <w:r w:rsidR="00AC40C7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____________</w:t>
      </w:r>
      <w:r w:rsidRPr="003D2D51">
        <w:rPr>
          <w:sz w:val="24"/>
          <w:szCs w:val="24"/>
          <w:lang w:val="uk-UA"/>
        </w:rPr>
        <w:t xml:space="preserve"> </w:t>
      </w:r>
      <w:r w:rsidR="00072F29">
        <w:rPr>
          <w:sz w:val="24"/>
          <w:szCs w:val="24"/>
          <w:lang w:val="uk-UA"/>
        </w:rPr>
        <w:t xml:space="preserve"> </w:t>
      </w:r>
      <w:r w:rsidRPr="003D2D5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________</w:t>
      </w:r>
      <w:r w:rsidR="00072F29">
        <w:rPr>
          <w:sz w:val="24"/>
          <w:szCs w:val="24"/>
          <w:lang w:val="uk-UA"/>
        </w:rPr>
        <w:t>_______</w:t>
      </w:r>
      <w:r w:rsidR="00AC40C7">
        <w:rPr>
          <w:sz w:val="24"/>
          <w:szCs w:val="24"/>
          <w:lang w:val="uk-UA"/>
        </w:rPr>
        <w:t>___</w:t>
      </w:r>
      <w:r w:rsidR="00072F29">
        <w:rPr>
          <w:sz w:val="24"/>
          <w:szCs w:val="24"/>
          <w:lang w:val="uk-UA"/>
        </w:rPr>
        <w:t>____________</w:t>
      </w:r>
      <w:r w:rsidR="00AC40C7">
        <w:rPr>
          <w:sz w:val="24"/>
          <w:szCs w:val="24"/>
          <w:lang w:val="uk-UA"/>
        </w:rPr>
        <w:t>_____</w:t>
      </w:r>
      <w:r w:rsidR="00072F29">
        <w:rPr>
          <w:sz w:val="24"/>
          <w:szCs w:val="24"/>
          <w:lang w:val="uk-UA"/>
        </w:rPr>
        <w:t>____________</w:t>
      </w:r>
      <w:r>
        <w:rPr>
          <w:sz w:val="24"/>
          <w:szCs w:val="24"/>
          <w:lang w:val="uk-UA"/>
        </w:rPr>
        <w:t xml:space="preserve">гривень __ </w:t>
      </w:r>
      <w:r w:rsidRPr="003D2D51">
        <w:rPr>
          <w:sz w:val="24"/>
          <w:szCs w:val="24"/>
          <w:lang w:val="uk-UA"/>
        </w:rPr>
        <w:t>копійок</w:t>
      </w:r>
      <w:r w:rsidR="00072F29">
        <w:rPr>
          <w:sz w:val="24"/>
          <w:szCs w:val="24"/>
          <w:lang w:val="uk-UA"/>
        </w:rPr>
        <w:t>),</w:t>
      </w:r>
      <w:r w:rsidR="00AC40C7">
        <w:rPr>
          <w:sz w:val="24"/>
          <w:szCs w:val="24"/>
          <w:lang w:val="uk-UA"/>
        </w:rPr>
        <w:t xml:space="preserve"> у тому числі </w:t>
      </w:r>
      <w:r w:rsidRPr="003D2D51">
        <w:rPr>
          <w:sz w:val="24"/>
          <w:szCs w:val="24"/>
          <w:lang w:val="uk-UA"/>
        </w:rPr>
        <w:t>ПДВ</w:t>
      </w:r>
      <w:r w:rsidR="00AC40C7">
        <w:rPr>
          <w:sz w:val="24"/>
          <w:szCs w:val="24"/>
          <w:lang w:val="uk-UA"/>
        </w:rPr>
        <w:t xml:space="preserve"> _________________.</w:t>
      </w:r>
    </w:p>
    <w:p w:rsidR="003D2D51" w:rsidRDefault="00072F29" w:rsidP="003D2D51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</w:t>
      </w:r>
      <w:r w:rsidR="003D2D51" w:rsidRPr="003D2D51">
        <w:rPr>
          <w:sz w:val="24"/>
          <w:szCs w:val="24"/>
          <w:lang w:val="uk-UA"/>
        </w:rPr>
        <w:t>. Ціни на товари встановлюються в національній валюті України</w:t>
      </w:r>
      <w:r w:rsidR="006E18BB">
        <w:rPr>
          <w:sz w:val="24"/>
          <w:szCs w:val="24"/>
          <w:lang w:val="uk-UA"/>
        </w:rPr>
        <w:t xml:space="preserve"> - гривня</w:t>
      </w:r>
      <w:r w:rsidR="003D2D51" w:rsidRPr="003D2D51">
        <w:rPr>
          <w:sz w:val="24"/>
          <w:szCs w:val="24"/>
          <w:lang w:val="uk-UA"/>
        </w:rPr>
        <w:t>.</w:t>
      </w:r>
    </w:p>
    <w:p w:rsidR="006E18BB" w:rsidRPr="003D2D51" w:rsidRDefault="006E18BB" w:rsidP="003D2D51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3.3.</w:t>
      </w:r>
      <w:r w:rsidRPr="006E18BB">
        <w:t xml:space="preserve"> </w:t>
      </w:r>
      <w:r w:rsidRPr="006E18BB">
        <w:rPr>
          <w:sz w:val="24"/>
          <w:szCs w:val="24"/>
          <w:lang w:val="uk-UA"/>
        </w:rPr>
        <w:t>Ціна за одиницю товару включає в себе всі витрати на транспортування, страхування, навантаження, розвантаження, сплату податків та інших обов'язкових платежів на товари.</w:t>
      </w:r>
    </w:p>
    <w:p w:rsidR="003D2D51" w:rsidRDefault="006E18BB" w:rsidP="003D2D51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3.4</w:t>
      </w:r>
      <w:r w:rsidR="003D2D51" w:rsidRPr="003D2D51">
        <w:rPr>
          <w:sz w:val="24"/>
          <w:szCs w:val="24"/>
          <w:lang w:val="uk-UA"/>
        </w:rPr>
        <w:t>. Ціна цього Договору може бути змінена за взаємною згодою Сторін.</w:t>
      </w:r>
    </w:p>
    <w:p w:rsidR="00072F29" w:rsidRPr="00072F29" w:rsidRDefault="00072F29" w:rsidP="00072F29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072F29">
        <w:rPr>
          <w:b/>
          <w:sz w:val="24"/>
          <w:szCs w:val="24"/>
          <w:lang w:val="uk-UA"/>
        </w:rPr>
        <w:t>4. ПОРЯДОК ЗДІЙСНЕННЯ ОПЛАТИ</w:t>
      </w:r>
    </w:p>
    <w:p w:rsidR="00072F29" w:rsidRPr="00072F29" w:rsidRDefault="00072F29" w:rsidP="00072F29">
      <w:pPr>
        <w:ind w:left="-284" w:firstLine="426"/>
        <w:jc w:val="both"/>
        <w:rPr>
          <w:sz w:val="24"/>
          <w:szCs w:val="24"/>
          <w:lang w:val="uk-UA"/>
        </w:rPr>
      </w:pPr>
      <w:r w:rsidRPr="00072F29">
        <w:rPr>
          <w:sz w:val="24"/>
          <w:szCs w:val="24"/>
          <w:lang w:val="uk-UA"/>
        </w:rPr>
        <w:t>4.1. Оплата</w:t>
      </w:r>
      <w:r>
        <w:rPr>
          <w:sz w:val="24"/>
          <w:szCs w:val="24"/>
          <w:lang w:val="uk-UA"/>
        </w:rPr>
        <w:t xml:space="preserve"> за Товар</w:t>
      </w:r>
      <w:r w:rsidRPr="00072F29">
        <w:rPr>
          <w:sz w:val="24"/>
          <w:szCs w:val="24"/>
          <w:lang w:val="uk-UA"/>
        </w:rPr>
        <w:t xml:space="preserve"> здійснюється Замовником, на банківський </w:t>
      </w:r>
      <w:r>
        <w:rPr>
          <w:sz w:val="24"/>
          <w:szCs w:val="24"/>
          <w:lang w:val="uk-UA"/>
        </w:rPr>
        <w:t>рахунок Постачальника протягом 1</w:t>
      </w:r>
      <w:r w:rsidRPr="00072F29">
        <w:rPr>
          <w:sz w:val="24"/>
          <w:szCs w:val="24"/>
          <w:lang w:val="uk-UA"/>
        </w:rPr>
        <w:t xml:space="preserve">0-ти банківських днів з дати поставки Товару, </w:t>
      </w:r>
      <w:r>
        <w:rPr>
          <w:sz w:val="24"/>
          <w:szCs w:val="24"/>
          <w:lang w:val="uk-UA"/>
        </w:rPr>
        <w:t>згідно видаткових накладних та  ТТН</w:t>
      </w:r>
      <w:r w:rsidRPr="00072F29">
        <w:rPr>
          <w:sz w:val="24"/>
          <w:szCs w:val="24"/>
          <w:lang w:val="uk-UA"/>
        </w:rPr>
        <w:t>.</w:t>
      </w:r>
    </w:p>
    <w:p w:rsidR="002E0EE5" w:rsidRPr="002E0EE5" w:rsidRDefault="002E0EE5" w:rsidP="002E0EE5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2E0EE5">
        <w:rPr>
          <w:b/>
          <w:sz w:val="24"/>
          <w:szCs w:val="24"/>
          <w:lang w:val="uk-UA"/>
        </w:rPr>
        <w:t>5. ПОСТАВКА ТОВАРІВ</w:t>
      </w:r>
    </w:p>
    <w:p w:rsidR="006C7026" w:rsidRPr="006C7026" w:rsidRDefault="006C7026" w:rsidP="006C7026">
      <w:pPr>
        <w:ind w:left="-284" w:firstLine="426"/>
        <w:jc w:val="both"/>
        <w:rPr>
          <w:sz w:val="24"/>
          <w:szCs w:val="24"/>
          <w:lang w:val="uk-UA"/>
        </w:rPr>
      </w:pPr>
      <w:r w:rsidRPr="006C7026">
        <w:rPr>
          <w:sz w:val="24"/>
          <w:szCs w:val="24"/>
          <w:lang w:val="uk-UA"/>
        </w:rPr>
        <w:t>5.1. Строк (термін) пос</w:t>
      </w:r>
      <w:r>
        <w:rPr>
          <w:sz w:val="24"/>
          <w:szCs w:val="24"/>
          <w:lang w:val="uk-UA"/>
        </w:rPr>
        <w:t>т</w:t>
      </w:r>
      <w:r w:rsidR="006E18BB">
        <w:rPr>
          <w:sz w:val="24"/>
          <w:szCs w:val="24"/>
          <w:lang w:val="uk-UA"/>
        </w:rPr>
        <w:t>авки (передачі) Товару: до 31.12</w:t>
      </w:r>
      <w:r w:rsidRPr="006C7026">
        <w:rPr>
          <w:sz w:val="24"/>
          <w:szCs w:val="24"/>
          <w:lang w:val="uk-UA"/>
        </w:rPr>
        <w:t>.2023 р..</w:t>
      </w:r>
    </w:p>
    <w:p w:rsidR="006C7026" w:rsidRPr="006C7026" w:rsidRDefault="006C7026" w:rsidP="006C7026">
      <w:pPr>
        <w:ind w:left="-284" w:firstLine="426"/>
        <w:jc w:val="both"/>
        <w:rPr>
          <w:sz w:val="24"/>
          <w:szCs w:val="24"/>
          <w:lang w:val="uk-UA"/>
        </w:rPr>
      </w:pPr>
      <w:r w:rsidRPr="006C7026">
        <w:rPr>
          <w:sz w:val="24"/>
          <w:szCs w:val="24"/>
          <w:lang w:val="uk-UA"/>
        </w:rPr>
        <w:t>5.2. Поставка Товарів Постачальником здійснюється</w:t>
      </w:r>
      <w:r>
        <w:rPr>
          <w:sz w:val="24"/>
          <w:szCs w:val="24"/>
          <w:lang w:val="uk-UA"/>
        </w:rPr>
        <w:t xml:space="preserve"> тільки за попереднім </w:t>
      </w:r>
      <w:r w:rsidRPr="006C7026"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>мовленням Замовника</w:t>
      </w:r>
      <w:r w:rsidRPr="006C7026">
        <w:rPr>
          <w:sz w:val="24"/>
          <w:szCs w:val="24"/>
          <w:lang w:val="uk-UA"/>
        </w:rPr>
        <w:t>.</w:t>
      </w:r>
    </w:p>
    <w:p w:rsidR="0016549F" w:rsidRDefault="006C7026" w:rsidP="006C7026">
      <w:pPr>
        <w:ind w:left="-284" w:firstLine="426"/>
        <w:jc w:val="both"/>
        <w:rPr>
          <w:sz w:val="24"/>
          <w:szCs w:val="24"/>
          <w:lang w:val="uk-UA"/>
        </w:rPr>
      </w:pPr>
      <w:r w:rsidRPr="006C7026">
        <w:rPr>
          <w:sz w:val="24"/>
          <w:szCs w:val="24"/>
          <w:lang w:val="uk-UA"/>
        </w:rPr>
        <w:lastRenderedPageBreak/>
        <w:t>5.3. Місце поставки товарів: 90000,</w:t>
      </w:r>
      <w:r>
        <w:rPr>
          <w:sz w:val="24"/>
          <w:szCs w:val="24"/>
          <w:lang w:val="uk-UA"/>
        </w:rPr>
        <w:t xml:space="preserve"> Україна, Закарпатська область,</w:t>
      </w:r>
      <w:r w:rsidRPr="006C7026">
        <w:rPr>
          <w:sz w:val="24"/>
          <w:szCs w:val="24"/>
          <w:lang w:val="uk-UA"/>
        </w:rPr>
        <w:t xml:space="preserve"> смт. Міжгір’я, вул. Возз’єднання, б.4</w:t>
      </w:r>
    </w:p>
    <w:p w:rsidR="006C7026" w:rsidRPr="006C7026" w:rsidRDefault="006C7026" w:rsidP="006C7026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5.4</w:t>
      </w:r>
      <w:r w:rsidRPr="006C7026">
        <w:rPr>
          <w:sz w:val="24"/>
          <w:szCs w:val="24"/>
          <w:lang w:val="uk-UA"/>
        </w:rPr>
        <w:t>. Товар має надходити до місця поставки з супровідним документами, які свідчать про його походження та якість.</w:t>
      </w:r>
    </w:p>
    <w:p w:rsidR="006C7026" w:rsidRPr="006C7026" w:rsidRDefault="006C7026" w:rsidP="006C7026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</w:t>
      </w:r>
      <w:r w:rsidRPr="006C7026">
        <w:rPr>
          <w:sz w:val="24"/>
          <w:szCs w:val="24"/>
          <w:lang w:val="uk-UA"/>
        </w:rPr>
        <w:t>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p w:rsidR="006C7026" w:rsidRPr="006C7026" w:rsidRDefault="006C7026" w:rsidP="006C7026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5.6</w:t>
      </w:r>
      <w:r w:rsidRPr="006C7026">
        <w:rPr>
          <w:sz w:val="24"/>
          <w:szCs w:val="24"/>
          <w:lang w:val="uk-UA"/>
        </w:rPr>
        <w:t>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:rsidR="006C7026" w:rsidRPr="00BE5972" w:rsidRDefault="00715867" w:rsidP="006C7026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5.7</w:t>
      </w:r>
      <w:r w:rsidR="006C7026" w:rsidRPr="006C7026">
        <w:rPr>
          <w:sz w:val="24"/>
          <w:szCs w:val="24"/>
          <w:lang w:val="uk-UA"/>
        </w:rPr>
        <w:t xml:space="preserve">.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документом про якість товару, Постачальник здійснює </w:t>
      </w:r>
      <w:proofErr w:type="spellStart"/>
      <w:r w:rsidR="006C7026" w:rsidRPr="006C7026">
        <w:rPr>
          <w:sz w:val="24"/>
          <w:szCs w:val="24"/>
          <w:lang w:val="uk-UA"/>
        </w:rPr>
        <w:t>допоставку</w:t>
      </w:r>
      <w:proofErr w:type="spellEnd"/>
      <w:r w:rsidR="006C7026" w:rsidRPr="00BE5972">
        <w:rPr>
          <w:sz w:val="24"/>
          <w:szCs w:val="24"/>
        </w:rPr>
        <w:t xml:space="preserve"> товару </w:t>
      </w:r>
      <w:proofErr w:type="spellStart"/>
      <w:r w:rsidR="006C7026" w:rsidRPr="00BE5972">
        <w:rPr>
          <w:sz w:val="24"/>
          <w:szCs w:val="24"/>
        </w:rPr>
        <w:t>або</w:t>
      </w:r>
      <w:proofErr w:type="spellEnd"/>
      <w:r w:rsidR="006C7026" w:rsidRPr="00BE5972">
        <w:rPr>
          <w:sz w:val="24"/>
          <w:szCs w:val="24"/>
        </w:rPr>
        <w:t xml:space="preserve"> </w:t>
      </w:r>
      <w:proofErr w:type="spellStart"/>
      <w:r w:rsidR="006C7026" w:rsidRPr="00BE5972">
        <w:rPr>
          <w:sz w:val="24"/>
          <w:szCs w:val="24"/>
        </w:rPr>
        <w:t>заміну</w:t>
      </w:r>
      <w:proofErr w:type="spellEnd"/>
      <w:r w:rsidR="006C7026" w:rsidRPr="00BE5972">
        <w:rPr>
          <w:sz w:val="24"/>
          <w:szCs w:val="24"/>
        </w:rPr>
        <w:t xml:space="preserve"> </w:t>
      </w:r>
      <w:proofErr w:type="spellStart"/>
      <w:r w:rsidR="006C7026" w:rsidRPr="00BE5972">
        <w:rPr>
          <w:sz w:val="24"/>
          <w:szCs w:val="24"/>
        </w:rPr>
        <w:t>неякісного</w:t>
      </w:r>
      <w:proofErr w:type="spellEnd"/>
      <w:r w:rsidR="006C7026" w:rsidRPr="00BE5972">
        <w:rPr>
          <w:sz w:val="24"/>
          <w:szCs w:val="24"/>
        </w:rPr>
        <w:t xml:space="preserve"> товару за </w:t>
      </w:r>
      <w:proofErr w:type="spellStart"/>
      <w:r w:rsidR="006C7026" w:rsidRPr="00BE5972">
        <w:rPr>
          <w:sz w:val="24"/>
          <w:szCs w:val="24"/>
        </w:rPr>
        <w:t>свій</w:t>
      </w:r>
      <w:proofErr w:type="spellEnd"/>
      <w:r w:rsidR="006C7026" w:rsidRPr="00BE5972">
        <w:rPr>
          <w:sz w:val="24"/>
          <w:szCs w:val="24"/>
        </w:rPr>
        <w:t xml:space="preserve"> </w:t>
      </w:r>
      <w:proofErr w:type="spellStart"/>
      <w:r w:rsidR="006C7026" w:rsidRPr="00BE5972">
        <w:rPr>
          <w:sz w:val="24"/>
          <w:szCs w:val="24"/>
        </w:rPr>
        <w:t>рахунок</w:t>
      </w:r>
      <w:proofErr w:type="spellEnd"/>
      <w:r w:rsidR="006C7026" w:rsidRPr="00BE5972">
        <w:rPr>
          <w:sz w:val="24"/>
          <w:szCs w:val="24"/>
        </w:rPr>
        <w:t xml:space="preserve">. </w:t>
      </w:r>
    </w:p>
    <w:p w:rsidR="007E713A" w:rsidRPr="007E713A" w:rsidRDefault="007E713A" w:rsidP="007E713A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7E713A">
        <w:rPr>
          <w:b/>
          <w:sz w:val="24"/>
          <w:szCs w:val="24"/>
          <w:lang w:val="uk-UA"/>
        </w:rPr>
        <w:t>6. ПРАВА ТА ОБОВ’ЯЗКИ СТОРІН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6.1. Замовник</w:t>
      </w:r>
      <w:r w:rsidRPr="007E713A">
        <w:rPr>
          <w:sz w:val="24"/>
          <w:szCs w:val="24"/>
          <w:lang w:val="uk-UA"/>
        </w:rPr>
        <w:t xml:space="preserve"> зобов'язаний: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6.1.1. Своєчасно та в повному обсязі сплачувати за поставлені товари.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6.1.2. Приймати поставлені товари згідно з накладними на поставку Товарів.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6.1.3. Контролювати поставку товару у строки, встановлені цим Договором.</w:t>
      </w:r>
    </w:p>
    <w:p w:rsidR="00B84125" w:rsidRPr="00B84125" w:rsidRDefault="007E713A" w:rsidP="00B84125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6.1.4</w:t>
      </w:r>
      <w:r>
        <w:rPr>
          <w:sz w:val="24"/>
          <w:szCs w:val="24"/>
          <w:lang w:val="uk-UA"/>
        </w:rPr>
        <w:t xml:space="preserve">. </w:t>
      </w:r>
      <w:r w:rsidR="00B84125" w:rsidRPr="00B84125">
        <w:rPr>
          <w:sz w:val="24"/>
          <w:szCs w:val="24"/>
          <w:lang w:val="uk-UA"/>
        </w:rPr>
        <w:t xml:space="preserve">При встановлені неякісності товару повідомити про це Постачальника протягом 1-го дня з моменту складання </w:t>
      </w:r>
      <w:proofErr w:type="spellStart"/>
      <w:r w:rsidR="00B84125" w:rsidRPr="00B84125">
        <w:rPr>
          <w:sz w:val="24"/>
          <w:szCs w:val="24"/>
          <w:lang w:val="uk-UA"/>
        </w:rPr>
        <w:t>акта</w:t>
      </w:r>
      <w:proofErr w:type="spellEnd"/>
      <w:r w:rsidR="00B84125" w:rsidRPr="00B84125">
        <w:rPr>
          <w:sz w:val="24"/>
          <w:szCs w:val="24"/>
          <w:lang w:val="uk-UA"/>
        </w:rPr>
        <w:t xml:space="preserve"> про неналежну якість товару.</w:t>
      </w:r>
    </w:p>
    <w:p w:rsidR="007E713A" w:rsidRPr="00B84125" w:rsidRDefault="00B84125" w:rsidP="00B84125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6.1.5</w:t>
      </w:r>
      <w:r w:rsidRPr="00B84125">
        <w:rPr>
          <w:sz w:val="24"/>
          <w:szCs w:val="24"/>
          <w:lang w:val="uk-UA"/>
        </w:rPr>
        <w:t>. Дотриматися умов зберігання товару у відповідності з вимогами виробника.</w:t>
      </w:r>
    </w:p>
    <w:p w:rsidR="007E713A" w:rsidRPr="007E713A" w:rsidRDefault="00C746D4" w:rsidP="007E713A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 Замовник</w:t>
      </w:r>
      <w:r w:rsidR="007E713A" w:rsidRPr="007E713A">
        <w:rPr>
          <w:sz w:val="24"/>
          <w:szCs w:val="24"/>
          <w:lang w:val="uk-UA"/>
        </w:rPr>
        <w:t xml:space="preserve"> має право: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6.2.1. Достроково розірвати цей Договір у разі невиконання зобов'язань Постачальником, повідомивши про це його у строк не пізніше 1 (одного) місяця.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6.2.2.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</w:t>
      </w:r>
      <w:r w:rsidR="00742A99">
        <w:rPr>
          <w:sz w:val="24"/>
          <w:szCs w:val="24"/>
          <w:lang w:val="uk-UA"/>
        </w:rPr>
        <w:t xml:space="preserve">, </w:t>
      </w:r>
      <w:r w:rsidR="00742A99" w:rsidRPr="00742A99">
        <w:rPr>
          <w:sz w:val="24"/>
          <w:szCs w:val="24"/>
          <w:lang w:val="uk-UA"/>
        </w:rPr>
        <w:t>шляхом укладення додаткової угоди</w:t>
      </w:r>
      <w:r w:rsidRPr="007E713A">
        <w:rPr>
          <w:sz w:val="24"/>
          <w:szCs w:val="24"/>
          <w:lang w:val="uk-UA"/>
        </w:rPr>
        <w:t>.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6.2.3. Повернути рахунок Постачальнику без здійснення оплати в разі неналежного оформлення документів (відсутність печатки, підписів тощо).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6.3. Постачальник зобов’язаний: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6.3.1. Забезпечити поставку товарів відпо</w:t>
      </w:r>
      <w:r w:rsidR="00C746D4">
        <w:rPr>
          <w:sz w:val="24"/>
          <w:szCs w:val="24"/>
          <w:lang w:val="uk-UA"/>
        </w:rPr>
        <w:t>відно до попереднього</w:t>
      </w:r>
      <w:r w:rsidRPr="007E713A">
        <w:rPr>
          <w:sz w:val="24"/>
          <w:szCs w:val="24"/>
          <w:lang w:val="uk-UA"/>
        </w:rPr>
        <w:t xml:space="preserve"> замовлення Покупця.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6.3.2. Забезпечити поставку товарів, якість яких відповідає умовам, установленим розділом ІІ цього Договору.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6.4. Постачальник має право: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>6.4.1. Своєчасно та в повному обсязі отримати плату за поставлені товари.</w:t>
      </w:r>
    </w:p>
    <w:p w:rsidR="007E713A" w:rsidRPr="007E713A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 xml:space="preserve">6.4.2. На дострокову поставку товарів </w:t>
      </w:r>
      <w:r w:rsidR="00C746D4">
        <w:rPr>
          <w:sz w:val="24"/>
          <w:szCs w:val="24"/>
          <w:lang w:val="uk-UA"/>
        </w:rPr>
        <w:t>за письмовим погодженням Замовника</w:t>
      </w:r>
      <w:r w:rsidRPr="007E713A">
        <w:rPr>
          <w:sz w:val="24"/>
          <w:szCs w:val="24"/>
          <w:lang w:val="uk-UA"/>
        </w:rPr>
        <w:t>.</w:t>
      </w:r>
    </w:p>
    <w:p w:rsidR="006C7026" w:rsidRDefault="007E713A" w:rsidP="007E713A">
      <w:pPr>
        <w:ind w:left="-284" w:firstLine="426"/>
        <w:jc w:val="both"/>
        <w:rPr>
          <w:sz w:val="24"/>
          <w:szCs w:val="24"/>
          <w:lang w:val="uk-UA"/>
        </w:rPr>
      </w:pPr>
      <w:r w:rsidRPr="007E713A">
        <w:rPr>
          <w:sz w:val="24"/>
          <w:szCs w:val="24"/>
          <w:lang w:val="uk-UA"/>
        </w:rPr>
        <w:t xml:space="preserve">6.4.3. У разі </w:t>
      </w:r>
      <w:r w:rsidR="00C746D4">
        <w:rPr>
          <w:sz w:val="24"/>
          <w:szCs w:val="24"/>
          <w:lang w:val="uk-UA"/>
        </w:rPr>
        <w:t>невиконання зобов'язань Замовником</w:t>
      </w:r>
      <w:r w:rsidRPr="007E713A">
        <w:rPr>
          <w:sz w:val="24"/>
          <w:szCs w:val="24"/>
          <w:lang w:val="uk-UA"/>
        </w:rPr>
        <w:t>, Постачальник має право достроково розірвати цей Дог</w:t>
      </w:r>
      <w:r w:rsidR="00C746D4">
        <w:rPr>
          <w:sz w:val="24"/>
          <w:szCs w:val="24"/>
          <w:lang w:val="uk-UA"/>
        </w:rPr>
        <w:t>овір, повідомивши про це Замовника</w:t>
      </w:r>
      <w:r w:rsidRPr="007E713A">
        <w:rPr>
          <w:sz w:val="24"/>
          <w:szCs w:val="24"/>
          <w:lang w:val="uk-UA"/>
        </w:rPr>
        <w:t xml:space="preserve"> у строк не пізніше 1 (одного) місяця.</w:t>
      </w:r>
    </w:p>
    <w:p w:rsidR="00742A99" w:rsidRPr="00742A99" w:rsidRDefault="00742A99" w:rsidP="00742A99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742A99">
        <w:rPr>
          <w:b/>
          <w:sz w:val="24"/>
          <w:szCs w:val="24"/>
          <w:lang w:val="uk-UA"/>
        </w:rPr>
        <w:t>7. ВІДПОВІДАЛЬНІСТЬ СТОРІН</w:t>
      </w:r>
    </w:p>
    <w:p w:rsidR="00742A99" w:rsidRPr="00742A99" w:rsidRDefault="00742A99" w:rsidP="00742A99">
      <w:pPr>
        <w:ind w:left="-284" w:firstLine="426"/>
        <w:jc w:val="both"/>
        <w:rPr>
          <w:sz w:val="24"/>
          <w:szCs w:val="24"/>
          <w:lang w:val="uk-UA"/>
        </w:rPr>
      </w:pPr>
      <w:bookmarkStart w:id="2" w:name="o84"/>
      <w:bookmarkEnd w:id="2"/>
      <w:r w:rsidRPr="00742A99">
        <w:rPr>
          <w:sz w:val="24"/>
          <w:szCs w:val="24"/>
          <w:lang w:val="uk-UA"/>
        </w:rPr>
        <w:t xml:space="preserve">7.1. У разі невиконання або неналежного виконання своїх зобов'язань за Договором, Сторони несуть відповідальність, передбачену законами та цим Договором. </w:t>
      </w:r>
    </w:p>
    <w:p w:rsidR="00742A99" w:rsidRPr="00742A99" w:rsidRDefault="00742A99" w:rsidP="00742A99">
      <w:pPr>
        <w:ind w:left="-284" w:firstLine="426"/>
        <w:jc w:val="both"/>
        <w:rPr>
          <w:sz w:val="24"/>
          <w:szCs w:val="24"/>
          <w:lang w:val="uk-UA"/>
        </w:rPr>
      </w:pPr>
      <w:bookmarkStart w:id="3" w:name="o85"/>
      <w:bookmarkEnd w:id="3"/>
      <w:r w:rsidRPr="00742A99">
        <w:rPr>
          <w:sz w:val="24"/>
          <w:szCs w:val="24"/>
          <w:lang w:val="uk-UA"/>
        </w:rPr>
        <w:t>7.2. У разі невиконання або несвоєчасного виконання зобов'язань при закупівлі товарів Постачальник</w:t>
      </w:r>
      <w:r>
        <w:rPr>
          <w:sz w:val="24"/>
          <w:szCs w:val="24"/>
          <w:lang w:val="uk-UA"/>
        </w:rPr>
        <w:t xml:space="preserve"> сплачує Замовнику</w:t>
      </w:r>
      <w:r w:rsidRPr="00742A99">
        <w:rPr>
          <w:sz w:val="24"/>
          <w:szCs w:val="24"/>
          <w:lang w:val="uk-UA"/>
        </w:rPr>
        <w:t xml:space="preserve"> пеню в  розмірі облікової ставки НБУ</w:t>
      </w:r>
      <w:bookmarkStart w:id="4" w:name="o86"/>
      <w:bookmarkEnd w:id="4"/>
      <w:r w:rsidRPr="00742A99">
        <w:rPr>
          <w:sz w:val="24"/>
          <w:szCs w:val="24"/>
          <w:lang w:val="uk-UA"/>
        </w:rPr>
        <w:t>.</w:t>
      </w:r>
    </w:p>
    <w:p w:rsidR="00742A99" w:rsidRPr="00742A99" w:rsidRDefault="00742A99" w:rsidP="00742A99">
      <w:pPr>
        <w:ind w:left="-284" w:firstLine="426"/>
        <w:jc w:val="both"/>
        <w:rPr>
          <w:sz w:val="24"/>
          <w:szCs w:val="24"/>
          <w:lang w:val="uk-UA"/>
        </w:rPr>
      </w:pPr>
      <w:r w:rsidRPr="00742A99">
        <w:rPr>
          <w:sz w:val="24"/>
          <w:szCs w:val="24"/>
          <w:lang w:val="uk-UA"/>
        </w:rPr>
        <w:t>7.3.</w:t>
      </w:r>
      <w:r w:rsidRPr="00742A99">
        <w:rPr>
          <w:sz w:val="24"/>
          <w:szCs w:val="24"/>
          <w:lang w:val="uk-UA"/>
        </w:rPr>
        <w:tab/>
        <w:t>У разі невиконання або несвоєчасного виконання зобов’язань щод</w:t>
      </w:r>
      <w:r>
        <w:rPr>
          <w:sz w:val="24"/>
          <w:szCs w:val="24"/>
          <w:lang w:val="uk-UA"/>
        </w:rPr>
        <w:t>о оплати Товару Замовник</w:t>
      </w:r>
      <w:r w:rsidRPr="00742A99">
        <w:rPr>
          <w:sz w:val="24"/>
          <w:szCs w:val="24"/>
          <w:lang w:val="uk-UA"/>
        </w:rPr>
        <w:t xml:space="preserve"> сплачує Постачальнику пеню в розмірі подвійної облікової ставки НБУ за кожен день прострочення від суми невчасно здійсненого платежу.</w:t>
      </w:r>
    </w:p>
    <w:p w:rsidR="00AB0252" w:rsidRPr="00AB0252" w:rsidRDefault="00AB0252" w:rsidP="00AB0252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AB0252">
        <w:rPr>
          <w:b/>
          <w:sz w:val="24"/>
          <w:szCs w:val="24"/>
          <w:lang w:val="uk-UA"/>
        </w:rPr>
        <w:t>8. ОБСТАВИНИ НЕПЕРЕБОРНОЇ СИЛИ</w:t>
      </w:r>
    </w:p>
    <w:p w:rsidR="00AB0252" w:rsidRPr="00AB0252" w:rsidRDefault="00AB0252" w:rsidP="00AB0252">
      <w:pPr>
        <w:ind w:left="-284" w:firstLine="426"/>
        <w:jc w:val="both"/>
        <w:rPr>
          <w:sz w:val="24"/>
          <w:szCs w:val="24"/>
          <w:lang w:val="uk-UA"/>
        </w:rPr>
      </w:pPr>
      <w:r w:rsidRPr="00AB0252">
        <w:rPr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AB0252" w:rsidRPr="00AB0252" w:rsidRDefault="00AB0252" w:rsidP="00AB0252">
      <w:pPr>
        <w:ind w:left="-284" w:firstLine="426"/>
        <w:jc w:val="both"/>
        <w:rPr>
          <w:sz w:val="24"/>
          <w:szCs w:val="24"/>
          <w:lang w:val="uk-UA"/>
        </w:rPr>
      </w:pPr>
      <w:r w:rsidRPr="00AB0252">
        <w:rPr>
          <w:sz w:val="24"/>
          <w:szCs w:val="24"/>
          <w:lang w:val="uk-UA"/>
        </w:rPr>
        <w:lastRenderedPageBreak/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:rsidR="00AB0252" w:rsidRPr="00AB0252" w:rsidRDefault="00AB0252" w:rsidP="00AB0252">
      <w:pPr>
        <w:ind w:left="-284" w:firstLine="426"/>
        <w:jc w:val="both"/>
        <w:rPr>
          <w:sz w:val="24"/>
          <w:szCs w:val="24"/>
          <w:lang w:val="uk-UA"/>
        </w:rPr>
      </w:pPr>
      <w:r w:rsidRPr="00AB0252">
        <w:rPr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Закарпатською Торгово-промисловою палатою.</w:t>
      </w:r>
    </w:p>
    <w:p w:rsidR="00742A99" w:rsidRDefault="00AB0252" w:rsidP="00AB0252">
      <w:pPr>
        <w:ind w:left="-284" w:firstLine="426"/>
        <w:jc w:val="both"/>
        <w:rPr>
          <w:sz w:val="24"/>
          <w:szCs w:val="24"/>
          <w:lang w:val="uk-UA"/>
        </w:rPr>
      </w:pPr>
      <w:r w:rsidRPr="00AB0252">
        <w:rPr>
          <w:sz w:val="24"/>
          <w:szCs w:val="24"/>
          <w:lang w:val="uk-UA"/>
        </w:rPr>
        <w:t>8.4. У разі коли строк дії обставин непереборної сили продовжується більше ніж 20 днів, кожна із Сторін в установленому порядку має право розірвати цей Договір. У разі попередньої оплати</w:t>
      </w:r>
      <w:r>
        <w:rPr>
          <w:sz w:val="24"/>
          <w:szCs w:val="24"/>
          <w:lang w:val="uk-UA"/>
        </w:rPr>
        <w:t xml:space="preserve"> Постачальник повертає Замовнику</w:t>
      </w:r>
      <w:r w:rsidRPr="00AB0252">
        <w:rPr>
          <w:sz w:val="24"/>
          <w:szCs w:val="24"/>
          <w:lang w:val="uk-UA"/>
        </w:rPr>
        <w:t xml:space="preserve"> кошти протягом трьох днів з дня розірвання цього договору.</w:t>
      </w:r>
    </w:p>
    <w:p w:rsidR="00534E6B" w:rsidRPr="00534E6B" w:rsidRDefault="00534E6B" w:rsidP="00534E6B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534E6B">
        <w:rPr>
          <w:b/>
          <w:sz w:val="24"/>
          <w:szCs w:val="24"/>
          <w:lang w:val="uk-UA"/>
        </w:rPr>
        <w:t>9. ВИРІШЕННЯ  СПОРІВ</w:t>
      </w:r>
    </w:p>
    <w:p w:rsidR="00534E6B" w:rsidRPr="00534E6B" w:rsidRDefault="00534E6B" w:rsidP="00534E6B">
      <w:pPr>
        <w:ind w:left="-284" w:firstLine="426"/>
        <w:jc w:val="both"/>
        <w:rPr>
          <w:sz w:val="24"/>
          <w:szCs w:val="24"/>
          <w:lang w:val="uk-UA"/>
        </w:rPr>
      </w:pPr>
      <w:bookmarkStart w:id="5" w:name="o95"/>
      <w:bookmarkEnd w:id="5"/>
      <w:r w:rsidRPr="00534E6B">
        <w:rPr>
          <w:sz w:val="24"/>
          <w:szCs w:val="24"/>
          <w:lang w:val="uk-UA"/>
        </w:rPr>
        <w:t>9.1. У випадку виникнення спорів або розбіжностей Сторони зобов'язуються вирішувати їх</w:t>
      </w:r>
      <w:r>
        <w:rPr>
          <w:sz w:val="24"/>
          <w:szCs w:val="24"/>
          <w:lang w:val="uk-UA"/>
        </w:rPr>
        <w:t xml:space="preserve"> шляхом взаємних переговорів, </w:t>
      </w:r>
      <w:r w:rsidRPr="00534E6B">
        <w:rPr>
          <w:sz w:val="24"/>
          <w:szCs w:val="24"/>
          <w:lang w:val="uk-UA"/>
        </w:rPr>
        <w:t>консультацій</w:t>
      </w:r>
      <w:r>
        <w:rPr>
          <w:sz w:val="24"/>
          <w:szCs w:val="24"/>
          <w:lang w:val="uk-UA"/>
        </w:rPr>
        <w:t xml:space="preserve"> </w:t>
      </w:r>
      <w:r w:rsidRPr="00534E6B">
        <w:rPr>
          <w:sz w:val="24"/>
          <w:szCs w:val="24"/>
          <w:lang w:val="uk-UA"/>
        </w:rPr>
        <w:t xml:space="preserve">та прийняттям відповідних рішень.. </w:t>
      </w:r>
      <w:bookmarkStart w:id="6" w:name="o96"/>
      <w:bookmarkEnd w:id="6"/>
    </w:p>
    <w:p w:rsidR="00534E6B" w:rsidRPr="00534E6B" w:rsidRDefault="00534E6B" w:rsidP="00534E6B">
      <w:pPr>
        <w:ind w:left="-284" w:firstLine="426"/>
        <w:jc w:val="both"/>
        <w:rPr>
          <w:sz w:val="24"/>
          <w:szCs w:val="24"/>
          <w:lang w:val="uk-UA"/>
        </w:rPr>
      </w:pPr>
      <w:r w:rsidRPr="00534E6B">
        <w:rPr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534E6B" w:rsidRPr="00534E6B" w:rsidRDefault="00534E6B" w:rsidP="00534E6B">
      <w:pPr>
        <w:ind w:left="-284" w:firstLine="426"/>
        <w:jc w:val="center"/>
        <w:rPr>
          <w:b/>
          <w:sz w:val="24"/>
          <w:szCs w:val="24"/>
          <w:lang w:val="uk-UA"/>
        </w:rPr>
      </w:pPr>
      <w:bookmarkStart w:id="7" w:name="o97"/>
      <w:bookmarkStart w:id="8" w:name="o100"/>
      <w:bookmarkEnd w:id="7"/>
      <w:bookmarkEnd w:id="8"/>
      <w:r w:rsidRPr="00534E6B">
        <w:rPr>
          <w:b/>
          <w:sz w:val="24"/>
          <w:szCs w:val="24"/>
          <w:lang w:val="uk-UA"/>
        </w:rPr>
        <w:t>10. СТРОК ДІЇ ДОГОВОРУ</w:t>
      </w:r>
    </w:p>
    <w:p w:rsidR="00534E6B" w:rsidRPr="00534E6B" w:rsidRDefault="00534E6B" w:rsidP="00534E6B">
      <w:pPr>
        <w:ind w:left="-284" w:firstLine="426"/>
        <w:jc w:val="both"/>
        <w:rPr>
          <w:sz w:val="24"/>
          <w:szCs w:val="24"/>
          <w:lang w:val="uk-UA"/>
        </w:rPr>
      </w:pPr>
      <w:bookmarkStart w:id="9" w:name="o101"/>
      <w:bookmarkEnd w:id="9"/>
      <w:r w:rsidRPr="00534E6B">
        <w:rPr>
          <w:sz w:val="24"/>
          <w:szCs w:val="24"/>
          <w:lang w:val="uk-UA"/>
        </w:rPr>
        <w:t xml:space="preserve">10.1. Цей Договір набирає чинності з дня його підписання і діє до </w:t>
      </w:r>
      <w:bookmarkStart w:id="10" w:name="o102"/>
      <w:bookmarkEnd w:id="10"/>
      <w:r w:rsidRPr="00534E6B">
        <w:rPr>
          <w:sz w:val="24"/>
          <w:szCs w:val="24"/>
          <w:lang w:val="uk-UA"/>
        </w:rPr>
        <w:t>31.12.2023 р. включно, але в будь-якому випадку до повного виконання Сторонами своїх зобов’язань.</w:t>
      </w:r>
    </w:p>
    <w:p w:rsidR="00534E6B" w:rsidRPr="00534E6B" w:rsidRDefault="00534E6B" w:rsidP="00534E6B">
      <w:pPr>
        <w:ind w:left="-284" w:firstLine="426"/>
        <w:jc w:val="both"/>
        <w:rPr>
          <w:sz w:val="24"/>
          <w:szCs w:val="24"/>
          <w:lang w:val="uk-UA"/>
        </w:rPr>
      </w:pPr>
      <w:bookmarkStart w:id="11" w:name="o103"/>
      <w:bookmarkEnd w:id="11"/>
      <w:r w:rsidRPr="00534E6B">
        <w:rPr>
          <w:sz w:val="24"/>
          <w:szCs w:val="24"/>
          <w:lang w:val="uk-UA"/>
        </w:rPr>
        <w:t xml:space="preserve">10.2. Цей Договір укладається і підписується у двох примірниках, що мають однакову юридичну силу. </w:t>
      </w:r>
    </w:p>
    <w:p w:rsidR="00534E6B" w:rsidRPr="00534E6B" w:rsidRDefault="00534E6B" w:rsidP="00534E6B">
      <w:pPr>
        <w:ind w:left="-284" w:firstLine="426"/>
        <w:jc w:val="center"/>
        <w:rPr>
          <w:b/>
          <w:sz w:val="24"/>
          <w:szCs w:val="24"/>
          <w:lang w:val="uk-UA"/>
        </w:rPr>
      </w:pPr>
      <w:bookmarkStart w:id="12" w:name="o104"/>
      <w:bookmarkEnd w:id="12"/>
      <w:r w:rsidRPr="00534E6B">
        <w:rPr>
          <w:b/>
          <w:sz w:val="24"/>
          <w:szCs w:val="24"/>
          <w:lang w:val="uk-UA"/>
        </w:rPr>
        <w:t>11. ІНШІ УМОВИ</w:t>
      </w:r>
    </w:p>
    <w:p w:rsidR="00534E6B" w:rsidRDefault="00534E6B" w:rsidP="00534E6B">
      <w:pPr>
        <w:ind w:left="-284" w:firstLine="426"/>
        <w:jc w:val="both"/>
        <w:rPr>
          <w:sz w:val="24"/>
          <w:szCs w:val="24"/>
          <w:lang w:val="uk-UA"/>
        </w:rPr>
      </w:pPr>
      <w:bookmarkStart w:id="13" w:name="o105"/>
      <w:bookmarkEnd w:id="13"/>
      <w:r w:rsidRPr="00534E6B">
        <w:rPr>
          <w:sz w:val="24"/>
          <w:szCs w:val="24"/>
          <w:lang w:val="uk-UA"/>
        </w:rPr>
        <w:t>11.1. Взаємовідносини Сторін, непередбачені даним Договором, регулюються діючим законодавством України.</w:t>
      </w:r>
    </w:p>
    <w:p w:rsidR="00534E6B" w:rsidRPr="00534E6B" w:rsidRDefault="00534E6B" w:rsidP="00534E6B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 w:rsidRPr="00534E6B">
        <w:rPr>
          <w:sz w:val="24"/>
          <w:szCs w:val="24"/>
        </w:rPr>
        <w:t xml:space="preserve">. Товар, </w:t>
      </w:r>
      <w:proofErr w:type="spellStart"/>
      <w:r w:rsidRPr="00534E6B">
        <w:rPr>
          <w:sz w:val="24"/>
          <w:szCs w:val="24"/>
        </w:rPr>
        <w:t>що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поставляється</w:t>
      </w:r>
      <w:proofErr w:type="spellEnd"/>
      <w:r w:rsidRPr="00534E6B">
        <w:rPr>
          <w:sz w:val="24"/>
          <w:szCs w:val="24"/>
        </w:rPr>
        <w:t xml:space="preserve"> не </w:t>
      </w:r>
      <w:proofErr w:type="spellStart"/>
      <w:r w:rsidRPr="00534E6B">
        <w:rPr>
          <w:sz w:val="24"/>
          <w:szCs w:val="24"/>
        </w:rPr>
        <w:t>має</w:t>
      </w:r>
      <w:proofErr w:type="spellEnd"/>
      <w:r w:rsidRPr="00534E6B">
        <w:rPr>
          <w:sz w:val="24"/>
          <w:szCs w:val="24"/>
        </w:rPr>
        <w:t xml:space="preserve"> бути </w:t>
      </w:r>
      <w:proofErr w:type="spellStart"/>
      <w:r w:rsidRPr="00534E6B">
        <w:rPr>
          <w:sz w:val="24"/>
          <w:szCs w:val="24"/>
        </w:rPr>
        <w:t>походженням</w:t>
      </w:r>
      <w:proofErr w:type="spellEnd"/>
      <w:r w:rsidRPr="00534E6B">
        <w:rPr>
          <w:sz w:val="24"/>
          <w:szCs w:val="24"/>
        </w:rPr>
        <w:t xml:space="preserve"> з </w:t>
      </w:r>
      <w:proofErr w:type="spellStart"/>
      <w:r w:rsidRPr="00534E6B">
        <w:rPr>
          <w:sz w:val="24"/>
          <w:szCs w:val="24"/>
        </w:rPr>
        <w:t>Російської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Федерації</w:t>
      </w:r>
      <w:proofErr w:type="spellEnd"/>
      <w:r w:rsidRPr="00534E6B">
        <w:rPr>
          <w:sz w:val="24"/>
          <w:szCs w:val="24"/>
        </w:rPr>
        <w:t>/</w:t>
      </w:r>
      <w:proofErr w:type="spellStart"/>
      <w:r w:rsidRPr="00534E6B">
        <w:rPr>
          <w:sz w:val="24"/>
          <w:szCs w:val="24"/>
        </w:rPr>
        <w:t>Республіки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Білорусь</w:t>
      </w:r>
      <w:proofErr w:type="spellEnd"/>
      <w:r w:rsidRPr="00534E6B">
        <w:rPr>
          <w:sz w:val="24"/>
          <w:szCs w:val="24"/>
        </w:rPr>
        <w:t xml:space="preserve">. У </w:t>
      </w:r>
      <w:proofErr w:type="spellStart"/>
      <w:r w:rsidRPr="00534E6B">
        <w:rPr>
          <w:sz w:val="24"/>
          <w:szCs w:val="24"/>
        </w:rPr>
        <w:t>разі</w:t>
      </w:r>
      <w:proofErr w:type="spellEnd"/>
      <w:r w:rsidRPr="00534E6B">
        <w:rPr>
          <w:sz w:val="24"/>
          <w:szCs w:val="24"/>
        </w:rPr>
        <w:t xml:space="preserve"> поставки товару </w:t>
      </w:r>
      <w:proofErr w:type="spellStart"/>
      <w:r w:rsidRPr="00534E6B">
        <w:rPr>
          <w:sz w:val="24"/>
          <w:szCs w:val="24"/>
        </w:rPr>
        <w:t>походженням</w:t>
      </w:r>
      <w:proofErr w:type="spellEnd"/>
      <w:r w:rsidRPr="00534E6B">
        <w:rPr>
          <w:sz w:val="24"/>
          <w:szCs w:val="24"/>
        </w:rPr>
        <w:t xml:space="preserve"> з </w:t>
      </w:r>
      <w:proofErr w:type="spellStart"/>
      <w:r w:rsidRPr="00534E6B">
        <w:rPr>
          <w:sz w:val="24"/>
          <w:szCs w:val="24"/>
        </w:rPr>
        <w:t>Російської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Федерації</w:t>
      </w:r>
      <w:proofErr w:type="spellEnd"/>
      <w:r w:rsidRPr="00534E6B">
        <w:rPr>
          <w:sz w:val="24"/>
          <w:szCs w:val="24"/>
        </w:rPr>
        <w:t>/</w:t>
      </w:r>
      <w:proofErr w:type="spellStart"/>
      <w:r w:rsidRPr="00534E6B">
        <w:rPr>
          <w:sz w:val="24"/>
          <w:szCs w:val="24"/>
        </w:rPr>
        <w:t>Республіки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Білорусь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такий</w:t>
      </w:r>
      <w:proofErr w:type="spellEnd"/>
      <w:r w:rsidRPr="00534E6B">
        <w:rPr>
          <w:sz w:val="24"/>
          <w:szCs w:val="24"/>
        </w:rPr>
        <w:t xml:space="preserve"> товар не </w:t>
      </w:r>
      <w:proofErr w:type="spellStart"/>
      <w:r w:rsidRPr="00534E6B">
        <w:rPr>
          <w:sz w:val="24"/>
          <w:szCs w:val="24"/>
        </w:rPr>
        <w:t>приймається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Замовником</w:t>
      </w:r>
      <w:proofErr w:type="spellEnd"/>
      <w:r w:rsidRPr="00534E6B">
        <w:rPr>
          <w:sz w:val="24"/>
          <w:szCs w:val="24"/>
        </w:rPr>
        <w:t xml:space="preserve">, до </w:t>
      </w:r>
      <w:proofErr w:type="spellStart"/>
      <w:r w:rsidRPr="00534E6B">
        <w:rPr>
          <w:sz w:val="24"/>
          <w:szCs w:val="24"/>
        </w:rPr>
        <w:t>Постачальника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застосовуються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штрафні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санкції</w:t>
      </w:r>
      <w:proofErr w:type="spellEnd"/>
      <w:r w:rsidRPr="00534E6B">
        <w:rPr>
          <w:sz w:val="24"/>
          <w:szCs w:val="24"/>
        </w:rPr>
        <w:t xml:space="preserve"> </w:t>
      </w:r>
      <w:proofErr w:type="spellStart"/>
      <w:r w:rsidRPr="00534E6B">
        <w:rPr>
          <w:sz w:val="24"/>
          <w:szCs w:val="24"/>
        </w:rPr>
        <w:t>відповідно</w:t>
      </w:r>
      <w:proofErr w:type="spellEnd"/>
      <w:r w:rsidRPr="00534E6B">
        <w:rPr>
          <w:sz w:val="24"/>
          <w:szCs w:val="24"/>
        </w:rPr>
        <w:t xml:space="preserve"> до умов Договору.</w:t>
      </w:r>
    </w:p>
    <w:p w:rsidR="00534E6B" w:rsidRDefault="00534E6B" w:rsidP="00534E6B">
      <w:pPr>
        <w:ind w:left="-284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11.3</w:t>
      </w:r>
      <w:r w:rsidRPr="00534E6B">
        <w:rPr>
          <w:sz w:val="24"/>
          <w:szCs w:val="24"/>
          <w:lang w:val="uk-UA"/>
        </w:rPr>
        <w:t>. Всі Додатки (специфікація/специфікації, накладні-специфікації та додаткові угоди) до цього Договору, які підписані Сторонами, є його невід’ємними частинами.</w:t>
      </w:r>
    </w:p>
    <w:p w:rsidR="00E417B2" w:rsidRDefault="00E417B2" w:rsidP="00534E6B">
      <w:pPr>
        <w:ind w:left="-284" w:firstLine="426"/>
        <w:jc w:val="center"/>
        <w:rPr>
          <w:b/>
          <w:sz w:val="24"/>
          <w:szCs w:val="24"/>
          <w:lang w:val="uk-UA"/>
        </w:rPr>
      </w:pPr>
    </w:p>
    <w:p w:rsidR="00534E6B" w:rsidRDefault="00534E6B" w:rsidP="00534E6B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534E6B">
        <w:rPr>
          <w:b/>
          <w:sz w:val="24"/>
          <w:szCs w:val="24"/>
          <w:lang w:val="uk-UA"/>
        </w:rPr>
        <w:t>12. МІСЦЕЗНАХОДЖЕННЯ ТА БАНКІВСЬКІ РЕКВІЗИТИ СТОРІН</w:t>
      </w:r>
    </w:p>
    <w:p w:rsidR="00534E6B" w:rsidRDefault="00534E6B" w:rsidP="00534E6B">
      <w:pPr>
        <w:jc w:val="center"/>
        <w:rPr>
          <w:sz w:val="24"/>
          <w:szCs w:val="24"/>
          <w:lang w:val="uk-UA"/>
        </w:rPr>
      </w:pPr>
    </w:p>
    <w:p w:rsidR="00E417B2" w:rsidRPr="00534E6B" w:rsidRDefault="00E417B2" w:rsidP="00534E6B">
      <w:pPr>
        <w:jc w:val="center"/>
        <w:rPr>
          <w:sz w:val="24"/>
          <w:szCs w:val="24"/>
          <w:lang w:val="uk-UA"/>
        </w:rPr>
      </w:pPr>
    </w:p>
    <w:p w:rsidR="00534E6B" w:rsidRDefault="00534E6B" w:rsidP="00534E6B">
      <w:pPr>
        <w:ind w:right="-1"/>
        <w:rPr>
          <w:b/>
          <w:color w:val="000000"/>
          <w:sz w:val="24"/>
          <w:szCs w:val="24"/>
        </w:rPr>
        <w:sectPr w:rsidR="00534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534E6B" w:rsidRPr="00BE5972" w:rsidTr="00534E6B">
        <w:trPr>
          <w:trHeight w:val="551"/>
        </w:trPr>
        <w:tc>
          <w:tcPr>
            <w:tcW w:w="9924" w:type="dxa"/>
          </w:tcPr>
          <w:p w:rsidR="00534E6B" w:rsidRPr="00E417B2" w:rsidRDefault="00534E6B" w:rsidP="00534E6B">
            <w:pPr>
              <w:ind w:right="3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417B2">
              <w:rPr>
                <w:b/>
                <w:color w:val="000000"/>
                <w:sz w:val="24"/>
                <w:szCs w:val="24"/>
              </w:rPr>
              <w:lastRenderedPageBreak/>
              <w:t>Замовник</w:t>
            </w:r>
            <w:proofErr w:type="spellEnd"/>
          </w:p>
          <w:p w:rsidR="00534E6B" w:rsidRPr="00BE5972" w:rsidRDefault="00534E6B" w:rsidP="00534E6B">
            <w:pPr>
              <w:ind w:right="33"/>
              <w:rPr>
                <w:b/>
                <w:sz w:val="24"/>
                <w:szCs w:val="24"/>
              </w:rPr>
            </w:pPr>
          </w:p>
        </w:tc>
      </w:tr>
      <w:tr w:rsidR="00534E6B" w:rsidRPr="00514475" w:rsidTr="00534E6B">
        <w:trPr>
          <w:trHeight w:val="4458"/>
        </w:trPr>
        <w:tc>
          <w:tcPr>
            <w:tcW w:w="9924" w:type="dxa"/>
          </w:tcPr>
          <w:p w:rsidR="00534E6B" w:rsidRPr="00514475" w:rsidRDefault="00534E6B" w:rsidP="00534E6B">
            <w:pPr>
              <w:ind w:right="33"/>
              <w:rPr>
                <w:rFonts w:eastAsia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514475">
              <w:rPr>
                <w:rFonts w:eastAsia="Arial Unicode MS"/>
                <w:b/>
                <w:kern w:val="2"/>
                <w:sz w:val="24"/>
                <w:szCs w:val="24"/>
                <w:lang w:eastAsia="hi-IN" w:bidi="hi-IN"/>
              </w:rPr>
              <w:t>КНП «</w:t>
            </w:r>
            <w:proofErr w:type="spellStart"/>
            <w:r w:rsidRPr="00514475">
              <w:rPr>
                <w:rFonts w:eastAsia="Arial Unicode MS"/>
                <w:b/>
                <w:kern w:val="2"/>
                <w:sz w:val="24"/>
                <w:szCs w:val="24"/>
                <w:lang w:eastAsia="hi-IN" w:bidi="hi-IN"/>
              </w:rPr>
              <w:t>Міжгірський</w:t>
            </w:r>
            <w:proofErr w:type="spellEnd"/>
            <w:r w:rsidRPr="00514475">
              <w:rPr>
                <w:rFonts w:eastAsia="Arial Unicode MS"/>
                <w:b/>
                <w:kern w:val="2"/>
                <w:sz w:val="24"/>
                <w:szCs w:val="24"/>
                <w:lang w:eastAsia="hi-IN" w:bidi="hi-IN"/>
              </w:rPr>
              <w:t xml:space="preserve"> ЦПМСД»</w:t>
            </w:r>
          </w:p>
          <w:p w:rsidR="00534E6B" w:rsidRDefault="00534E6B" w:rsidP="00534E6B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90000, </w:t>
            </w: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Міжгір’я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>. Возз’єднання,4</w:t>
            </w:r>
          </w:p>
          <w:p w:rsidR="00534E6B" w:rsidRPr="00514475" w:rsidRDefault="00534E6B" w:rsidP="00534E6B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534E6B" w:rsidRDefault="00534E6B" w:rsidP="00534E6B">
            <w:pPr>
              <w:ind w:right="33"/>
              <w:rPr>
                <w:sz w:val="24"/>
                <w:szCs w:val="24"/>
              </w:rPr>
            </w:pPr>
            <w:r w:rsidRPr="00514475">
              <w:rPr>
                <w:sz w:val="24"/>
                <w:szCs w:val="24"/>
              </w:rPr>
              <w:t>в АТ КБ “</w:t>
            </w:r>
            <w:proofErr w:type="spellStart"/>
            <w:r>
              <w:rPr>
                <w:sz w:val="24"/>
                <w:szCs w:val="24"/>
              </w:rPr>
              <w:t>Приватбанк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4E6B" w:rsidRDefault="00534E6B" w:rsidP="00534E6B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МФО 305299</w:t>
            </w:r>
          </w:p>
          <w:p w:rsidR="00534E6B" w:rsidRDefault="00534E6B" w:rsidP="00534E6B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38466285</w:t>
            </w:r>
          </w:p>
          <w:p w:rsidR="00534E6B" w:rsidRDefault="00534E6B" w:rsidP="00534E6B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0314622059</w:t>
            </w:r>
          </w:p>
          <w:p w:rsidR="00E417B2" w:rsidRPr="00AC40C7" w:rsidRDefault="00E417B2" w:rsidP="00534E6B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C40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cpmsd</w:t>
            </w:r>
            <w:proofErr w:type="spellEnd"/>
            <w:r w:rsidRPr="00AC40C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mizg</w:t>
            </w:r>
            <w:proofErr w:type="spellEnd"/>
            <w:r w:rsidRPr="00AC40C7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AC4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</w:p>
          <w:p w:rsidR="00E417B2" w:rsidRPr="00AC40C7" w:rsidRDefault="00E417B2" w:rsidP="00534E6B">
            <w:pPr>
              <w:ind w:right="33"/>
              <w:rPr>
                <w:sz w:val="24"/>
                <w:szCs w:val="24"/>
              </w:rPr>
            </w:pPr>
          </w:p>
          <w:p w:rsidR="00E417B2" w:rsidRPr="00AC40C7" w:rsidRDefault="00E417B2" w:rsidP="00534E6B">
            <w:pPr>
              <w:ind w:right="33"/>
              <w:rPr>
                <w:sz w:val="24"/>
                <w:szCs w:val="24"/>
              </w:rPr>
            </w:pPr>
          </w:p>
          <w:p w:rsidR="00E417B2" w:rsidRPr="00AC40C7" w:rsidRDefault="00E417B2" w:rsidP="00534E6B">
            <w:pPr>
              <w:ind w:right="33"/>
              <w:rPr>
                <w:sz w:val="24"/>
                <w:szCs w:val="24"/>
              </w:rPr>
            </w:pPr>
          </w:p>
          <w:p w:rsidR="00E417B2" w:rsidRPr="000D315A" w:rsidRDefault="00E417B2" w:rsidP="00E417B2">
            <w:pPr>
              <w:ind w:right="-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Головний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лікар</w:t>
            </w:r>
            <w:proofErr w:type="spellEnd"/>
            <w:r w:rsidRPr="00BE5972">
              <w:rPr>
                <w:b/>
                <w:sz w:val="24"/>
                <w:szCs w:val="24"/>
              </w:rPr>
              <w:t xml:space="preserve"> </w:t>
            </w:r>
          </w:p>
          <w:p w:rsidR="00E417B2" w:rsidRPr="000D315A" w:rsidRDefault="00E417B2" w:rsidP="00E417B2">
            <w:pPr>
              <w:ind w:right="-1"/>
              <w:rPr>
                <w:b/>
                <w:sz w:val="24"/>
                <w:szCs w:val="24"/>
              </w:rPr>
            </w:pPr>
          </w:p>
          <w:p w:rsidR="00E417B2" w:rsidRPr="000D315A" w:rsidRDefault="00E417B2" w:rsidP="00E417B2">
            <w:pPr>
              <w:ind w:right="-1"/>
              <w:rPr>
                <w:b/>
                <w:sz w:val="24"/>
                <w:szCs w:val="24"/>
              </w:rPr>
            </w:pPr>
            <w:r w:rsidRPr="00BE5972">
              <w:rPr>
                <w:b/>
                <w:sz w:val="24"/>
                <w:szCs w:val="24"/>
              </w:rPr>
              <w:t>_________</w:t>
            </w:r>
            <w:r w:rsidRPr="000D315A">
              <w:rPr>
                <w:b/>
                <w:sz w:val="24"/>
                <w:szCs w:val="24"/>
              </w:rPr>
              <w:t>______</w:t>
            </w:r>
            <w:r w:rsidRPr="00BE5972">
              <w:rPr>
                <w:b/>
                <w:sz w:val="24"/>
                <w:szCs w:val="24"/>
              </w:rPr>
              <w:t>_</w:t>
            </w:r>
            <w:r w:rsidR="0049692E">
              <w:rPr>
                <w:b/>
                <w:sz w:val="24"/>
                <w:szCs w:val="24"/>
                <w:lang w:val="uk-UA"/>
              </w:rPr>
              <w:t>_______________</w:t>
            </w:r>
            <w:r w:rsidRPr="00BE5972">
              <w:rPr>
                <w:b/>
                <w:sz w:val="24"/>
                <w:szCs w:val="24"/>
              </w:rPr>
              <w:t xml:space="preserve"> </w:t>
            </w:r>
          </w:p>
          <w:p w:rsidR="00E417B2" w:rsidRDefault="00E417B2" w:rsidP="00E417B2">
            <w:pPr>
              <w:ind w:right="33"/>
              <w:rPr>
                <w:sz w:val="24"/>
                <w:szCs w:val="24"/>
              </w:rPr>
            </w:pPr>
            <w:r w:rsidRPr="000D315A">
              <w:rPr>
                <w:b/>
                <w:sz w:val="24"/>
                <w:szCs w:val="24"/>
              </w:rPr>
              <w:t xml:space="preserve">          </w:t>
            </w:r>
            <w:r w:rsidRPr="00BE5972">
              <w:rPr>
                <w:b/>
                <w:sz w:val="24"/>
                <w:szCs w:val="24"/>
              </w:rPr>
              <w:t xml:space="preserve"> М.П.</w:t>
            </w:r>
            <w:r w:rsidRPr="00BE5972">
              <w:rPr>
                <w:sz w:val="24"/>
                <w:szCs w:val="24"/>
              </w:rPr>
              <w:t xml:space="preserve">    </w:t>
            </w:r>
          </w:p>
          <w:p w:rsidR="00534E6B" w:rsidRPr="00534E6B" w:rsidRDefault="00534E6B" w:rsidP="00534E6B">
            <w:pPr>
              <w:ind w:right="3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10552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10552"/>
            </w:tblGrid>
            <w:tr w:rsidR="00534E6B" w:rsidRPr="00BE5972" w:rsidTr="001A13F9">
              <w:trPr>
                <w:trHeight w:val="4458"/>
              </w:trPr>
              <w:tc>
                <w:tcPr>
                  <w:tcW w:w="10552" w:type="dxa"/>
                </w:tcPr>
                <w:p w:rsidR="00E417B2" w:rsidRDefault="00E417B2" w:rsidP="00534E6B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  <w:lastRenderedPageBreak/>
                    <w:t>Постачальник</w:t>
                  </w:r>
                </w:p>
                <w:p w:rsidR="00E417B2" w:rsidRDefault="00E417B2" w:rsidP="00534E6B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  <w:p w:rsidR="00E417B2" w:rsidRPr="00E417B2" w:rsidRDefault="00E417B2" w:rsidP="00534E6B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  <w:p w:rsidR="00E417B2" w:rsidRDefault="00E417B2" w:rsidP="00534E6B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534E6B" w:rsidRPr="00514475" w:rsidRDefault="00534E6B" w:rsidP="00534E6B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534E6B" w:rsidRPr="000D315A" w:rsidRDefault="00534E6B" w:rsidP="00534E6B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534E6B" w:rsidRPr="000D315A" w:rsidRDefault="00534E6B" w:rsidP="00534E6B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534E6B" w:rsidRPr="000D315A" w:rsidRDefault="00534E6B" w:rsidP="00534E6B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534E6B" w:rsidRPr="000D315A" w:rsidRDefault="00534E6B" w:rsidP="00534E6B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534E6B" w:rsidRPr="000D315A" w:rsidRDefault="00534E6B" w:rsidP="00534E6B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534E6B" w:rsidRDefault="00534E6B" w:rsidP="00534E6B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1A13F9" w:rsidRPr="000D315A" w:rsidRDefault="001A13F9" w:rsidP="00534E6B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534E6B" w:rsidRPr="000D315A" w:rsidRDefault="00534E6B" w:rsidP="00534E6B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E417B2" w:rsidRPr="000D315A" w:rsidRDefault="00E417B2" w:rsidP="00E417B2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0D315A"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  <w:p w:rsidR="00E417B2" w:rsidRPr="000D315A" w:rsidRDefault="00E417B2" w:rsidP="00E417B2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  <w:p w:rsidR="00E417B2" w:rsidRPr="000D315A" w:rsidRDefault="00E417B2" w:rsidP="00E417B2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0D315A">
                    <w:rPr>
                      <w:b/>
                      <w:sz w:val="24"/>
                      <w:szCs w:val="24"/>
                    </w:rPr>
                    <w:t>____________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________________</w:t>
                  </w:r>
                  <w:r w:rsidRPr="000D315A">
                    <w:rPr>
                      <w:b/>
                      <w:sz w:val="24"/>
                      <w:szCs w:val="24"/>
                    </w:rPr>
                    <w:t xml:space="preserve">__ </w:t>
                  </w:r>
                  <w:r w:rsidRPr="000D315A">
                    <w:rPr>
                      <w:sz w:val="24"/>
                      <w:szCs w:val="24"/>
                    </w:rPr>
                    <w:t xml:space="preserve"> </w:t>
                  </w:r>
                </w:p>
                <w:p w:rsidR="00534E6B" w:rsidRPr="00BE5972" w:rsidRDefault="00E417B2" w:rsidP="00E417B2">
                  <w:pPr>
                    <w:shd w:val="clear" w:color="auto" w:fill="FFFFFF"/>
                    <w:ind w:right="33" w:firstLine="426"/>
                    <w:jc w:val="both"/>
                    <w:rPr>
                      <w:sz w:val="24"/>
                      <w:szCs w:val="24"/>
                    </w:rPr>
                  </w:pPr>
                  <w:r w:rsidRPr="000D315A">
                    <w:rPr>
                      <w:b/>
                      <w:sz w:val="24"/>
                      <w:szCs w:val="24"/>
                    </w:rPr>
                    <w:t>М. П.</w:t>
                  </w:r>
                </w:p>
              </w:tc>
            </w:tr>
          </w:tbl>
          <w:p w:rsidR="00534E6B" w:rsidRPr="00534E6B" w:rsidRDefault="00534E6B" w:rsidP="00534E6B">
            <w:pPr>
              <w:ind w:right="33"/>
              <w:rPr>
                <w:sz w:val="24"/>
                <w:szCs w:val="24"/>
                <w:lang w:val="uk-UA"/>
              </w:rPr>
            </w:pPr>
          </w:p>
        </w:tc>
      </w:tr>
    </w:tbl>
    <w:p w:rsidR="00534E6B" w:rsidRDefault="00534E6B" w:rsidP="00AB0252">
      <w:pPr>
        <w:ind w:left="-284" w:firstLine="426"/>
        <w:jc w:val="both"/>
        <w:rPr>
          <w:sz w:val="24"/>
          <w:szCs w:val="24"/>
          <w:lang w:val="uk-UA"/>
        </w:rPr>
        <w:sectPr w:rsidR="00534E6B" w:rsidSect="00534E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4E6B" w:rsidRDefault="00534E6B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D641AB" w:rsidRDefault="00D641AB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D641AB" w:rsidRPr="00D641AB" w:rsidRDefault="00D641AB" w:rsidP="00D641AB">
      <w:pPr>
        <w:ind w:left="-284" w:firstLine="426"/>
        <w:jc w:val="right"/>
        <w:rPr>
          <w:sz w:val="24"/>
          <w:szCs w:val="24"/>
          <w:lang w:val="uk-UA"/>
        </w:rPr>
      </w:pPr>
      <w:r w:rsidRPr="00D641AB">
        <w:rPr>
          <w:sz w:val="24"/>
          <w:szCs w:val="24"/>
          <w:lang w:val="uk-UA"/>
        </w:rPr>
        <w:lastRenderedPageBreak/>
        <w:t>Додаток №1</w:t>
      </w:r>
    </w:p>
    <w:p w:rsidR="00D641AB" w:rsidRPr="00D641AB" w:rsidRDefault="00D641AB" w:rsidP="00D641AB">
      <w:pPr>
        <w:ind w:left="-284" w:firstLine="426"/>
        <w:jc w:val="right"/>
        <w:rPr>
          <w:sz w:val="24"/>
          <w:szCs w:val="24"/>
          <w:lang w:val="uk-UA"/>
        </w:rPr>
      </w:pPr>
      <w:r w:rsidRPr="00D641AB">
        <w:rPr>
          <w:sz w:val="24"/>
          <w:szCs w:val="24"/>
          <w:lang w:val="uk-UA"/>
        </w:rPr>
        <w:t>до договору  №  ___________</w:t>
      </w:r>
    </w:p>
    <w:p w:rsidR="00D641AB" w:rsidRPr="00D641AB" w:rsidRDefault="00D641AB" w:rsidP="00D641AB">
      <w:pPr>
        <w:ind w:left="-284" w:firstLine="426"/>
        <w:jc w:val="right"/>
        <w:rPr>
          <w:sz w:val="24"/>
          <w:szCs w:val="24"/>
          <w:lang w:val="uk-UA"/>
        </w:rPr>
      </w:pPr>
      <w:r w:rsidRPr="00D641AB">
        <w:rPr>
          <w:sz w:val="24"/>
          <w:szCs w:val="24"/>
          <w:lang w:val="uk-UA"/>
        </w:rPr>
        <w:t>від "___" __________  2023 р.</w:t>
      </w:r>
    </w:p>
    <w:p w:rsidR="00D641AB" w:rsidRPr="00D641AB" w:rsidRDefault="00D641AB" w:rsidP="00D641AB">
      <w:pPr>
        <w:ind w:left="-284" w:firstLine="426"/>
        <w:jc w:val="right"/>
        <w:rPr>
          <w:sz w:val="24"/>
          <w:szCs w:val="24"/>
          <w:lang w:val="uk-UA"/>
        </w:rPr>
      </w:pPr>
    </w:p>
    <w:p w:rsidR="00A645D3" w:rsidRDefault="00A645D3" w:rsidP="00D641AB">
      <w:pPr>
        <w:ind w:left="-284" w:firstLine="426"/>
        <w:jc w:val="center"/>
        <w:rPr>
          <w:b/>
          <w:sz w:val="24"/>
          <w:szCs w:val="24"/>
          <w:lang w:val="uk-UA"/>
        </w:rPr>
      </w:pPr>
    </w:p>
    <w:p w:rsidR="00D641AB" w:rsidRDefault="00D641AB" w:rsidP="00D641AB">
      <w:pPr>
        <w:ind w:left="-284" w:firstLine="426"/>
        <w:jc w:val="center"/>
        <w:rPr>
          <w:b/>
          <w:sz w:val="24"/>
          <w:szCs w:val="24"/>
          <w:lang w:val="uk-UA"/>
        </w:rPr>
      </w:pPr>
      <w:r w:rsidRPr="00D641AB">
        <w:rPr>
          <w:b/>
          <w:sz w:val="24"/>
          <w:szCs w:val="24"/>
          <w:lang w:val="uk-UA"/>
        </w:rPr>
        <w:t>СПЕЦИФІКАЦІЯ</w:t>
      </w:r>
    </w:p>
    <w:p w:rsidR="00A645D3" w:rsidRDefault="00A645D3" w:rsidP="00D641AB">
      <w:pPr>
        <w:ind w:left="-284" w:firstLine="426"/>
        <w:jc w:val="center"/>
        <w:rPr>
          <w:b/>
          <w:sz w:val="24"/>
          <w:szCs w:val="24"/>
          <w:lang w:val="uk-UA"/>
        </w:rPr>
      </w:pPr>
    </w:p>
    <w:p w:rsidR="00D641AB" w:rsidRPr="00D641AB" w:rsidRDefault="00D641AB" w:rsidP="00D641AB">
      <w:pPr>
        <w:ind w:left="-284" w:firstLine="426"/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127"/>
        <w:gridCol w:w="567"/>
        <w:gridCol w:w="567"/>
        <w:gridCol w:w="1134"/>
        <w:gridCol w:w="1275"/>
        <w:gridCol w:w="1418"/>
      </w:tblGrid>
      <w:tr w:rsidR="00155341" w:rsidRPr="00D641AB" w:rsidTr="0049692E">
        <w:trPr>
          <w:trHeight w:val="12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341" w:rsidRDefault="00D641AB" w:rsidP="00CC4A92">
            <w:pPr>
              <w:ind w:left="-739" w:firstLine="426"/>
              <w:jc w:val="right"/>
              <w:rPr>
                <w:sz w:val="22"/>
                <w:szCs w:val="24"/>
                <w:lang w:val="uk-UA"/>
              </w:rPr>
            </w:pPr>
            <w:r w:rsidRPr="00D641AB">
              <w:rPr>
                <w:sz w:val="22"/>
                <w:szCs w:val="24"/>
                <w:lang w:val="uk-UA"/>
              </w:rPr>
              <w:t>№</w:t>
            </w:r>
          </w:p>
          <w:p w:rsidR="00D641AB" w:rsidRDefault="00D641AB" w:rsidP="00CC4A92">
            <w:pPr>
              <w:ind w:left="-881" w:firstLine="426"/>
              <w:jc w:val="right"/>
              <w:rPr>
                <w:sz w:val="22"/>
                <w:szCs w:val="24"/>
                <w:lang w:val="uk-UA"/>
              </w:rPr>
            </w:pPr>
            <w:r w:rsidRPr="00D641AB">
              <w:rPr>
                <w:sz w:val="22"/>
                <w:szCs w:val="24"/>
              </w:rPr>
              <w:t>п/п</w:t>
            </w:r>
          </w:p>
          <w:p w:rsidR="00D641AB" w:rsidRPr="00D641AB" w:rsidRDefault="00D641AB" w:rsidP="00D641AB">
            <w:pPr>
              <w:ind w:left="-284" w:firstLine="426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D641AB">
            <w:pPr>
              <w:ind w:left="-284" w:firstLine="426"/>
              <w:jc w:val="center"/>
              <w:rPr>
                <w:sz w:val="22"/>
                <w:szCs w:val="24"/>
                <w:lang w:val="uk-UA"/>
              </w:rPr>
            </w:pPr>
            <w:r w:rsidRPr="00D641AB">
              <w:rPr>
                <w:sz w:val="22"/>
                <w:szCs w:val="24"/>
                <w:lang w:val="uk-UA"/>
              </w:rPr>
              <w:t>Найменування товару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D641AB">
            <w:pPr>
              <w:ind w:left="-284" w:firstLine="426"/>
              <w:jc w:val="center"/>
              <w:rPr>
                <w:sz w:val="22"/>
                <w:szCs w:val="24"/>
                <w:lang w:val="uk-UA"/>
              </w:rPr>
            </w:pPr>
            <w:r w:rsidRPr="00D641AB">
              <w:rPr>
                <w:sz w:val="22"/>
                <w:szCs w:val="24"/>
                <w:lang w:val="uk-UA"/>
              </w:rPr>
              <w:t>Виробник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155341">
            <w:pPr>
              <w:rPr>
                <w:sz w:val="22"/>
                <w:szCs w:val="24"/>
                <w:lang w:val="uk-UA"/>
              </w:rPr>
            </w:pPr>
            <w:r w:rsidRPr="00D641AB">
              <w:rPr>
                <w:sz w:val="22"/>
                <w:szCs w:val="24"/>
                <w:lang w:val="uk-UA"/>
              </w:rPr>
              <w:t>Од</w:t>
            </w:r>
            <w:r w:rsidRPr="00D641AB">
              <w:rPr>
                <w:sz w:val="22"/>
                <w:szCs w:val="24"/>
              </w:rPr>
              <w:t>.</w:t>
            </w:r>
            <w:r w:rsidR="009E5E8B"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="009E5E8B">
              <w:rPr>
                <w:sz w:val="22"/>
                <w:szCs w:val="24"/>
                <w:lang w:val="uk-UA"/>
              </w:rPr>
              <w:t>в</w:t>
            </w:r>
            <w:r w:rsidR="00CC4A92">
              <w:rPr>
                <w:sz w:val="22"/>
                <w:szCs w:val="24"/>
                <w:lang w:val="uk-UA"/>
              </w:rPr>
              <w:t>им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155341">
            <w:pPr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Кілк</w:t>
            </w:r>
            <w:proofErr w:type="spellEnd"/>
            <w:r w:rsidR="00155341"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CC4A92">
            <w:pPr>
              <w:rPr>
                <w:sz w:val="22"/>
                <w:szCs w:val="24"/>
                <w:lang w:val="uk-UA"/>
              </w:rPr>
            </w:pPr>
            <w:r w:rsidRPr="00D641AB">
              <w:rPr>
                <w:sz w:val="22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CC4A92" w:rsidP="00155341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Ціна за одиницю,  грн. </w:t>
            </w:r>
            <w:r w:rsidR="00D641AB" w:rsidRPr="00D641AB">
              <w:rPr>
                <w:sz w:val="22"/>
                <w:szCs w:val="24"/>
                <w:lang w:val="uk-UA"/>
              </w:rPr>
              <w:t>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155341">
            <w:pPr>
              <w:rPr>
                <w:sz w:val="22"/>
                <w:szCs w:val="24"/>
                <w:lang w:val="uk-UA"/>
              </w:rPr>
            </w:pPr>
            <w:r w:rsidRPr="00D641AB">
              <w:rPr>
                <w:sz w:val="22"/>
                <w:szCs w:val="24"/>
                <w:lang w:val="uk-UA"/>
              </w:rPr>
              <w:t>Загальна сума в грн. з ПДВ</w:t>
            </w:r>
          </w:p>
        </w:tc>
      </w:tr>
      <w:tr w:rsidR="00155341" w:rsidRPr="00D641AB" w:rsidTr="0049692E">
        <w:trPr>
          <w:trHeight w:val="1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AB" w:rsidRDefault="00D641AB" w:rsidP="00D641AB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  <w:p w:rsidR="00D641AB" w:rsidRPr="00D641AB" w:rsidRDefault="00D641AB" w:rsidP="00D641AB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AB" w:rsidRPr="0049692E" w:rsidRDefault="006E18BB" w:rsidP="00114C66">
            <w:pPr>
              <w:ind w:left="-30" w:firstLine="142"/>
              <w:rPr>
                <w:sz w:val="22"/>
                <w:szCs w:val="24"/>
                <w:lang w:val="uk-UA"/>
              </w:rPr>
            </w:pPr>
            <w:r w:rsidRPr="0049692E">
              <w:rPr>
                <w:color w:val="000000"/>
                <w:sz w:val="22"/>
                <w:szCs w:val="21"/>
                <w:shd w:val="clear" w:color="auto" w:fill="FDFEFD"/>
              </w:rPr>
              <w:t>Тест-</w:t>
            </w:r>
            <w:proofErr w:type="spellStart"/>
            <w:r w:rsidRPr="0049692E">
              <w:rPr>
                <w:color w:val="000000"/>
                <w:sz w:val="22"/>
                <w:szCs w:val="21"/>
                <w:shd w:val="clear" w:color="auto" w:fill="FDFEFD"/>
              </w:rPr>
              <w:t>смужки</w:t>
            </w:r>
            <w:proofErr w:type="spellEnd"/>
            <w:r w:rsidRPr="0049692E">
              <w:rPr>
                <w:color w:val="000000"/>
                <w:sz w:val="22"/>
                <w:szCs w:val="21"/>
                <w:shd w:val="clear" w:color="auto" w:fill="FDFEFD"/>
              </w:rPr>
              <w:t xml:space="preserve"> ELEMENT, 50 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155341">
            <w:pPr>
              <w:ind w:left="-284" w:firstLine="426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8174ED" w:rsidP="00626D6F">
            <w:pPr>
              <w:ind w:left="-284" w:firstLine="254"/>
              <w:jc w:val="both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="00626D6F">
              <w:rPr>
                <w:sz w:val="22"/>
                <w:szCs w:val="24"/>
                <w:lang w:val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34614F" w:rsidP="0049692E">
            <w:pPr>
              <w:ind w:left="-284" w:firstLine="2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D641AB">
            <w:pPr>
              <w:ind w:left="-284" w:firstLine="426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155341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AB" w:rsidRPr="00D641AB" w:rsidRDefault="00D641AB" w:rsidP="00D641AB">
            <w:pPr>
              <w:ind w:left="-284" w:firstLine="426"/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34614F" w:rsidRPr="0034614F" w:rsidTr="0049692E">
        <w:trPr>
          <w:trHeight w:val="1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4F" w:rsidRDefault="0034614F" w:rsidP="00D641AB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4F" w:rsidRPr="0034614F" w:rsidRDefault="0034614F" w:rsidP="00114C66">
            <w:pPr>
              <w:ind w:left="-30" w:firstLine="142"/>
              <w:rPr>
                <w:color w:val="000000"/>
                <w:sz w:val="22"/>
                <w:szCs w:val="21"/>
                <w:shd w:val="clear" w:color="auto" w:fill="FDFEFD"/>
                <w:lang w:val="uk-UA"/>
              </w:rPr>
            </w:pPr>
            <w:r w:rsidRPr="0034614F">
              <w:rPr>
                <w:color w:val="000000"/>
                <w:sz w:val="22"/>
                <w:szCs w:val="21"/>
                <w:shd w:val="clear" w:color="auto" w:fill="FDFEFD"/>
                <w:lang w:val="uk-UA"/>
              </w:rPr>
              <w:t xml:space="preserve">Тест-смужки </w:t>
            </w:r>
            <w:proofErr w:type="spellStart"/>
            <w:r w:rsidRPr="0034614F">
              <w:rPr>
                <w:color w:val="000000"/>
                <w:sz w:val="22"/>
                <w:szCs w:val="21"/>
                <w:shd w:val="clear" w:color="auto" w:fill="FDFEFD"/>
              </w:rPr>
              <w:t>Accu</w:t>
            </w:r>
            <w:proofErr w:type="spellEnd"/>
            <w:r w:rsidRPr="0034614F">
              <w:rPr>
                <w:color w:val="000000"/>
                <w:sz w:val="22"/>
                <w:szCs w:val="21"/>
                <w:shd w:val="clear" w:color="auto" w:fill="FDFEFD"/>
                <w:lang w:val="uk-UA"/>
              </w:rPr>
              <w:t>-</w:t>
            </w:r>
            <w:proofErr w:type="spellStart"/>
            <w:r w:rsidRPr="0034614F">
              <w:rPr>
                <w:color w:val="000000"/>
                <w:sz w:val="22"/>
                <w:szCs w:val="21"/>
                <w:shd w:val="clear" w:color="auto" w:fill="FDFEFD"/>
              </w:rPr>
              <w:t>Chek</w:t>
            </w:r>
            <w:proofErr w:type="spellEnd"/>
            <w:r w:rsidRPr="0034614F">
              <w:rPr>
                <w:color w:val="000000"/>
                <w:sz w:val="22"/>
                <w:szCs w:val="21"/>
                <w:shd w:val="clear" w:color="auto" w:fill="FDFEFD"/>
                <w:lang w:val="uk-UA"/>
              </w:rPr>
              <w:t>, 50 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4F" w:rsidRPr="00D641AB" w:rsidRDefault="0034614F" w:rsidP="00155341">
            <w:pPr>
              <w:ind w:left="-284" w:firstLine="426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4F" w:rsidRDefault="0034614F" w:rsidP="0034614F">
            <w:pPr>
              <w:ind w:left="-284" w:firstLine="254"/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упак</w:t>
            </w:r>
            <w:bookmarkStart w:id="14" w:name="_GoBack"/>
            <w:bookmarkEnd w:id="14"/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4F" w:rsidRDefault="0034614F" w:rsidP="0049692E">
            <w:pPr>
              <w:ind w:left="-284" w:firstLine="2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4F" w:rsidRPr="00D641AB" w:rsidRDefault="0034614F" w:rsidP="00D641AB">
            <w:pPr>
              <w:ind w:left="-284" w:firstLine="426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4F" w:rsidRPr="00D641AB" w:rsidRDefault="0034614F" w:rsidP="00155341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4F" w:rsidRPr="00D641AB" w:rsidRDefault="0034614F" w:rsidP="00D641AB">
            <w:pPr>
              <w:ind w:left="-284" w:firstLine="426"/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D641AB" w:rsidRPr="00D641AB" w:rsidTr="008174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1AB" w:rsidRPr="00D641AB" w:rsidRDefault="00D641AB" w:rsidP="00D641AB">
            <w:pPr>
              <w:ind w:left="-284" w:firstLine="426"/>
              <w:jc w:val="both"/>
              <w:rPr>
                <w:sz w:val="22"/>
                <w:szCs w:val="24"/>
              </w:rPr>
            </w:pPr>
            <w:r w:rsidRPr="00D641AB">
              <w:rPr>
                <w:b/>
                <w:bCs/>
                <w:sz w:val="22"/>
                <w:szCs w:val="24"/>
                <w:lang w:val="uk-UA"/>
              </w:rPr>
              <w:t>Всього грн., без ПДВ: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1AB" w:rsidRPr="00D641AB" w:rsidRDefault="00D641AB" w:rsidP="00D641AB">
            <w:pPr>
              <w:ind w:left="-284" w:firstLine="426"/>
              <w:jc w:val="both"/>
              <w:rPr>
                <w:sz w:val="22"/>
                <w:szCs w:val="24"/>
              </w:rPr>
            </w:pPr>
          </w:p>
        </w:tc>
      </w:tr>
      <w:tr w:rsidR="00D641AB" w:rsidRPr="00D641AB" w:rsidTr="008174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1AB" w:rsidRPr="00D641AB" w:rsidRDefault="00D641AB" w:rsidP="00D641AB">
            <w:pPr>
              <w:ind w:left="-284" w:firstLine="426"/>
              <w:jc w:val="both"/>
              <w:rPr>
                <w:sz w:val="22"/>
                <w:szCs w:val="24"/>
              </w:rPr>
            </w:pPr>
            <w:r w:rsidRPr="00D641AB">
              <w:rPr>
                <w:b/>
                <w:bCs/>
                <w:sz w:val="22"/>
                <w:szCs w:val="24"/>
                <w:lang w:val="uk-UA"/>
              </w:rPr>
              <w:t>ПДВ, грн.: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1AB" w:rsidRPr="00D641AB" w:rsidRDefault="00D641AB" w:rsidP="00D641AB">
            <w:pPr>
              <w:ind w:left="-284" w:firstLine="426"/>
              <w:jc w:val="both"/>
              <w:rPr>
                <w:sz w:val="22"/>
                <w:szCs w:val="24"/>
              </w:rPr>
            </w:pPr>
          </w:p>
        </w:tc>
      </w:tr>
      <w:tr w:rsidR="00D641AB" w:rsidRPr="00D641AB" w:rsidTr="008174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1AB" w:rsidRPr="00D641AB" w:rsidRDefault="009E5E8B" w:rsidP="00D641AB">
            <w:pPr>
              <w:ind w:left="-284" w:firstLine="426"/>
              <w:jc w:val="both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 xml:space="preserve">Всього грн., </w:t>
            </w:r>
            <w:r w:rsidR="00D641AB" w:rsidRPr="00D641AB">
              <w:rPr>
                <w:b/>
                <w:bCs/>
                <w:sz w:val="22"/>
                <w:szCs w:val="24"/>
                <w:lang w:val="uk-UA"/>
              </w:rPr>
              <w:t>з ПДВ: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1AB" w:rsidRPr="00D641AB" w:rsidRDefault="00D641AB" w:rsidP="00D641AB">
            <w:pPr>
              <w:ind w:left="-284" w:firstLine="426"/>
              <w:jc w:val="both"/>
              <w:rPr>
                <w:sz w:val="22"/>
                <w:szCs w:val="24"/>
              </w:rPr>
            </w:pPr>
          </w:p>
        </w:tc>
      </w:tr>
    </w:tbl>
    <w:p w:rsidR="00D641AB" w:rsidRDefault="00D641AB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883BB4" w:rsidRDefault="00883BB4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  <w:sectPr w:rsidR="00A645D3" w:rsidSect="00534E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p w:rsidR="00A645D3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A645D3" w:rsidRPr="00BE5972" w:rsidTr="00CC6BCC">
        <w:trPr>
          <w:trHeight w:val="551"/>
        </w:trPr>
        <w:tc>
          <w:tcPr>
            <w:tcW w:w="9924" w:type="dxa"/>
          </w:tcPr>
          <w:p w:rsidR="00A645D3" w:rsidRPr="00E417B2" w:rsidRDefault="00A645D3" w:rsidP="00CC6BCC">
            <w:pPr>
              <w:ind w:right="33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417B2">
              <w:rPr>
                <w:b/>
                <w:color w:val="000000"/>
                <w:sz w:val="24"/>
                <w:szCs w:val="24"/>
              </w:rPr>
              <w:t>Замовник</w:t>
            </w:r>
            <w:proofErr w:type="spellEnd"/>
          </w:p>
          <w:p w:rsidR="00A645D3" w:rsidRPr="00BE5972" w:rsidRDefault="00A645D3" w:rsidP="00CC6BCC">
            <w:pPr>
              <w:ind w:right="33"/>
              <w:rPr>
                <w:b/>
                <w:sz w:val="24"/>
                <w:szCs w:val="24"/>
              </w:rPr>
            </w:pPr>
          </w:p>
        </w:tc>
      </w:tr>
      <w:tr w:rsidR="00A645D3" w:rsidRPr="00534E6B" w:rsidTr="00CC6BCC">
        <w:trPr>
          <w:trHeight w:val="4458"/>
        </w:trPr>
        <w:tc>
          <w:tcPr>
            <w:tcW w:w="9924" w:type="dxa"/>
          </w:tcPr>
          <w:p w:rsidR="00A645D3" w:rsidRPr="00514475" w:rsidRDefault="00A645D3" w:rsidP="00CC6BCC">
            <w:pPr>
              <w:ind w:right="33"/>
              <w:rPr>
                <w:rFonts w:eastAsia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514475">
              <w:rPr>
                <w:rFonts w:eastAsia="Arial Unicode MS"/>
                <w:b/>
                <w:kern w:val="2"/>
                <w:sz w:val="24"/>
                <w:szCs w:val="24"/>
                <w:lang w:eastAsia="hi-IN" w:bidi="hi-IN"/>
              </w:rPr>
              <w:t>КНП «</w:t>
            </w:r>
            <w:proofErr w:type="spellStart"/>
            <w:r w:rsidRPr="00514475">
              <w:rPr>
                <w:rFonts w:eastAsia="Arial Unicode MS"/>
                <w:b/>
                <w:kern w:val="2"/>
                <w:sz w:val="24"/>
                <w:szCs w:val="24"/>
                <w:lang w:eastAsia="hi-IN" w:bidi="hi-IN"/>
              </w:rPr>
              <w:t>Міжгірський</w:t>
            </w:r>
            <w:proofErr w:type="spellEnd"/>
            <w:r w:rsidRPr="00514475">
              <w:rPr>
                <w:rFonts w:eastAsia="Arial Unicode MS"/>
                <w:b/>
                <w:kern w:val="2"/>
                <w:sz w:val="24"/>
                <w:szCs w:val="24"/>
                <w:lang w:eastAsia="hi-IN" w:bidi="hi-IN"/>
              </w:rPr>
              <w:t xml:space="preserve"> ЦПМСД»</w:t>
            </w:r>
          </w:p>
          <w:p w:rsidR="00A645D3" w:rsidRDefault="00A645D3" w:rsidP="00CC6BC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90000, </w:t>
            </w: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Міжгір’я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>. Возз’єднання,4</w:t>
            </w:r>
          </w:p>
          <w:p w:rsidR="00A645D3" w:rsidRPr="00514475" w:rsidRDefault="00A645D3" w:rsidP="00CC6BC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A645D3" w:rsidRDefault="00A645D3" w:rsidP="00CC6BCC">
            <w:pPr>
              <w:ind w:right="33"/>
              <w:rPr>
                <w:sz w:val="24"/>
                <w:szCs w:val="24"/>
              </w:rPr>
            </w:pPr>
            <w:r w:rsidRPr="00514475">
              <w:rPr>
                <w:sz w:val="24"/>
                <w:szCs w:val="24"/>
              </w:rPr>
              <w:t>в АТ КБ “</w:t>
            </w:r>
            <w:proofErr w:type="spellStart"/>
            <w:r>
              <w:rPr>
                <w:sz w:val="24"/>
                <w:szCs w:val="24"/>
              </w:rPr>
              <w:t>Приватбанк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645D3" w:rsidRDefault="00A645D3" w:rsidP="00CC6BC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МФО 305299</w:t>
            </w:r>
          </w:p>
          <w:p w:rsidR="00A645D3" w:rsidRDefault="00A645D3" w:rsidP="00CC6BC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38466285</w:t>
            </w:r>
          </w:p>
          <w:p w:rsidR="00A645D3" w:rsidRDefault="00A645D3" w:rsidP="00CC6BC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0314622059</w:t>
            </w:r>
          </w:p>
          <w:p w:rsidR="00A645D3" w:rsidRPr="00AC40C7" w:rsidRDefault="00A645D3" w:rsidP="00CC6BC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C40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cpmsd</w:t>
            </w:r>
            <w:proofErr w:type="spellEnd"/>
            <w:r w:rsidRPr="00AC40C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mizg</w:t>
            </w:r>
            <w:proofErr w:type="spellEnd"/>
            <w:r w:rsidRPr="00AC40C7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AC4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</w:p>
          <w:p w:rsidR="00A645D3" w:rsidRPr="00AC40C7" w:rsidRDefault="00A645D3" w:rsidP="00CC6BCC">
            <w:pPr>
              <w:ind w:right="33"/>
              <w:rPr>
                <w:sz w:val="24"/>
                <w:szCs w:val="24"/>
              </w:rPr>
            </w:pPr>
          </w:p>
          <w:p w:rsidR="00A645D3" w:rsidRPr="00AC40C7" w:rsidRDefault="00A645D3" w:rsidP="00CC6BCC">
            <w:pPr>
              <w:ind w:right="33"/>
              <w:rPr>
                <w:sz w:val="24"/>
                <w:szCs w:val="24"/>
              </w:rPr>
            </w:pPr>
          </w:p>
          <w:p w:rsidR="00A645D3" w:rsidRPr="00AC40C7" w:rsidRDefault="00A645D3" w:rsidP="00CC6BCC">
            <w:pPr>
              <w:ind w:right="33"/>
              <w:rPr>
                <w:sz w:val="24"/>
                <w:szCs w:val="24"/>
              </w:rPr>
            </w:pPr>
          </w:p>
          <w:p w:rsidR="00A645D3" w:rsidRPr="000D315A" w:rsidRDefault="00A645D3" w:rsidP="00CC6BCC">
            <w:pPr>
              <w:ind w:right="-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Головний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лікар</w:t>
            </w:r>
            <w:proofErr w:type="spellEnd"/>
            <w:r w:rsidRPr="00BE5972">
              <w:rPr>
                <w:b/>
                <w:sz w:val="24"/>
                <w:szCs w:val="24"/>
              </w:rPr>
              <w:t xml:space="preserve"> </w:t>
            </w:r>
          </w:p>
          <w:p w:rsidR="00A645D3" w:rsidRPr="000D315A" w:rsidRDefault="00A645D3" w:rsidP="00CC6BCC">
            <w:pPr>
              <w:ind w:right="-1"/>
              <w:rPr>
                <w:b/>
                <w:sz w:val="24"/>
                <w:szCs w:val="24"/>
              </w:rPr>
            </w:pPr>
          </w:p>
          <w:p w:rsidR="00A645D3" w:rsidRPr="000D315A" w:rsidRDefault="00A645D3" w:rsidP="00CC6BCC">
            <w:pPr>
              <w:ind w:right="-1"/>
              <w:rPr>
                <w:b/>
                <w:sz w:val="24"/>
                <w:szCs w:val="24"/>
              </w:rPr>
            </w:pPr>
            <w:r w:rsidRPr="00BE5972">
              <w:rPr>
                <w:b/>
                <w:sz w:val="24"/>
                <w:szCs w:val="24"/>
              </w:rPr>
              <w:t>_________</w:t>
            </w:r>
            <w:r w:rsidRPr="000D315A">
              <w:rPr>
                <w:b/>
                <w:sz w:val="24"/>
                <w:szCs w:val="24"/>
              </w:rPr>
              <w:t>______</w:t>
            </w:r>
            <w:r w:rsidRPr="00BE5972">
              <w:rPr>
                <w:b/>
                <w:sz w:val="24"/>
                <w:szCs w:val="24"/>
              </w:rPr>
              <w:t>_</w:t>
            </w:r>
            <w:r w:rsidR="0049692E">
              <w:rPr>
                <w:b/>
                <w:sz w:val="24"/>
                <w:szCs w:val="24"/>
                <w:lang w:val="uk-UA"/>
              </w:rPr>
              <w:t>_______________</w:t>
            </w:r>
            <w:r w:rsidRPr="00BE5972">
              <w:rPr>
                <w:b/>
                <w:sz w:val="24"/>
                <w:szCs w:val="24"/>
              </w:rPr>
              <w:t xml:space="preserve"> </w:t>
            </w:r>
          </w:p>
          <w:p w:rsidR="00A645D3" w:rsidRDefault="00A645D3" w:rsidP="00CC6BCC">
            <w:pPr>
              <w:ind w:right="33"/>
              <w:rPr>
                <w:sz w:val="24"/>
                <w:szCs w:val="24"/>
              </w:rPr>
            </w:pPr>
            <w:r w:rsidRPr="000D315A">
              <w:rPr>
                <w:b/>
                <w:sz w:val="24"/>
                <w:szCs w:val="24"/>
              </w:rPr>
              <w:t xml:space="preserve">          </w:t>
            </w:r>
            <w:r w:rsidRPr="00BE5972">
              <w:rPr>
                <w:b/>
                <w:sz w:val="24"/>
                <w:szCs w:val="24"/>
              </w:rPr>
              <w:t xml:space="preserve"> М.П.</w:t>
            </w:r>
            <w:r w:rsidRPr="00BE5972">
              <w:rPr>
                <w:sz w:val="24"/>
                <w:szCs w:val="24"/>
              </w:rPr>
              <w:t xml:space="preserve">    </w:t>
            </w:r>
          </w:p>
          <w:p w:rsidR="00A645D3" w:rsidRPr="00534E6B" w:rsidRDefault="00A645D3" w:rsidP="00CC6BCC">
            <w:pPr>
              <w:ind w:right="3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10552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10552"/>
            </w:tblGrid>
            <w:tr w:rsidR="00A645D3" w:rsidRPr="00BE5972" w:rsidTr="00CC6BCC">
              <w:trPr>
                <w:trHeight w:val="4458"/>
              </w:trPr>
              <w:tc>
                <w:tcPr>
                  <w:tcW w:w="10552" w:type="dxa"/>
                </w:tcPr>
                <w:p w:rsidR="00A645D3" w:rsidRDefault="00A645D3" w:rsidP="00CC6BCC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  <w:p w:rsidR="00A645D3" w:rsidRDefault="00A645D3" w:rsidP="00CC6BCC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  <w:p w:rsidR="00A645D3" w:rsidRDefault="00A645D3" w:rsidP="00CC6BCC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  <w:p w:rsidR="00A645D3" w:rsidRDefault="00A645D3" w:rsidP="00CC6BCC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  <w:t>Постачальник</w:t>
                  </w:r>
                </w:p>
                <w:p w:rsidR="00A645D3" w:rsidRDefault="00A645D3" w:rsidP="00CC6BCC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  <w:p w:rsidR="00A645D3" w:rsidRPr="00E417B2" w:rsidRDefault="00A645D3" w:rsidP="00CC6BCC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  <w:p w:rsidR="00A645D3" w:rsidRDefault="00A645D3" w:rsidP="00CC6BCC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A645D3" w:rsidRPr="00514475" w:rsidRDefault="00A645D3" w:rsidP="00CC6BCC">
                  <w:pPr>
                    <w:tabs>
                      <w:tab w:val="center" w:pos="5190"/>
                    </w:tabs>
                    <w:suppressAutoHyphens/>
                    <w:ind w:right="33"/>
                    <w:contextualSpacing/>
                    <w:rPr>
                      <w:rFonts w:eastAsia="Arial Unicode MS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A645D3" w:rsidRDefault="00A645D3" w:rsidP="00CC6BCC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ind w:right="33"/>
                    <w:rPr>
                      <w:sz w:val="24"/>
                      <w:szCs w:val="24"/>
                    </w:rPr>
                  </w:pP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0D315A"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  <w:p w:rsidR="00A645D3" w:rsidRPr="000D315A" w:rsidRDefault="00A645D3" w:rsidP="00CC6BCC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0D315A">
                    <w:rPr>
                      <w:b/>
                      <w:sz w:val="24"/>
                      <w:szCs w:val="24"/>
                    </w:rPr>
                    <w:t>____________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_________</w:t>
                  </w:r>
                  <w:r w:rsidR="00883BB4">
                    <w:rPr>
                      <w:b/>
                      <w:sz w:val="24"/>
                      <w:szCs w:val="24"/>
                      <w:lang w:val="uk-UA"/>
                    </w:rPr>
                    <w:t>_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_______</w:t>
                  </w:r>
                  <w:r w:rsidRPr="000D315A">
                    <w:rPr>
                      <w:b/>
                      <w:sz w:val="24"/>
                      <w:szCs w:val="24"/>
                    </w:rPr>
                    <w:t xml:space="preserve">__ </w:t>
                  </w:r>
                  <w:r w:rsidRPr="000D315A">
                    <w:rPr>
                      <w:sz w:val="24"/>
                      <w:szCs w:val="24"/>
                    </w:rPr>
                    <w:t xml:space="preserve"> </w:t>
                  </w:r>
                </w:p>
                <w:p w:rsidR="00A645D3" w:rsidRPr="00BE5972" w:rsidRDefault="00A645D3" w:rsidP="00CC6BCC">
                  <w:pPr>
                    <w:shd w:val="clear" w:color="auto" w:fill="FFFFFF"/>
                    <w:ind w:right="33" w:firstLine="426"/>
                    <w:jc w:val="both"/>
                    <w:rPr>
                      <w:sz w:val="24"/>
                      <w:szCs w:val="24"/>
                    </w:rPr>
                  </w:pPr>
                  <w:r w:rsidRPr="000D315A">
                    <w:rPr>
                      <w:b/>
                      <w:sz w:val="24"/>
                      <w:szCs w:val="24"/>
                    </w:rPr>
                    <w:t>М. П.</w:t>
                  </w:r>
                </w:p>
              </w:tc>
            </w:tr>
          </w:tbl>
          <w:p w:rsidR="00A645D3" w:rsidRPr="00534E6B" w:rsidRDefault="00A645D3" w:rsidP="00CC6BCC">
            <w:pPr>
              <w:ind w:right="33"/>
              <w:rPr>
                <w:sz w:val="24"/>
                <w:szCs w:val="24"/>
                <w:lang w:val="uk-UA"/>
              </w:rPr>
            </w:pPr>
          </w:p>
        </w:tc>
      </w:tr>
    </w:tbl>
    <w:p w:rsidR="00A645D3" w:rsidRPr="007E713A" w:rsidRDefault="00A645D3" w:rsidP="00AB0252">
      <w:pPr>
        <w:ind w:left="-284" w:firstLine="426"/>
        <w:jc w:val="both"/>
        <w:rPr>
          <w:sz w:val="24"/>
          <w:szCs w:val="24"/>
          <w:lang w:val="uk-UA"/>
        </w:rPr>
      </w:pPr>
    </w:p>
    <w:sectPr w:rsidR="00A645D3" w:rsidRPr="007E713A" w:rsidSect="00A645D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7"/>
    <w:rsid w:val="00072F29"/>
    <w:rsid w:val="00114C66"/>
    <w:rsid w:val="00155341"/>
    <w:rsid w:val="00162D3F"/>
    <w:rsid w:val="0016549F"/>
    <w:rsid w:val="001A13F9"/>
    <w:rsid w:val="002C43AD"/>
    <w:rsid w:val="002E0EE5"/>
    <w:rsid w:val="0034614F"/>
    <w:rsid w:val="003D2D51"/>
    <w:rsid w:val="0049692E"/>
    <w:rsid w:val="004D79AF"/>
    <w:rsid w:val="004F4B4B"/>
    <w:rsid w:val="00534E6B"/>
    <w:rsid w:val="00626D6F"/>
    <w:rsid w:val="006C7026"/>
    <w:rsid w:val="006E18BB"/>
    <w:rsid w:val="00715867"/>
    <w:rsid w:val="00742A99"/>
    <w:rsid w:val="007D0056"/>
    <w:rsid w:val="007E713A"/>
    <w:rsid w:val="008174ED"/>
    <w:rsid w:val="00883BB4"/>
    <w:rsid w:val="008A4EEE"/>
    <w:rsid w:val="009E5E8B"/>
    <w:rsid w:val="009F001B"/>
    <w:rsid w:val="00A645D3"/>
    <w:rsid w:val="00AB0252"/>
    <w:rsid w:val="00AC40C7"/>
    <w:rsid w:val="00B54997"/>
    <w:rsid w:val="00B84125"/>
    <w:rsid w:val="00C746D4"/>
    <w:rsid w:val="00CC4A92"/>
    <w:rsid w:val="00CD40A7"/>
    <w:rsid w:val="00D641AB"/>
    <w:rsid w:val="00E4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569B-B262-40C8-8BF8-47645F70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49F"/>
    <w:pPr>
      <w:jc w:val="center"/>
    </w:pPr>
    <w:rPr>
      <w:b/>
      <w:sz w:val="24"/>
      <w:szCs w:val="24"/>
      <w:lang w:val="uk-UA"/>
    </w:rPr>
  </w:style>
  <w:style w:type="character" w:customStyle="1" w:styleId="a4">
    <w:name w:val="Назва Знак"/>
    <w:basedOn w:val="a0"/>
    <w:link w:val="a3"/>
    <w:rsid w:val="0016549F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944F-98DA-4E4A-A490-A75FDEA4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2023-07-03T06:25:00Z</dcterms:created>
  <dcterms:modified xsi:type="dcterms:W3CDTF">2023-12-19T11:49:00Z</dcterms:modified>
</cp:coreProperties>
</file>