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D2DE" w14:textId="77777777" w:rsidR="00541B7E" w:rsidRPr="00BB217D" w:rsidRDefault="00541B7E" w:rsidP="00541B7E">
      <w:pPr>
        <w:ind w:left="5660"/>
        <w:jc w:val="right"/>
        <w:rPr>
          <w:rFonts w:ascii="Times New Roman" w:hAnsi="Times New Roman"/>
          <w:b/>
        </w:rPr>
      </w:pPr>
    </w:p>
    <w:p w14:paraId="1E405A8E" w14:textId="77777777" w:rsidR="00541B7E" w:rsidRPr="00BB217D" w:rsidRDefault="00541B7E" w:rsidP="00541B7E">
      <w:pPr>
        <w:ind w:left="5660"/>
        <w:jc w:val="right"/>
        <w:rPr>
          <w:rFonts w:ascii="Times New Roman" w:hAnsi="Times New Roman"/>
        </w:rPr>
      </w:pPr>
      <w:r w:rsidRPr="00BB217D">
        <w:rPr>
          <w:rFonts w:ascii="Times New Roman" w:hAnsi="Times New Roman"/>
          <w:b/>
        </w:rPr>
        <w:t>ДОДАТОК  2</w:t>
      </w:r>
    </w:p>
    <w:p w14:paraId="25DEAD23" w14:textId="77777777" w:rsidR="00541B7E" w:rsidRPr="00BB217D" w:rsidRDefault="00541B7E" w:rsidP="00541B7E">
      <w:pPr>
        <w:ind w:left="5660"/>
        <w:jc w:val="right"/>
        <w:rPr>
          <w:rFonts w:ascii="Times New Roman" w:hAnsi="Times New Roman"/>
        </w:rPr>
      </w:pPr>
      <w:r w:rsidRPr="00BB217D">
        <w:rPr>
          <w:rFonts w:ascii="Times New Roman" w:hAnsi="Times New Roman"/>
          <w:i/>
        </w:rPr>
        <w:t>до тендерної документації</w:t>
      </w:r>
      <w:r w:rsidRPr="00BB217D">
        <w:rPr>
          <w:rFonts w:ascii="Times New Roman" w:hAnsi="Times New Roman"/>
        </w:rPr>
        <w:t> </w:t>
      </w:r>
    </w:p>
    <w:p w14:paraId="6AA4F05A" w14:textId="77777777" w:rsidR="00541B7E" w:rsidRPr="00BB217D" w:rsidRDefault="00541B7E" w:rsidP="00541B7E">
      <w:pPr>
        <w:spacing w:before="240"/>
        <w:jc w:val="center"/>
        <w:rPr>
          <w:rFonts w:ascii="Times New Roman" w:hAnsi="Times New Roman"/>
          <w:b/>
          <w:i/>
        </w:rPr>
      </w:pPr>
      <w:r w:rsidRPr="00BB217D">
        <w:rPr>
          <w:rFonts w:ascii="Times New Roman" w:hAnsi="Times New Roman"/>
          <w:b/>
          <w:i/>
        </w:rPr>
        <w:t>Інформація про необхідні технічні, якісні та кількісні характеристики предмета закупівлі — технічні вимоги до предмета закупівлі</w:t>
      </w:r>
    </w:p>
    <w:p w14:paraId="54A5A853" w14:textId="77777777" w:rsidR="00541B7E" w:rsidRPr="00BB217D" w:rsidRDefault="00541B7E" w:rsidP="00541B7E">
      <w:pPr>
        <w:spacing w:before="240"/>
        <w:jc w:val="center"/>
        <w:rPr>
          <w:rFonts w:ascii="Times New Roman" w:hAnsi="Times New Roman"/>
          <w:b/>
          <w:i/>
        </w:rPr>
      </w:pPr>
    </w:p>
    <w:p w14:paraId="72376D1D" w14:textId="533A6348" w:rsidR="00541B7E" w:rsidRPr="00BB217D" w:rsidRDefault="00541B7E" w:rsidP="00541B7E">
      <w:pPr>
        <w:jc w:val="center"/>
        <w:rPr>
          <w:rFonts w:ascii="Times New Roman" w:hAnsi="Times New Roman"/>
          <w:b/>
          <w:i/>
        </w:rPr>
      </w:pPr>
      <w:r w:rsidRPr="00BB217D">
        <w:rPr>
          <w:rFonts w:ascii="Times New Roman" w:hAnsi="Times New Roman"/>
          <w:b/>
          <w:i/>
        </w:rPr>
        <w:t>ТЕХНІЧНА СПЕЦИФІКАЦІЯ</w:t>
      </w:r>
    </w:p>
    <w:p w14:paraId="01FFA2F1" w14:textId="77777777" w:rsidR="00245936" w:rsidRPr="00BB217D" w:rsidRDefault="00245936" w:rsidP="00541B7E">
      <w:pPr>
        <w:jc w:val="center"/>
        <w:rPr>
          <w:rFonts w:ascii="Times New Roman" w:hAnsi="Times New Roman"/>
          <w:b/>
          <w:i/>
        </w:rPr>
      </w:pPr>
    </w:p>
    <w:p w14:paraId="7847F51A" w14:textId="77777777" w:rsidR="00680247" w:rsidRDefault="00680247" w:rsidP="00680247">
      <w:pPr>
        <w:jc w:val="center"/>
        <w:rPr>
          <w:rFonts w:ascii="Times New Roman" w:hAnsi="Times New Roman"/>
          <w:i/>
          <w:sz w:val="28"/>
          <w:szCs w:val="28"/>
        </w:rPr>
      </w:pPr>
      <w:r w:rsidRPr="00680247">
        <w:rPr>
          <w:rFonts w:ascii="Times New Roman" w:hAnsi="Times New Roman"/>
          <w:i/>
          <w:sz w:val="28"/>
          <w:szCs w:val="28"/>
        </w:rPr>
        <w:t>Апарат високочастотний електрохірургічний Е</w:t>
      </w:r>
      <w:r>
        <w:rPr>
          <w:rFonts w:ascii="Times New Roman" w:hAnsi="Times New Roman"/>
          <w:i/>
          <w:sz w:val="28"/>
          <w:szCs w:val="28"/>
        </w:rPr>
        <w:t xml:space="preserve">ХВЧ-200 "Надія-4" </w:t>
      </w:r>
    </w:p>
    <w:p w14:paraId="0A7D8109" w14:textId="76A5FF90" w:rsidR="00680247" w:rsidRDefault="00751C3E" w:rsidP="00680247">
      <w:pPr>
        <w:jc w:val="center"/>
        <w:rPr>
          <w:rFonts w:ascii="Times New Roman" w:hAnsi="Times New Roman"/>
          <w:i/>
          <w:sz w:val="28"/>
          <w:szCs w:val="28"/>
        </w:rPr>
      </w:pPr>
      <w:r>
        <w:rPr>
          <w:rFonts w:ascii="Times New Roman" w:hAnsi="Times New Roman"/>
          <w:i/>
          <w:sz w:val="28"/>
          <w:szCs w:val="28"/>
        </w:rPr>
        <w:t>(Модель-200РХ)</w:t>
      </w:r>
      <w:r w:rsidR="00587196" w:rsidRPr="00587196">
        <w:t xml:space="preserve"> </w:t>
      </w:r>
      <w:r w:rsidR="00587196" w:rsidRPr="00587196">
        <w:rPr>
          <w:rFonts w:ascii="Times New Roman" w:hAnsi="Times New Roman"/>
          <w:i/>
          <w:sz w:val="28"/>
          <w:szCs w:val="28"/>
        </w:rPr>
        <w:t>«або еквівалент»</w:t>
      </w:r>
      <w:bookmarkStart w:id="0" w:name="_GoBack"/>
      <w:bookmarkEnd w:id="0"/>
      <w:r>
        <w:rPr>
          <w:rFonts w:ascii="Times New Roman" w:hAnsi="Times New Roman"/>
          <w:i/>
          <w:sz w:val="28"/>
          <w:szCs w:val="28"/>
        </w:rPr>
        <w:t xml:space="preserve"> – 1 комплект</w:t>
      </w:r>
    </w:p>
    <w:p w14:paraId="0B4C341C" w14:textId="371A67BA" w:rsidR="00680247" w:rsidRDefault="00680247" w:rsidP="00680247">
      <w:pPr>
        <w:jc w:val="center"/>
        <w:rPr>
          <w:rFonts w:ascii="Times New Roman" w:hAnsi="Times New Roman"/>
          <w:i/>
          <w:sz w:val="28"/>
          <w:szCs w:val="28"/>
        </w:rPr>
      </w:pPr>
      <w:r w:rsidRPr="00680247">
        <w:rPr>
          <w:rFonts w:ascii="Times New Roman" w:hAnsi="Times New Roman"/>
          <w:i/>
          <w:sz w:val="28"/>
          <w:szCs w:val="28"/>
        </w:rPr>
        <w:t>за кодом ДК 021-2015- 33160000-9 - Устаткування для операційних блоків.</w:t>
      </w:r>
    </w:p>
    <w:p w14:paraId="0B0A162D" w14:textId="77777777" w:rsidR="00680247" w:rsidRDefault="00680247" w:rsidP="00680247">
      <w:pPr>
        <w:jc w:val="center"/>
        <w:rPr>
          <w:rFonts w:ascii="Times New Roman" w:hAnsi="Times New Roman"/>
          <w:i/>
          <w:sz w:val="28"/>
          <w:szCs w:val="28"/>
        </w:rPr>
      </w:pPr>
    </w:p>
    <w:p w14:paraId="6CE02FB9" w14:textId="1B8653DE" w:rsidR="00541B7E" w:rsidRPr="00BB217D" w:rsidRDefault="00541B7E" w:rsidP="00541B7E">
      <w:pPr>
        <w:jc w:val="both"/>
        <w:rPr>
          <w:rFonts w:ascii="Times New Roman" w:hAnsi="Times New Roman"/>
          <w:b/>
          <w:iCs/>
        </w:rPr>
      </w:pPr>
      <w:r w:rsidRPr="00BB217D">
        <w:rPr>
          <w:rFonts w:ascii="Times New Roman" w:hAnsi="Times New Roman"/>
          <w:b/>
          <w:iCs/>
        </w:rPr>
        <w:t>І. Запропонований учасником товар повинен відповідати таким вимогам:</w:t>
      </w:r>
    </w:p>
    <w:p w14:paraId="6F93AEF6" w14:textId="79443787" w:rsidR="00541B7E" w:rsidRPr="00BB217D" w:rsidRDefault="00541B7E" w:rsidP="00245936">
      <w:pPr>
        <w:suppressAutoHyphens/>
        <w:ind w:firstLine="426"/>
        <w:jc w:val="both"/>
        <w:rPr>
          <w:rFonts w:ascii="Times New Roman" w:hAnsi="Times New Roman"/>
          <w:lang w:eastAsia="ar-SA"/>
        </w:rPr>
      </w:pPr>
      <w:r w:rsidRPr="00BB217D">
        <w:rPr>
          <w:rFonts w:ascii="Times New Roman" w:hAnsi="Times New Roman"/>
          <w:lang w:eastAsia="ar-SA"/>
        </w:rPr>
        <w:t xml:space="preserve">1. </w:t>
      </w:r>
      <w:r w:rsidRPr="00BB217D">
        <w:rPr>
          <w:rFonts w:ascii="Times New Roman" w:hAnsi="Times New Roman"/>
          <w:bCs/>
          <w:lang w:eastAsia="ar-SA"/>
        </w:rPr>
        <w:t>Запропонований товар</w:t>
      </w:r>
      <w:r w:rsidRPr="00BB217D">
        <w:rPr>
          <w:rFonts w:ascii="Times New Roman" w:hAnsi="Times New Roman"/>
        </w:rPr>
        <w:t xml:space="preserve"> </w:t>
      </w:r>
      <w:r w:rsidRPr="00BB217D">
        <w:rPr>
          <w:rFonts w:ascii="Times New Roman" w:hAnsi="Times New Roman"/>
          <w:bCs/>
          <w:lang w:eastAsia="ar-SA"/>
        </w:rPr>
        <w:t xml:space="preserve">має бути належним чином зареєстрованим </w:t>
      </w:r>
      <w:r w:rsidRPr="00BB217D">
        <w:rPr>
          <w:rFonts w:ascii="Times New Roman" w:hAnsi="Times New Roman"/>
          <w:lang w:eastAsia="ar-SA"/>
        </w:rPr>
        <w:t>в Україні (</w:t>
      </w:r>
      <w:r w:rsidRPr="00BB217D">
        <w:t>внесений до Державного реєстру медичної техніки та виробів медичного призначення та введений в обіг відповідно до законодавства у сфері технічного регулювання та оцінки відповідності, у передбаченому законодавством порядку, в складі тендерної пропозиції надаються Декларації відповідності на запропонований товар).</w:t>
      </w:r>
    </w:p>
    <w:p w14:paraId="0AD5C954" w14:textId="6C7DA5EF" w:rsidR="00820CFB" w:rsidRPr="00BB217D" w:rsidRDefault="00541B7E" w:rsidP="00A50F91">
      <w:pPr>
        <w:tabs>
          <w:tab w:val="left" w:pos="720"/>
        </w:tabs>
        <w:ind w:right="23" w:firstLine="426"/>
        <w:jc w:val="both"/>
        <w:rPr>
          <w:rFonts w:ascii="Times New Roman" w:hAnsi="Times New Roman"/>
        </w:rPr>
      </w:pPr>
      <w:r w:rsidRPr="00BB217D">
        <w:rPr>
          <w:rFonts w:ascii="Times New Roman" w:hAnsi="Times New Roman"/>
          <w:bCs/>
          <w:lang w:eastAsia="ar-SA"/>
        </w:rPr>
        <w:t xml:space="preserve">2. </w:t>
      </w:r>
      <w:r w:rsidRPr="00BB217D">
        <w:rPr>
          <w:rFonts w:ascii="Times New Roman" w:hAnsi="Times New Roman"/>
        </w:rPr>
        <w:t>На підтвердження належної якості товару</w:t>
      </w:r>
      <w:r w:rsidR="00820CFB" w:rsidRPr="00BB217D">
        <w:rPr>
          <w:rFonts w:ascii="Times New Roman" w:hAnsi="Times New Roman"/>
        </w:rPr>
        <w:t xml:space="preserve"> що пропонується, та можливості введення в обіг відповідно до законодавства у сфері технічного регулювання та оцінки відповідності, у передбаченому законодавством порядку,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або гарантійний лист про надання вказаних документів на момент поставки.</w:t>
      </w:r>
    </w:p>
    <w:p w14:paraId="540DC11A" w14:textId="75FAA650" w:rsidR="00541B7E" w:rsidRPr="00BB217D" w:rsidRDefault="00541B7E" w:rsidP="00245936">
      <w:pPr>
        <w:suppressAutoHyphens/>
        <w:ind w:firstLine="426"/>
        <w:jc w:val="both"/>
        <w:rPr>
          <w:rFonts w:ascii="Times New Roman" w:hAnsi="Times New Roman"/>
          <w:lang w:eastAsia="ar-SA"/>
        </w:rPr>
      </w:pPr>
      <w:r w:rsidRPr="00BB217D">
        <w:rPr>
          <w:rFonts w:ascii="Times New Roman" w:hAnsi="Times New Roman"/>
          <w:lang w:eastAsia="ar-SA"/>
        </w:rPr>
        <w:t>3. Учасник визначає ціни на товари, які він пропонує поставити за Договором, з урахуванням усіх своїх витрат на доставку, страхування товару, податків і зборів, що сплачуються або мають бути сплачені, усіх інших витрат</w:t>
      </w:r>
      <w:r w:rsidRPr="00BB217D">
        <w:rPr>
          <w:rFonts w:ascii="Times New Roman" w:hAnsi="Times New Roman"/>
          <w:bCs/>
          <w:lang w:eastAsia="ar-SA"/>
        </w:rPr>
        <w:t>.</w:t>
      </w:r>
    </w:p>
    <w:p w14:paraId="2EB5D59E" w14:textId="6EA1672A" w:rsidR="00541B7E" w:rsidRPr="00BB217D" w:rsidRDefault="00541B7E" w:rsidP="004B2114">
      <w:pPr>
        <w:ind w:right="23" w:firstLine="426"/>
        <w:jc w:val="both"/>
        <w:rPr>
          <w:rFonts w:ascii="Times New Roman" w:hAnsi="Times New Roman"/>
        </w:rPr>
      </w:pPr>
      <w:r w:rsidRPr="00BB217D">
        <w:rPr>
          <w:rFonts w:ascii="Times New Roman" w:hAnsi="Times New Roman"/>
        </w:rPr>
        <w:t xml:space="preserve">4. </w:t>
      </w:r>
      <w:r w:rsidR="00820CFB" w:rsidRPr="00BB217D">
        <w:rPr>
          <w:rFonts w:ascii="Times New Roman" w:hAnsi="Times New Roman"/>
        </w:rPr>
        <w:t>Гарантійний термін</w:t>
      </w:r>
      <w:r w:rsidR="00A30CF6" w:rsidRPr="00BB217D">
        <w:rPr>
          <w:rFonts w:ascii="Times New Roman" w:hAnsi="Times New Roman"/>
        </w:rPr>
        <w:t xml:space="preserve"> (строк) експлуатації повинен становити не менше 12 місяців.</w:t>
      </w:r>
      <w:r w:rsidR="00820CFB" w:rsidRPr="00BB217D">
        <w:rPr>
          <w:rFonts w:ascii="Times New Roman" w:hAnsi="Times New Roman"/>
        </w:rPr>
        <w:t xml:space="preserve"> </w:t>
      </w:r>
      <w:r w:rsidRPr="00BB217D">
        <w:rPr>
          <w:rFonts w:ascii="Times New Roman" w:hAnsi="Times New Roman"/>
        </w:rPr>
        <w:t>Учасник у складі тендерної пропозиції повинен надати лист виробника чи уповноваженого ним представника щодо</w:t>
      </w:r>
      <w:r w:rsidR="001A4083" w:rsidRPr="00BB217D">
        <w:rPr>
          <w:rFonts w:ascii="Times New Roman" w:hAnsi="Times New Roman"/>
        </w:rPr>
        <w:t xml:space="preserve"> того, що товар є новим</w:t>
      </w:r>
      <w:r w:rsidRPr="00BB217D">
        <w:rPr>
          <w:rFonts w:ascii="Times New Roman" w:hAnsi="Times New Roman"/>
          <w:strike/>
        </w:rPr>
        <w:t>,</w:t>
      </w:r>
      <w:r w:rsidR="00A30CF6" w:rsidRPr="00BB217D">
        <w:rPr>
          <w:rFonts w:ascii="Times New Roman" w:hAnsi="Times New Roman"/>
        </w:rPr>
        <w:t xml:space="preserve"> і таким, що не був у використанні і за допомогою цього товару не проводились демонстраційні заходи. Гарантійний термін (строк) експлуатації запропонованого Учасником товару становить не менше 12 місяців.</w:t>
      </w:r>
      <w:r w:rsidRPr="00BB217D">
        <w:rPr>
          <w:rFonts w:ascii="Times New Roman" w:hAnsi="Times New Roman"/>
        </w:rPr>
        <w:t xml:space="preserve"> </w:t>
      </w:r>
      <w:r w:rsidR="00A30CF6" w:rsidRPr="00BB217D">
        <w:rPr>
          <w:rFonts w:ascii="Times New Roman" w:hAnsi="Times New Roman"/>
        </w:rPr>
        <w:t>Л</w:t>
      </w:r>
      <w:r w:rsidRPr="00BB217D">
        <w:rPr>
          <w:rFonts w:ascii="Times New Roman" w:hAnsi="Times New Roman"/>
        </w:rPr>
        <w:t>ист повинен містити посилання на номер оголошення про проведення відкритих торгів.</w:t>
      </w:r>
    </w:p>
    <w:p w14:paraId="10D0D9B4" w14:textId="0EA6A4EA" w:rsidR="00541B7E" w:rsidRPr="00BB217D" w:rsidRDefault="00541B7E" w:rsidP="00245936">
      <w:pPr>
        <w:ind w:firstLine="426"/>
        <w:jc w:val="both"/>
        <w:rPr>
          <w:rFonts w:ascii="Times New Roman" w:hAnsi="Times New Roman"/>
          <w:lang w:eastAsia="ar-SA"/>
        </w:rPr>
      </w:pPr>
      <w:r w:rsidRPr="00BB217D">
        <w:rPr>
          <w:rFonts w:ascii="Times New Roman" w:hAnsi="Times New Roman"/>
        </w:rPr>
        <w:t xml:space="preserve">5. </w:t>
      </w:r>
      <w:r w:rsidR="00245936" w:rsidRPr="00BB217D">
        <w:rPr>
          <w:rFonts w:ascii="Times New Roman" w:hAnsi="Times New Roman"/>
        </w:rPr>
        <w:t xml:space="preserve">Медичне </w:t>
      </w:r>
      <w:r w:rsidR="00245936" w:rsidRPr="00BB217D">
        <w:rPr>
          <w:rFonts w:ascii="Times New Roman" w:hAnsi="Times New Roman"/>
          <w:lang w:eastAsia="ar-SA"/>
        </w:rPr>
        <w:t>обладнання повинно</w:t>
      </w:r>
      <w:r w:rsidRPr="00BB217D">
        <w:rPr>
          <w:rFonts w:ascii="Times New Roman" w:hAnsi="Times New Roman"/>
          <w:lang w:eastAsia="ar-SA"/>
        </w:rPr>
        <w:t xml:space="preserve"> мати інструкції</w:t>
      </w:r>
      <w:r w:rsidR="001609D9" w:rsidRPr="00BB217D">
        <w:rPr>
          <w:rFonts w:ascii="Times New Roman" w:hAnsi="Times New Roman"/>
          <w:lang w:eastAsia="ar-SA"/>
        </w:rPr>
        <w:t xml:space="preserve"> </w:t>
      </w:r>
      <w:r w:rsidRPr="00BB217D">
        <w:rPr>
          <w:rFonts w:ascii="Times New Roman" w:hAnsi="Times New Roman"/>
          <w:lang w:eastAsia="ar-SA"/>
        </w:rPr>
        <w:t>по використанню українською мовою</w:t>
      </w:r>
      <w:r w:rsidR="001609D9" w:rsidRPr="00BB217D">
        <w:rPr>
          <w:rFonts w:ascii="Times New Roman" w:hAnsi="Times New Roman"/>
          <w:lang w:eastAsia="ar-SA"/>
        </w:rPr>
        <w:t xml:space="preserve"> які надаються </w:t>
      </w:r>
      <w:r w:rsidR="00A30CF6" w:rsidRPr="00BB217D">
        <w:rPr>
          <w:rFonts w:ascii="Times New Roman" w:hAnsi="Times New Roman"/>
          <w:lang w:eastAsia="ar-SA"/>
        </w:rPr>
        <w:t>при поставці товару</w:t>
      </w:r>
      <w:r w:rsidRPr="00BB217D">
        <w:rPr>
          <w:rFonts w:ascii="Times New Roman" w:hAnsi="Times New Roman"/>
          <w:lang w:eastAsia="ar-SA"/>
        </w:rPr>
        <w:t xml:space="preserve">. </w:t>
      </w:r>
    </w:p>
    <w:p w14:paraId="7E5C0E21" w14:textId="2B4246A0" w:rsidR="007279B6" w:rsidRPr="00BB217D" w:rsidRDefault="00541B7E" w:rsidP="00245936">
      <w:pPr>
        <w:tabs>
          <w:tab w:val="left" w:pos="1440"/>
        </w:tabs>
        <w:ind w:firstLine="426"/>
        <w:jc w:val="both"/>
        <w:rPr>
          <w:rFonts w:ascii="Times New Roman" w:hAnsi="Times New Roman"/>
          <w:strike/>
        </w:rPr>
      </w:pPr>
      <w:r w:rsidRPr="00BB217D">
        <w:rPr>
          <w:rFonts w:ascii="Times New Roman" w:hAnsi="Times New Roman"/>
          <w:lang w:bidi="hi-IN"/>
        </w:rPr>
        <w:t xml:space="preserve">6. </w:t>
      </w:r>
      <w:r w:rsidR="007279B6" w:rsidRPr="00BB217D">
        <w:rPr>
          <w:rFonts w:ascii="Times New Roman" w:hAnsi="Times New Roman"/>
        </w:rPr>
        <w:t>Учасник повинен надати у складі тендерної пропозиції гарантійний лист виробника (представництва, філії виробника – якщо їх відповідні повноваження на території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із зазначенням замовника торгів та номером закупівлі, що оприлюднене на Prozorro</w:t>
      </w:r>
      <w:r w:rsidR="00A30CF6" w:rsidRPr="00BB217D">
        <w:rPr>
          <w:rFonts w:ascii="Times New Roman" w:hAnsi="Times New Roman"/>
        </w:rPr>
        <w:t>.</w:t>
      </w:r>
    </w:p>
    <w:p w14:paraId="219ADECC" w14:textId="114FD26E" w:rsidR="00245936" w:rsidRPr="00BB217D" w:rsidRDefault="00541B7E" w:rsidP="00245936">
      <w:pPr>
        <w:ind w:firstLine="426"/>
        <w:jc w:val="both"/>
        <w:rPr>
          <w:rFonts w:ascii="Times New Roman" w:hAnsi="Times New Roman"/>
        </w:rPr>
      </w:pPr>
      <w:r w:rsidRPr="00BB217D">
        <w:rPr>
          <w:rFonts w:ascii="Times New Roman" w:hAnsi="Times New Roman"/>
        </w:rPr>
        <w:t xml:space="preserve">7. </w:t>
      </w:r>
      <w:r w:rsidR="00245936" w:rsidRPr="00BB217D">
        <w:rPr>
          <w:rFonts w:ascii="Times New Roman" w:hAnsi="Times New Roman"/>
          <w:lang w:eastAsia="ar-SA"/>
        </w:rPr>
        <w:t>Учасник зобов’язаний забезпечити поставку (доставку) товару до дверей складу ЛПУ (</w:t>
      </w:r>
      <w:r w:rsidR="00245936" w:rsidRPr="00BB217D">
        <w:rPr>
          <w:rFonts w:ascii="Times New Roman" w:hAnsi="Times New Roman"/>
        </w:rPr>
        <w:t>за адресою Замовника).</w:t>
      </w:r>
      <w:r w:rsidR="00245936" w:rsidRPr="00BB217D">
        <w:rPr>
          <w:rFonts w:ascii="Times New Roman" w:hAnsi="Times New Roman"/>
          <w:lang w:eastAsia="ar-SA"/>
        </w:rPr>
        <w:t xml:space="preserve"> </w:t>
      </w:r>
      <w:r w:rsidRPr="00BB217D">
        <w:rPr>
          <w:rFonts w:ascii="Times New Roman" w:hAnsi="Times New Roman"/>
        </w:rPr>
        <w:t>Надати у складі тендерної пропозиції гарантійний лист Учасника щодо можливості дост</w:t>
      </w:r>
      <w:r w:rsidR="00245936" w:rsidRPr="00BB217D">
        <w:rPr>
          <w:rFonts w:ascii="Times New Roman" w:hAnsi="Times New Roman"/>
        </w:rPr>
        <w:t>авки даного товару</w:t>
      </w:r>
      <w:r w:rsidRPr="00BB217D">
        <w:rPr>
          <w:rFonts w:ascii="Times New Roman" w:hAnsi="Times New Roman"/>
        </w:rPr>
        <w:t xml:space="preserve"> протягом </w:t>
      </w:r>
      <w:r w:rsidR="00245936" w:rsidRPr="00BB217D">
        <w:rPr>
          <w:rFonts w:ascii="Times New Roman" w:hAnsi="Times New Roman"/>
        </w:rPr>
        <w:t>10-ти</w:t>
      </w:r>
      <w:r w:rsidRPr="00BB217D">
        <w:rPr>
          <w:rFonts w:ascii="Times New Roman" w:hAnsi="Times New Roman"/>
        </w:rPr>
        <w:t xml:space="preserve"> робочих днів з дня заявки.</w:t>
      </w:r>
    </w:p>
    <w:p w14:paraId="075E1FC2" w14:textId="7BCE96AC" w:rsidR="00A3320F" w:rsidRPr="00BB217D" w:rsidRDefault="00A3320F" w:rsidP="00A3320F">
      <w:pPr>
        <w:ind w:firstLine="426"/>
        <w:jc w:val="both"/>
        <w:rPr>
          <w:rFonts w:ascii="Times New Roman" w:hAnsi="Times New Roman"/>
        </w:rPr>
      </w:pPr>
      <w:r w:rsidRPr="00BB217D">
        <w:rPr>
          <w:rFonts w:ascii="Times New Roman" w:hAnsi="Times New Roman"/>
        </w:rPr>
        <w:t xml:space="preserve">8. </w:t>
      </w:r>
      <w:r w:rsidRPr="00BB217D">
        <w:rPr>
          <w:rFonts w:ascii="Times New Roman" w:hAnsi="Times New Roman"/>
          <w:lang w:eastAsia="ar-SA"/>
        </w:rPr>
        <w:t xml:space="preserve">Учасник у складі тендерної пропозиції повинен надати гарантійні листи про те, що </w:t>
      </w:r>
      <w:r w:rsidRPr="00BB217D">
        <w:t>доставка, інсталяція та пуск обладнання проводиться за рахунок Учасника та навчання персоналу по користуванню обладнанням проводитиметься за місцем його експлуат</w:t>
      </w:r>
      <w:r w:rsidR="004B2114" w:rsidRPr="00BB217D">
        <w:t>ації сертифікованими інженерами (надати Сертифікат інженера).</w:t>
      </w:r>
    </w:p>
    <w:p w14:paraId="52470DA1" w14:textId="75FF81E3" w:rsidR="00541B7E" w:rsidRPr="00BB217D" w:rsidRDefault="00A3320F" w:rsidP="00245936">
      <w:pPr>
        <w:ind w:firstLine="426"/>
        <w:jc w:val="both"/>
        <w:rPr>
          <w:rFonts w:ascii="Times New Roman" w:hAnsi="Times New Roman"/>
          <w:lang w:eastAsia="ar-SA"/>
        </w:rPr>
      </w:pPr>
      <w:r w:rsidRPr="00BB217D">
        <w:rPr>
          <w:rFonts w:ascii="Times New Roman" w:hAnsi="Times New Roman"/>
        </w:rPr>
        <w:t>9</w:t>
      </w:r>
      <w:r w:rsidR="00541B7E" w:rsidRPr="00BB217D">
        <w:rPr>
          <w:rFonts w:ascii="Times New Roman" w:hAnsi="Times New Roman"/>
        </w:rPr>
        <w:t>.</w:t>
      </w:r>
      <w:r w:rsidR="00541B7E" w:rsidRPr="00BB217D">
        <w:rPr>
          <w:rFonts w:ascii="Times New Roman" w:hAnsi="Times New Roman"/>
          <w:lang w:eastAsia="ar-SA"/>
        </w:rPr>
        <w:t xml:space="preserve"> Учасник у складі тендерної пропозиції повинен надати </w:t>
      </w:r>
      <w:r w:rsidR="00541B7E" w:rsidRPr="00BB217D">
        <w:rPr>
          <w:rFonts w:ascii="Times New Roman" w:hAnsi="Times New Roman"/>
          <w:spacing w:val="-3"/>
          <w:lang w:eastAsia="ar-SA"/>
        </w:rPr>
        <w:t xml:space="preserve">копію ліцензії  на право торгівлі   </w:t>
      </w:r>
      <w:r w:rsidR="00541B7E" w:rsidRPr="00BB217D">
        <w:rPr>
          <w:rFonts w:ascii="Times New Roman" w:hAnsi="Times New Roman"/>
          <w:lang w:eastAsia="ar-SA"/>
        </w:rPr>
        <w:t>або ліцензії на виробництво</w:t>
      </w:r>
      <w:r w:rsidR="00541B7E" w:rsidRPr="00BB217D">
        <w:rPr>
          <w:rFonts w:ascii="Times New Roman" w:hAnsi="Times New Roman"/>
          <w:u w:val="single"/>
          <w:lang w:eastAsia="ar-SA"/>
        </w:rPr>
        <w:t>,</w:t>
      </w:r>
      <w:r w:rsidR="00541B7E" w:rsidRPr="00BB217D">
        <w:rPr>
          <w:rFonts w:ascii="Times New Roman" w:hAnsi="Times New Roman"/>
          <w:lang w:eastAsia="ar-SA"/>
        </w:rPr>
        <w:t xml:space="preserve"> якщо учасник є виробником запропонованого товару,</w:t>
      </w:r>
      <w:r w:rsidR="00541B7E" w:rsidRPr="00BB217D">
        <w:rPr>
          <w:rFonts w:ascii="Times New Roman" w:hAnsi="Times New Roman"/>
          <w:spacing w:val="-2"/>
          <w:lang w:eastAsia="ar-SA"/>
        </w:rPr>
        <w:t xml:space="preserve"> за її </w:t>
      </w:r>
      <w:r w:rsidR="00541B7E" w:rsidRPr="00BB217D">
        <w:rPr>
          <w:rFonts w:ascii="Times New Roman" w:hAnsi="Times New Roman"/>
          <w:spacing w:val="-2"/>
          <w:lang w:eastAsia="ar-SA"/>
        </w:rPr>
        <w:lastRenderedPageBreak/>
        <w:t>відсутності письмове пояснення причин відсутності ліцензії, що повинно містити посилання на нормативні акти або копію роз'яснення державних органів.</w:t>
      </w:r>
    </w:p>
    <w:p w14:paraId="0AE2A83E" w14:textId="77777777" w:rsidR="00541B7E" w:rsidRPr="00BB217D" w:rsidRDefault="00541B7E" w:rsidP="00245936">
      <w:pPr>
        <w:ind w:firstLine="426"/>
        <w:jc w:val="both"/>
        <w:rPr>
          <w:rFonts w:ascii="Times New Roman" w:hAnsi="Times New Roman"/>
          <w:b/>
          <w:bCs/>
        </w:rPr>
      </w:pPr>
    </w:p>
    <w:p w14:paraId="532137D5" w14:textId="30C2BC57" w:rsidR="00DF4A64" w:rsidRPr="00BB217D" w:rsidRDefault="00541B7E" w:rsidP="00D061EF">
      <w:pPr>
        <w:jc w:val="both"/>
        <w:rPr>
          <w:rFonts w:ascii="Times New Roman" w:hAnsi="Times New Roman"/>
          <w:b/>
          <w:bCs/>
        </w:rPr>
      </w:pPr>
      <w:r w:rsidRPr="00BB217D">
        <w:rPr>
          <w:rFonts w:ascii="Times New Roman" w:hAnsi="Times New Roman"/>
          <w:b/>
          <w:bCs/>
        </w:rPr>
        <w:t>ІІ. Спеціальні вимоги до предмету закупівлі:</w:t>
      </w:r>
      <w:r w:rsidR="00D061EF" w:rsidRPr="00BB217D">
        <w:rPr>
          <w:rFonts w:ascii="Times New Roman" w:hAnsi="Times New Roman"/>
          <w:b/>
          <w:bCs/>
        </w:rPr>
        <w:t xml:space="preserve"> </w:t>
      </w:r>
    </w:p>
    <w:p w14:paraId="39C034FE" w14:textId="77777777" w:rsidR="00832724" w:rsidRPr="00BB217D" w:rsidRDefault="00832724" w:rsidP="00D061EF">
      <w:pPr>
        <w:jc w:val="both"/>
        <w:rPr>
          <w:rFonts w:ascii="Times New Roman" w:hAnsi="Times New Roman"/>
          <w:b/>
          <w:bCs/>
        </w:rPr>
      </w:pPr>
    </w:p>
    <w:p w14:paraId="6F82A51F" w14:textId="77777777" w:rsidR="00B86681" w:rsidRPr="00B86681" w:rsidRDefault="00B86681" w:rsidP="00B86681">
      <w:pPr>
        <w:jc w:val="center"/>
        <w:rPr>
          <w:rFonts w:ascii="Times New Roman" w:hAnsi="Times New Roman"/>
          <w:b/>
          <w:bCs/>
        </w:rPr>
      </w:pPr>
      <w:r w:rsidRPr="00B86681">
        <w:rPr>
          <w:rFonts w:ascii="Times New Roman" w:hAnsi="Times New Roman"/>
          <w:b/>
          <w:bCs/>
        </w:rPr>
        <w:t>Апарат високочастотний електрохірургічний ЕХВЧ-200 "Надія-4"</w:t>
      </w:r>
    </w:p>
    <w:p w14:paraId="68BF5E5A" w14:textId="4A41B5BB" w:rsidR="00832724" w:rsidRPr="00BB217D" w:rsidRDefault="00B86681" w:rsidP="00B86681">
      <w:pPr>
        <w:jc w:val="center"/>
        <w:rPr>
          <w:rFonts w:ascii="Times New Roman" w:hAnsi="Times New Roman"/>
          <w:b/>
          <w:bCs/>
        </w:rPr>
      </w:pPr>
      <w:r w:rsidRPr="00B86681">
        <w:rPr>
          <w:rFonts w:ascii="Times New Roman" w:hAnsi="Times New Roman"/>
          <w:b/>
          <w:bCs/>
        </w:rPr>
        <w:t xml:space="preserve">(Модель-200РХ) </w:t>
      </w:r>
      <w:r w:rsidR="00751C3E">
        <w:rPr>
          <w:rFonts w:ascii="Times New Roman" w:hAnsi="Times New Roman"/>
          <w:b/>
          <w:bCs/>
        </w:rPr>
        <w:t>«або еквівалент» - 1 комплект</w:t>
      </w:r>
    </w:p>
    <w:p w14:paraId="48284B49" w14:textId="4CDD1306" w:rsidR="00832724" w:rsidRPr="00BB217D" w:rsidRDefault="00832724" w:rsidP="00D061EF">
      <w:pPr>
        <w:jc w:val="both"/>
        <w:rPr>
          <w:rFonts w:ascii="Times New Roman" w:hAnsi="Times New Roman"/>
          <w:b/>
          <w:bCs/>
        </w:rPr>
      </w:pPr>
    </w:p>
    <w:tbl>
      <w:tblPr>
        <w:tblpPr w:leftFromText="180" w:rightFromText="180" w:vertAnchor="text" w:horzAnchor="margin" w:tblpXSpec="right" w:tblpY="8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237"/>
        <w:gridCol w:w="1134"/>
        <w:gridCol w:w="1134"/>
        <w:gridCol w:w="1134"/>
      </w:tblGrid>
      <w:tr w:rsidR="00B86681" w:rsidRPr="00B86681" w14:paraId="6C2B7090" w14:textId="77777777" w:rsidTr="00714598">
        <w:trPr>
          <w:tblHeader/>
        </w:trPr>
        <w:tc>
          <w:tcPr>
            <w:tcW w:w="534" w:type="dxa"/>
            <w:tcBorders>
              <w:top w:val="single" w:sz="4" w:space="0" w:color="auto"/>
              <w:left w:val="single" w:sz="4" w:space="0" w:color="auto"/>
              <w:bottom w:val="single" w:sz="4" w:space="0" w:color="auto"/>
              <w:right w:val="single" w:sz="4" w:space="0" w:color="auto"/>
            </w:tcBorders>
            <w:vAlign w:val="center"/>
          </w:tcPr>
          <w:p w14:paraId="49CCE4C7" w14:textId="77777777" w:rsidR="00B86681" w:rsidRPr="00B86681" w:rsidRDefault="00B86681" w:rsidP="00714598">
            <w:pPr>
              <w:jc w:val="center"/>
              <w:rPr>
                <w:rFonts w:ascii="Times New Roman" w:hAnsi="Times New Roman"/>
                <w:b/>
                <w:bCs/>
                <w:sz w:val="20"/>
                <w:szCs w:val="20"/>
              </w:rPr>
            </w:pPr>
            <w:r w:rsidRPr="00B86681">
              <w:rPr>
                <w:rFonts w:ascii="Times New Roman" w:hAnsi="Times New Roman"/>
                <w:b/>
                <w:bCs/>
                <w:sz w:val="20"/>
                <w:szCs w:val="20"/>
              </w:rPr>
              <w:t>№</w:t>
            </w:r>
          </w:p>
        </w:tc>
        <w:tc>
          <w:tcPr>
            <w:tcW w:w="6237" w:type="dxa"/>
            <w:tcBorders>
              <w:top w:val="single" w:sz="4" w:space="0" w:color="auto"/>
              <w:left w:val="single" w:sz="4" w:space="0" w:color="auto"/>
              <w:bottom w:val="single" w:sz="4" w:space="0" w:color="auto"/>
              <w:right w:val="single" w:sz="4" w:space="0" w:color="auto"/>
            </w:tcBorders>
            <w:vAlign w:val="center"/>
          </w:tcPr>
          <w:p w14:paraId="54718E5E" w14:textId="77777777" w:rsidR="00B86681" w:rsidRPr="00B86681" w:rsidRDefault="00B86681" w:rsidP="00714598">
            <w:pPr>
              <w:jc w:val="center"/>
              <w:rPr>
                <w:rFonts w:ascii="Times New Roman" w:hAnsi="Times New Roman"/>
                <w:b/>
                <w:bCs/>
                <w:sz w:val="20"/>
                <w:szCs w:val="20"/>
              </w:rPr>
            </w:pPr>
            <w:r w:rsidRPr="00B86681">
              <w:rPr>
                <w:rFonts w:ascii="Times New Roman" w:hAnsi="Times New Roman"/>
                <w:b/>
                <w:bCs/>
                <w:sz w:val="20"/>
                <w:szCs w:val="20"/>
              </w:rPr>
              <w:t>Найменування</w:t>
            </w:r>
          </w:p>
        </w:tc>
        <w:tc>
          <w:tcPr>
            <w:tcW w:w="1134" w:type="dxa"/>
            <w:tcBorders>
              <w:top w:val="single" w:sz="4" w:space="0" w:color="auto"/>
              <w:left w:val="single" w:sz="4" w:space="0" w:color="auto"/>
              <w:bottom w:val="single" w:sz="4" w:space="0" w:color="auto"/>
              <w:right w:val="single" w:sz="4" w:space="0" w:color="auto"/>
            </w:tcBorders>
            <w:vAlign w:val="center"/>
          </w:tcPr>
          <w:p w14:paraId="236F9174"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Діапазон значення або наявність за вимогами замовника</w:t>
            </w:r>
          </w:p>
        </w:tc>
        <w:tc>
          <w:tcPr>
            <w:tcW w:w="1134" w:type="dxa"/>
            <w:tcBorders>
              <w:top w:val="single" w:sz="4" w:space="0" w:color="auto"/>
              <w:left w:val="single" w:sz="4" w:space="0" w:color="auto"/>
              <w:bottom w:val="single" w:sz="4" w:space="0" w:color="auto"/>
              <w:right w:val="single" w:sz="4" w:space="0" w:color="auto"/>
            </w:tcBorders>
            <w:vAlign w:val="center"/>
          </w:tcPr>
          <w:p w14:paraId="0A2BD8CC" w14:textId="77777777" w:rsidR="00B86681" w:rsidRPr="00B86681" w:rsidRDefault="00B86681" w:rsidP="00714598">
            <w:pPr>
              <w:jc w:val="center"/>
              <w:rPr>
                <w:rFonts w:ascii="Times New Roman" w:hAnsi="Times New Roman"/>
                <w:b/>
                <w:bCs/>
                <w:sz w:val="20"/>
                <w:szCs w:val="20"/>
              </w:rPr>
            </w:pPr>
            <w:r w:rsidRPr="00B86681">
              <w:rPr>
                <w:rFonts w:ascii="Times New Roman" w:hAnsi="Times New Roman"/>
                <w:b/>
                <w:bCs/>
                <w:sz w:val="20"/>
                <w:szCs w:val="20"/>
              </w:rPr>
              <w:t>Значення/ наявність за тендерною документацією</w:t>
            </w:r>
          </w:p>
        </w:tc>
        <w:tc>
          <w:tcPr>
            <w:tcW w:w="1134" w:type="dxa"/>
            <w:tcBorders>
              <w:top w:val="single" w:sz="4" w:space="0" w:color="auto"/>
              <w:left w:val="single" w:sz="4" w:space="0" w:color="auto"/>
              <w:bottom w:val="single" w:sz="4" w:space="0" w:color="auto"/>
              <w:right w:val="single" w:sz="4" w:space="0" w:color="auto"/>
            </w:tcBorders>
            <w:vAlign w:val="center"/>
          </w:tcPr>
          <w:p w14:paraId="4F28D2CA" w14:textId="77777777" w:rsidR="00B86681" w:rsidRPr="00B86681" w:rsidRDefault="00B86681" w:rsidP="00714598">
            <w:pPr>
              <w:jc w:val="center"/>
              <w:rPr>
                <w:rFonts w:ascii="Times New Roman" w:hAnsi="Times New Roman"/>
                <w:b/>
                <w:bCs/>
                <w:sz w:val="20"/>
                <w:szCs w:val="20"/>
              </w:rPr>
            </w:pPr>
            <w:proofErr w:type="spellStart"/>
            <w:r w:rsidRPr="00B86681">
              <w:rPr>
                <w:rFonts w:ascii="Times New Roman" w:hAnsi="Times New Roman"/>
                <w:b/>
                <w:bCs/>
                <w:sz w:val="20"/>
                <w:szCs w:val="20"/>
              </w:rPr>
              <w:t>Відповід-ність</w:t>
            </w:r>
            <w:proofErr w:type="spellEnd"/>
            <w:r w:rsidRPr="00B86681">
              <w:rPr>
                <w:rFonts w:ascii="Times New Roman" w:hAnsi="Times New Roman"/>
                <w:b/>
                <w:bCs/>
                <w:sz w:val="20"/>
                <w:szCs w:val="20"/>
              </w:rPr>
              <w:t>*</w:t>
            </w:r>
          </w:p>
        </w:tc>
      </w:tr>
      <w:tr w:rsidR="00B86681" w:rsidRPr="00B86681" w14:paraId="2614C8EA" w14:textId="77777777" w:rsidTr="00714598">
        <w:trPr>
          <w:cantSplit/>
          <w:trHeight w:val="414"/>
        </w:trPr>
        <w:tc>
          <w:tcPr>
            <w:tcW w:w="10173" w:type="dxa"/>
            <w:gridSpan w:val="5"/>
            <w:tcBorders>
              <w:top w:val="single" w:sz="4" w:space="0" w:color="auto"/>
              <w:left w:val="single" w:sz="4" w:space="0" w:color="auto"/>
              <w:bottom w:val="single" w:sz="4" w:space="0" w:color="auto"/>
              <w:right w:val="single" w:sz="4" w:space="0" w:color="auto"/>
            </w:tcBorders>
            <w:vAlign w:val="center"/>
          </w:tcPr>
          <w:p w14:paraId="598A34B4" w14:textId="77777777" w:rsidR="00B86681" w:rsidRPr="00B86681" w:rsidRDefault="00B86681" w:rsidP="00714598">
            <w:pPr>
              <w:jc w:val="center"/>
              <w:rPr>
                <w:rFonts w:ascii="Times New Roman" w:hAnsi="Times New Roman"/>
                <w:b/>
                <w:bCs/>
                <w:sz w:val="20"/>
                <w:szCs w:val="20"/>
              </w:rPr>
            </w:pPr>
            <w:r w:rsidRPr="00B86681">
              <w:rPr>
                <w:rFonts w:ascii="Times New Roman" w:hAnsi="Times New Roman"/>
                <w:b/>
                <w:bCs/>
                <w:sz w:val="20"/>
                <w:szCs w:val="20"/>
              </w:rPr>
              <w:t>ПАРАМЕТРИ СИСТЕМИ</w:t>
            </w:r>
          </w:p>
        </w:tc>
      </w:tr>
      <w:tr w:rsidR="00B86681" w:rsidRPr="00B86681" w14:paraId="65810175" w14:textId="77777777" w:rsidTr="00714598">
        <w:trPr>
          <w:cantSplit/>
          <w:trHeight w:val="151"/>
        </w:trPr>
        <w:tc>
          <w:tcPr>
            <w:tcW w:w="534" w:type="dxa"/>
            <w:tcBorders>
              <w:top w:val="single" w:sz="4" w:space="0" w:color="auto"/>
              <w:left w:val="single" w:sz="4" w:space="0" w:color="auto"/>
              <w:bottom w:val="single" w:sz="4" w:space="0" w:color="auto"/>
              <w:right w:val="single" w:sz="4" w:space="0" w:color="auto"/>
            </w:tcBorders>
            <w:vAlign w:val="center"/>
          </w:tcPr>
          <w:p w14:paraId="066C8597"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w:t>
            </w:r>
          </w:p>
        </w:tc>
        <w:tc>
          <w:tcPr>
            <w:tcW w:w="6237" w:type="dxa"/>
            <w:tcBorders>
              <w:top w:val="single" w:sz="4" w:space="0" w:color="auto"/>
              <w:left w:val="single" w:sz="4" w:space="0" w:color="auto"/>
              <w:bottom w:val="single" w:sz="4" w:space="0" w:color="auto"/>
              <w:right w:val="single" w:sz="4" w:space="0" w:color="auto"/>
            </w:tcBorders>
            <w:vAlign w:val="center"/>
          </w:tcPr>
          <w:p w14:paraId="0C4D9766"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Потужність приладу не менш ніж 200 Ват</w:t>
            </w:r>
          </w:p>
        </w:tc>
        <w:tc>
          <w:tcPr>
            <w:tcW w:w="1134" w:type="dxa"/>
            <w:tcBorders>
              <w:top w:val="single" w:sz="4" w:space="0" w:color="auto"/>
              <w:left w:val="single" w:sz="4" w:space="0" w:color="auto"/>
              <w:bottom w:val="single" w:sz="4" w:space="0" w:color="auto"/>
              <w:right w:val="single" w:sz="4" w:space="0" w:color="auto"/>
            </w:tcBorders>
            <w:vAlign w:val="center"/>
          </w:tcPr>
          <w:p w14:paraId="17B5D79C"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361D2DF3"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878988C" w14:textId="77777777" w:rsidR="00B86681" w:rsidRPr="00B86681" w:rsidRDefault="00B86681" w:rsidP="00714598">
            <w:pPr>
              <w:jc w:val="center"/>
              <w:rPr>
                <w:rFonts w:ascii="Times New Roman" w:hAnsi="Times New Roman"/>
                <w:sz w:val="20"/>
                <w:szCs w:val="20"/>
              </w:rPr>
            </w:pPr>
          </w:p>
        </w:tc>
      </w:tr>
      <w:tr w:rsidR="00B86681" w:rsidRPr="00B86681" w14:paraId="0E951E90"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121D41A"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2</w:t>
            </w:r>
          </w:p>
        </w:tc>
        <w:tc>
          <w:tcPr>
            <w:tcW w:w="6237" w:type="dxa"/>
            <w:tcBorders>
              <w:top w:val="single" w:sz="4" w:space="0" w:color="auto"/>
              <w:left w:val="single" w:sz="4" w:space="0" w:color="auto"/>
              <w:bottom w:val="single" w:sz="4" w:space="0" w:color="auto"/>
              <w:right w:val="single" w:sz="4" w:space="0" w:color="auto"/>
            </w:tcBorders>
            <w:vAlign w:val="center"/>
          </w:tcPr>
          <w:p w14:paraId="29D2A0D2"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Потужність у режимі РІЗАННЯ не менш ніж 200 Ват</w:t>
            </w:r>
          </w:p>
        </w:tc>
        <w:tc>
          <w:tcPr>
            <w:tcW w:w="1134" w:type="dxa"/>
            <w:tcBorders>
              <w:top w:val="single" w:sz="4" w:space="0" w:color="auto"/>
              <w:left w:val="single" w:sz="4" w:space="0" w:color="auto"/>
              <w:bottom w:val="single" w:sz="4" w:space="0" w:color="auto"/>
              <w:right w:val="single" w:sz="4" w:space="0" w:color="auto"/>
            </w:tcBorders>
            <w:vAlign w:val="center"/>
          </w:tcPr>
          <w:p w14:paraId="107054AF"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406D807C"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43E6F6C1" w14:textId="77777777" w:rsidR="00B86681" w:rsidRPr="00B86681" w:rsidRDefault="00B86681" w:rsidP="00714598">
            <w:pPr>
              <w:jc w:val="center"/>
              <w:rPr>
                <w:rFonts w:ascii="Times New Roman" w:hAnsi="Times New Roman"/>
                <w:sz w:val="20"/>
                <w:szCs w:val="20"/>
              </w:rPr>
            </w:pPr>
          </w:p>
        </w:tc>
      </w:tr>
      <w:tr w:rsidR="00B86681" w:rsidRPr="00B86681" w14:paraId="4587BFF4"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9C222A1"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3</w:t>
            </w:r>
          </w:p>
        </w:tc>
        <w:tc>
          <w:tcPr>
            <w:tcW w:w="6237" w:type="dxa"/>
            <w:tcBorders>
              <w:top w:val="single" w:sz="4" w:space="0" w:color="auto"/>
              <w:left w:val="single" w:sz="4" w:space="0" w:color="auto"/>
              <w:bottom w:val="single" w:sz="4" w:space="0" w:color="auto"/>
              <w:right w:val="single" w:sz="4" w:space="0" w:color="auto"/>
            </w:tcBorders>
            <w:vAlign w:val="center"/>
          </w:tcPr>
          <w:p w14:paraId="77B72352"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Потужність у режимі КОАГУЛЯЦІЯ не менш ніж 120 Ват</w:t>
            </w:r>
          </w:p>
        </w:tc>
        <w:tc>
          <w:tcPr>
            <w:tcW w:w="1134" w:type="dxa"/>
            <w:tcBorders>
              <w:top w:val="single" w:sz="4" w:space="0" w:color="auto"/>
              <w:left w:val="single" w:sz="4" w:space="0" w:color="auto"/>
              <w:bottom w:val="single" w:sz="4" w:space="0" w:color="auto"/>
              <w:right w:val="single" w:sz="4" w:space="0" w:color="auto"/>
            </w:tcBorders>
            <w:vAlign w:val="center"/>
          </w:tcPr>
          <w:p w14:paraId="47D300C4"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04D14256"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AEA9CA1" w14:textId="77777777" w:rsidR="00B86681" w:rsidRPr="00B86681" w:rsidRDefault="00B86681" w:rsidP="00714598">
            <w:pPr>
              <w:jc w:val="center"/>
              <w:rPr>
                <w:rFonts w:ascii="Times New Roman" w:hAnsi="Times New Roman"/>
                <w:sz w:val="20"/>
                <w:szCs w:val="20"/>
              </w:rPr>
            </w:pPr>
          </w:p>
        </w:tc>
      </w:tr>
      <w:tr w:rsidR="00B86681" w:rsidRPr="00B86681" w14:paraId="3CF97E2E"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3DBCA09"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4</w:t>
            </w:r>
          </w:p>
        </w:tc>
        <w:tc>
          <w:tcPr>
            <w:tcW w:w="6237" w:type="dxa"/>
            <w:tcBorders>
              <w:top w:val="single" w:sz="4" w:space="0" w:color="auto"/>
              <w:left w:val="single" w:sz="4" w:space="0" w:color="auto"/>
              <w:bottom w:val="single" w:sz="4" w:space="0" w:color="auto"/>
              <w:right w:val="single" w:sz="4" w:space="0" w:color="auto"/>
            </w:tcBorders>
            <w:vAlign w:val="center"/>
          </w:tcPr>
          <w:p w14:paraId="21E27F4E"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 xml:space="preserve">Робоча частота – 1,76 МГц </w:t>
            </w:r>
          </w:p>
        </w:tc>
        <w:tc>
          <w:tcPr>
            <w:tcW w:w="1134" w:type="dxa"/>
            <w:tcBorders>
              <w:top w:val="single" w:sz="4" w:space="0" w:color="auto"/>
              <w:left w:val="single" w:sz="4" w:space="0" w:color="auto"/>
              <w:bottom w:val="single" w:sz="4" w:space="0" w:color="auto"/>
              <w:right w:val="single" w:sz="4" w:space="0" w:color="auto"/>
            </w:tcBorders>
            <w:vAlign w:val="center"/>
          </w:tcPr>
          <w:p w14:paraId="093AAA7B"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2AAAEDAD"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A6CDA24" w14:textId="77777777" w:rsidR="00B86681" w:rsidRPr="00B86681" w:rsidRDefault="00B86681" w:rsidP="00714598">
            <w:pPr>
              <w:jc w:val="center"/>
              <w:rPr>
                <w:rFonts w:ascii="Times New Roman" w:hAnsi="Times New Roman"/>
                <w:sz w:val="20"/>
                <w:szCs w:val="20"/>
              </w:rPr>
            </w:pPr>
          </w:p>
        </w:tc>
      </w:tr>
      <w:tr w:rsidR="00B86681" w:rsidRPr="00B86681" w14:paraId="41A4446D"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4A6A8227"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5</w:t>
            </w:r>
          </w:p>
        </w:tc>
        <w:tc>
          <w:tcPr>
            <w:tcW w:w="6237" w:type="dxa"/>
            <w:tcBorders>
              <w:top w:val="single" w:sz="4" w:space="0" w:color="auto"/>
              <w:left w:val="single" w:sz="4" w:space="0" w:color="auto"/>
              <w:bottom w:val="single" w:sz="4" w:space="0" w:color="auto"/>
              <w:right w:val="single" w:sz="4" w:space="0" w:color="auto"/>
            </w:tcBorders>
            <w:vAlign w:val="center"/>
          </w:tcPr>
          <w:p w14:paraId="730FEB08"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 xml:space="preserve">Наявність режимів чистого і змішаного різання в </w:t>
            </w:r>
            <w:proofErr w:type="spellStart"/>
            <w:r w:rsidRPr="00B86681">
              <w:rPr>
                <w:rFonts w:ascii="Times New Roman" w:hAnsi="Times New Roman" w:cs="Times New Roman"/>
                <w:sz w:val="20"/>
                <w:szCs w:val="20"/>
              </w:rPr>
              <w:t>монополярному</w:t>
            </w:r>
            <w:proofErr w:type="spellEnd"/>
            <w:r w:rsidRPr="00B86681">
              <w:rPr>
                <w:rFonts w:ascii="Times New Roman" w:hAnsi="Times New Roman" w:cs="Times New Roman"/>
                <w:sz w:val="20"/>
                <w:szCs w:val="20"/>
              </w:rPr>
              <w:t xml:space="preserve"> режимі</w:t>
            </w:r>
          </w:p>
        </w:tc>
        <w:tc>
          <w:tcPr>
            <w:tcW w:w="1134" w:type="dxa"/>
            <w:tcBorders>
              <w:top w:val="single" w:sz="4" w:space="0" w:color="auto"/>
              <w:left w:val="single" w:sz="4" w:space="0" w:color="auto"/>
              <w:bottom w:val="single" w:sz="4" w:space="0" w:color="auto"/>
              <w:right w:val="single" w:sz="4" w:space="0" w:color="auto"/>
            </w:tcBorders>
            <w:vAlign w:val="center"/>
          </w:tcPr>
          <w:p w14:paraId="44B87C14"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747CF3F0"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8A734DF" w14:textId="77777777" w:rsidR="00B86681" w:rsidRPr="00B86681" w:rsidRDefault="00B86681" w:rsidP="00714598">
            <w:pPr>
              <w:jc w:val="center"/>
              <w:rPr>
                <w:rFonts w:ascii="Times New Roman" w:hAnsi="Times New Roman"/>
                <w:sz w:val="20"/>
                <w:szCs w:val="20"/>
              </w:rPr>
            </w:pPr>
          </w:p>
        </w:tc>
      </w:tr>
      <w:tr w:rsidR="00B86681" w:rsidRPr="00B86681" w14:paraId="1D88A149"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5E1D559"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6</w:t>
            </w:r>
          </w:p>
        </w:tc>
        <w:tc>
          <w:tcPr>
            <w:tcW w:w="6237" w:type="dxa"/>
            <w:tcBorders>
              <w:top w:val="single" w:sz="4" w:space="0" w:color="auto"/>
              <w:left w:val="single" w:sz="4" w:space="0" w:color="auto"/>
              <w:bottom w:val="single" w:sz="4" w:space="0" w:color="auto"/>
              <w:right w:val="single" w:sz="4" w:space="0" w:color="auto"/>
            </w:tcBorders>
            <w:vAlign w:val="center"/>
          </w:tcPr>
          <w:p w14:paraId="53C2A9AC"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 xml:space="preserve">Наявність режимів </w:t>
            </w:r>
            <w:proofErr w:type="spellStart"/>
            <w:r w:rsidRPr="00B86681">
              <w:rPr>
                <w:rFonts w:ascii="Times New Roman" w:hAnsi="Times New Roman" w:cs="Times New Roman"/>
                <w:sz w:val="20"/>
                <w:szCs w:val="20"/>
              </w:rPr>
              <w:t>монополярної</w:t>
            </w:r>
            <w:proofErr w:type="spellEnd"/>
            <w:r w:rsidRPr="00B86681">
              <w:rPr>
                <w:rFonts w:ascii="Times New Roman" w:hAnsi="Times New Roman" w:cs="Times New Roman"/>
                <w:sz w:val="20"/>
                <w:szCs w:val="20"/>
              </w:rPr>
              <w:t xml:space="preserve"> і біполярної коагуляції</w:t>
            </w:r>
          </w:p>
        </w:tc>
        <w:tc>
          <w:tcPr>
            <w:tcW w:w="1134" w:type="dxa"/>
            <w:tcBorders>
              <w:top w:val="single" w:sz="4" w:space="0" w:color="auto"/>
              <w:left w:val="single" w:sz="4" w:space="0" w:color="auto"/>
              <w:bottom w:val="single" w:sz="4" w:space="0" w:color="auto"/>
              <w:right w:val="single" w:sz="4" w:space="0" w:color="auto"/>
            </w:tcBorders>
            <w:vAlign w:val="center"/>
          </w:tcPr>
          <w:p w14:paraId="6DF40C5D"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468B46AB"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22E3C3" w14:textId="77777777" w:rsidR="00B86681" w:rsidRPr="00B86681" w:rsidRDefault="00B86681" w:rsidP="00714598">
            <w:pPr>
              <w:jc w:val="center"/>
              <w:rPr>
                <w:rFonts w:ascii="Times New Roman" w:hAnsi="Times New Roman"/>
                <w:sz w:val="20"/>
                <w:szCs w:val="20"/>
              </w:rPr>
            </w:pPr>
          </w:p>
        </w:tc>
      </w:tr>
      <w:tr w:rsidR="00B86681" w:rsidRPr="00B86681" w14:paraId="1FF44AE5"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DA02126"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7</w:t>
            </w:r>
          </w:p>
        </w:tc>
        <w:tc>
          <w:tcPr>
            <w:tcW w:w="6237" w:type="dxa"/>
            <w:tcBorders>
              <w:top w:val="single" w:sz="4" w:space="0" w:color="auto"/>
              <w:left w:val="single" w:sz="4" w:space="0" w:color="auto"/>
              <w:bottom w:val="single" w:sz="4" w:space="0" w:color="auto"/>
              <w:right w:val="single" w:sz="4" w:space="0" w:color="auto"/>
            </w:tcBorders>
            <w:vAlign w:val="center"/>
          </w:tcPr>
          <w:p w14:paraId="2324680D" w14:textId="77777777" w:rsidR="00B86681" w:rsidRPr="00B86681" w:rsidRDefault="00B86681" w:rsidP="00714598">
            <w:pPr>
              <w:widowControl/>
              <w:tabs>
                <w:tab w:val="num" w:pos="993"/>
              </w:tabs>
              <w:autoSpaceDE/>
              <w:autoSpaceDN/>
              <w:adjustRightInd/>
              <w:jc w:val="both"/>
              <w:rPr>
                <w:rFonts w:ascii="Times New Roman" w:hAnsi="Times New Roman"/>
                <w:sz w:val="20"/>
                <w:szCs w:val="20"/>
              </w:rPr>
            </w:pPr>
            <w:r w:rsidRPr="00B86681">
              <w:rPr>
                <w:rFonts w:ascii="Times New Roman" w:hAnsi="Times New Roman"/>
                <w:sz w:val="20"/>
                <w:szCs w:val="20"/>
              </w:rPr>
              <w:t>Наявність постійної індикації  включення напруги живлення, видів і режимів роботи, рівня вихідній потужності</w:t>
            </w:r>
          </w:p>
        </w:tc>
        <w:tc>
          <w:tcPr>
            <w:tcW w:w="1134" w:type="dxa"/>
            <w:tcBorders>
              <w:top w:val="single" w:sz="4" w:space="0" w:color="auto"/>
              <w:left w:val="single" w:sz="4" w:space="0" w:color="auto"/>
              <w:bottom w:val="single" w:sz="4" w:space="0" w:color="auto"/>
              <w:right w:val="single" w:sz="4" w:space="0" w:color="auto"/>
            </w:tcBorders>
            <w:vAlign w:val="center"/>
          </w:tcPr>
          <w:p w14:paraId="46B88BDF"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30DAB8FD"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F7869E" w14:textId="77777777" w:rsidR="00B86681" w:rsidRPr="00B86681" w:rsidRDefault="00B86681" w:rsidP="00714598">
            <w:pPr>
              <w:jc w:val="center"/>
              <w:rPr>
                <w:rFonts w:ascii="Times New Roman" w:hAnsi="Times New Roman"/>
                <w:sz w:val="20"/>
                <w:szCs w:val="20"/>
              </w:rPr>
            </w:pPr>
          </w:p>
        </w:tc>
      </w:tr>
      <w:tr w:rsidR="00B86681" w:rsidRPr="00B86681" w14:paraId="73A45851"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79E9F174"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8</w:t>
            </w:r>
          </w:p>
        </w:tc>
        <w:tc>
          <w:tcPr>
            <w:tcW w:w="6237" w:type="dxa"/>
            <w:tcBorders>
              <w:top w:val="single" w:sz="4" w:space="0" w:color="auto"/>
              <w:left w:val="single" w:sz="4" w:space="0" w:color="auto"/>
              <w:bottom w:val="single" w:sz="4" w:space="0" w:color="auto"/>
              <w:right w:val="single" w:sz="4" w:space="0" w:color="auto"/>
            </w:tcBorders>
            <w:vAlign w:val="center"/>
          </w:tcPr>
          <w:p w14:paraId="1EE0ED2C" w14:textId="77777777" w:rsidR="00B86681" w:rsidRPr="00B86681" w:rsidRDefault="00B86681" w:rsidP="00714598">
            <w:pPr>
              <w:widowControl/>
              <w:tabs>
                <w:tab w:val="num" w:pos="993"/>
              </w:tabs>
              <w:autoSpaceDE/>
              <w:autoSpaceDN/>
              <w:adjustRightInd/>
              <w:jc w:val="both"/>
              <w:rPr>
                <w:rFonts w:ascii="Times New Roman" w:hAnsi="Times New Roman"/>
                <w:sz w:val="20"/>
                <w:szCs w:val="20"/>
              </w:rPr>
            </w:pPr>
            <w:r w:rsidRPr="00B86681">
              <w:rPr>
                <w:rFonts w:ascii="Times New Roman" w:hAnsi="Times New Roman"/>
                <w:sz w:val="20"/>
                <w:szCs w:val="20"/>
              </w:rPr>
              <w:t>Наявність захисту від розряду дефібрилятора</w:t>
            </w:r>
          </w:p>
        </w:tc>
        <w:tc>
          <w:tcPr>
            <w:tcW w:w="1134" w:type="dxa"/>
            <w:tcBorders>
              <w:top w:val="single" w:sz="4" w:space="0" w:color="auto"/>
              <w:left w:val="single" w:sz="4" w:space="0" w:color="auto"/>
              <w:bottom w:val="single" w:sz="4" w:space="0" w:color="auto"/>
              <w:right w:val="single" w:sz="4" w:space="0" w:color="auto"/>
            </w:tcBorders>
            <w:vAlign w:val="center"/>
          </w:tcPr>
          <w:p w14:paraId="35F7788B"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71D831E1"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DFE6639" w14:textId="77777777" w:rsidR="00B86681" w:rsidRPr="00B86681" w:rsidRDefault="00B86681" w:rsidP="00714598">
            <w:pPr>
              <w:jc w:val="center"/>
              <w:rPr>
                <w:rFonts w:ascii="Times New Roman" w:hAnsi="Times New Roman"/>
                <w:sz w:val="20"/>
                <w:szCs w:val="20"/>
              </w:rPr>
            </w:pPr>
          </w:p>
        </w:tc>
      </w:tr>
      <w:tr w:rsidR="00B86681" w:rsidRPr="00B86681" w14:paraId="0D08A82F"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2DD23CD"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9</w:t>
            </w:r>
          </w:p>
        </w:tc>
        <w:tc>
          <w:tcPr>
            <w:tcW w:w="6237" w:type="dxa"/>
            <w:tcBorders>
              <w:top w:val="single" w:sz="4" w:space="0" w:color="auto"/>
              <w:left w:val="single" w:sz="4" w:space="0" w:color="auto"/>
              <w:bottom w:val="single" w:sz="4" w:space="0" w:color="auto"/>
              <w:right w:val="single" w:sz="4" w:space="0" w:color="auto"/>
            </w:tcBorders>
            <w:vAlign w:val="center"/>
          </w:tcPr>
          <w:p w14:paraId="78B3130F" w14:textId="77777777" w:rsidR="00B86681" w:rsidRPr="00B86681" w:rsidRDefault="00B86681" w:rsidP="00714598">
            <w:pPr>
              <w:widowControl/>
              <w:tabs>
                <w:tab w:val="num" w:pos="993"/>
              </w:tabs>
              <w:autoSpaceDE/>
              <w:autoSpaceDN/>
              <w:adjustRightInd/>
              <w:jc w:val="both"/>
              <w:rPr>
                <w:rFonts w:ascii="Times New Roman" w:hAnsi="Times New Roman"/>
                <w:sz w:val="20"/>
                <w:szCs w:val="20"/>
              </w:rPr>
            </w:pPr>
            <w:r w:rsidRPr="00B86681">
              <w:rPr>
                <w:rFonts w:ascii="Times New Roman" w:hAnsi="Times New Roman"/>
                <w:sz w:val="20"/>
                <w:szCs w:val="20"/>
              </w:rPr>
              <w:t xml:space="preserve">Наявність звукового </w:t>
            </w:r>
            <w:proofErr w:type="spellStart"/>
            <w:r w:rsidRPr="00B86681">
              <w:rPr>
                <w:rFonts w:ascii="Times New Roman" w:hAnsi="Times New Roman"/>
                <w:sz w:val="20"/>
                <w:szCs w:val="20"/>
              </w:rPr>
              <w:t>частотно</w:t>
            </w:r>
            <w:proofErr w:type="spellEnd"/>
            <w:r w:rsidRPr="00B86681">
              <w:rPr>
                <w:rFonts w:ascii="Times New Roman" w:hAnsi="Times New Roman"/>
                <w:sz w:val="20"/>
                <w:szCs w:val="20"/>
              </w:rPr>
              <w:t>-тембрового супроводу зміни рівня вихідній потужності, режимів роботи та   включення    вихідного    ВЧ-струму</w:t>
            </w:r>
          </w:p>
        </w:tc>
        <w:tc>
          <w:tcPr>
            <w:tcW w:w="1134" w:type="dxa"/>
            <w:tcBorders>
              <w:top w:val="single" w:sz="4" w:space="0" w:color="auto"/>
              <w:left w:val="single" w:sz="4" w:space="0" w:color="auto"/>
              <w:bottom w:val="single" w:sz="4" w:space="0" w:color="auto"/>
              <w:right w:val="single" w:sz="4" w:space="0" w:color="auto"/>
            </w:tcBorders>
            <w:vAlign w:val="center"/>
          </w:tcPr>
          <w:p w14:paraId="08EF315F"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5B45CAEC"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86AF88" w14:textId="77777777" w:rsidR="00B86681" w:rsidRPr="00B86681" w:rsidRDefault="00B86681" w:rsidP="00714598">
            <w:pPr>
              <w:jc w:val="center"/>
              <w:rPr>
                <w:rFonts w:ascii="Times New Roman" w:hAnsi="Times New Roman"/>
                <w:sz w:val="20"/>
                <w:szCs w:val="20"/>
              </w:rPr>
            </w:pPr>
          </w:p>
        </w:tc>
      </w:tr>
      <w:tr w:rsidR="00B86681" w:rsidRPr="00B86681" w14:paraId="36D00E16"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028DA42"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10</w:t>
            </w:r>
          </w:p>
        </w:tc>
        <w:tc>
          <w:tcPr>
            <w:tcW w:w="6237" w:type="dxa"/>
            <w:tcBorders>
              <w:top w:val="single" w:sz="4" w:space="0" w:color="auto"/>
              <w:left w:val="single" w:sz="4" w:space="0" w:color="auto"/>
              <w:bottom w:val="single" w:sz="4" w:space="0" w:color="auto"/>
              <w:right w:val="single" w:sz="4" w:space="0" w:color="auto"/>
            </w:tcBorders>
            <w:vAlign w:val="center"/>
          </w:tcPr>
          <w:p w14:paraId="5A49DEE1" w14:textId="77777777" w:rsidR="00B86681" w:rsidRPr="00B86681" w:rsidRDefault="00B86681" w:rsidP="00714598">
            <w:pPr>
              <w:pStyle w:val="ae"/>
              <w:spacing w:after="0"/>
              <w:ind w:left="0"/>
              <w:jc w:val="both"/>
              <w:rPr>
                <w:rFonts w:ascii="Times New Roman" w:hAnsi="Times New Roman" w:cs="Times New Roman"/>
                <w:sz w:val="20"/>
                <w:szCs w:val="20"/>
              </w:rPr>
            </w:pPr>
            <w:r w:rsidRPr="00B86681">
              <w:rPr>
                <w:rFonts w:ascii="Times New Roman" w:hAnsi="Times New Roman" w:cs="Times New Roman"/>
                <w:sz w:val="20"/>
                <w:szCs w:val="20"/>
              </w:rPr>
              <w:t xml:space="preserve">Напруга живлення апарату - напруга мережі змінного струму 220±22 В з частотою 50±1 </w:t>
            </w:r>
            <w:proofErr w:type="spellStart"/>
            <w:r w:rsidRPr="00B86681">
              <w:rPr>
                <w:rFonts w:ascii="Times New Roman" w:hAnsi="Times New Roman" w:cs="Times New Roman"/>
                <w:sz w:val="20"/>
                <w:szCs w:val="20"/>
              </w:rPr>
              <w:t>Гц</w:t>
            </w:r>
            <w:proofErr w:type="spellEnd"/>
            <w:r w:rsidRPr="00B8668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EF853D3"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77B4A9AE"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8DE64DB" w14:textId="77777777" w:rsidR="00B86681" w:rsidRPr="00B86681" w:rsidRDefault="00B86681" w:rsidP="00714598">
            <w:pPr>
              <w:jc w:val="center"/>
              <w:rPr>
                <w:rFonts w:ascii="Times New Roman" w:hAnsi="Times New Roman"/>
                <w:sz w:val="20"/>
                <w:szCs w:val="20"/>
              </w:rPr>
            </w:pPr>
          </w:p>
        </w:tc>
      </w:tr>
      <w:tr w:rsidR="00B86681" w:rsidRPr="00B86681" w14:paraId="3986F77B"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6B92460"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11</w:t>
            </w:r>
          </w:p>
        </w:tc>
        <w:tc>
          <w:tcPr>
            <w:tcW w:w="6237" w:type="dxa"/>
            <w:tcBorders>
              <w:top w:val="single" w:sz="4" w:space="0" w:color="auto"/>
              <w:left w:val="single" w:sz="4" w:space="0" w:color="auto"/>
              <w:bottom w:val="single" w:sz="4" w:space="0" w:color="auto"/>
              <w:right w:val="single" w:sz="4" w:space="0" w:color="auto"/>
            </w:tcBorders>
            <w:vAlign w:val="center"/>
          </w:tcPr>
          <w:p w14:paraId="67B57487" w14:textId="77777777" w:rsidR="00B86681" w:rsidRPr="00B86681" w:rsidRDefault="00B86681" w:rsidP="00714598">
            <w:pPr>
              <w:pStyle w:val="ae"/>
              <w:ind w:left="0"/>
              <w:jc w:val="both"/>
              <w:rPr>
                <w:rFonts w:ascii="Times New Roman" w:hAnsi="Times New Roman" w:cs="Times New Roman"/>
                <w:sz w:val="20"/>
                <w:szCs w:val="20"/>
              </w:rPr>
            </w:pPr>
            <w:r w:rsidRPr="00B86681">
              <w:rPr>
                <w:rFonts w:ascii="Times New Roman" w:hAnsi="Times New Roman" w:cs="Times New Roman"/>
                <w:sz w:val="20"/>
                <w:szCs w:val="20"/>
              </w:rPr>
              <w:t>Система безпечного використання нейтрального електроду. Світловий та звуковий сигнал при розриві кабелю нейтрального електроду</w:t>
            </w:r>
          </w:p>
        </w:tc>
        <w:tc>
          <w:tcPr>
            <w:tcW w:w="1134" w:type="dxa"/>
            <w:tcBorders>
              <w:top w:val="single" w:sz="4" w:space="0" w:color="auto"/>
              <w:left w:val="single" w:sz="4" w:space="0" w:color="auto"/>
              <w:bottom w:val="single" w:sz="4" w:space="0" w:color="auto"/>
              <w:right w:val="single" w:sz="4" w:space="0" w:color="auto"/>
            </w:tcBorders>
            <w:vAlign w:val="center"/>
          </w:tcPr>
          <w:p w14:paraId="37445056"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52CABF4B"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198819" w14:textId="77777777" w:rsidR="00B86681" w:rsidRPr="00B86681" w:rsidRDefault="00B86681" w:rsidP="00714598">
            <w:pPr>
              <w:jc w:val="center"/>
              <w:rPr>
                <w:rFonts w:ascii="Times New Roman" w:hAnsi="Times New Roman"/>
                <w:sz w:val="20"/>
                <w:szCs w:val="20"/>
              </w:rPr>
            </w:pPr>
          </w:p>
        </w:tc>
      </w:tr>
      <w:tr w:rsidR="00B86681" w:rsidRPr="00B86681" w14:paraId="71274BD4"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9D0FFB4"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12</w:t>
            </w:r>
          </w:p>
        </w:tc>
        <w:tc>
          <w:tcPr>
            <w:tcW w:w="6237" w:type="dxa"/>
            <w:tcBorders>
              <w:top w:val="single" w:sz="4" w:space="0" w:color="auto"/>
              <w:left w:val="single" w:sz="4" w:space="0" w:color="auto"/>
              <w:bottom w:val="single" w:sz="4" w:space="0" w:color="auto"/>
              <w:right w:val="single" w:sz="4" w:space="0" w:color="auto"/>
            </w:tcBorders>
            <w:vAlign w:val="center"/>
          </w:tcPr>
          <w:p w14:paraId="31EE63F3" w14:textId="77777777" w:rsidR="00B86681" w:rsidRPr="00B86681" w:rsidRDefault="00B86681" w:rsidP="00714598">
            <w:pPr>
              <w:pStyle w:val="ae"/>
              <w:ind w:left="0"/>
              <w:jc w:val="both"/>
              <w:rPr>
                <w:rFonts w:ascii="Times New Roman" w:hAnsi="Times New Roman" w:cs="Times New Roman"/>
                <w:sz w:val="20"/>
                <w:szCs w:val="20"/>
              </w:rPr>
            </w:pPr>
            <w:r w:rsidRPr="00B86681">
              <w:rPr>
                <w:rFonts w:ascii="Times New Roman" w:hAnsi="Times New Roman" w:cs="Times New Roman"/>
                <w:sz w:val="20"/>
                <w:szCs w:val="20"/>
              </w:rPr>
              <w:t>Можливість зміни інструментів під час роботи без вимикання системи та перевантаження</w:t>
            </w:r>
          </w:p>
        </w:tc>
        <w:tc>
          <w:tcPr>
            <w:tcW w:w="1134" w:type="dxa"/>
            <w:tcBorders>
              <w:top w:val="single" w:sz="4" w:space="0" w:color="auto"/>
              <w:left w:val="single" w:sz="4" w:space="0" w:color="auto"/>
              <w:bottom w:val="single" w:sz="4" w:space="0" w:color="auto"/>
              <w:right w:val="single" w:sz="4" w:space="0" w:color="auto"/>
            </w:tcBorders>
            <w:vAlign w:val="center"/>
          </w:tcPr>
          <w:p w14:paraId="217D26AA"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594102E0"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183147" w14:textId="77777777" w:rsidR="00B86681" w:rsidRPr="00B86681" w:rsidRDefault="00B86681" w:rsidP="00714598">
            <w:pPr>
              <w:jc w:val="center"/>
              <w:rPr>
                <w:rFonts w:ascii="Times New Roman" w:hAnsi="Times New Roman"/>
                <w:sz w:val="20"/>
                <w:szCs w:val="20"/>
              </w:rPr>
            </w:pPr>
          </w:p>
        </w:tc>
      </w:tr>
      <w:tr w:rsidR="00B86681" w:rsidRPr="00B86681" w14:paraId="1E917735"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0B94F875"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13</w:t>
            </w:r>
          </w:p>
        </w:tc>
        <w:tc>
          <w:tcPr>
            <w:tcW w:w="6237" w:type="dxa"/>
            <w:tcBorders>
              <w:top w:val="single" w:sz="4" w:space="0" w:color="auto"/>
              <w:left w:val="single" w:sz="4" w:space="0" w:color="auto"/>
              <w:bottom w:val="single" w:sz="4" w:space="0" w:color="auto"/>
              <w:right w:val="single" w:sz="4" w:space="0" w:color="auto"/>
            </w:tcBorders>
            <w:vAlign w:val="center"/>
          </w:tcPr>
          <w:p w14:paraId="6D0C5E78" w14:textId="7D01D5DF" w:rsidR="00B86681" w:rsidRPr="00B86681" w:rsidRDefault="00751C3E" w:rsidP="00714598">
            <w:pPr>
              <w:pStyle w:val="ae"/>
              <w:ind w:left="0"/>
              <w:jc w:val="both"/>
              <w:rPr>
                <w:rFonts w:ascii="Times New Roman" w:hAnsi="Times New Roman" w:cs="Times New Roman"/>
                <w:sz w:val="20"/>
                <w:szCs w:val="20"/>
              </w:rPr>
            </w:pPr>
            <w:r>
              <w:rPr>
                <w:rFonts w:ascii="Times New Roman" w:hAnsi="Times New Roman" w:cs="Times New Roman"/>
                <w:sz w:val="20"/>
                <w:szCs w:val="20"/>
              </w:rPr>
              <w:t>Всі інструменти</w:t>
            </w:r>
            <w:r w:rsidR="00B86681" w:rsidRPr="00B86681">
              <w:rPr>
                <w:rFonts w:ascii="Times New Roman" w:hAnsi="Times New Roman" w:cs="Times New Roman"/>
                <w:sz w:val="20"/>
                <w:szCs w:val="20"/>
              </w:rPr>
              <w:t xml:space="preserve"> та приладдя повинно бути багаторазового використовування та бути стійкими до стерилізації</w:t>
            </w:r>
          </w:p>
        </w:tc>
        <w:tc>
          <w:tcPr>
            <w:tcW w:w="1134" w:type="dxa"/>
            <w:tcBorders>
              <w:top w:val="single" w:sz="4" w:space="0" w:color="auto"/>
              <w:left w:val="single" w:sz="4" w:space="0" w:color="auto"/>
              <w:bottom w:val="single" w:sz="4" w:space="0" w:color="auto"/>
              <w:right w:val="single" w:sz="4" w:space="0" w:color="auto"/>
            </w:tcBorders>
            <w:vAlign w:val="center"/>
          </w:tcPr>
          <w:p w14:paraId="0E9103C1"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6C49B4CA"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2A993A1"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 xml:space="preserve"> </w:t>
            </w:r>
          </w:p>
        </w:tc>
      </w:tr>
      <w:tr w:rsidR="00B86681" w:rsidRPr="00B86681" w14:paraId="34D1C3E7" w14:textId="77777777" w:rsidTr="00714598">
        <w:trPr>
          <w:cantSplit/>
          <w:trHeight w:val="467"/>
        </w:trPr>
        <w:tc>
          <w:tcPr>
            <w:tcW w:w="10173" w:type="dxa"/>
            <w:gridSpan w:val="5"/>
            <w:tcBorders>
              <w:top w:val="single" w:sz="4" w:space="0" w:color="auto"/>
              <w:left w:val="single" w:sz="4" w:space="0" w:color="auto"/>
              <w:bottom w:val="single" w:sz="4" w:space="0" w:color="auto"/>
              <w:right w:val="single" w:sz="4" w:space="0" w:color="auto"/>
            </w:tcBorders>
            <w:vAlign w:val="center"/>
          </w:tcPr>
          <w:p w14:paraId="4D96FF6C" w14:textId="77777777" w:rsidR="00B86681" w:rsidRPr="00B86681" w:rsidRDefault="00B86681" w:rsidP="00714598">
            <w:pPr>
              <w:pStyle w:val="ae"/>
              <w:spacing w:after="0"/>
              <w:ind w:left="0"/>
              <w:jc w:val="center"/>
              <w:rPr>
                <w:rFonts w:ascii="Times New Roman" w:hAnsi="Times New Roman" w:cs="Times New Roman"/>
                <w:b/>
                <w:bCs/>
                <w:sz w:val="20"/>
                <w:szCs w:val="20"/>
              </w:rPr>
            </w:pPr>
            <w:r w:rsidRPr="00B86681">
              <w:rPr>
                <w:rFonts w:ascii="Times New Roman" w:hAnsi="Times New Roman" w:cs="Times New Roman"/>
                <w:b/>
                <w:bCs/>
                <w:sz w:val="20"/>
                <w:szCs w:val="20"/>
              </w:rPr>
              <w:t>КОМПЛЕКТАЦІЯ</w:t>
            </w:r>
          </w:p>
        </w:tc>
      </w:tr>
      <w:tr w:rsidR="00B86681" w:rsidRPr="00B86681" w14:paraId="2114072A"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E553D72"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14</w:t>
            </w:r>
          </w:p>
        </w:tc>
        <w:tc>
          <w:tcPr>
            <w:tcW w:w="6237" w:type="dxa"/>
            <w:tcBorders>
              <w:top w:val="single" w:sz="4" w:space="0" w:color="auto"/>
              <w:left w:val="single" w:sz="4" w:space="0" w:color="auto"/>
              <w:bottom w:val="single" w:sz="4" w:space="0" w:color="auto"/>
              <w:right w:val="single" w:sz="4" w:space="0" w:color="auto"/>
            </w:tcBorders>
            <w:vAlign w:val="center"/>
          </w:tcPr>
          <w:p w14:paraId="57233806" w14:textId="77777777" w:rsidR="00B86681" w:rsidRPr="00B86681" w:rsidRDefault="00B86681" w:rsidP="00714598">
            <w:pPr>
              <w:pStyle w:val="ae"/>
              <w:ind w:left="0"/>
              <w:jc w:val="both"/>
              <w:rPr>
                <w:rFonts w:ascii="Times New Roman" w:hAnsi="Times New Roman" w:cs="Times New Roman"/>
                <w:sz w:val="20"/>
                <w:szCs w:val="20"/>
              </w:rPr>
            </w:pPr>
            <w:r w:rsidRPr="00B86681">
              <w:rPr>
                <w:rFonts w:ascii="Times New Roman" w:hAnsi="Times New Roman" w:cs="Times New Roman"/>
                <w:sz w:val="20"/>
                <w:szCs w:val="20"/>
              </w:rPr>
              <w:t>Електронний блок з світлодіодними індикаторами  для відображення параметрів.</w:t>
            </w:r>
          </w:p>
        </w:tc>
        <w:tc>
          <w:tcPr>
            <w:tcW w:w="1134" w:type="dxa"/>
            <w:tcBorders>
              <w:top w:val="single" w:sz="4" w:space="0" w:color="auto"/>
              <w:left w:val="single" w:sz="4" w:space="0" w:color="auto"/>
              <w:bottom w:val="single" w:sz="4" w:space="0" w:color="auto"/>
              <w:right w:val="single" w:sz="4" w:space="0" w:color="auto"/>
            </w:tcBorders>
            <w:vAlign w:val="center"/>
          </w:tcPr>
          <w:p w14:paraId="7D291086"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2B6BD66C"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30DBCE2" w14:textId="77777777" w:rsidR="00B86681" w:rsidRPr="00B86681" w:rsidRDefault="00B86681" w:rsidP="00714598">
            <w:pPr>
              <w:jc w:val="center"/>
              <w:rPr>
                <w:rFonts w:ascii="Times New Roman" w:hAnsi="Times New Roman"/>
                <w:sz w:val="20"/>
                <w:szCs w:val="20"/>
              </w:rPr>
            </w:pPr>
          </w:p>
        </w:tc>
      </w:tr>
      <w:tr w:rsidR="00B86681" w:rsidRPr="00B86681" w14:paraId="6EAC816B"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863A0AA"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15</w:t>
            </w:r>
          </w:p>
        </w:tc>
        <w:tc>
          <w:tcPr>
            <w:tcW w:w="6237" w:type="dxa"/>
            <w:tcBorders>
              <w:top w:val="single" w:sz="4" w:space="0" w:color="auto"/>
              <w:left w:val="single" w:sz="4" w:space="0" w:color="auto"/>
              <w:bottom w:val="single" w:sz="4" w:space="0" w:color="auto"/>
              <w:right w:val="single" w:sz="4" w:space="0" w:color="auto"/>
            </w:tcBorders>
            <w:vAlign w:val="center"/>
          </w:tcPr>
          <w:p w14:paraId="41175B65"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Нейтральний електрод, загальною площею не менше 300 см</w:t>
            </w:r>
            <w:r w:rsidRPr="00B86681">
              <w:rPr>
                <w:rFonts w:ascii="Times New Roman" w:hAnsi="Times New Roman"/>
                <w:sz w:val="20"/>
                <w:szCs w:val="20"/>
                <w:vertAlign w:val="superscript"/>
              </w:rPr>
              <w:t>3</w:t>
            </w:r>
            <w:r w:rsidRPr="00B86681">
              <w:rPr>
                <w:rFonts w:ascii="Times New Roman" w:hAnsi="Times New Roman"/>
                <w:sz w:val="20"/>
                <w:szCs w:val="20"/>
              </w:rPr>
              <w:t xml:space="preserve"> зі з’єднувальним кабелем, довжиною не менше 3м. </w:t>
            </w:r>
          </w:p>
        </w:tc>
        <w:tc>
          <w:tcPr>
            <w:tcW w:w="1134" w:type="dxa"/>
            <w:tcBorders>
              <w:top w:val="single" w:sz="4" w:space="0" w:color="auto"/>
              <w:left w:val="single" w:sz="4" w:space="0" w:color="auto"/>
              <w:bottom w:val="single" w:sz="4" w:space="0" w:color="auto"/>
              <w:right w:val="single" w:sz="4" w:space="0" w:color="auto"/>
            </w:tcBorders>
            <w:vAlign w:val="center"/>
          </w:tcPr>
          <w:p w14:paraId="381A1007"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5AE5AA51"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37C3D418" w14:textId="77777777" w:rsidR="00B86681" w:rsidRPr="00B86681" w:rsidRDefault="00B86681" w:rsidP="00714598">
            <w:pPr>
              <w:rPr>
                <w:rFonts w:ascii="Times New Roman" w:hAnsi="Times New Roman"/>
                <w:sz w:val="20"/>
                <w:szCs w:val="20"/>
              </w:rPr>
            </w:pPr>
          </w:p>
        </w:tc>
      </w:tr>
      <w:tr w:rsidR="00B86681" w:rsidRPr="00B86681" w14:paraId="67F7CA2D"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6AEDEADE"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16</w:t>
            </w:r>
          </w:p>
        </w:tc>
        <w:tc>
          <w:tcPr>
            <w:tcW w:w="6237" w:type="dxa"/>
            <w:tcBorders>
              <w:top w:val="single" w:sz="4" w:space="0" w:color="auto"/>
              <w:left w:val="single" w:sz="4" w:space="0" w:color="auto"/>
              <w:bottom w:val="single" w:sz="4" w:space="0" w:color="auto"/>
              <w:right w:val="single" w:sz="4" w:space="0" w:color="auto"/>
            </w:tcBorders>
            <w:vAlign w:val="center"/>
          </w:tcPr>
          <w:p w14:paraId="4458305F"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 xml:space="preserve">Наявність </w:t>
            </w:r>
            <w:proofErr w:type="spellStart"/>
            <w:r w:rsidRPr="00B86681">
              <w:rPr>
                <w:rFonts w:ascii="Times New Roman" w:hAnsi="Times New Roman"/>
                <w:sz w:val="20"/>
                <w:szCs w:val="20"/>
              </w:rPr>
              <w:t>двопедального</w:t>
            </w:r>
            <w:proofErr w:type="spellEnd"/>
            <w:r w:rsidRPr="00B86681">
              <w:rPr>
                <w:rFonts w:ascii="Times New Roman" w:hAnsi="Times New Roman"/>
                <w:sz w:val="20"/>
                <w:szCs w:val="20"/>
              </w:rPr>
              <w:t xml:space="preserve"> ножного перемикача  </w:t>
            </w:r>
          </w:p>
        </w:tc>
        <w:tc>
          <w:tcPr>
            <w:tcW w:w="1134" w:type="dxa"/>
            <w:tcBorders>
              <w:top w:val="single" w:sz="4" w:space="0" w:color="auto"/>
              <w:left w:val="single" w:sz="4" w:space="0" w:color="auto"/>
              <w:bottom w:val="single" w:sz="4" w:space="0" w:color="auto"/>
              <w:right w:val="single" w:sz="4" w:space="0" w:color="auto"/>
            </w:tcBorders>
            <w:vAlign w:val="center"/>
          </w:tcPr>
          <w:p w14:paraId="064491BE"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0F97E8B7" w14:textId="77777777" w:rsidR="00B86681" w:rsidRPr="00B86681" w:rsidRDefault="00B86681" w:rsidP="00714598">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1C75AEB" w14:textId="77777777" w:rsidR="00B86681" w:rsidRPr="00B86681" w:rsidRDefault="00B86681" w:rsidP="00714598">
            <w:pPr>
              <w:jc w:val="center"/>
              <w:rPr>
                <w:rFonts w:ascii="Times New Roman" w:hAnsi="Times New Roman"/>
                <w:sz w:val="20"/>
                <w:szCs w:val="20"/>
              </w:rPr>
            </w:pPr>
          </w:p>
        </w:tc>
      </w:tr>
      <w:tr w:rsidR="00B86681" w:rsidRPr="00B86681" w14:paraId="4B38C6E2"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28141443"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17</w:t>
            </w:r>
          </w:p>
        </w:tc>
        <w:tc>
          <w:tcPr>
            <w:tcW w:w="6237" w:type="dxa"/>
            <w:tcBorders>
              <w:top w:val="single" w:sz="4" w:space="0" w:color="auto"/>
              <w:left w:val="single" w:sz="4" w:space="0" w:color="auto"/>
              <w:bottom w:val="single" w:sz="4" w:space="0" w:color="auto"/>
              <w:right w:val="single" w:sz="4" w:space="0" w:color="auto"/>
            </w:tcBorders>
            <w:vAlign w:val="center"/>
          </w:tcPr>
          <w:p w14:paraId="255A281B"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 xml:space="preserve">Тримач </w:t>
            </w:r>
            <w:proofErr w:type="spellStart"/>
            <w:r w:rsidRPr="00B86681">
              <w:rPr>
                <w:rFonts w:ascii="Times New Roman" w:hAnsi="Times New Roman"/>
                <w:sz w:val="20"/>
                <w:szCs w:val="20"/>
              </w:rPr>
              <w:t>монополярних</w:t>
            </w:r>
            <w:proofErr w:type="spellEnd"/>
            <w:r w:rsidRPr="00B86681">
              <w:rPr>
                <w:rFonts w:ascii="Times New Roman" w:hAnsi="Times New Roman"/>
                <w:sz w:val="20"/>
                <w:szCs w:val="20"/>
              </w:rPr>
              <w:t xml:space="preserve"> електродів  </w:t>
            </w:r>
          </w:p>
        </w:tc>
        <w:tc>
          <w:tcPr>
            <w:tcW w:w="1134" w:type="dxa"/>
            <w:tcBorders>
              <w:top w:val="single" w:sz="4" w:space="0" w:color="auto"/>
              <w:left w:val="single" w:sz="4" w:space="0" w:color="auto"/>
              <w:bottom w:val="single" w:sz="4" w:space="0" w:color="auto"/>
              <w:right w:val="single" w:sz="4" w:space="0" w:color="auto"/>
            </w:tcBorders>
            <w:vAlign w:val="center"/>
          </w:tcPr>
          <w:p w14:paraId="0EC15E84"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2B53A51A"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2F1A44C" w14:textId="77777777" w:rsidR="00B86681" w:rsidRPr="00B86681" w:rsidRDefault="00B86681" w:rsidP="00714598">
            <w:pPr>
              <w:jc w:val="center"/>
              <w:rPr>
                <w:rFonts w:ascii="Times New Roman" w:hAnsi="Times New Roman"/>
                <w:sz w:val="20"/>
                <w:szCs w:val="20"/>
              </w:rPr>
            </w:pPr>
          </w:p>
        </w:tc>
      </w:tr>
      <w:tr w:rsidR="00B86681" w:rsidRPr="00B86681" w14:paraId="58DE16C5"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C32ACAF"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18</w:t>
            </w:r>
          </w:p>
        </w:tc>
        <w:tc>
          <w:tcPr>
            <w:tcW w:w="6237" w:type="dxa"/>
            <w:tcBorders>
              <w:top w:val="single" w:sz="4" w:space="0" w:color="auto"/>
              <w:left w:val="single" w:sz="4" w:space="0" w:color="auto"/>
              <w:bottom w:val="single" w:sz="4" w:space="0" w:color="auto"/>
              <w:right w:val="single" w:sz="4" w:space="0" w:color="auto"/>
            </w:tcBorders>
            <w:vAlign w:val="center"/>
          </w:tcPr>
          <w:p w14:paraId="1F179496"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lang w:eastAsia="uk-UA"/>
              </w:rPr>
              <w:t xml:space="preserve">Тримач біполярних електродів </w:t>
            </w:r>
          </w:p>
        </w:tc>
        <w:tc>
          <w:tcPr>
            <w:tcW w:w="1134" w:type="dxa"/>
            <w:tcBorders>
              <w:top w:val="single" w:sz="4" w:space="0" w:color="auto"/>
              <w:left w:val="single" w:sz="4" w:space="0" w:color="auto"/>
              <w:bottom w:val="single" w:sz="4" w:space="0" w:color="auto"/>
              <w:right w:val="single" w:sz="4" w:space="0" w:color="auto"/>
            </w:tcBorders>
            <w:vAlign w:val="center"/>
          </w:tcPr>
          <w:p w14:paraId="66ABFE41"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6F45F38E"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99D76A9" w14:textId="77777777" w:rsidR="00B86681" w:rsidRPr="00B86681" w:rsidRDefault="00B86681" w:rsidP="00714598">
            <w:pPr>
              <w:jc w:val="center"/>
              <w:rPr>
                <w:rFonts w:ascii="Times New Roman" w:hAnsi="Times New Roman"/>
                <w:sz w:val="20"/>
                <w:szCs w:val="20"/>
              </w:rPr>
            </w:pPr>
          </w:p>
        </w:tc>
      </w:tr>
      <w:tr w:rsidR="00B86681" w:rsidRPr="00B86681" w14:paraId="4FD74CAC"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5B1C7A8D"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19</w:t>
            </w:r>
          </w:p>
        </w:tc>
        <w:tc>
          <w:tcPr>
            <w:tcW w:w="6237" w:type="dxa"/>
            <w:tcBorders>
              <w:top w:val="single" w:sz="4" w:space="0" w:color="auto"/>
              <w:left w:val="single" w:sz="4" w:space="0" w:color="auto"/>
              <w:bottom w:val="single" w:sz="4" w:space="0" w:color="auto"/>
              <w:right w:val="single" w:sz="4" w:space="0" w:color="auto"/>
            </w:tcBorders>
            <w:vAlign w:val="center"/>
          </w:tcPr>
          <w:p w14:paraId="6E965E25"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 xml:space="preserve">Пінцет біполярний, 200 мм  </w:t>
            </w:r>
          </w:p>
        </w:tc>
        <w:tc>
          <w:tcPr>
            <w:tcW w:w="1134" w:type="dxa"/>
            <w:tcBorders>
              <w:top w:val="single" w:sz="4" w:space="0" w:color="auto"/>
              <w:left w:val="single" w:sz="4" w:space="0" w:color="auto"/>
              <w:bottom w:val="single" w:sz="4" w:space="0" w:color="auto"/>
              <w:right w:val="single" w:sz="4" w:space="0" w:color="auto"/>
            </w:tcBorders>
            <w:vAlign w:val="center"/>
          </w:tcPr>
          <w:p w14:paraId="19A69300"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26622DA9"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F7E6AE3" w14:textId="77777777" w:rsidR="00B86681" w:rsidRPr="00B86681" w:rsidRDefault="00B86681" w:rsidP="00714598">
            <w:pPr>
              <w:jc w:val="center"/>
              <w:rPr>
                <w:rFonts w:ascii="Times New Roman" w:hAnsi="Times New Roman"/>
                <w:sz w:val="20"/>
                <w:szCs w:val="20"/>
              </w:rPr>
            </w:pPr>
          </w:p>
        </w:tc>
      </w:tr>
      <w:tr w:rsidR="00B86681" w:rsidRPr="00B86681" w14:paraId="2F642765" w14:textId="77777777" w:rsidTr="00714598">
        <w:trPr>
          <w:cantSplit/>
        </w:trPr>
        <w:tc>
          <w:tcPr>
            <w:tcW w:w="534" w:type="dxa"/>
            <w:tcBorders>
              <w:top w:val="single" w:sz="4" w:space="0" w:color="auto"/>
              <w:left w:val="single" w:sz="4" w:space="0" w:color="auto"/>
              <w:bottom w:val="single" w:sz="4" w:space="0" w:color="auto"/>
              <w:right w:val="single" w:sz="4" w:space="0" w:color="auto"/>
            </w:tcBorders>
            <w:vAlign w:val="center"/>
          </w:tcPr>
          <w:p w14:paraId="11A543E5"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20</w:t>
            </w:r>
          </w:p>
        </w:tc>
        <w:tc>
          <w:tcPr>
            <w:tcW w:w="6237" w:type="dxa"/>
            <w:tcBorders>
              <w:top w:val="single" w:sz="4" w:space="0" w:color="auto"/>
              <w:left w:val="single" w:sz="4" w:space="0" w:color="auto"/>
              <w:bottom w:val="single" w:sz="4" w:space="0" w:color="auto"/>
              <w:right w:val="single" w:sz="4" w:space="0" w:color="auto"/>
            </w:tcBorders>
            <w:vAlign w:val="center"/>
          </w:tcPr>
          <w:p w14:paraId="0C2A60C4"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 xml:space="preserve">Комплект </w:t>
            </w:r>
            <w:proofErr w:type="spellStart"/>
            <w:r w:rsidRPr="00B86681">
              <w:rPr>
                <w:rFonts w:ascii="Times New Roman" w:hAnsi="Times New Roman"/>
                <w:sz w:val="20"/>
                <w:szCs w:val="20"/>
              </w:rPr>
              <w:t>монополярних</w:t>
            </w:r>
            <w:proofErr w:type="spellEnd"/>
            <w:r w:rsidRPr="00B86681">
              <w:rPr>
                <w:rFonts w:ascii="Times New Roman" w:hAnsi="Times New Roman"/>
                <w:sz w:val="20"/>
                <w:szCs w:val="20"/>
              </w:rPr>
              <w:t xml:space="preserve"> електродів, гінекологічний (12 електродів)  </w:t>
            </w:r>
          </w:p>
        </w:tc>
        <w:tc>
          <w:tcPr>
            <w:tcW w:w="1134" w:type="dxa"/>
            <w:tcBorders>
              <w:top w:val="single" w:sz="4" w:space="0" w:color="auto"/>
              <w:left w:val="single" w:sz="4" w:space="0" w:color="auto"/>
              <w:bottom w:val="single" w:sz="4" w:space="0" w:color="auto"/>
              <w:right w:val="single" w:sz="4" w:space="0" w:color="auto"/>
            </w:tcBorders>
            <w:vAlign w:val="center"/>
          </w:tcPr>
          <w:p w14:paraId="50CEF800"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vAlign w:val="center"/>
          </w:tcPr>
          <w:p w14:paraId="2F0CE5B4"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1CD4EBBB" w14:textId="77777777" w:rsidR="00B86681" w:rsidRPr="00B86681" w:rsidRDefault="00B86681" w:rsidP="00714598">
            <w:pPr>
              <w:jc w:val="center"/>
              <w:rPr>
                <w:rFonts w:ascii="Times New Roman" w:hAnsi="Times New Roman"/>
                <w:sz w:val="20"/>
                <w:szCs w:val="20"/>
              </w:rPr>
            </w:pPr>
          </w:p>
        </w:tc>
      </w:tr>
      <w:tr w:rsidR="00B86681" w:rsidRPr="00B86681" w14:paraId="2331D965" w14:textId="77777777" w:rsidTr="00714598">
        <w:trPr>
          <w:cantSplit/>
          <w:trHeight w:val="2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0482BF4"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21</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BCAF672"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Надається сервісне обслуговування на весь період експлуатації, згідно з умовами гарантійного листа щодо обслуговування апаратури.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D6635"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6BD38"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35EF81" w14:textId="77777777" w:rsidR="00B86681" w:rsidRPr="00B86681" w:rsidRDefault="00B86681" w:rsidP="00714598">
            <w:pPr>
              <w:jc w:val="center"/>
              <w:rPr>
                <w:rFonts w:ascii="Times New Roman" w:hAnsi="Times New Roman"/>
                <w:sz w:val="20"/>
                <w:szCs w:val="20"/>
              </w:rPr>
            </w:pPr>
          </w:p>
        </w:tc>
      </w:tr>
      <w:tr w:rsidR="00B86681" w:rsidRPr="00B86681" w14:paraId="428C7F0C" w14:textId="77777777" w:rsidTr="00714598">
        <w:trPr>
          <w:cantSplit/>
          <w:trHeight w:val="2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A6DADA4"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22</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6CAB3E06"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Проводиться монтаж обладнання та навчання персоналу сертифікованими фахівцями на місці установки (за додатковою угодою).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775708"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28247"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CDCB9" w14:textId="77777777" w:rsidR="00B86681" w:rsidRPr="00B86681" w:rsidRDefault="00B86681" w:rsidP="00714598">
            <w:pPr>
              <w:jc w:val="center"/>
              <w:rPr>
                <w:rFonts w:ascii="Times New Roman" w:hAnsi="Times New Roman"/>
                <w:sz w:val="20"/>
                <w:szCs w:val="20"/>
              </w:rPr>
            </w:pPr>
          </w:p>
        </w:tc>
      </w:tr>
      <w:tr w:rsidR="00B86681" w:rsidRPr="00B86681" w14:paraId="6401306A" w14:textId="77777777" w:rsidTr="00714598">
        <w:trPr>
          <w:cantSplit/>
          <w:trHeight w:val="24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2F2C109" w14:textId="77777777" w:rsidR="00B86681" w:rsidRPr="00B86681" w:rsidRDefault="00B86681" w:rsidP="00714598">
            <w:pPr>
              <w:jc w:val="center"/>
              <w:rPr>
                <w:rFonts w:ascii="Times New Roman" w:hAnsi="Times New Roman"/>
                <w:sz w:val="20"/>
                <w:szCs w:val="20"/>
              </w:rPr>
            </w:pPr>
            <w:r w:rsidRPr="00B86681">
              <w:rPr>
                <w:rFonts w:ascii="Times New Roman" w:hAnsi="Times New Roman"/>
                <w:sz w:val="20"/>
                <w:szCs w:val="20"/>
              </w:rPr>
              <w:t>23</w:t>
            </w:r>
          </w:p>
        </w:tc>
        <w:tc>
          <w:tcPr>
            <w:tcW w:w="6237" w:type="dxa"/>
            <w:tcBorders>
              <w:top w:val="single" w:sz="4" w:space="0" w:color="auto"/>
              <w:left w:val="single" w:sz="4" w:space="0" w:color="auto"/>
              <w:bottom w:val="single" w:sz="4" w:space="0" w:color="auto"/>
              <w:right w:val="single" w:sz="4" w:space="0" w:color="auto"/>
            </w:tcBorders>
            <w:shd w:val="clear" w:color="auto" w:fill="auto"/>
            <w:vAlign w:val="center"/>
          </w:tcPr>
          <w:p w14:paraId="55E4294B" w14:textId="77777777" w:rsidR="00B86681" w:rsidRPr="00B86681" w:rsidRDefault="00B86681" w:rsidP="00714598">
            <w:pPr>
              <w:jc w:val="both"/>
              <w:rPr>
                <w:rFonts w:ascii="Times New Roman" w:hAnsi="Times New Roman"/>
                <w:sz w:val="20"/>
                <w:szCs w:val="20"/>
              </w:rPr>
            </w:pPr>
            <w:r w:rsidRPr="00B86681">
              <w:rPr>
                <w:rFonts w:ascii="Times New Roman" w:hAnsi="Times New Roman"/>
                <w:sz w:val="20"/>
                <w:szCs w:val="20"/>
              </w:rPr>
              <w:t>Гарантійне – не менше 12 міс. та післягарантійне обслуговування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1116D6" w14:textId="77777777" w:rsidR="00B86681" w:rsidRPr="00B86681" w:rsidRDefault="00B86681" w:rsidP="00714598">
            <w:pPr>
              <w:jc w:val="center"/>
              <w:rPr>
                <w:rFonts w:ascii="Times New Roman" w:hAnsi="Times New Roman"/>
                <w:sz w:val="20"/>
                <w:szCs w:val="20"/>
              </w:rPr>
            </w:pPr>
            <w:r w:rsidRPr="00B86681">
              <w:rPr>
                <w:rFonts w:ascii="Times New Roman" w:hAnsi="Times New Roman"/>
                <w:b/>
                <w:bCs/>
                <w:sz w:val="20"/>
                <w:szCs w:val="20"/>
              </w:rPr>
              <w:t>наявність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A5DB80" w14:textId="77777777" w:rsidR="00B86681" w:rsidRPr="00B86681" w:rsidRDefault="00B86681" w:rsidP="00714598">
            <w:pPr>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E2631E" w14:textId="77777777" w:rsidR="00B86681" w:rsidRPr="00B86681" w:rsidRDefault="00B86681" w:rsidP="00714598">
            <w:pPr>
              <w:jc w:val="center"/>
              <w:rPr>
                <w:rFonts w:ascii="Times New Roman" w:hAnsi="Times New Roman"/>
                <w:sz w:val="20"/>
                <w:szCs w:val="20"/>
              </w:rPr>
            </w:pPr>
          </w:p>
        </w:tc>
      </w:tr>
    </w:tbl>
    <w:p w14:paraId="07FBCAE9" w14:textId="77777777" w:rsidR="00B86681" w:rsidRPr="00BF1064" w:rsidRDefault="00B86681" w:rsidP="00B86681">
      <w:pPr>
        <w:jc w:val="both"/>
      </w:pPr>
      <w:r w:rsidRPr="00BF1064">
        <w:rPr>
          <w:rFonts w:ascii="Times New Roman" w:hAnsi="Times New Roman"/>
          <w:color w:val="000000"/>
        </w:rPr>
        <w:t xml:space="preserve">*  Характеристика/параметр медико-технічної вимоги підтверджена посиланням на </w:t>
      </w:r>
      <w:r w:rsidRPr="00BF1064">
        <w:rPr>
          <w:rFonts w:ascii="Times New Roman" w:hAnsi="Times New Roman"/>
        </w:rPr>
        <w:t>інструкції з використання</w:t>
      </w:r>
      <w:r w:rsidRPr="00BF1064">
        <w:rPr>
          <w:rFonts w:ascii="Times New Roman" w:hAnsi="Times New Roman"/>
          <w:color w:val="000000"/>
        </w:rPr>
        <w:t>.</w:t>
      </w:r>
      <w:r w:rsidRPr="00BF1064">
        <w:t xml:space="preserve"> </w:t>
      </w:r>
    </w:p>
    <w:p w14:paraId="3EBE1A82" w14:textId="0D1FA850" w:rsidR="00BD1C85" w:rsidRPr="00BB217D" w:rsidRDefault="00BD1C85" w:rsidP="00832724">
      <w:pPr>
        <w:rPr>
          <w:b/>
          <w:i/>
        </w:rPr>
      </w:pPr>
    </w:p>
    <w:p w14:paraId="27796548" w14:textId="77777777" w:rsidR="00541B7E" w:rsidRPr="00BB217D" w:rsidRDefault="00541B7E" w:rsidP="00541B7E">
      <w:pPr>
        <w:shd w:val="clear" w:color="auto" w:fill="FFFFFF"/>
        <w:ind w:firstLine="460"/>
        <w:jc w:val="both"/>
        <w:rPr>
          <w:rFonts w:ascii="Times New Roman" w:hAnsi="Times New Roman"/>
          <w:i/>
        </w:rPr>
      </w:pPr>
      <w:r w:rsidRPr="00BB217D">
        <w:rPr>
          <w:rFonts w:ascii="Times New Roman" w:hAnsi="Times New Roman"/>
          <w:i/>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2F4B40" w14:textId="77777777" w:rsidR="00541B7E" w:rsidRPr="00BB217D" w:rsidRDefault="00541B7E" w:rsidP="00541B7E">
      <w:pPr>
        <w:shd w:val="clear" w:color="auto" w:fill="FFFFFF"/>
        <w:ind w:firstLine="460"/>
        <w:jc w:val="both"/>
        <w:rPr>
          <w:rFonts w:ascii="Times New Roman" w:hAnsi="Times New Roman"/>
          <w:b/>
          <w:i/>
        </w:rPr>
      </w:pPr>
      <w:r w:rsidRPr="00BB217D">
        <w:rPr>
          <w:rFonts w:ascii="Times New Roman" w:hAnsi="Times New Roman"/>
          <w:i/>
        </w:rPr>
        <w:t xml:space="preserve">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w:t>
      </w:r>
      <w:r w:rsidRPr="00BB217D">
        <w:rPr>
          <w:rFonts w:ascii="Times New Roman" w:hAnsi="Times New Roman"/>
          <w:b/>
          <w:i/>
        </w:rPr>
        <w:t>Таким чином, вважається, що до кожного посилання додається вираз «або еквівалент».</w:t>
      </w:r>
    </w:p>
    <w:sectPr w:rsidR="00541B7E" w:rsidRPr="00BB217D" w:rsidSect="001A4083">
      <w:pgSz w:w="11906" w:h="16838"/>
      <w:pgMar w:top="850" w:right="850" w:bottom="850" w:left="1417" w:header="708" w:footer="708"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5FD"/>
    <w:multiLevelType w:val="hybridMultilevel"/>
    <w:tmpl w:val="B1C0C362"/>
    <w:lvl w:ilvl="0" w:tplc="2F02DB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C21D3"/>
    <w:multiLevelType w:val="hybridMultilevel"/>
    <w:tmpl w:val="D5A4797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7D96002"/>
    <w:multiLevelType w:val="hybridMultilevel"/>
    <w:tmpl w:val="954C2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AB97BAA"/>
    <w:multiLevelType w:val="hybridMultilevel"/>
    <w:tmpl w:val="D4B6C72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821D6B"/>
    <w:multiLevelType w:val="hybridMultilevel"/>
    <w:tmpl w:val="23805DC6"/>
    <w:lvl w:ilvl="0" w:tplc="BC0A7F46">
      <w:start w:val="1"/>
      <w:numFmt w:val="decimal"/>
      <w:suff w:val="nothing"/>
      <w:lvlText w:val="%1."/>
      <w:lvlJc w:val="left"/>
      <w:pPr>
        <w:ind w:left="0" w:firstLine="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56F6E8A"/>
    <w:multiLevelType w:val="multilevel"/>
    <w:tmpl w:val="D7963F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DA22F5"/>
    <w:multiLevelType w:val="hybridMultilevel"/>
    <w:tmpl w:val="4608F592"/>
    <w:lvl w:ilvl="0" w:tplc="26AC1E92">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6806F0"/>
    <w:multiLevelType w:val="hybridMultilevel"/>
    <w:tmpl w:val="B6A8F482"/>
    <w:lvl w:ilvl="0" w:tplc="5C3AA038">
      <w:start w:val="1"/>
      <w:numFmt w:val="decimal"/>
      <w:lvlText w:val="%1."/>
      <w:lvlJc w:val="right"/>
      <w:pPr>
        <w:ind w:left="720"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2"/>
  </w:compat>
  <w:rsids>
    <w:rsidRoot w:val="001E691E"/>
    <w:rsid w:val="00002DD2"/>
    <w:rsid w:val="000130A2"/>
    <w:rsid w:val="00013B3B"/>
    <w:rsid w:val="00013B4B"/>
    <w:rsid w:val="00023C3D"/>
    <w:rsid w:val="00024F4A"/>
    <w:rsid w:val="00025CEE"/>
    <w:rsid w:val="000273D6"/>
    <w:rsid w:val="000304C2"/>
    <w:rsid w:val="000336DA"/>
    <w:rsid w:val="00035BBF"/>
    <w:rsid w:val="000546A9"/>
    <w:rsid w:val="00057560"/>
    <w:rsid w:val="0006416A"/>
    <w:rsid w:val="000644D7"/>
    <w:rsid w:val="00072F47"/>
    <w:rsid w:val="00080162"/>
    <w:rsid w:val="00080FD0"/>
    <w:rsid w:val="000839FC"/>
    <w:rsid w:val="00086446"/>
    <w:rsid w:val="00092808"/>
    <w:rsid w:val="000A4114"/>
    <w:rsid w:val="000B7FBB"/>
    <w:rsid w:val="000D4CFD"/>
    <w:rsid w:val="000D7CBB"/>
    <w:rsid w:val="000E36B6"/>
    <w:rsid w:val="000E71AE"/>
    <w:rsid w:val="000F6F32"/>
    <w:rsid w:val="00103E72"/>
    <w:rsid w:val="00111B06"/>
    <w:rsid w:val="00123E4A"/>
    <w:rsid w:val="00141AE2"/>
    <w:rsid w:val="001555F5"/>
    <w:rsid w:val="001609D9"/>
    <w:rsid w:val="00161E7C"/>
    <w:rsid w:val="00174ACD"/>
    <w:rsid w:val="00183BA2"/>
    <w:rsid w:val="00185952"/>
    <w:rsid w:val="00196A7E"/>
    <w:rsid w:val="001A04C7"/>
    <w:rsid w:val="001A4083"/>
    <w:rsid w:val="001B6BC9"/>
    <w:rsid w:val="001C276D"/>
    <w:rsid w:val="001C63AB"/>
    <w:rsid w:val="001D01BF"/>
    <w:rsid w:val="001D3001"/>
    <w:rsid w:val="001D3409"/>
    <w:rsid w:val="001E10F6"/>
    <w:rsid w:val="001E691E"/>
    <w:rsid w:val="001F238B"/>
    <w:rsid w:val="00201319"/>
    <w:rsid w:val="00202B2D"/>
    <w:rsid w:val="00207550"/>
    <w:rsid w:val="002413F4"/>
    <w:rsid w:val="00245936"/>
    <w:rsid w:val="00251732"/>
    <w:rsid w:val="002520EF"/>
    <w:rsid w:val="00256AD6"/>
    <w:rsid w:val="00256B55"/>
    <w:rsid w:val="002623B8"/>
    <w:rsid w:val="00265DDD"/>
    <w:rsid w:val="00270A67"/>
    <w:rsid w:val="0027328A"/>
    <w:rsid w:val="00284F98"/>
    <w:rsid w:val="00292BC3"/>
    <w:rsid w:val="002A1819"/>
    <w:rsid w:val="002A681D"/>
    <w:rsid w:val="002A6A25"/>
    <w:rsid w:val="002A7B70"/>
    <w:rsid w:val="002B6A7C"/>
    <w:rsid w:val="002B6AA9"/>
    <w:rsid w:val="002F1159"/>
    <w:rsid w:val="002F1401"/>
    <w:rsid w:val="002F6CEC"/>
    <w:rsid w:val="0030040A"/>
    <w:rsid w:val="00322C05"/>
    <w:rsid w:val="00326E80"/>
    <w:rsid w:val="00337588"/>
    <w:rsid w:val="003448A2"/>
    <w:rsid w:val="0037596D"/>
    <w:rsid w:val="003860DB"/>
    <w:rsid w:val="003866CB"/>
    <w:rsid w:val="00390055"/>
    <w:rsid w:val="003A3E8D"/>
    <w:rsid w:val="003A3ECC"/>
    <w:rsid w:val="003B196D"/>
    <w:rsid w:val="003C0B97"/>
    <w:rsid w:val="003C164D"/>
    <w:rsid w:val="003C3259"/>
    <w:rsid w:val="003D498C"/>
    <w:rsid w:val="003E3F4E"/>
    <w:rsid w:val="003F1334"/>
    <w:rsid w:val="003F1DCA"/>
    <w:rsid w:val="003F366A"/>
    <w:rsid w:val="003F3C38"/>
    <w:rsid w:val="003F75AF"/>
    <w:rsid w:val="003F7D1D"/>
    <w:rsid w:val="003F7E9A"/>
    <w:rsid w:val="00403B9C"/>
    <w:rsid w:val="00403FCB"/>
    <w:rsid w:val="00405278"/>
    <w:rsid w:val="004115F0"/>
    <w:rsid w:val="00412CF1"/>
    <w:rsid w:val="00420D0D"/>
    <w:rsid w:val="00434161"/>
    <w:rsid w:val="0043602B"/>
    <w:rsid w:val="00441129"/>
    <w:rsid w:val="00447304"/>
    <w:rsid w:val="00451342"/>
    <w:rsid w:val="00453A40"/>
    <w:rsid w:val="00454C82"/>
    <w:rsid w:val="00455DA6"/>
    <w:rsid w:val="0046176D"/>
    <w:rsid w:val="00464A77"/>
    <w:rsid w:val="0046766B"/>
    <w:rsid w:val="00473084"/>
    <w:rsid w:val="004937AA"/>
    <w:rsid w:val="00497E16"/>
    <w:rsid w:val="004A7133"/>
    <w:rsid w:val="004B2114"/>
    <w:rsid w:val="004B44BA"/>
    <w:rsid w:val="004B74AF"/>
    <w:rsid w:val="004C07A2"/>
    <w:rsid w:val="004C1F17"/>
    <w:rsid w:val="004C73BD"/>
    <w:rsid w:val="004C7898"/>
    <w:rsid w:val="004D6215"/>
    <w:rsid w:val="004D749B"/>
    <w:rsid w:val="004E390A"/>
    <w:rsid w:val="004F625D"/>
    <w:rsid w:val="004F71E1"/>
    <w:rsid w:val="00511239"/>
    <w:rsid w:val="00516E37"/>
    <w:rsid w:val="005240CD"/>
    <w:rsid w:val="0052473D"/>
    <w:rsid w:val="0053476A"/>
    <w:rsid w:val="005375B1"/>
    <w:rsid w:val="00541B7E"/>
    <w:rsid w:val="00541CE4"/>
    <w:rsid w:val="00546C8B"/>
    <w:rsid w:val="005548DD"/>
    <w:rsid w:val="005550E9"/>
    <w:rsid w:val="005602F2"/>
    <w:rsid w:val="005638AA"/>
    <w:rsid w:val="00567483"/>
    <w:rsid w:val="005756FE"/>
    <w:rsid w:val="00587196"/>
    <w:rsid w:val="005B4B8E"/>
    <w:rsid w:val="005B730A"/>
    <w:rsid w:val="005C71D0"/>
    <w:rsid w:val="005D02D4"/>
    <w:rsid w:val="005D05CE"/>
    <w:rsid w:val="005E2816"/>
    <w:rsid w:val="00602A54"/>
    <w:rsid w:val="00602F5A"/>
    <w:rsid w:val="00604383"/>
    <w:rsid w:val="0060715D"/>
    <w:rsid w:val="0063182F"/>
    <w:rsid w:val="00632280"/>
    <w:rsid w:val="00650314"/>
    <w:rsid w:val="00651F14"/>
    <w:rsid w:val="0065485C"/>
    <w:rsid w:val="00661C43"/>
    <w:rsid w:val="006730EE"/>
    <w:rsid w:val="00680247"/>
    <w:rsid w:val="006A59D7"/>
    <w:rsid w:val="006B0947"/>
    <w:rsid w:val="006C14C5"/>
    <w:rsid w:val="006C5256"/>
    <w:rsid w:val="006D01AA"/>
    <w:rsid w:val="006F740C"/>
    <w:rsid w:val="00700D6D"/>
    <w:rsid w:val="00700FC1"/>
    <w:rsid w:val="0070131D"/>
    <w:rsid w:val="00712A59"/>
    <w:rsid w:val="0072014D"/>
    <w:rsid w:val="00726CD4"/>
    <w:rsid w:val="007279B6"/>
    <w:rsid w:val="00733A86"/>
    <w:rsid w:val="00734F68"/>
    <w:rsid w:val="00751C3E"/>
    <w:rsid w:val="00755E10"/>
    <w:rsid w:val="00756870"/>
    <w:rsid w:val="00761863"/>
    <w:rsid w:val="007714B9"/>
    <w:rsid w:val="00784233"/>
    <w:rsid w:val="00785B09"/>
    <w:rsid w:val="007D0524"/>
    <w:rsid w:val="007D3BA4"/>
    <w:rsid w:val="00820CFB"/>
    <w:rsid w:val="00826AE7"/>
    <w:rsid w:val="00832724"/>
    <w:rsid w:val="00836391"/>
    <w:rsid w:val="008807B8"/>
    <w:rsid w:val="00881314"/>
    <w:rsid w:val="008A3A91"/>
    <w:rsid w:val="008B4667"/>
    <w:rsid w:val="008C0ECD"/>
    <w:rsid w:val="008D1582"/>
    <w:rsid w:val="008D46A1"/>
    <w:rsid w:val="008D6C81"/>
    <w:rsid w:val="008E3976"/>
    <w:rsid w:val="008F2618"/>
    <w:rsid w:val="008F5DF6"/>
    <w:rsid w:val="008F78CF"/>
    <w:rsid w:val="00902EE1"/>
    <w:rsid w:val="0091120B"/>
    <w:rsid w:val="00930263"/>
    <w:rsid w:val="00933C7B"/>
    <w:rsid w:val="00934A44"/>
    <w:rsid w:val="0093630F"/>
    <w:rsid w:val="00971D5B"/>
    <w:rsid w:val="009753CF"/>
    <w:rsid w:val="0099736C"/>
    <w:rsid w:val="009A4B9F"/>
    <w:rsid w:val="009B2731"/>
    <w:rsid w:val="009B5CBB"/>
    <w:rsid w:val="009B7F68"/>
    <w:rsid w:val="009C1A3A"/>
    <w:rsid w:val="009C4448"/>
    <w:rsid w:val="009D08ED"/>
    <w:rsid w:val="009D1BA4"/>
    <w:rsid w:val="009F4543"/>
    <w:rsid w:val="009F4E0D"/>
    <w:rsid w:val="009F7A66"/>
    <w:rsid w:val="00A023DB"/>
    <w:rsid w:val="00A03665"/>
    <w:rsid w:val="00A059AB"/>
    <w:rsid w:val="00A15535"/>
    <w:rsid w:val="00A21ED3"/>
    <w:rsid w:val="00A2752A"/>
    <w:rsid w:val="00A3077B"/>
    <w:rsid w:val="00A30CF6"/>
    <w:rsid w:val="00A3320F"/>
    <w:rsid w:val="00A44140"/>
    <w:rsid w:val="00A474D6"/>
    <w:rsid w:val="00A50F91"/>
    <w:rsid w:val="00A548F4"/>
    <w:rsid w:val="00A5644F"/>
    <w:rsid w:val="00A61DCA"/>
    <w:rsid w:val="00AB4776"/>
    <w:rsid w:val="00AD1024"/>
    <w:rsid w:val="00AD32DC"/>
    <w:rsid w:val="00B476EC"/>
    <w:rsid w:val="00B60574"/>
    <w:rsid w:val="00B7240D"/>
    <w:rsid w:val="00B80075"/>
    <w:rsid w:val="00B8116C"/>
    <w:rsid w:val="00B86681"/>
    <w:rsid w:val="00BA6235"/>
    <w:rsid w:val="00BB217D"/>
    <w:rsid w:val="00BC118A"/>
    <w:rsid w:val="00BD1C85"/>
    <w:rsid w:val="00BE1BA1"/>
    <w:rsid w:val="00BE3C36"/>
    <w:rsid w:val="00BE5E8E"/>
    <w:rsid w:val="00BF357B"/>
    <w:rsid w:val="00C02157"/>
    <w:rsid w:val="00C048D9"/>
    <w:rsid w:val="00C07252"/>
    <w:rsid w:val="00C2094F"/>
    <w:rsid w:val="00C25655"/>
    <w:rsid w:val="00C269DA"/>
    <w:rsid w:val="00C31D1C"/>
    <w:rsid w:val="00C40CC5"/>
    <w:rsid w:val="00C4392A"/>
    <w:rsid w:val="00C50E08"/>
    <w:rsid w:val="00C51D61"/>
    <w:rsid w:val="00C65591"/>
    <w:rsid w:val="00C67DFC"/>
    <w:rsid w:val="00C72E87"/>
    <w:rsid w:val="00C77906"/>
    <w:rsid w:val="00C82E06"/>
    <w:rsid w:val="00C91972"/>
    <w:rsid w:val="00CB7C0C"/>
    <w:rsid w:val="00CC3819"/>
    <w:rsid w:val="00CC3A51"/>
    <w:rsid w:val="00CC589A"/>
    <w:rsid w:val="00CE0C32"/>
    <w:rsid w:val="00CE3967"/>
    <w:rsid w:val="00CF19E9"/>
    <w:rsid w:val="00D02F02"/>
    <w:rsid w:val="00D061EF"/>
    <w:rsid w:val="00D12CC4"/>
    <w:rsid w:val="00D12E10"/>
    <w:rsid w:val="00D20C1F"/>
    <w:rsid w:val="00D26107"/>
    <w:rsid w:val="00D26E4E"/>
    <w:rsid w:val="00D43291"/>
    <w:rsid w:val="00D447B5"/>
    <w:rsid w:val="00D51917"/>
    <w:rsid w:val="00D525D8"/>
    <w:rsid w:val="00D57144"/>
    <w:rsid w:val="00D60964"/>
    <w:rsid w:val="00D62827"/>
    <w:rsid w:val="00D62897"/>
    <w:rsid w:val="00D675F4"/>
    <w:rsid w:val="00D678A8"/>
    <w:rsid w:val="00D806F1"/>
    <w:rsid w:val="00D905DC"/>
    <w:rsid w:val="00D96119"/>
    <w:rsid w:val="00DA0FE5"/>
    <w:rsid w:val="00DA4EB4"/>
    <w:rsid w:val="00DB2554"/>
    <w:rsid w:val="00DC41B7"/>
    <w:rsid w:val="00DD085B"/>
    <w:rsid w:val="00DF46AA"/>
    <w:rsid w:val="00DF4A64"/>
    <w:rsid w:val="00E004A1"/>
    <w:rsid w:val="00E03F1C"/>
    <w:rsid w:val="00E16747"/>
    <w:rsid w:val="00E2170C"/>
    <w:rsid w:val="00E45B2C"/>
    <w:rsid w:val="00E5043D"/>
    <w:rsid w:val="00E56216"/>
    <w:rsid w:val="00E57D48"/>
    <w:rsid w:val="00E66217"/>
    <w:rsid w:val="00E73582"/>
    <w:rsid w:val="00E74414"/>
    <w:rsid w:val="00E831AC"/>
    <w:rsid w:val="00E86B05"/>
    <w:rsid w:val="00E95AAF"/>
    <w:rsid w:val="00E96B4F"/>
    <w:rsid w:val="00EA0117"/>
    <w:rsid w:val="00EA3944"/>
    <w:rsid w:val="00EA4978"/>
    <w:rsid w:val="00EA6921"/>
    <w:rsid w:val="00EC5FB0"/>
    <w:rsid w:val="00ED015C"/>
    <w:rsid w:val="00ED5F21"/>
    <w:rsid w:val="00EE4FA9"/>
    <w:rsid w:val="00EF0BF8"/>
    <w:rsid w:val="00EF21CB"/>
    <w:rsid w:val="00EF2C40"/>
    <w:rsid w:val="00EF3720"/>
    <w:rsid w:val="00EF5320"/>
    <w:rsid w:val="00F025EE"/>
    <w:rsid w:val="00F07E46"/>
    <w:rsid w:val="00F131ED"/>
    <w:rsid w:val="00F27A18"/>
    <w:rsid w:val="00F43F8D"/>
    <w:rsid w:val="00F52EE3"/>
    <w:rsid w:val="00F5723F"/>
    <w:rsid w:val="00F63668"/>
    <w:rsid w:val="00FB3810"/>
    <w:rsid w:val="00FB5B80"/>
    <w:rsid w:val="00FC3B5D"/>
    <w:rsid w:val="00FC54C8"/>
    <w:rsid w:val="00FC5E93"/>
    <w:rsid w:val="00FD5B3E"/>
    <w:rsid w:val="00FE420F"/>
    <w:rsid w:val="00FE445D"/>
    <w:rsid w:val="00FE7951"/>
    <w:rsid w:val="00FF3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8AFE8"/>
  <w15:docId w15:val="{8B8E51D6-FF56-464D-91DA-2F763272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554"/>
    <w:pPr>
      <w:widowControl w:val="0"/>
      <w:autoSpaceDE w:val="0"/>
      <w:autoSpaceDN w:val="0"/>
      <w:adjustRightInd w:val="0"/>
    </w:pPr>
    <w:rPr>
      <w:rFonts w:ascii="Times New Roman CYR" w:eastAsia="Times New Roman" w:hAnsi="Times New Roman CYR"/>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C63AB"/>
    <w:pPr>
      <w:widowControl w:val="0"/>
      <w:autoSpaceDE w:val="0"/>
      <w:autoSpaceDN w:val="0"/>
    </w:pPr>
    <w:rPr>
      <w:rFonts w:ascii="Times New Roman CYR" w:eastAsia="Times New Roman" w:hAnsi="Times New Roman CYR"/>
      <w:sz w:val="24"/>
      <w:szCs w:val="24"/>
    </w:rPr>
  </w:style>
  <w:style w:type="character" w:customStyle="1" w:styleId="a4">
    <w:name w:val="Без интервала Знак"/>
    <w:link w:val="a3"/>
    <w:uiPriority w:val="99"/>
    <w:locked/>
    <w:rsid w:val="001C63AB"/>
    <w:rPr>
      <w:rFonts w:ascii="Times New Roman CYR" w:hAnsi="Times New Roman CYR"/>
      <w:sz w:val="24"/>
    </w:rPr>
  </w:style>
  <w:style w:type="paragraph" w:styleId="a5">
    <w:name w:val="List Paragraph"/>
    <w:aliases w:val="Details"/>
    <w:basedOn w:val="a"/>
    <w:link w:val="a6"/>
    <w:uiPriority w:val="34"/>
    <w:qFormat/>
    <w:rsid w:val="000644D7"/>
    <w:pPr>
      <w:widowControl/>
      <w:autoSpaceDE/>
      <w:autoSpaceDN/>
      <w:adjustRightInd/>
      <w:spacing w:after="160" w:line="259" w:lineRule="auto"/>
      <w:ind w:left="720"/>
      <w:contextualSpacing/>
    </w:pPr>
    <w:rPr>
      <w:rFonts w:ascii="Calibri" w:hAnsi="Calibri"/>
      <w:sz w:val="20"/>
      <w:szCs w:val="20"/>
      <w:lang w:val="ru-RU"/>
    </w:rPr>
  </w:style>
  <w:style w:type="character" w:customStyle="1" w:styleId="a6">
    <w:name w:val="Абзац списка Знак"/>
    <w:aliases w:val="Details Знак"/>
    <w:link w:val="a5"/>
    <w:uiPriority w:val="99"/>
    <w:locked/>
    <w:rsid w:val="000644D7"/>
    <w:rPr>
      <w:rFonts w:ascii="Calibri" w:hAnsi="Calibri"/>
      <w:lang w:val="ru-RU" w:eastAsia="ru-RU"/>
    </w:rPr>
  </w:style>
  <w:style w:type="paragraph" w:styleId="a7">
    <w:name w:val="Document Map"/>
    <w:basedOn w:val="a"/>
    <w:link w:val="a8"/>
    <w:uiPriority w:val="99"/>
    <w:semiHidden/>
    <w:rsid w:val="001C276D"/>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5A3768"/>
    <w:rPr>
      <w:rFonts w:ascii="Times New Roman" w:eastAsia="Times New Roman" w:hAnsi="Times New Roman"/>
      <w:sz w:val="0"/>
      <w:szCs w:val="0"/>
      <w:lang w:val="uk-UA"/>
    </w:rPr>
  </w:style>
  <w:style w:type="character" w:customStyle="1" w:styleId="xcontentpasted0">
    <w:name w:val="x_contentpasted0"/>
    <w:basedOn w:val="a0"/>
    <w:rsid w:val="00A61DCA"/>
  </w:style>
  <w:style w:type="character" w:styleId="a9">
    <w:name w:val="Hyperlink"/>
    <w:uiPriority w:val="99"/>
    <w:unhideWhenUsed/>
    <w:rsid w:val="00D675F4"/>
    <w:rPr>
      <w:color w:val="0000FF"/>
      <w:u w:val="single"/>
    </w:rPr>
  </w:style>
  <w:style w:type="paragraph" w:styleId="aa">
    <w:name w:val="Body Text"/>
    <w:basedOn w:val="a"/>
    <w:link w:val="ab"/>
    <w:rsid w:val="005B4B8E"/>
    <w:pPr>
      <w:widowControl/>
      <w:autoSpaceDE/>
      <w:autoSpaceDN/>
      <w:adjustRightInd/>
      <w:spacing w:after="120"/>
    </w:pPr>
    <w:rPr>
      <w:rFonts w:ascii="Times New Roman" w:hAnsi="Times New Roman"/>
      <w:lang w:val="ru-RU"/>
    </w:rPr>
  </w:style>
  <w:style w:type="character" w:customStyle="1" w:styleId="ab">
    <w:name w:val="Основной текст Знак"/>
    <w:basedOn w:val="a0"/>
    <w:link w:val="aa"/>
    <w:rsid w:val="005B4B8E"/>
    <w:rPr>
      <w:rFonts w:ascii="Times New Roman" w:eastAsia="Times New Roman" w:hAnsi="Times New Roman"/>
      <w:sz w:val="24"/>
      <w:szCs w:val="24"/>
    </w:rPr>
  </w:style>
  <w:style w:type="paragraph" w:customStyle="1" w:styleId="Standard">
    <w:name w:val="Standard"/>
    <w:rsid w:val="00541B7E"/>
    <w:pPr>
      <w:suppressAutoHyphens/>
      <w:autoSpaceDN w:val="0"/>
      <w:textAlignment w:val="baseline"/>
    </w:pPr>
    <w:rPr>
      <w:rFonts w:ascii="Times New Roman" w:eastAsia="Times New Roman" w:hAnsi="Times New Roman"/>
      <w:color w:val="000000"/>
      <w:kern w:val="3"/>
      <w:sz w:val="24"/>
      <w:szCs w:val="24"/>
    </w:rPr>
  </w:style>
  <w:style w:type="table" w:styleId="ac">
    <w:name w:val="Table Grid"/>
    <w:basedOn w:val="a1"/>
    <w:uiPriority w:val="39"/>
    <w:locked/>
    <w:rsid w:val="00DF4A64"/>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24kjd">
    <w:name w:val="e24kjd"/>
    <w:basedOn w:val="a0"/>
    <w:rsid w:val="00DF4A64"/>
  </w:style>
  <w:style w:type="paragraph" w:styleId="ad">
    <w:name w:val="Normal (Web)"/>
    <w:basedOn w:val="a"/>
    <w:uiPriority w:val="99"/>
    <w:unhideWhenUsed/>
    <w:rsid w:val="00DF4A64"/>
    <w:pPr>
      <w:widowControl/>
      <w:autoSpaceDE/>
      <w:autoSpaceDN/>
      <w:adjustRightInd/>
      <w:spacing w:before="100" w:beforeAutospacing="1" w:after="100" w:afterAutospacing="1"/>
    </w:pPr>
    <w:rPr>
      <w:rFonts w:ascii="Times New Roman" w:hAnsi="Times New Roman"/>
      <w:lang w:val="ru-RU"/>
    </w:rPr>
  </w:style>
  <w:style w:type="paragraph" w:customStyle="1" w:styleId="font5">
    <w:name w:val="font5"/>
    <w:basedOn w:val="a"/>
    <w:rsid w:val="00832724"/>
    <w:pPr>
      <w:widowControl/>
      <w:autoSpaceDE/>
      <w:autoSpaceDN/>
      <w:adjustRightInd/>
      <w:spacing w:before="100" w:beforeAutospacing="1" w:after="100" w:afterAutospacing="1"/>
    </w:pPr>
    <w:rPr>
      <w:rFonts w:ascii="Times New Roman" w:hAnsi="Times New Roman"/>
      <w:lang w:val="ru-RU"/>
    </w:rPr>
  </w:style>
  <w:style w:type="paragraph" w:styleId="ae">
    <w:name w:val="Body Text Indent"/>
    <w:basedOn w:val="a"/>
    <w:link w:val="af"/>
    <w:rsid w:val="00B86681"/>
    <w:pPr>
      <w:spacing w:after="120"/>
      <w:ind w:left="283"/>
    </w:pPr>
    <w:rPr>
      <w:rFonts w:cs="Times New Roman CYR"/>
    </w:rPr>
  </w:style>
  <w:style w:type="character" w:customStyle="1" w:styleId="af">
    <w:name w:val="Основной текст с отступом Знак"/>
    <w:basedOn w:val="a0"/>
    <w:link w:val="ae"/>
    <w:rsid w:val="00B86681"/>
    <w:rPr>
      <w:rFonts w:ascii="Times New Roman CYR" w:eastAsia="Times New Roman" w:hAnsi="Times New Roman CYR" w:cs="Times New Roman CY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184">
      <w:bodyDiv w:val="1"/>
      <w:marLeft w:val="0"/>
      <w:marRight w:val="0"/>
      <w:marTop w:val="0"/>
      <w:marBottom w:val="0"/>
      <w:divBdr>
        <w:top w:val="none" w:sz="0" w:space="0" w:color="auto"/>
        <w:left w:val="none" w:sz="0" w:space="0" w:color="auto"/>
        <w:bottom w:val="none" w:sz="0" w:space="0" w:color="auto"/>
        <w:right w:val="none" w:sz="0" w:space="0" w:color="auto"/>
      </w:divBdr>
    </w:div>
    <w:div w:id="386297998">
      <w:bodyDiv w:val="1"/>
      <w:marLeft w:val="0"/>
      <w:marRight w:val="0"/>
      <w:marTop w:val="0"/>
      <w:marBottom w:val="0"/>
      <w:divBdr>
        <w:top w:val="none" w:sz="0" w:space="0" w:color="auto"/>
        <w:left w:val="none" w:sz="0" w:space="0" w:color="auto"/>
        <w:bottom w:val="none" w:sz="0" w:space="0" w:color="auto"/>
        <w:right w:val="none" w:sz="0" w:space="0" w:color="auto"/>
      </w:divBdr>
    </w:div>
    <w:div w:id="439683390">
      <w:bodyDiv w:val="1"/>
      <w:marLeft w:val="0"/>
      <w:marRight w:val="0"/>
      <w:marTop w:val="0"/>
      <w:marBottom w:val="0"/>
      <w:divBdr>
        <w:top w:val="none" w:sz="0" w:space="0" w:color="auto"/>
        <w:left w:val="none" w:sz="0" w:space="0" w:color="auto"/>
        <w:bottom w:val="none" w:sz="0" w:space="0" w:color="auto"/>
        <w:right w:val="none" w:sz="0" w:space="0" w:color="auto"/>
      </w:divBdr>
    </w:div>
    <w:div w:id="453791568">
      <w:bodyDiv w:val="1"/>
      <w:marLeft w:val="0"/>
      <w:marRight w:val="0"/>
      <w:marTop w:val="0"/>
      <w:marBottom w:val="0"/>
      <w:divBdr>
        <w:top w:val="none" w:sz="0" w:space="0" w:color="auto"/>
        <w:left w:val="none" w:sz="0" w:space="0" w:color="auto"/>
        <w:bottom w:val="none" w:sz="0" w:space="0" w:color="auto"/>
        <w:right w:val="none" w:sz="0" w:space="0" w:color="auto"/>
      </w:divBdr>
    </w:div>
    <w:div w:id="526455691">
      <w:bodyDiv w:val="1"/>
      <w:marLeft w:val="0"/>
      <w:marRight w:val="0"/>
      <w:marTop w:val="0"/>
      <w:marBottom w:val="0"/>
      <w:divBdr>
        <w:top w:val="none" w:sz="0" w:space="0" w:color="auto"/>
        <w:left w:val="none" w:sz="0" w:space="0" w:color="auto"/>
        <w:bottom w:val="none" w:sz="0" w:space="0" w:color="auto"/>
        <w:right w:val="none" w:sz="0" w:space="0" w:color="auto"/>
      </w:divBdr>
    </w:div>
    <w:div w:id="613487952">
      <w:bodyDiv w:val="1"/>
      <w:marLeft w:val="0"/>
      <w:marRight w:val="0"/>
      <w:marTop w:val="0"/>
      <w:marBottom w:val="0"/>
      <w:divBdr>
        <w:top w:val="none" w:sz="0" w:space="0" w:color="auto"/>
        <w:left w:val="none" w:sz="0" w:space="0" w:color="auto"/>
        <w:bottom w:val="none" w:sz="0" w:space="0" w:color="auto"/>
        <w:right w:val="none" w:sz="0" w:space="0" w:color="auto"/>
      </w:divBdr>
    </w:div>
    <w:div w:id="815026042">
      <w:bodyDiv w:val="1"/>
      <w:marLeft w:val="0"/>
      <w:marRight w:val="0"/>
      <w:marTop w:val="0"/>
      <w:marBottom w:val="0"/>
      <w:divBdr>
        <w:top w:val="none" w:sz="0" w:space="0" w:color="auto"/>
        <w:left w:val="none" w:sz="0" w:space="0" w:color="auto"/>
        <w:bottom w:val="none" w:sz="0" w:space="0" w:color="auto"/>
        <w:right w:val="none" w:sz="0" w:space="0" w:color="auto"/>
      </w:divBdr>
    </w:div>
    <w:div w:id="863206091">
      <w:bodyDiv w:val="1"/>
      <w:marLeft w:val="0"/>
      <w:marRight w:val="0"/>
      <w:marTop w:val="0"/>
      <w:marBottom w:val="0"/>
      <w:divBdr>
        <w:top w:val="none" w:sz="0" w:space="0" w:color="auto"/>
        <w:left w:val="none" w:sz="0" w:space="0" w:color="auto"/>
        <w:bottom w:val="none" w:sz="0" w:space="0" w:color="auto"/>
        <w:right w:val="none" w:sz="0" w:space="0" w:color="auto"/>
      </w:divBdr>
    </w:div>
    <w:div w:id="936715190">
      <w:bodyDiv w:val="1"/>
      <w:marLeft w:val="0"/>
      <w:marRight w:val="0"/>
      <w:marTop w:val="0"/>
      <w:marBottom w:val="0"/>
      <w:divBdr>
        <w:top w:val="none" w:sz="0" w:space="0" w:color="auto"/>
        <w:left w:val="none" w:sz="0" w:space="0" w:color="auto"/>
        <w:bottom w:val="none" w:sz="0" w:space="0" w:color="auto"/>
        <w:right w:val="none" w:sz="0" w:space="0" w:color="auto"/>
      </w:divBdr>
    </w:div>
    <w:div w:id="942419029">
      <w:bodyDiv w:val="1"/>
      <w:marLeft w:val="0"/>
      <w:marRight w:val="0"/>
      <w:marTop w:val="0"/>
      <w:marBottom w:val="0"/>
      <w:divBdr>
        <w:top w:val="none" w:sz="0" w:space="0" w:color="auto"/>
        <w:left w:val="none" w:sz="0" w:space="0" w:color="auto"/>
        <w:bottom w:val="none" w:sz="0" w:space="0" w:color="auto"/>
        <w:right w:val="none" w:sz="0" w:space="0" w:color="auto"/>
      </w:divBdr>
    </w:div>
    <w:div w:id="1018234582">
      <w:bodyDiv w:val="1"/>
      <w:marLeft w:val="0"/>
      <w:marRight w:val="0"/>
      <w:marTop w:val="0"/>
      <w:marBottom w:val="0"/>
      <w:divBdr>
        <w:top w:val="none" w:sz="0" w:space="0" w:color="auto"/>
        <w:left w:val="none" w:sz="0" w:space="0" w:color="auto"/>
        <w:bottom w:val="none" w:sz="0" w:space="0" w:color="auto"/>
        <w:right w:val="none" w:sz="0" w:space="0" w:color="auto"/>
      </w:divBdr>
    </w:div>
    <w:div w:id="1058094046">
      <w:marLeft w:val="0"/>
      <w:marRight w:val="0"/>
      <w:marTop w:val="0"/>
      <w:marBottom w:val="0"/>
      <w:divBdr>
        <w:top w:val="none" w:sz="0" w:space="0" w:color="auto"/>
        <w:left w:val="none" w:sz="0" w:space="0" w:color="auto"/>
        <w:bottom w:val="none" w:sz="0" w:space="0" w:color="auto"/>
        <w:right w:val="none" w:sz="0" w:space="0" w:color="auto"/>
      </w:divBdr>
    </w:div>
    <w:div w:id="1339961740">
      <w:bodyDiv w:val="1"/>
      <w:marLeft w:val="0"/>
      <w:marRight w:val="0"/>
      <w:marTop w:val="0"/>
      <w:marBottom w:val="0"/>
      <w:divBdr>
        <w:top w:val="none" w:sz="0" w:space="0" w:color="auto"/>
        <w:left w:val="none" w:sz="0" w:space="0" w:color="auto"/>
        <w:bottom w:val="none" w:sz="0" w:space="0" w:color="auto"/>
        <w:right w:val="none" w:sz="0" w:space="0" w:color="auto"/>
      </w:divBdr>
    </w:div>
    <w:div w:id="1476534178">
      <w:bodyDiv w:val="1"/>
      <w:marLeft w:val="0"/>
      <w:marRight w:val="0"/>
      <w:marTop w:val="0"/>
      <w:marBottom w:val="0"/>
      <w:divBdr>
        <w:top w:val="none" w:sz="0" w:space="0" w:color="auto"/>
        <w:left w:val="none" w:sz="0" w:space="0" w:color="auto"/>
        <w:bottom w:val="none" w:sz="0" w:space="0" w:color="auto"/>
        <w:right w:val="none" w:sz="0" w:space="0" w:color="auto"/>
      </w:divBdr>
    </w:div>
    <w:div w:id="1743597355">
      <w:bodyDiv w:val="1"/>
      <w:marLeft w:val="0"/>
      <w:marRight w:val="0"/>
      <w:marTop w:val="0"/>
      <w:marBottom w:val="0"/>
      <w:divBdr>
        <w:top w:val="none" w:sz="0" w:space="0" w:color="auto"/>
        <w:left w:val="none" w:sz="0" w:space="0" w:color="auto"/>
        <w:bottom w:val="none" w:sz="0" w:space="0" w:color="auto"/>
        <w:right w:val="none" w:sz="0" w:space="0" w:color="auto"/>
      </w:divBdr>
      <w:divsChild>
        <w:div w:id="852307955">
          <w:marLeft w:val="0"/>
          <w:marRight w:val="0"/>
          <w:marTop w:val="0"/>
          <w:marBottom w:val="0"/>
          <w:divBdr>
            <w:top w:val="none" w:sz="0" w:space="0" w:color="auto"/>
            <w:left w:val="none" w:sz="0" w:space="0" w:color="auto"/>
            <w:bottom w:val="none" w:sz="0" w:space="0" w:color="auto"/>
            <w:right w:val="none" w:sz="0" w:space="0" w:color="auto"/>
          </w:divBdr>
          <w:divsChild>
            <w:div w:id="1779638752">
              <w:marLeft w:val="0"/>
              <w:marRight w:val="0"/>
              <w:marTop w:val="0"/>
              <w:marBottom w:val="0"/>
              <w:divBdr>
                <w:top w:val="none" w:sz="0" w:space="0" w:color="auto"/>
                <w:left w:val="none" w:sz="0" w:space="0" w:color="auto"/>
                <w:bottom w:val="none" w:sz="0" w:space="0" w:color="auto"/>
                <w:right w:val="none" w:sz="0" w:space="0" w:color="auto"/>
              </w:divBdr>
              <w:divsChild>
                <w:div w:id="18538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72229">
      <w:bodyDiv w:val="1"/>
      <w:marLeft w:val="0"/>
      <w:marRight w:val="0"/>
      <w:marTop w:val="0"/>
      <w:marBottom w:val="0"/>
      <w:divBdr>
        <w:top w:val="none" w:sz="0" w:space="0" w:color="auto"/>
        <w:left w:val="none" w:sz="0" w:space="0" w:color="auto"/>
        <w:bottom w:val="none" w:sz="0" w:space="0" w:color="auto"/>
        <w:right w:val="none" w:sz="0" w:space="0" w:color="auto"/>
      </w:divBdr>
    </w:div>
    <w:div w:id="20651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495</TotalTime>
  <Pages>3</Pages>
  <Words>4460</Words>
  <Characters>2543</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c:creator>
  <cp:lastModifiedBy>user</cp:lastModifiedBy>
  <cp:revision>77</cp:revision>
  <dcterms:created xsi:type="dcterms:W3CDTF">2023-01-23T14:10:00Z</dcterms:created>
  <dcterms:modified xsi:type="dcterms:W3CDTF">2023-03-27T07:02:00Z</dcterms:modified>
</cp:coreProperties>
</file>