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w:t>
      </w:r>
      <w:r w:rsidR="009D4126">
        <w:rPr>
          <w:rFonts w:ascii="Times New Roman" w:eastAsia="Times New Roman" w:hAnsi="Times New Roman" w:cs="Times New Roman"/>
          <w:b/>
          <w:sz w:val="24"/>
          <w:szCs w:val="24"/>
          <w:lang w:val="uk-UA" w:eastAsia="ar-SA"/>
        </w:rPr>
        <w:t>товару</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3F7FC9" w:rsidTr="00434363">
        <w:tc>
          <w:tcPr>
            <w:tcW w:w="4820" w:type="dxa"/>
            <w:shd w:val="clear" w:color="auto" w:fill="auto"/>
            <w:vAlign w:val="center"/>
          </w:tcPr>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м. Хмельницький</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3F7FC9" w:rsidRDefault="003F7FC9" w:rsidP="009D412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003C604C">
              <w:rPr>
                <w:rFonts w:ascii="Times New Roman" w:eastAsia="Times New Roman" w:hAnsi="Times New Roman" w:cs="Times New Roman"/>
                <w:b/>
                <w:sz w:val="24"/>
                <w:szCs w:val="24"/>
                <w:lang w:val="uk-UA" w:eastAsia="ar-SA"/>
              </w:rPr>
              <w:t>202</w:t>
            </w:r>
            <w:r w:rsidR="009D4126">
              <w:rPr>
                <w:rFonts w:ascii="Times New Roman" w:eastAsia="Times New Roman" w:hAnsi="Times New Roman" w:cs="Times New Roman"/>
                <w:b/>
                <w:sz w:val="24"/>
                <w:szCs w:val="24"/>
                <w:lang w:val="uk-UA" w:eastAsia="ar-SA"/>
              </w:rPr>
              <w:t>3</w:t>
            </w:r>
            <w:r w:rsidRPr="003F7FC9">
              <w:rPr>
                <w:rFonts w:ascii="Times New Roman" w:eastAsia="Times New Roman" w:hAnsi="Times New Roman" w:cs="Times New Roman"/>
                <w:b/>
                <w:sz w:val="24"/>
                <w:szCs w:val="24"/>
                <w:lang w:val="uk-UA" w:eastAsia="ar-SA"/>
              </w:rPr>
              <w:t xml:space="preserve"> року</w:t>
            </w:r>
          </w:p>
        </w:tc>
      </w:tr>
    </w:tbl>
    <w:p w:rsidR="003F7FC9" w:rsidRPr="003F7FC9"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3F7FC9" w:rsidRDefault="003C604C"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F763FC">
        <w:rPr>
          <w:rFonts w:ascii="Times New Roman CYR" w:eastAsia="Times New Roman" w:hAnsi="Times New Roman CYR" w:cs="Times New Roman CYR"/>
          <w:b/>
          <w:sz w:val="24"/>
          <w:szCs w:val="24"/>
          <w:lang w:val="uk-UA" w:eastAsia="zh-CN"/>
        </w:rPr>
        <w:t>Комунальне</w:t>
      </w:r>
      <w:r w:rsidR="003F7FC9" w:rsidRPr="009C0AD1">
        <w:rPr>
          <w:rFonts w:ascii="Times New Roman CYR" w:eastAsia="Times New Roman" w:hAnsi="Times New Roman CYR" w:cs="Times New Roman CYR"/>
          <w:b/>
          <w:sz w:val="24"/>
          <w:szCs w:val="24"/>
          <w:lang w:val="uk-UA" w:eastAsia="zh-CN"/>
        </w:rPr>
        <w:t xml:space="preserve"> п</w:t>
      </w:r>
      <w:r w:rsidR="00F763FC">
        <w:rPr>
          <w:rFonts w:ascii="Times New Roman CYR" w:eastAsia="Times New Roman" w:hAnsi="Times New Roman CYR" w:cs="Times New Roman CYR"/>
          <w:b/>
          <w:sz w:val="24"/>
          <w:szCs w:val="24"/>
          <w:lang w:val="uk-UA" w:eastAsia="zh-CN"/>
        </w:rPr>
        <w:t>ідприємство "Хмельницька міська лікарня" Хмельницької міської</w:t>
      </w:r>
      <w:r w:rsidR="003F7FC9" w:rsidRPr="009C0AD1">
        <w:rPr>
          <w:rFonts w:ascii="Times New Roman CYR" w:eastAsia="Times New Roman" w:hAnsi="Times New Roman CYR" w:cs="Times New Roman CYR"/>
          <w:b/>
          <w:sz w:val="24"/>
          <w:szCs w:val="24"/>
          <w:lang w:val="uk-UA" w:eastAsia="zh-CN"/>
        </w:rPr>
        <w:t xml:space="preserve"> ради</w:t>
      </w:r>
      <w:r w:rsidR="003F7FC9" w:rsidRPr="009C0AD1">
        <w:rPr>
          <w:rFonts w:ascii="Times New Roman" w:eastAsia="Times New Roman" w:hAnsi="Times New Roman" w:cs="Times New Roman"/>
          <w:b/>
          <w:bCs/>
          <w:sz w:val="24"/>
          <w:szCs w:val="24"/>
          <w:lang w:val="uk-UA" w:eastAsia="zh-CN"/>
        </w:rPr>
        <w:t xml:space="preserve">, </w:t>
      </w:r>
      <w:r w:rsidR="003F7FC9" w:rsidRPr="009C0AD1">
        <w:rPr>
          <w:rFonts w:ascii="Times New Roman" w:eastAsia="Times New Roman" w:hAnsi="Times New Roman" w:cs="Times New Roman"/>
          <w:bCs/>
          <w:sz w:val="24"/>
          <w:szCs w:val="24"/>
          <w:lang w:val="uk-UA" w:eastAsia="zh-CN"/>
        </w:rPr>
        <w:t xml:space="preserve">в </w:t>
      </w:r>
      <w:r w:rsidR="003F7FC9" w:rsidRPr="009C0AD1">
        <w:rPr>
          <w:rFonts w:ascii="Times New Roman" w:eastAsia="Times New Roman" w:hAnsi="Times New Roman" w:cs="Times New Roman"/>
          <w:sz w:val="24"/>
          <w:szCs w:val="24"/>
          <w:lang w:val="uk-UA" w:eastAsia="zh-CN"/>
        </w:rPr>
        <w:t xml:space="preserve">особі </w:t>
      </w:r>
      <w:r w:rsidR="003F7FC9" w:rsidRPr="000B2132">
        <w:rPr>
          <w:rFonts w:ascii="Times New Roman" w:eastAsia="Times New Roman" w:hAnsi="Times New Roman" w:cs="Times New Roman"/>
          <w:b/>
          <w:sz w:val="24"/>
          <w:szCs w:val="24"/>
          <w:lang w:val="uk-UA" w:eastAsia="zh-CN"/>
        </w:rPr>
        <w:t xml:space="preserve">директора </w:t>
      </w:r>
      <w:r w:rsidR="00F763FC" w:rsidRPr="000B2132">
        <w:rPr>
          <w:rFonts w:ascii="Times New Roman" w:eastAsia="Times New Roman" w:hAnsi="Times New Roman" w:cs="Times New Roman"/>
          <w:b/>
          <w:sz w:val="24"/>
          <w:szCs w:val="24"/>
          <w:lang w:val="uk-UA" w:eastAsia="zh-CN"/>
        </w:rPr>
        <w:t>Гарбузюка Валерія Валерійовича</w:t>
      </w:r>
      <w:r w:rsidR="003F7FC9" w:rsidRPr="003F7FC9">
        <w:rPr>
          <w:rFonts w:ascii="Times New Roman" w:eastAsia="Times New Roman" w:hAnsi="Times New Roman" w:cs="Times New Roman"/>
          <w:sz w:val="24"/>
          <w:szCs w:val="24"/>
          <w:lang w:val="uk-UA" w:eastAsia="ar-SA"/>
        </w:rPr>
        <w:t xml:space="preserve">,  який  діє на підставі </w:t>
      </w:r>
      <w:r w:rsidR="003F7FC9" w:rsidRPr="003F7FC9">
        <w:rPr>
          <w:rFonts w:ascii="Times New Roman" w:eastAsia="Times New Roman" w:hAnsi="Times New Roman" w:cs="Times New Roman"/>
          <w:b/>
          <w:sz w:val="24"/>
          <w:szCs w:val="24"/>
          <w:lang w:val="uk-UA" w:eastAsia="ar-SA"/>
        </w:rPr>
        <w:t xml:space="preserve">Статуту </w:t>
      </w:r>
      <w:r w:rsidR="003F7FC9" w:rsidRPr="003F7FC9">
        <w:rPr>
          <w:rFonts w:ascii="Times New Roman" w:eastAsia="Times New Roman" w:hAnsi="Times New Roman" w:cs="Times New Roman"/>
          <w:sz w:val="24"/>
          <w:szCs w:val="24"/>
          <w:lang w:val="uk-UA" w:eastAsia="ar-SA"/>
        </w:rPr>
        <w:t xml:space="preserve"> (далі - Замовник), з однієї сторони, і </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sz w:val="24"/>
          <w:szCs w:val="24"/>
          <w:lang w:val="uk-UA" w:eastAsia="ar-SA"/>
        </w:rPr>
        <w:t>______________________________________________,</w:t>
      </w:r>
      <w:r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p w:rsidR="003F7FC9" w:rsidRPr="003F7FC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117EC6" w:rsidTr="00434363">
        <w:tc>
          <w:tcPr>
            <w:tcW w:w="10490" w:type="dxa"/>
            <w:shd w:val="clear" w:color="auto" w:fill="auto"/>
            <w:vAlign w:val="center"/>
          </w:tcPr>
          <w:p w:rsidR="003F7FC9" w:rsidRPr="00951A39" w:rsidRDefault="003F7FC9" w:rsidP="00951A39">
            <w:pPr>
              <w:rPr>
                <w:rFonts w:ascii="Times New Roman" w:hAnsi="Times New Roman" w:cs="Times New Roman"/>
                <w:b/>
                <w:sz w:val="24"/>
                <w:szCs w:val="24"/>
                <w:lang w:val="uk-UA"/>
              </w:rPr>
            </w:pPr>
            <w:r w:rsidRPr="00E327ED">
              <w:rPr>
                <w:rFonts w:ascii="Times New Roman" w:eastAsia="Times New Roman" w:hAnsi="Times New Roman" w:cs="Times New Roman"/>
                <w:sz w:val="24"/>
                <w:szCs w:val="24"/>
                <w:lang w:val="uk-UA" w:eastAsia="ar-SA"/>
              </w:rPr>
              <w:t xml:space="preserve">1.1. Постачальник зобов'язується у </w:t>
            </w:r>
            <w:r w:rsidR="003C604C" w:rsidRPr="00E327ED">
              <w:rPr>
                <w:rFonts w:ascii="Times New Roman" w:eastAsia="Times New Roman" w:hAnsi="Times New Roman" w:cs="Times New Roman"/>
                <w:sz w:val="24"/>
                <w:szCs w:val="24"/>
                <w:lang w:val="uk-UA" w:eastAsia="ar-SA"/>
              </w:rPr>
              <w:t>202</w:t>
            </w:r>
            <w:r w:rsidR="009D4126" w:rsidRPr="00E327ED">
              <w:rPr>
                <w:rFonts w:ascii="Times New Roman" w:eastAsia="Times New Roman" w:hAnsi="Times New Roman" w:cs="Times New Roman"/>
                <w:sz w:val="24"/>
                <w:szCs w:val="24"/>
                <w:lang w:val="uk-UA" w:eastAsia="ar-SA"/>
              </w:rPr>
              <w:t>3</w:t>
            </w:r>
            <w:r w:rsidRPr="00E327ED">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1941DA" w:rsidRPr="00E327ED">
              <w:rPr>
                <w:rFonts w:ascii="Times New Roman" w:hAnsi="Times New Roman"/>
                <w:lang w:val="uk-UA"/>
              </w:rPr>
              <w:t xml:space="preserve"> </w:t>
            </w:r>
            <w:r w:rsidR="00117EC6" w:rsidRPr="006C29AD">
              <w:rPr>
                <w:rFonts w:ascii="Times New Roman" w:hAnsi="Times New Roman" w:cs="Times New Roman"/>
                <w:b/>
                <w:sz w:val="24"/>
                <w:szCs w:val="24"/>
                <w:lang w:val="uk-UA"/>
              </w:rPr>
              <w:t>Код за</w:t>
            </w:r>
            <w:r w:rsidR="00117EC6" w:rsidRPr="006C29AD">
              <w:rPr>
                <w:rFonts w:ascii="Times New Roman" w:hAnsi="Times New Roman" w:cs="Times New Roman"/>
                <w:b/>
                <w:lang w:val="uk-UA"/>
              </w:rPr>
              <w:t xml:space="preserve"> ДК 021:2015: </w:t>
            </w:r>
            <w:r w:rsidR="00117EC6" w:rsidRPr="00A31856">
              <w:rPr>
                <w:rFonts w:ascii="Times New Roman" w:hAnsi="Times New Roman" w:cs="Times New Roman"/>
                <w:b/>
                <w:lang w:val="uk-UA"/>
              </w:rPr>
              <w:t>33140000-3 «Медичні матеріали</w:t>
            </w:r>
            <w:r w:rsidR="00117EC6" w:rsidRPr="00642479">
              <w:rPr>
                <w:rFonts w:ascii="Times New Roman" w:hAnsi="Times New Roman" w:cs="Times New Roman"/>
                <w:b/>
                <w:sz w:val="24"/>
                <w:szCs w:val="24"/>
                <w:lang w:val="uk-UA"/>
              </w:rPr>
              <w:t xml:space="preserve">»( Код за НК 024:2023-35035 Електрокардіографічний електрод одноразовий, 34923 Катетер </w:t>
            </w:r>
            <w:proofErr w:type="spellStart"/>
            <w:r w:rsidR="00117EC6" w:rsidRPr="00642479">
              <w:rPr>
                <w:rFonts w:ascii="Times New Roman" w:hAnsi="Times New Roman" w:cs="Times New Roman"/>
                <w:b/>
                <w:sz w:val="24"/>
                <w:szCs w:val="24"/>
                <w:lang w:val="uk-UA"/>
              </w:rPr>
              <w:t>аспіраційної</w:t>
            </w:r>
            <w:proofErr w:type="spellEnd"/>
            <w:r w:rsidR="00117EC6" w:rsidRPr="00642479">
              <w:rPr>
                <w:rFonts w:ascii="Times New Roman" w:hAnsi="Times New Roman" w:cs="Times New Roman"/>
                <w:b/>
                <w:sz w:val="24"/>
                <w:szCs w:val="24"/>
                <w:lang w:val="uk-UA"/>
              </w:rPr>
              <w:t xml:space="preserve"> системи, загального призначення, 45603 Уретральний катетер для дренування одноразового використання, 58922 Сечоприймач зі зливним краном без кріплення до пацієнта нестерильний, 35212  Голка спінальна, одноразового застосування, 38561 Зонд </w:t>
            </w:r>
            <w:proofErr w:type="spellStart"/>
            <w:r w:rsidR="00117EC6" w:rsidRPr="00642479">
              <w:rPr>
                <w:rFonts w:ascii="Times New Roman" w:hAnsi="Times New Roman" w:cs="Times New Roman"/>
                <w:b/>
                <w:sz w:val="24"/>
                <w:szCs w:val="24"/>
                <w:lang w:val="uk-UA"/>
              </w:rPr>
              <w:t>назогастральний</w:t>
            </w:r>
            <w:proofErr w:type="spellEnd"/>
            <w:r w:rsidR="00117EC6" w:rsidRPr="00642479">
              <w:rPr>
                <w:rFonts w:ascii="Times New Roman" w:hAnsi="Times New Roman" w:cs="Times New Roman"/>
                <w:b/>
                <w:sz w:val="24"/>
                <w:szCs w:val="24"/>
                <w:lang w:val="uk-UA"/>
              </w:rPr>
              <w:t>/</w:t>
            </w:r>
            <w:proofErr w:type="spellStart"/>
            <w:r w:rsidR="00117EC6" w:rsidRPr="00642479">
              <w:rPr>
                <w:rFonts w:ascii="Times New Roman" w:hAnsi="Times New Roman" w:cs="Times New Roman"/>
                <w:b/>
                <w:sz w:val="24"/>
                <w:szCs w:val="24"/>
                <w:lang w:val="uk-UA"/>
              </w:rPr>
              <w:t>орогастральний</w:t>
            </w:r>
            <w:proofErr w:type="spellEnd"/>
            <w:r w:rsidR="00117EC6" w:rsidRPr="00642479">
              <w:rPr>
                <w:rFonts w:ascii="Times New Roman" w:hAnsi="Times New Roman" w:cs="Times New Roman"/>
                <w:b/>
                <w:sz w:val="24"/>
                <w:szCs w:val="24"/>
                <w:lang w:val="uk-UA"/>
              </w:rPr>
              <w:t xml:space="preserve">, 35415 Зонд </w:t>
            </w:r>
            <w:proofErr w:type="spellStart"/>
            <w:r w:rsidR="00117EC6" w:rsidRPr="00642479">
              <w:rPr>
                <w:rFonts w:ascii="Times New Roman" w:hAnsi="Times New Roman" w:cs="Times New Roman"/>
                <w:b/>
                <w:sz w:val="24"/>
                <w:szCs w:val="24"/>
                <w:lang w:val="uk-UA"/>
              </w:rPr>
              <w:t>назогастральний</w:t>
            </w:r>
            <w:proofErr w:type="spellEnd"/>
            <w:r w:rsidR="00117EC6" w:rsidRPr="00642479">
              <w:rPr>
                <w:rFonts w:ascii="Times New Roman" w:hAnsi="Times New Roman" w:cs="Times New Roman"/>
                <w:b/>
                <w:sz w:val="24"/>
                <w:szCs w:val="24"/>
                <w:lang w:val="uk-UA"/>
              </w:rPr>
              <w:t xml:space="preserve"> декомпресійний, 35911 </w:t>
            </w:r>
            <w:proofErr w:type="spellStart"/>
            <w:r w:rsidR="00117EC6" w:rsidRPr="00642479">
              <w:rPr>
                <w:rFonts w:ascii="Times New Roman" w:hAnsi="Times New Roman" w:cs="Times New Roman"/>
                <w:b/>
                <w:sz w:val="24"/>
                <w:szCs w:val="24"/>
                <w:lang w:val="uk-UA"/>
              </w:rPr>
              <w:t>Інфузійний</w:t>
            </w:r>
            <w:proofErr w:type="spellEnd"/>
            <w:r w:rsidR="00117EC6" w:rsidRPr="00642479">
              <w:rPr>
                <w:rFonts w:ascii="Times New Roman" w:hAnsi="Times New Roman" w:cs="Times New Roman"/>
                <w:b/>
                <w:sz w:val="24"/>
                <w:szCs w:val="24"/>
                <w:lang w:val="uk-UA"/>
              </w:rPr>
              <w:t xml:space="preserve">/ін'єкційний порт, що імплантують, 46967 </w:t>
            </w:r>
            <w:proofErr w:type="spellStart"/>
            <w:r w:rsidR="00117EC6" w:rsidRPr="00642479">
              <w:rPr>
                <w:rFonts w:ascii="Times New Roman" w:hAnsi="Times New Roman" w:cs="Times New Roman"/>
                <w:b/>
                <w:sz w:val="24"/>
                <w:szCs w:val="24"/>
                <w:lang w:val="uk-UA"/>
              </w:rPr>
              <w:t>Ендотрахейна</w:t>
            </w:r>
            <w:proofErr w:type="spellEnd"/>
            <w:r w:rsidR="00117EC6" w:rsidRPr="00642479">
              <w:rPr>
                <w:rFonts w:ascii="Times New Roman" w:hAnsi="Times New Roman" w:cs="Times New Roman"/>
                <w:b/>
                <w:sz w:val="24"/>
                <w:szCs w:val="24"/>
                <w:lang w:val="uk-UA"/>
              </w:rPr>
              <w:t xml:space="preserve"> стандартна трубка, одноразового використання,62918 Жорсткий </w:t>
            </w:r>
            <w:proofErr w:type="spellStart"/>
            <w:r w:rsidR="00117EC6" w:rsidRPr="00642479">
              <w:rPr>
                <w:rFonts w:ascii="Times New Roman" w:hAnsi="Times New Roman" w:cs="Times New Roman"/>
                <w:b/>
                <w:sz w:val="24"/>
                <w:szCs w:val="24"/>
                <w:lang w:val="uk-UA"/>
              </w:rPr>
              <w:t>інтубаційний</w:t>
            </w:r>
            <w:proofErr w:type="spellEnd"/>
            <w:r w:rsidR="00117EC6" w:rsidRPr="00642479">
              <w:rPr>
                <w:rFonts w:ascii="Times New Roman" w:hAnsi="Times New Roman" w:cs="Times New Roman"/>
                <w:b/>
                <w:sz w:val="24"/>
                <w:szCs w:val="24"/>
                <w:lang w:val="uk-UA"/>
              </w:rPr>
              <w:t xml:space="preserve"> ларингоскоп, </w:t>
            </w:r>
            <w:proofErr w:type="spellStart"/>
            <w:r w:rsidR="00117EC6" w:rsidRPr="00642479">
              <w:rPr>
                <w:rFonts w:ascii="Times New Roman" w:hAnsi="Times New Roman" w:cs="Times New Roman"/>
                <w:b/>
                <w:sz w:val="24"/>
                <w:szCs w:val="24"/>
                <w:lang w:val="uk-UA"/>
              </w:rPr>
              <w:t>дноразовий</w:t>
            </w:r>
            <w:proofErr w:type="spellEnd"/>
            <w:r w:rsidR="00117EC6" w:rsidRPr="00642479">
              <w:rPr>
                <w:rFonts w:ascii="Times New Roman" w:hAnsi="Times New Roman" w:cs="Times New Roman"/>
                <w:b/>
                <w:sz w:val="24"/>
                <w:szCs w:val="24"/>
                <w:lang w:val="uk-UA"/>
              </w:rPr>
              <w:t xml:space="preserve">, 61650 Катетер для периферичних  судин/підшкірний катетер, 12042 Місткість для </w:t>
            </w:r>
            <w:r w:rsidR="003201DB" w:rsidRPr="00642479">
              <w:rPr>
                <w:rFonts w:ascii="Times New Roman" w:hAnsi="Times New Roman" w:cs="Times New Roman"/>
                <w:b/>
                <w:sz w:val="24"/>
                <w:szCs w:val="24"/>
                <w:lang w:val="uk-UA"/>
              </w:rPr>
              <w:t xml:space="preserve">підігрітої чи охолодженої води, 35113 Зволожувач дихальних </w:t>
            </w:r>
            <w:proofErr w:type="spellStart"/>
            <w:r w:rsidR="003201DB" w:rsidRPr="00642479">
              <w:rPr>
                <w:rFonts w:ascii="Times New Roman" w:hAnsi="Times New Roman" w:cs="Times New Roman"/>
                <w:b/>
                <w:sz w:val="24"/>
                <w:szCs w:val="24"/>
                <w:lang w:val="uk-UA"/>
              </w:rPr>
              <w:t>сумішеи</w:t>
            </w:r>
            <w:proofErr w:type="spellEnd"/>
            <w:r w:rsidR="003201DB" w:rsidRPr="00642479">
              <w:rPr>
                <w:rFonts w:ascii="Times New Roman" w:hAnsi="Times New Roman" w:cs="Times New Roman"/>
                <w:b/>
                <w:sz w:val="24"/>
                <w:szCs w:val="24"/>
                <w:lang w:val="uk-UA"/>
              </w:rPr>
              <w:t>̆ без підігрівання)</w:t>
            </w:r>
            <w:r w:rsidR="003201DB">
              <w:rPr>
                <w:rFonts w:ascii="Times New Roman" w:hAnsi="Times New Roman" w:cs="Times New Roman"/>
                <w:b/>
                <w:sz w:val="24"/>
                <w:szCs w:val="24"/>
                <w:lang w:val="uk-UA"/>
              </w:rPr>
              <w:t xml:space="preserve"> </w:t>
            </w:r>
            <w:bookmarkStart w:id="0" w:name="_GoBack"/>
            <w:bookmarkEnd w:id="0"/>
            <w:r w:rsidR="000B2132">
              <w:rPr>
                <w:rFonts w:ascii="Times New Roman" w:hAnsi="Times New Roman" w:cs="Times New Roman"/>
                <w:b/>
                <w:lang w:val="uk-UA"/>
              </w:rPr>
              <w:t xml:space="preserve">в </w:t>
            </w:r>
            <w:r w:rsidRPr="00E327ED">
              <w:rPr>
                <w:rFonts w:ascii="Times New Roman CYR" w:eastAsia="Times New Roman" w:hAnsi="Times New Roman CYR" w:cs="Times New Roman CYR"/>
                <w:sz w:val="24"/>
                <w:szCs w:val="24"/>
                <w:lang w:val="uk-UA" w:eastAsia="ar-SA"/>
              </w:rPr>
              <w:t>кількості та за цінами, які зазначені у Специфікації, що додається до Договору і є його невід’ємною частиною (Додаток №1).</w:t>
            </w:r>
          </w:p>
          <w:p w:rsidR="003F7FC9" w:rsidRPr="00E327ED"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Cs/>
                <w:sz w:val="24"/>
                <w:szCs w:val="24"/>
                <w:lang w:val="uk-UA" w:eastAsia="ar-SA"/>
              </w:rPr>
            </w:pPr>
            <w:r w:rsidRPr="00E327ED">
              <w:rPr>
                <w:rFonts w:ascii="Times New Roman CYR" w:eastAsia="Times New Roman" w:hAnsi="Times New Roman CYR" w:cs="Times New Roman CYR"/>
                <w:sz w:val="24"/>
                <w:szCs w:val="24"/>
                <w:lang w:val="uk-UA"/>
              </w:rPr>
              <w:t>№ Оголошення в системі «PROZORRO» ___________________</w:t>
            </w:r>
          </w:p>
          <w:p w:rsidR="003F7FC9" w:rsidRPr="00E327ED"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327ED">
              <w:rPr>
                <w:rFonts w:ascii="Times New Roman" w:eastAsia="Times New Roman" w:hAnsi="Times New Roman" w:cs="Times New Roman"/>
                <w:sz w:val="24"/>
                <w:szCs w:val="24"/>
                <w:lang w:val="uk-UA" w:eastAsia="ar-SA"/>
              </w:rPr>
              <w:t xml:space="preserve">1.2. </w:t>
            </w:r>
            <w:r w:rsidR="009D4126" w:rsidRPr="00E327ED">
              <w:rPr>
                <w:rFonts w:ascii="Times New Roman" w:eastAsia="Times New Roman" w:hAnsi="Times New Roman" w:cs="Times New Roman"/>
                <w:sz w:val="24"/>
                <w:szCs w:val="24"/>
                <w:lang w:val="uk-UA" w:eastAsia="ar-SA"/>
              </w:rPr>
              <w:t>Обсяги закупівлі товарів можуть бути зменшені залежно від реального фінансування видатків та потреби лікарського закладу.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bCs/>
                <w:sz w:val="24"/>
                <w:szCs w:val="24"/>
                <w:lang w:val="uk-UA" w:eastAsia="ar-SA"/>
              </w:rPr>
              <w:t xml:space="preserve">1. </w:t>
            </w:r>
            <w:r w:rsidRPr="003F7FC9">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pacing w:val="8"/>
                <w:sz w:val="24"/>
                <w:szCs w:val="24"/>
                <w:lang w:val="uk-UA" w:eastAsia="ar-SA"/>
              </w:rPr>
              <w:t xml:space="preserve">2.3. </w:t>
            </w:r>
            <w:r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2.5. </w:t>
            </w:r>
            <w:r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F7FC9">
              <w:rPr>
                <w:rFonts w:ascii="Times New Roman" w:eastAsia="Times New Roman" w:hAnsi="Times New Roman" w:cs="Times New Roman"/>
                <w:sz w:val="24"/>
                <w:szCs w:val="24"/>
                <w:lang w:val="uk-UA" w:eastAsia="ar-SA"/>
              </w:rPr>
              <w:t xml:space="preserve">Упаковка </w:t>
            </w:r>
            <w:r w:rsidRPr="003F7FC9">
              <w:rPr>
                <w:rFonts w:ascii="Times New Roman" w:eastAsia="Times New Roman" w:hAnsi="Times New Roman" w:cs="Times New Roman"/>
                <w:sz w:val="24"/>
                <w:szCs w:val="24"/>
                <w:lang w:val="uk-UA" w:eastAsia="ar-SA"/>
              </w:rPr>
              <w:lastRenderedPageBreak/>
              <w:t xml:space="preserve">Товару не повинна бути пошкодженою, наявні на Товарах написи та етикетки повинні легко </w:t>
            </w:r>
            <w:proofErr w:type="spellStart"/>
            <w:r w:rsidRPr="003F7FC9">
              <w:rPr>
                <w:rFonts w:ascii="Times New Roman" w:eastAsia="Times New Roman" w:hAnsi="Times New Roman" w:cs="Times New Roman"/>
                <w:sz w:val="24"/>
                <w:szCs w:val="24"/>
                <w:lang w:val="uk-UA" w:eastAsia="ar-SA"/>
              </w:rPr>
              <w:t>читатися</w:t>
            </w:r>
            <w:proofErr w:type="spellEnd"/>
            <w:r w:rsidRPr="003F7FC9">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F0789B"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3F7FC9" w:rsidRPr="003F7FC9"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9D4126"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3.4. </w:t>
            </w:r>
            <w:r w:rsidR="009D4126">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lang w:val="uk-UA"/>
              </w:rPr>
              <w:t>пропорційно</w:t>
            </w:r>
            <w:proofErr w:type="spellEnd"/>
            <w:r>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оподаткування – </w:t>
            </w:r>
            <w:proofErr w:type="spellStart"/>
            <w:r>
              <w:rPr>
                <w:rFonts w:ascii="Times New Roman" w:eastAsia="Times New Roman" w:hAnsi="Times New Roman" w:cs="Times New Roman"/>
                <w:sz w:val="24"/>
                <w:szCs w:val="24"/>
                <w:lang w:val="uk-UA"/>
              </w:rPr>
              <w:t>пропорційно</w:t>
            </w:r>
            <w:proofErr w:type="spellEnd"/>
            <w:r>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4"/>
                <w:szCs w:val="24"/>
                <w:lang w:val="uk-UA"/>
              </w:rPr>
              <w:t>пропорційно</w:t>
            </w:r>
            <w:proofErr w:type="spellEnd"/>
            <w:r>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val="uk-UA"/>
              </w:rPr>
              <w:t>Platts</w:t>
            </w:r>
            <w:proofErr w:type="spellEnd"/>
            <w:r>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3F7FC9" w:rsidRDefault="009D4126" w:rsidP="009D4126">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IV. ПОРЯДОК ЗДІЙСНЕННЯ ОПЛАТИ</w:t>
      </w: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rPr>
          <w:trHeight w:val="840"/>
        </w:trPr>
        <w:tc>
          <w:tcPr>
            <w:tcW w:w="10348" w:type="dxa"/>
            <w:shd w:val="clear" w:color="auto" w:fill="auto"/>
            <w:vAlign w:val="center"/>
          </w:tcPr>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відповідності.</w:t>
            </w:r>
          </w:p>
          <w:p w:rsidR="0066365C" w:rsidRPr="003F7FC9"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3F7FC9"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lastRenderedPageBreak/>
        <w:t>V. ПОСТАВКА ТОВАРУ</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5.1. Строк поставки  товару - до 31 грудня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 </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A87A75">
        <w:rPr>
          <w:rFonts w:ascii="Times New Roman" w:eastAsia="Times New Roman" w:hAnsi="Times New Roman" w:cs="Times New Roman"/>
          <w:sz w:val="24"/>
          <w:szCs w:val="24"/>
          <w:lang w:val="uk-UA" w:eastAsia="ar-SA"/>
        </w:rPr>
        <w:t>5</w:t>
      </w:r>
      <w:r w:rsidR="00423F19">
        <w:rPr>
          <w:rFonts w:ascii="Times New Roman" w:eastAsia="Times New Roman" w:hAnsi="Times New Roman" w:cs="Times New Roman"/>
          <w:sz w:val="24"/>
          <w:szCs w:val="24"/>
          <w:lang w:val="uk-UA" w:eastAsia="ar-SA"/>
        </w:rPr>
        <w:t xml:space="preserve"> </w:t>
      </w:r>
      <w:r w:rsidRPr="003F7FC9">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 xml:space="preserve">5.2. Місце поставки  товару – </w:t>
      </w:r>
      <w:r w:rsidRPr="003C604C">
        <w:rPr>
          <w:rFonts w:ascii="Times New Roman" w:eastAsia="Times New Roman" w:hAnsi="Times New Roman" w:cs="Times New Roman"/>
          <w:sz w:val="24"/>
          <w:szCs w:val="24"/>
          <w:lang w:val="uk-UA" w:eastAsia="ar-SA"/>
        </w:rPr>
        <w:t xml:space="preserve">за </w:t>
      </w:r>
      <w:proofErr w:type="spellStart"/>
      <w:r w:rsidRPr="003C604C">
        <w:rPr>
          <w:rFonts w:ascii="Times New Roman" w:eastAsia="Times New Roman" w:hAnsi="Times New Roman" w:cs="Times New Roman"/>
          <w:sz w:val="24"/>
          <w:szCs w:val="24"/>
          <w:lang w:val="uk-UA" w:eastAsia="ar-SA"/>
        </w:rPr>
        <w:t>адресою</w:t>
      </w:r>
      <w:proofErr w:type="spellEnd"/>
      <w:r w:rsidRPr="003C604C">
        <w:rPr>
          <w:rFonts w:ascii="Times New Roman" w:eastAsia="Times New Roman" w:hAnsi="Times New Roman" w:cs="Times New Roman"/>
          <w:sz w:val="24"/>
          <w:szCs w:val="24"/>
          <w:lang w:val="uk-UA" w:eastAsia="ar-SA"/>
        </w:rPr>
        <w:t xml:space="preserve"> замовника</w:t>
      </w:r>
      <w:r w:rsidR="004F66C0" w:rsidRPr="003C604C">
        <w:rPr>
          <w:rFonts w:ascii="Times New Roman" w:eastAsia="Times New Roman" w:hAnsi="Times New Roman" w:cs="Times New Roman"/>
          <w:sz w:val="24"/>
          <w:szCs w:val="24"/>
          <w:lang w:val="uk-UA" w:eastAsia="ar-SA"/>
        </w:rPr>
        <w:t xml:space="preserve">: </w:t>
      </w:r>
      <w:r w:rsidR="004F66C0" w:rsidRPr="003C604C">
        <w:rPr>
          <w:rFonts w:ascii="Times New Roman" w:eastAsia="Calibri" w:hAnsi="Times New Roman" w:cs="Times New Roman"/>
          <w:sz w:val="24"/>
          <w:szCs w:val="24"/>
          <w:lang w:val="uk-UA" w:eastAsia="en-US"/>
        </w:rPr>
        <w:t xml:space="preserve">м. Хмельницький, </w:t>
      </w:r>
      <w:proofErr w:type="spellStart"/>
      <w:r w:rsidR="00F763FC">
        <w:rPr>
          <w:rFonts w:ascii="Times New Roman" w:eastAsia="Calibri" w:hAnsi="Times New Roman" w:cs="Times New Roman"/>
          <w:sz w:val="24"/>
          <w:szCs w:val="24"/>
          <w:lang w:val="uk-UA" w:eastAsia="en-US"/>
        </w:rPr>
        <w:t>провул</w:t>
      </w:r>
      <w:proofErr w:type="spellEnd"/>
      <w:r w:rsidR="00F763FC">
        <w:rPr>
          <w:rFonts w:ascii="Times New Roman" w:eastAsia="Calibri" w:hAnsi="Times New Roman" w:cs="Times New Roman"/>
          <w:sz w:val="24"/>
          <w:szCs w:val="24"/>
          <w:lang w:val="uk-UA" w:eastAsia="en-US"/>
        </w:rPr>
        <w:t>. Проскурівський</w:t>
      </w:r>
      <w:r w:rsidR="004F66C0" w:rsidRPr="003C604C">
        <w:rPr>
          <w:rFonts w:ascii="Times New Roman" w:eastAsia="Calibri" w:hAnsi="Times New Roman" w:cs="Times New Roman"/>
          <w:sz w:val="24"/>
          <w:szCs w:val="24"/>
          <w:lang w:val="uk-UA" w:eastAsia="en-US"/>
        </w:rPr>
        <w:t>, 1</w:t>
      </w:r>
      <w:r w:rsidR="00603D32">
        <w:rPr>
          <w:rFonts w:ascii="Times New Roman" w:eastAsia="Calibri" w:hAnsi="Times New Roman" w:cs="Times New Roman"/>
          <w:sz w:val="24"/>
          <w:szCs w:val="24"/>
          <w:lang w:val="uk-UA" w:eastAsia="en-US"/>
        </w:rPr>
        <w:t>, аптечний склад.</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 Замовник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 Замовник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6.2.5. Відмовитись від прийняття </w:t>
            </w:r>
            <w:r w:rsidRPr="003F7FC9">
              <w:rPr>
                <w:rFonts w:ascii="Times New Roman" w:eastAsia="Times New Roman" w:hAnsi="Times New Roman" w:cs="Times New Roman"/>
                <w:iCs/>
                <w:sz w:val="24"/>
                <w:szCs w:val="24"/>
                <w:lang w:val="uk-UA" w:eastAsia="ar-SA"/>
              </w:rPr>
              <w:t>Товару</w:t>
            </w:r>
            <w:r w:rsidRPr="003F7FC9">
              <w:rPr>
                <w:rFonts w:ascii="Times New Roman" w:eastAsia="Times New Roman" w:hAnsi="Times New Roman" w:cs="Times New Roman"/>
                <w:sz w:val="24"/>
                <w:szCs w:val="24"/>
                <w:lang w:val="uk-UA" w:eastAsia="ar-SA"/>
              </w:rPr>
              <w:t xml:space="preserve">, якщо </w:t>
            </w:r>
            <w:r w:rsidRPr="003F7FC9">
              <w:rPr>
                <w:rFonts w:ascii="Times New Roman" w:eastAsia="Times New Roman" w:hAnsi="Times New Roman" w:cs="Times New Roman"/>
                <w:iCs/>
                <w:sz w:val="24"/>
                <w:szCs w:val="24"/>
                <w:lang w:val="uk-UA" w:eastAsia="ar-SA"/>
              </w:rPr>
              <w:t>Товар</w:t>
            </w:r>
            <w:r w:rsidRPr="003F7FC9">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F7FC9">
              <w:rPr>
                <w:rFonts w:ascii="Times New Roman" w:eastAsia="Times New Roman" w:hAnsi="Times New Roman" w:cs="Times New Roman"/>
                <w:iCs/>
                <w:sz w:val="24"/>
                <w:szCs w:val="24"/>
                <w:lang w:val="uk-UA" w:eastAsia="ar-SA"/>
              </w:rPr>
              <w:t xml:space="preserve">Товару </w:t>
            </w:r>
            <w:r w:rsidRPr="003F7FC9">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 Постачальник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6.3.</w:t>
            </w:r>
            <w:r w:rsidR="003A2DC7">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Гарантувати відповідність поставленого Товару умовам цього Договору відповідно до вимог нормативно-технічної документації,  впродовж гарантійного терміну.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 Постачальник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6.4.2. На дострокову поставку товарів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w:t>
            </w:r>
            <w:r w:rsidRPr="003F7FC9">
              <w:rPr>
                <w:rFonts w:ascii="Times New Roman" w:eastAsia="Times New Roman" w:hAnsi="Times New Roman" w:cs="Times New Roman"/>
                <w:sz w:val="24"/>
                <w:szCs w:val="24"/>
                <w:lang w:val="uk-UA" w:eastAsia="ar-SA"/>
              </w:rPr>
              <w:lastRenderedPageBreak/>
              <w:t>відповідальність, передбачену законами та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3F7FC9">
              <w:rPr>
                <w:rFonts w:ascii="Times New Roman" w:eastAsia="Times New Roman" w:hAnsi="Times New Roman" w:cs="Times New Roman"/>
                <w:sz w:val="24"/>
                <w:szCs w:val="24"/>
                <w:lang w:val="uk-UA" w:eastAsia="ar-SA"/>
              </w:rPr>
              <w:t>трьохденний</w:t>
            </w:r>
            <w:proofErr w:type="spellEnd"/>
            <w:r w:rsidRPr="003F7FC9">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3F7FC9">
              <w:rPr>
                <w:rFonts w:ascii="Times New Roman" w:eastAsia="Times New Roman" w:hAnsi="Times New Roman" w:cs="Times New Roman"/>
                <w:spacing w:val="-1"/>
                <w:sz w:val="24"/>
                <w:szCs w:val="24"/>
                <w:lang w:val="uk-UA" w:eastAsia="ar-SA"/>
              </w:rPr>
              <w:t xml:space="preserve">торгово-промисловою палатою </w:t>
            </w:r>
            <w:r w:rsidRPr="003F7FC9">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3F7FC9"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10.3. На підставі </w:t>
            </w:r>
            <w:r w:rsidR="009D4126">
              <w:rPr>
                <w:rFonts w:ascii="Times New Roman" w:eastAsia="Times New Roman" w:hAnsi="Times New Roman" w:cs="Times New Roman"/>
                <w:sz w:val="24"/>
                <w:szCs w:val="24"/>
                <w:lang w:val="uk-UA" w:eastAsia="ar-SA"/>
              </w:rPr>
              <w:t xml:space="preserve">ч.6 </w:t>
            </w:r>
            <w:r w:rsidRPr="003F7FC9">
              <w:rPr>
                <w:rFonts w:ascii="Times New Roman" w:eastAsia="Times New Roman" w:hAnsi="Times New Roman" w:cs="Times New Roman"/>
                <w:sz w:val="24"/>
                <w:szCs w:val="24"/>
                <w:lang w:val="uk-UA" w:eastAsia="ar-SA"/>
              </w:rPr>
              <w:t>ст.</w:t>
            </w:r>
            <w:r w:rsidR="004F66C0">
              <w:rPr>
                <w:rFonts w:ascii="Times New Roman" w:eastAsia="Times New Roman" w:hAnsi="Times New Roman" w:cs="Times New Roman"/>
                <w:sz w:val="24"/>
                <w:szCs w:val="24"/>
                <w:lang w:val="uk-UA" w:eastAsia="ar-SA"/>
              </w:rPr>
              <w:t xml:space="preserve">41 </w:t>
            </w:r>
            <w:r w:rsidRPr="003F7FC9">
              <w:rPr>
                <w:rFonts w:ascii="Times New Roman" w:eastAsia="Times New Roman" w:hAnsi="Times New Roman" w:cs="Times New Roman"/>
                <w:sz w:val="24"/>
                <w:szCs w:val="24"/>
                <w:lang w:val="uk-UA" w:eastAsia="ar-SA"/>
              </w:rPr>
              <w:t>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1</w:t>
      </w:r>
      <w:r w:rsidRPr="003F7FC9">
        <w:rPr>
          <w:rFonts w:ascii="Times New Roman" w:eastAsia="Times New Roman" w:hAnsi="Times New Roman" w:cs="Times New Roman"/>
          <w:sz w:val="24"/>
          <w:szCs w:val="24"/>
          <w:lang w:val="uk-UA" w:eastAsia="ar-SA"/>
        </w:rPr>
        <w:t>.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4F66C0"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w:t>
      </w:r>
      <w:r w:rsidR="009D4126">
        <w:rPr>
          <w:rFonts w:ascii="Times New Roman" w:eastAsia="Times New Roman" w:hAnsi="Times New Roman" w:cs="Times New Roman"/>
          <w:sz w:val="24"/>
          <w:szCs w:val="24"/>
          <w:lang w:val="uk-UA"/>
        </w:rPr>
        <w:t>4</w:t>
      </w:r>
      <w:r w:rsidRPr="003F7FC9">
        <w:rPr>
          <w:rFonts w:ascii="Times New Roman" w:eastAsia="Times New Roman" w:hAnsi="Times New Roman" w:cs="Times New Roman"/>
          <w:sz w:val="24"/>
          <w:szCs w:val="24"/>
          <w:lang w:val="uk-UA"/>
        </w:rPr>
        <w:t>.</w:t>
      </w:r>
      <w:r w:rsidRPr="003F7FC9">
        <w:rPr>
          <w:rFonts w:ascii="Times New Roman" w:eastAsia="Times New Roman" w:hAnsi="Times New Roman" w:cs="Times New Roman"/>
          <w:b/>
          <w:sz w:val="24"/>
          <w:szCs w:val="24"/>
          <w:lang w:val="uk-UA"/>
        </w:rPr>
        <w:t xml:space="preserve"> </w:t>
      </w:r>
      <w:r w:rsidR="009D4126" w:rsidRPr="009D4126">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Pr="003F7FC9">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предмет договору</w:t>
      </w:r>
      <w:r w:rsidR="004F66C0">
        <w:rPr>
          <w:rFonts w:ascii="Times New Roman" w:eastAsia="Times New Roman" w:hAnsi="Times New Roman" w:cs="Times New Roman"/>
          <w:sz w:val="24"/>
          <w:szCs w:val="24"/>
          <w:lang w:val="uk-UA" w:eastAsia="ar-SA"/>
        </w:rPr>
        <w:t xml:space="preserve">, </w:t>
      </w:r>
      <w:r w:rsidR="00D178B8" w:rsidRPr="00D178B8">
        <w:rPr>
          <w:rFonts w:ascii="Times New Roman" w:eastAsia="Times New Roman" w:hAnsi="Times New Roman" w:cs="Times New Roman"/>
          <w:sz w:val="24"/>
          <w:szCs w:val="24"/>
          <w:lang w:val="uk-UA" w:eastAsia="ar-SA"/>
        </w:rPr>
        <w:t>сума договору, в тому числі ціна за одиницю</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кількість товарів та вимоги щодо їх якості</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термін та місце поставки</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строк дії договору</w:t>
      </w:r>
      <w:r w:rsidR="004F66C0">
        <w:rPr>
          <w:rFonts w:ascii="Times New Roman" w:eastAsia="Times New Roman" w:hAnsi="Times New Roman" w:cs="Times New Roman"/>
          <w:sz w:val="24"/>
          <w:szCs w:val="24"/>
          <w:lang w:val="uk-UA" w:eastAsia="ar-SA"/>
        </w:rPr>
        <w:t>.</w:t>
      </w:r>
    </w:p>
    <w:p w:rsidR="003F7FC9" w:rsidRPr="003F7FC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11.6</w:t>
      </w:r>
      <w:r w:rsidRPr="003F7FC9">
        <w:rPr>
          <w:rFonts w:ascii="Times New Roman" w:eastAsia="Times New Roman" w:hAnsi="Times New Roman" w:cs="Times New Roman"/>
          <w:b/>
          <w:sz w:val="24"/>
          <w:szCs w:val="24"/>
          <w:lang w:val="uk-UA"/>
        </w:rPr>
        <w:t xml:space="preserve">. </w:t>
      </w:r>
      <w:r w:rsidR="009D4126">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F7FC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3F7FC9">
        <w:rPr>
          <w:rFonts w:ascii="Times New Roman" w:eastAsia="Times New Roman" w:hAnsi="Times New Roman" w:cs="Times New Roman"/>
          <w:kern w:val="3"/>
          <w:sz w:val="24"/>
          <w:szCs w:val="24"/>
          <w:lang w:val="uk-UA" w:eastAsia="ar-SA"/>
        </w:rPr>
        <w:lastRenderedPageBreak/>
        <w:t xml:space="preserve">11.7. </w:t>
      </w:r>
      <w:r w:rsidR="009D4126">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9D4126">
        <w:rPr>
          <w:rFonts w:ascii="Times New Roman" w:eastAsia="Times New Roman" w:hAnsi="Times New Roman" w:cs="Times New Roman"/>
          <w:kern w:val="3"/>
          <w:sz w:val="24"/>
          <w:szCs w:val="24"/>
          <w:lang w:val="uk-UA" w:eastAsia="ar-SA"/>
        </w:rPr>
        <w:t>Prozorro</w:t>
      </w:r>
      <w:proofErr w:type="spellEnd"/>
      <w:r w:rsidR="009D4126">
        <w:rPr>
          <w:rFonts w:ascii="Times New Roman" w:eastAsia="Times New Roman" w:hAnsi="Times New Roman" w:cs="Times New Roman"/>
          <w:kern w:val="3"/>
          <w:sz w:val="24"/>
          <w:szCs w:val="24"/>
          <w:lang w:val="uk-UA" w:eastAsia="ar-SA"/>
        </w:rPr>
        <w:t>».</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434363">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F763FC" w:rsidTr="00F763FC">
        <w:trPr>
          <w:trHeight w:val="3894"/>
        </w:trPr>
        <w:tc>
          <w:tcPr>
            <w:tcW w:w="5002" w:type="dxa"/>
          </w:tcPr>
          <w:p w:rsidR="00F763FC" w:rsidRPr="00D4620C" w:rsidRDefault="00F763FC" w:rsidP="00F763F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F763FC" w:rsidRPr="00D4620C" w:rsidRDefault="00F763FC" w:rsidP="00F763F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F763FC" w:rsidRPr="00B01BD8" w:rsidRDefault="00F763FC" w:rsidP="00F763FC">
            <w:pPr>
              <w:tabs>
                <w:tab w:val="left" w:pos="0"/>
                <w:tab w:val="left" w:pos="284"/>
              </w:tabs>
              <w:suppressAutoHyphens/>
              <w:spacing w:after="0" w:line="240" w:lineRule="auto"/>
              <w:ind w:right="-426"/>
              <w:jc w:val="both"/>
              <w:rPr>
                <w:rFonts w:ascii="Times New Roman" w:eastAsia="Times New Roman" w:hAnsi="Times New Roman"/>
                <w:b/>
                <w:color w:val="000000"/>
              </w:rPr>
            </w:pPr>
            <w:proofErr w:type="spellStart"/>
            <w:r w:rsidRPr="00B01BD8">
              <w:rPr>
                <w:rFonts w:ascii="Times New Roman" w:eastAsia="Times New Roman" w:hAnsi="Times New Roman"/>
                <w:b/>
                <w:color w:val="000000"/>
              </w:rPr>
              <w:t>Комунальне</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підприємство</w:t>
            </w:r>
            <w:proofErr w:type="spellEnd"/>
          </w:p>
          <w:p w:rsidR="00F763FC" w:rsidRDefault="00F763FC" w:rsidP="00F763FC">
            <w:pPr>
              <w:tabs>
                <w:tab w:val="left" w:pos="0"/>
                <w:tab w:val="left" w:pos="284"/>
              </w:tabs>
              <w:suppressAutoHyphens/>
              <w:spacing w:after="0" w:line="240" w:lineRule="auto"/>
              <w:ind w:right="-426"/>
              <w:jc w:val="both"/>
              <w:rPr>
                <w:rFonts w:ascii="Times New Roman" w:eastAsia="Times New Roman" w:hAnsi="Times New Roman"/>
                <w:b/>
                <w:color w:val="000000"/>
              </w:rPr>
            </w:pPr>
            <w:r w:rsidRPr="00B01BD8">
              <w:rPr>
                <w:rFonts w:ascii="Times New Roman" w:eastAsia="Times New Roman" w:hAnsi="Times New Roman"/>
                <w:b/>
                <w:color w:val="000000"/>
              </w:rPr>
              <w:t>«</w:t>
            </w:r>
            <w:proofErr w:type="spellStart"/>
            <w:r w:rsidRPr="00B01BD8">
              <w:rPr>
                <w:rFonts w:ascii="Times New Roman" w:eastAsia="Times New Roman" w:hAnsi="Times New Roman"/>
                <w:b/>
                <w:color w:val="000000"/>
              </w:rPr>
              <w:t>Хмельницька</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міська</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лікарня</w:t>
            </w:r>
            <w:proofErr w:type="spellEnd"/>
            <w:r w:rsidRPr="00B01BD8">
              <w:rPr>
                <w:rFonts w:ascii="Times New Roman" w:eastAsia="Times New Roman" w:hAnsi="Times New Roman"/>
                <w:b/>
                <w:color w:val="000000"/>
              </w:rPr>
              <w:t xml:space="preserve">» </w:t>
            </w:r>
          </w:p>
          <w:p w:rsidR="00F763FC" w:rsidRPr="00561662" w:rsidRDefault="00F763FC" w:rsidP="00F763FC">
            <w:pPr>
              <w:tabs>
                <w:tab w:val="left" w:pos="0"/>
                <w:tab w:val="left" w:pos="284"/>
              </w:tabs>
              <w:suppressAutoHyphens/>
              <w:spacing w:after="0" w:line="240" w:lineRule="auto"/>
              <w:ind w:right="-426"/>
              <w:jc w:val="both"/>
              <w:rPr>
                <w:rFonts w:ascii="Times New Roman" w:eastAsia="Times New Roman" w:hAnsi="Times New Roman"/>
                <w:b/>
                <w:color w:val="000000"/>
                <w:u w:val="single"/>
              </w:rPr>
            </w:pPr>
            <w:proofErr w:type="spellStart"/>
            <w:r w:rsidRPr="00B01BD8">
              <w:rPr>
                <w:rFonts w:ascii="Times New Roman" w:eastAsia="Times New Roman" w:hAnsi="Times New Roman"/>
                <w:b/>
                <w:color w:val="000000"/>
              </w:rPr>
              <w:t>Хмельницької</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міської</w:t>
            </w:r>
            <w:proofErr w:type="spellEnd"/>
            <w:r w:rsidRPr="00B01BD8">
              <w:rPr>
                <w:rFonts w:ascii="Times New Roman" w:eastAsia="Times New Roman" w:hAnsi="Times New Roman"/>
                <w:b/>
                <w:color w:val="000000"/>
              </w:rPr>
              <w:t xml:space="preserve"> ради</w:t>
            </w:r>
          </w:p>
          <w:p w:rsidR="00F763FC" w:rsidRPr="00B01BD8" w:rsidRDefault="00F763FC" w:rsidP="00F763FC">
            <w:pPr>
              <w:spacing w:after="0" w:line="240" w:lineRule="auto"/>
              <w:ind w:right="-426"/>
              <w:rPr>
                <w:rFonts w:ascii="Times New Roman" w:hAnsi="Times New Roman"/>
              </w:rPr>
            </w:pPr>
            <w:proofErr w:type="spellStart"/>
            <w:r w:rsidRPr="00B01BD8">
              <w:rPr>
                <w:rFonts w:ascii="Times New Roman" w:hAnsi="Times New Roman"/>
              </w:rPr>
              <w:t>Індекс</w:t>
            </w:r>
            <w:proofErr w:type="spellEnd"/>
            <w:r w:rsidRPr="00B01BD8">
              <w:rPr>
                <w:rFonts w:ascii="Times New Roman" w:hAnsi="Times New Roman"/>
              </w:rPr>
              <w:t xml:space="preserve">: </w:t>
            </w:r>
            <w:proofErr w:type="spellStart"/>
            <w:r w:rsidRPr="00B01BD8">
              <w:rPr>
                <w:rFonts w:ascii="Times New Roman" w:hAnsi="Times New Roman"/>
              </w:rPr>
              <w:t>Україна</w:t>
            </w:r>
            <w:proofErr w:type="spellEnd"/>
            <w:r w:rsidRPr="00B01BD8">
              <w:rPr>
                <w:rFonts w:ascii="Times New Roman" w:hAnsi="Times New Roman"/>
              </w:rPr>
              <w:t>, 29000,</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 xml:space="preserve">Адреса: м. </w:t>
            </w:r>
            <w:proofErr w:type="spellStart"/>
            <w:r w:rsidRPr="00B01BD8">
              <w:rPr>
                <w:rFonts w:ascii="Times New Roman" w:hAnsi="Times New Roman"/>
              </w:rPr>
              <w:t>Хмельницький</w:t>
            </w:r>
            <w:proofErr w:type="spellEnd"/>
            <w:r w:rsidRPr="00B01BD8">
              <w:rPr>
                <w:rFonts w:ascii="Times New Roman" w:hAnsi="Times New Roman"/>
              </w:rPr>
              <w:t xml:space="preserve">,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В АТ КБ “</w:t>
            </w:r>
            <w:proofErr w:type="spellStart"/>
            <w:r w:rsidRPr="00B01BD8">
              <w:rPr>
                <w:rFonts w:ascii="Times New Roman" w:hAnsi="Times New Roman"/>
              </w:rPr>
              <w:t>Приватбанк</w:t>
            </w:r>
            <w:proofErr w:type="spellEnd"/>
            <w:r w:rsidRPr="00B01BD8">
              <w:rPr>
                <w:rFonts w:ascii="Times New Roman" w:hAnsi="Times New Roman"/>
              </w:rPr>
              <w:t>”,</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 xml:space="preserve">код </w:t>
            </w:r>
            <w:proofErr w:type="gramStart"/>
            <w:r w:rsidRPr="00B01BD8">
              <w:rPr>
                <w:rFonts w:ascii="Times New Roman" w:hAnsi="Times New Roman"/>
              </w:rPr>
              <w:t>ЄДРПОУ  02774384</w:t>
            </w:r>
            <w:proofErr w:type="gramEnd"/>
            <w:r w:rsidRPr="00B01BD8">
              <w:rPr>
                <w:rFonts w:ascii="Times New Roman" w:hAnsi="Times New Roman"/>
              </w:rPr>
              <w:t>,</w:t>
            </w:r>
          </w:p>
          <w:p w:rsidR="00F763FC" w:rsidRPr="00B01BD8" w:rsidRDefault="00F763FC" w:rsidP="00F763FC">
            <w:pPr>
              <w:spacing w:after="0" w:line="240" w:lineRule="auto"/>
              <w:ind w:right="-426"/>
              <w:rPr>
                <w:rFonts w:ascii="Times New Roman" w:hAnsi="Times New Roman"/>
              </w:rPr>
            </w:pP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Тел./факс.  (0382) 79 40 96</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e-</w:t>
            </w:r>
            <w:proofErr w:type="spellStart"/>
            <w:r w:rsidRPr="00B01BD8">
              <w:rPr>
                <w:rFonts w:ascii="Times New Roman" w:hAnsi="Times New Roman"/>
              </w:rPr>
              <w:t>mail</w:t>
            </w:r>
            <w:proofErr w:type="spellEnd"/>
            <w:r w:rsidRPr="00B01BD8">
              <w:rPr>
                <w:rFonts w:ascii="Times New Roman" w:hAnsi="Times New Roman"/>
              </w:rPr>
              <w:t xml:space="preserve"> : </w:t>
            </w:r>
            <w:hyperlink r:id="rId5" w:history="1">
              <w:r w:rsidRPr="00B01BD8">
                <w:rPr>
                  <w:rStyle w:val="a3"/>
                </w:rPr>
                <w:t>xmlik103@gmail.com</w:t>
              </w:r>
            </w:hyperlink>
          </w:p>
          <w:p w:rsidR="00F763FC" w:rsidRDefault="00F763FC" w:rsidP="00F763FC">
            <w:pPr>
              <w:spacing w:after="0" w:line="240" w:lineRule="auto"/>
              <w:ind w:right="-426"/>
              <w:rPr>
                <w:rFonts w:ascii="Times New Roman" w:hAnsi="Times New Roman"/>
              </w:rPr>
            </w:pPr>
          </w:p>
          <w:p w:rsidR="00F763FC" w:rsidRPr="00B01BD8" w:rsidRDefault="00F763FC" w:rsidP="00F763FC">
            <w:pPr>
              <w:spacing w:after="0" w:line="240" w:lineRule="auto"/>
              <w:ind w:right="-426"/>
              <w:rPr>
                <w:rFonts w:ascii="Times New Roman" w:hAnsi="Times New Roman"/>
                <w:b/>
              </w:rPr>
            </w:pPr>
            <w:r w:rsidRPr="00B01BD8">
              <w:rPr>
                <w:rFonts w:ascii="Times New Roman" w:hAnsi="Times New Roman"/>
                <w:b/>
              </w:rPr>
              <w:t>Директор</w:t>
            </w:r>
          </w:p>
          <w:p w:rsidR="00F763FC" w:rsidRPr="00B01BD8" w:rsidRDefault="00F763FC" w:rsidP="00F763FC">
            <w:pPr>
              <w:spacing w:after="0" w:line="240" w:lineRule="auto"/>
              <w:ind w:right="-426"/>
              <w:rPr>
                <w:rFonts w:ascii="Times New Roman" w:hAnsi="Times New Roman"/>
                <w:b/>
              </w:rPr>
            </w:pPr>
          </w:p>
          <w:p w:rsidR="00F763FC" w:rsidRPr="001B3457" w:rsidRDefault="00F763FC" w:rsidP="00F763FC">
            <w:pPr>
              <w:widowControl w:val="0"/>
              <w:suppressAutoHyphens/>
              <w:autoSpaceDE w:val="0"/>
              <w:spacing w:after="0" w:line="240" w:lineRule="auto"/>
              <w:contextualSpacing/>
              <w:rPr>
                <w:rFonts w:ascii="Times New Roman" w:eastAsia="Arial" w:hAnsi="Times New Roman" w:cs="Times New Roman"/>
                <w:color w:val="000000"/>
                <w:kern w:val="1"/>
                <w:sz w:val="24"/>
                <w:szCs w:val="24"/>
                <w:lang w:eastAsia="zh-CN"/>
              </w:rPr>
            </w:pPr>
            <w:r w:rsidRPr="00B01BD8">
              <w:rPr>
                <w:rFonts w:ascii="Times New Roman" w:hAnsi="Times New Roman"/>
                <w:b/>
              </w:rPr>
              <w:t xml:space="preserve">М.П. __________________ В.В. </w:t>
            </w:r>
            <w:proofErr w:type="spellStart"/>
            <w:r w:rsidRPr="00B01BD8">
              <w:rPr>
                <w:rFonts w:ascii="Times New Roman" w:hAnsi="Times New Roman"/>
                <w:b/>
              </w:rPr>
              <w:t>Гарбузюк</w:t>
            </w:r>
            <w:proofErr w:type="spellEnd"/>
            <w:r w:rsidRPr="00D4620C">
              <w:rPr>
                <w:rFonts w:ascii="Times New Roman" w:eastAsia="Arial" w:hAnsi="Times New Roman" w:cs="Times New Roman"/>
                <w:color w:val="000000"/>
                <w:kern w:val="1"/>
                <w:sz w:val="24"/>
                <w:szCs w:val="24"/>
                <w:lang w:val="uk-UA" w:eastAsia="zh-CN"/>
              </w:rPr>
              <w:t xml:space="preserve"> </w:t>
            </w:r>
          </w:p>
        </w:tc>
        <w:tc>
          <w:tcPr>
            <w:tcW w:w="5018" w:type="dxa"/>
          </w:tcPr>
          <w:p w:rsidR="00F763FC" w:rsidRDefault="00F763FC" w:rsidP="00F763FC">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F763FC" w:rsidRDefault="00F763FC" w:rsidP="00F763FC">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en-US"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F763FC" w:rsidRDefault="00F763FC" w:rsidP="00F763FC">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F763FC" w:rsidRDefault="00F763FC" w:rsidP="00F763FC">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F763FC" w:rsidRDefault="00F763FC" w:rsidP="00F763FC">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F763FC" w:rsidRDefault="00F763FC" w:rsidP="00F763FC">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lastRenderedPageBreak/>
        <w:t>Додаток №1</w:t>
      </w:r>
    </w:p>
    <w:p w:rsidR="00951A39" w:rsidRDefault="00951A3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p>
    <w:p w:rsid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951A39" w:rsidRPr="003F7FC9" w:rsidRDefault="00951A3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p>
    <w:p w:rsidR="00951A39" w:rsidRPr="00951A39" w:rsidRDefault="00951A39" w:rsidP="00951A39">
      <w:pPr>
        <w:rPr>
          <w:rFonts w:ascii="Times New Roman" w:hAnsi="Times New Roman" w:cs="Times New Roman"/>
          <w:b/>
          <w:color w:val="000000"/>
          <w:sz w:val="24"/>
          <w:szCs w:val="24"/>
          <w:bdr w:val="none" w:sz="0" w:space="0" w:color="auto" w:frame="1"/>
          <w:shd w:val="clear" w:color="auto" w:fill="FDFEFD"/>
          <w:lang w:val="uk-UA"/>
        </w:rPr>
      </w:pPr>
      <w:r w:rsidRPr="00951A39">
        <w:rPr>
          <w:rFonts w:ascii="Times New Roman" w:hAnsi="Times New Roman" w:cs="Times New Roman"/>
          <w:b/>
          <w:color w:val="000000"/>
          <w:sz w:val="24"/>
          <w:szCs w:val="24"/>
          <w:bdr w:val="none" w:sz="0" w:space="0" w:color="auto" w:frame="1"/>
          <w:shd w:val="clear" w:color="auto" w:fill="FDFEFD"/>
          <w:lang w:val="uk-UA"/>
        </w:rPr>
        <w:t xml:space="preserve">                                                                                                                                     СПЕЦИФІКАЦІЯ </w:t>
      </w:r>
    </w:p>
    <w:p w:rsidR="003201DB" w:rsidRPr="00642479" w:rsidRDefault="00117EC6" w:rsidP="003201DB">
      <w:pPr>
        <w:rPr>
          <w:rFonts w:ascii="Times New Roman" w:hAnsi="Times New Roman" w:cs="Times New Roman"/>
          <w:b/>
          <w:noProof/>
          <w:sz w:val="24"/>
          <w:szCs w:val="24"/>
          <w:lang w:val="uk-UA"/>
        </w:rPr>
      </w:pPr>
      <w:r w:rsidRPr="006C29AD">
        <w:rPr>
          <w:rFonts w:ascii="Times New Roman" w:hAnsi="Times New Roman" w:cs="Times New Roman"/>
          <w:b/>
          <w:sz w:val="24"/>
          <w:szCs w:val="24"/>
          <w:lang w:val="uk-UA"/>
        </w:rPr>
        <w:t>Код за</w:t>
      </w:r>
      <w:r w:rsidRPr="006C29AD">
        <w:rPr>
          <w:rFonts w:ascii="Times New Roman" w:hAnsi="Times New Roman" w:cs="Times New Roman"/>
          <w:b/>
          <w:lang w:val="uk-UA"/>
        </w:rPr>
        <w:t xml:space="preserve"> ДК 021:2015: </w:t>
      </w:r>
      <w:r w:rsidRPr="00A31856">
        <w:rPr>
          <w:rFonts w:ascii="Times New Roman" w:hAnsi="Times New Roman" w:cs="Times New Roman"/>
          <w:b/>
          <w:lang w:val="uk-UA"/>
        </w:rPr>
        <w:t>33140000-3 «Медичні матеріали</w:t>
      </w:r>
      <w:r w:rsidRPr="00642479">
        <w:rPr>
          <w:rFonts w:ascii="Times New Roman" w:hAnsi="Times New Roman" w:cs="Times New Roman"/>
          <w:b/>
          <w:sz w:val="24"/>
          <w:szCs w:val="24"/>
          <w:lang w:val="uk-UA"/>
        </w:rPr>
        <w:t xml:space="preserve">»( Код за НК 024:2023-35035 Електрокардіографічний електрод одноразовий, 34923 Катетер </w:t>
      </w:r>
      <w:proofErr w:type="spellStart"/>
      <w:r w:rsidRPr="00642479">
        <w:rPr>
          <w:rFonts w:ascii="Times New Roman" w:hAnsi="Times New Roman" w:cs="Times New Roman"/>
          <w:b/>
          <w:sz w:val="24"/>
          <w:szCs w:val="24"/>
          <w:lang w:val="uk-UA"/>
        </w:rPr>
        <w:t>аспіраційної</w:t>
      </w:r>
      <w:proofErr w:type="spellEnd"/>
      <w:r w:rsidRPr="00642479">
        <w:rPr>
          <w:rFonts w:ascii="Times New Roman" w:hAnsi="Times New Roman" w:cs="Times New Roman"/>
          <w:b/>
          <w:sz w:val="24"/>
          <w:szCs w:val="24"/>
          <w:lang w:val="uk-UA"/>
        </w:rPr>
        <w:t xml:space="preserve"> системи, загального призначення, 45603 Уретральний катетер для дренування одноразового використання, 58922 Сечоприймач зі зливним краном без кріплення до пацієнта нестерильний, 35212  Голка спінальна, одноразового застосування, 38561 Зонд </w:t>
      </w:r>
      <w:proofErr w:type="spellStart"/>
      <w:r w:rsidRPr="00642479">
        <w:rPr>
          <w:rFonts w:ascii="Times New Roman" w:hAnsi="Times New Roman" w:cs="Times New Roman"/>
          <w:b/>
          <w:sz w:val="24"/>
          <w:szCs w:val="24"/>
          <w:lang w:val="uk-UA"/>
        </w:rPr>
        <w:t>назогастральний</w:t>
      </w:r>
      <w:proofErr w:type="spellEnd"/>
      <w:r w:rsidRPr="00642479">
        <w:rPr>
          <w:rFonts w:ascii="Times New Roman" w:hAnsi="Times New Roman" w:cs="Times New Roman"/>
          <w:b/>
          <w:sz w:val="24"/>
          <w:szCs w:val="24"/>
          <w:lang w:val="uk-UA"/>
        </w:rPr>
        <w:t>/</w:t>
      </w:r>
      <w:proofErr w:type="spellStart"/>
      <w:r w:rsidRPr="00642479">
        <w:rPr>
          <w:rFonts w:ascii="Times New Roman" w:hAnsi="Times New Roman" w:cs="Times New Roman"/>
          <w:b/>
          <w:sz w:val="24"/>
          <w:szCs w:val="24"/>
          <w:lang w:val="uk-UA"/>
        </w:rPr>
        <w:t>орогастральний</w:t>
      </w:r>
      <w:proofErr w:type="spellEnd"/>
      <w:r w:rsidRPr="00642479">
        <w:rPr>
          <w:rFonts w:ascii="Times New Roman" w:hAnsi="Times New Roman" w:cs="Times New Roman"/>
          <w:b/>
          <w:sz w:val="24"/>
          <w:szCs w:val="24"/>
          <w:lang w:val="uk-UA"/>
        </w:rPr>
        <w:t xml:space="preserve">, 35415 Зонд </w:t>
      </w:r>
      <w:proofErr w:type="spellStart"/>
      <w:r w:rsidRPr="00642479">
        <w:rPr>
          <w:rFonts w:ascii="Times New Roman" w:hAnsi="Times New Roman" w:cs="Times New Roman"/>
          <w:b/>
          <w:sz w:val="24"/>
          <w:szCs w:val="24"/>
          <w:lang w:val="uk-UA"/>
        </w:rPr>
        <w:t>назогастральний</w:t>
      </w:r>
      <w:proofErr w:type="spellEnd"/>
      <w:r w:rsidRPr="00642479">
        <w:rPr>
          <w:rFonts w:ascii="Times New Roman" w:hAnsi="Times New Roman" w:cs="Times New Roman"/>
          <w:b/>
          <w:sz w:val="24"/>
          <w:szCs w:val="24"/>
          <w:lang w:val="uk-UA"/>
        </w:rPr>
        <w:t xml:space="preserve"> декомпресійний, 35911 </w:t>
      </w:r>
      <w:proofErr w:type="spellStart"/>
      <w:r w:rsidRPr="00642479">
        <w:rPr>
          <w:rFonts w:ascii="Times New Roman" w:hAnsi="Times New Roman" w:cs="Times New Roman"/>
          <w:b/>
          <w:sz w:val="24"/>
          <w:szCs w:val="24"/>
          <w:lang w:val="uk-UA"/>
        </w:rPr>
        <w:t>Інфузійний</w:t>
      </w:r>
      <w:proofErr w:type="spellEnd"/>
      <w:r w:rsidRPr="00642479">
        <w:rPr>
          <w:rFonts w:ascii="Times New Roman" w:hAnsi="Times New Roman" w:cs="Times New Roman"/>
          <w:b/>
          <w:sz w:val="24"/>
          <w:szCs w:val="24"/>
          <w:lang w:val="uk-UA"/>
        </w:rPr>
        <w:t xml:space="preserve">/ін'єкційний порт, що імплантують, 46967 </w:t>
      </w:r>
      <w:proofErr w:type="spellStart"/>
      <w:r w:rsidRPr="00642479">
        <w:rPr>
          <w:rFonts w:ascii="Times New Roman" w:hAnsi="Times New Roman" w:cs="Times New Roman"/>
          <w:b/>
          <w:sz w:val="24"/>
          <w:szCs w:val="24"/>
          <w:lang w:val="uk-UA"/>
        </w:rPr>
        <w:t>Ендотрахейна</w:t>
      </w:r>
      <w:proofErr w:type="spellEnd"/>
      <w:r w:rsidRPr="00642479">
        <w:rPr>
          <w:rFonts w:ascii="Times New Roman" w:hAnsi="Times New Roman" w:cs="Times New Roman"/>
          <w:b/>
          <w:sz w:val="24"/>
          <w:szCs w:val="24"/>
          <w:lang w:val="uk-UA"/>
        </w:rPr>
        <w:t xml:space="preserve"> стандартна трубка, одноразового використання,62918 Жорсткий </w:t>
      </w:r>
      <w:proofErr w:type="spellStart"/>
      <w:r w:rsidRPr="00642479">
        <w:rPr>
          <w:rFonts w:ascii="Times New Roman" w:hAnsi="Times New Roman" w:cs="Times New Roman"/>
          <w:b/>
          <w:sz w:val="24"/>
          <w:szCs w:val="24"/>
          <w:lang w:val="uk-UA"/>
        </w:rPr>
        <w:t>інтубаційний</w:t>
      </w:r>
      <w:proofErr w:type="spellEnd"/>
      <w:r w:rsidRPr="00642479">
        <w:rPr>
          <w:rFonts w:ascii="Times New Roman" w:hAnsi="Times New Roman" w:cs="Times New Roman"/>
          <w:b/>
          <w:sz w:val="24"/>
          <w:szCs w:val="24"/>
          <w:lang w:val="uk-UA"/>
        </w:rPr>
        <w:t xml:space="preserve"> ларингоскоп, </w:t>
      </w:r>
      <w:proofErr w:type="spellStart"/>
      <w:r w:rsidRPr="00642479">
        <w:rPr>
          <w:rFonts w:ascii="Times New Roman" w:hAnsi="Times New Roman" w:cs="Times New Roman"/>
          <w:b/>
          <w:sz w:val="24"/>
          <w:szCs w:val="24"/>
          <w:lang w:val="uk-UA"/>
        </w:rPr>
        <w:t>дноразовий</w:t>
      </w:r>
      <w:proofErr w:type="spellEnd"/>
      <w:r w:rsidRPr="00642479">
        <w:rPr>
          <w:rFonts w:ascii="Times New Roman" w:hAnsi="Times New Roman" w:cs="Times New Roman"/>
          <w:b/>
          <w:sz w:val="24"/>
          <w:szCs w:val="24"/>
          <w:lang w:val="uk-UA"/>
        </w:rPr>
        <w:t>, 61650 Катетер для периферичних  судин/підшкірний катетер, 12042 Місткість для</w:t>
      </w:r>
      <w:r w:rsidR="003201DB" w:rsidRPr="003201DB">
        <w:rPr>
          <w:rFonts w:ascii="Times New Roman" w:hAnsi="Times New Roman" w:cs="Times New Roman"/>
          <w:b/>
          <w:sz w:val="24"/>
          <w:szCs w:val="24"/>
          <w:lang w:val="uk-UA"/>
        </w:rPr>
        <w:t xml:space="preserve"> </w:t>
      </w:r>
      <w:r w:rsidR="003201DB" w:rsidRPr="00642479">
        <w:rPr>
          <w:rFonts w:ascii="Times New Roman" w:hAnsi="Times New Roman" w:cs="Times New Roman"/>
          <w:b/>
          <w:sz w:val="24"/>
          <w:szCs w:val="24"/>
          <w:lang w:val="uk-UA"/>
        </w:rPr>
        <w:t xml:space="preserve">підігрітої чи охолодженої води, 35113 Зволожувач дихальних </w:t>
      </w:r>
      <w:proofErr w:type="spellStart"/>
      <w:r w:rsidR="003201DB" w:rsidRPr="00642479">
        <w:rPr>
          <w:rFonts w:ascii="Times New Roman" w:hAnsi="Times New Roman" w:cs="Times New Roman"/>
          <w:b/>
          <w:sz w:val="24"/>
          <w:szCs w:val="24"/>
          <w:lang w:val="uk-UA"/>
        </w:rPr>
        <w:t>сумішеи</w:t>
      </w:r>
      <w:proofErr w:type="spellEnd"/>
      <w:r w:rsidR="003201DB" w:rsidRPr="00642479">
        <w:rPr>
          <w:rFonts w:ascii="Times New Roman" w:hAnsi="Times New Roman" w:cs="Times New Roman"/>
          <w:b/>
          <w:sz w:val="24"/>
          <w:szCs w:val="24"/>
          <w:lang w:val="uk-UA"/>
        </w:rPr>
        <w:t>̆ без підігрівання)</w:t>
      </w:r>
    </w:p>
    <w:p w:rsidR="001941DA" w:rsidRDefault="001941DA" w:rsidP="00117EC6">
      <w:pPr>
        <w:widowControl w:val="0"/>
        <w:suppressAutoHyphens/>
        <w:autoSpaceDE w:val="0"/>
        <w:spacing w:after="0" w:line="264" w:lineRule="auto"/>
        <w:ind w:right="100"/>
        <w:jc w:val="both"/>
        <w:rPr>
          <w:rFonts w:ascii="Times New Roman" w:hAnsi="Times New Roman" w:cs="Times New Roman"/>
          <w:b/>
          <w:bCs/>
          <w:sz w:val="24"/>
          <w:szCs w:val="24"/>
          <w:lang w:val="uk-UA" w:eastAsia="ar-SA"/>
        </w:rPr>
      </w:pPr>
    </w:p>
    <w:p w:rsidR="00E23C78" w:rsidRPr="001C7759" w:rsidRDefault="00E23C78" w:rsidP="00D734BE">
      <w:pPr>
        <w:widowControl w:val="0"/>
        <w:suppressAutoHyphens/>
        <w:autoSpaceDE w:val="0"/>
        <w:spacing w:after="0" w:line="264" w:lineRule="auto"/>
        <w:ind w:right="100"/>
        <w:jc w:val="both"/>
        <w:rPr>
          <w:rFonts w:ascii="Times New Roman" w:hAnsi="Times New Roman" w:cs="Times New Roman"/>
          <w:bCs/>
          <w:lang w:val="uk-UA"/>
        </w:rPr>
      </w:pPr>
    </w:p>
    <w:tbl>
      <w:tblPr>
        <w:tblW w:w="144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4"/>
        <w:gridCol w:w="1414"/>
        <w:gridCol w:w="1276"/>
        <w:gridCol w:w="1984"/>
        <w:gridCol w:w="328"/>
        <w:gridCol w:w="1799"/>
        <w:gridCol w:w="2409"/>
        <w:gridCol w:w="1985"/>
      </w:tblGrid>
      <w:tr w:rsidR="00423F19" w:rsidRPr="004F66C0" w:rsidTr="00464402">
        <w:tc>
          <w:tcPr>
            <w:tcW w:w="63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 п/п</w:t>
            </w:r>
          </w:p>
        </w:tc>
        <w:tc>
          <w:tcPr>
            <w:tcW w:w="4068" w:type="dxa"/>
            <w:gridSpan w:val="2"/>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eastAsia="Times New Roman" w:hAnsi="Times New Roman" w:cs="Times New Roman"/>
                <w:b/>
                <w:sz w:val="24"/>
                <w:szCs w:val="24"/>
                <w:lang w:val="uk-UA" w:eastAsia="ar-SA"/>
              </w:rPr>
              <w:t>Назва запропонованого товару</w:t>
            </w:r>
          </w:p>
        </w:tc>
        <w:tc>
          <w:tcPr>
            <w:tcW w:w="1276" w:type="dxa"/>
          </w:tcPr>
          <w:p w:rsidR="00423F19" w:rsidRPr="00423F19" w:rsidRDefault="00464402"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Pr>
                <w:rFonts w:ascii="Times New Roman CYR" w:eastAsia="Times New Roman" w:hAnsi="Times New Roman CYR" w:cs="Times New Roman CYR"/>
                <w:b/>
                <w:sz w:val="24"/>
                <w:szCs w:val="24"/>
                <w:lang w:val="uk-UA" w:eastAsia="ar-SA"/>
              </w:rPr>
              <w:t xml:space="preserve">Код за НК </w:t>
            </w:r>
            <w:r w:rsidRPr="00DC0AD1">
              <w:rPr>
                <w:rFonts w:asciiTheme="majorHAnsi" w:hAnsiTheme="majorHAnsi" w:cs="Times New Roman"/>
                <w:b/>
              </w:rPr>
              <w:t>024:2019</w:t>
            </w:r>
          </w:p>
        </w:tc>
        <w:tc>
          <w:tcPr>
            <w:tcW w:w="1984"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Одиниця виміру</w:t>
            </w:r>
          </w:p>
        </w:tc>
        <w:tc>
          <w:tcPr>
            <w:tcW w:w="2127" w:type="dxa"/>
            <w:gridSpan w:val="2"/>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Кількість</w:t>
            </w:r>
          </w:p>
        </w:tc>
        <w:tc>
          <w:tcPr>
            <w:tcW w:w="2409"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423F19">
              <w:rPr>
                <w:rFonts w:ascii="Times New Roman CYR" w:eastAsia="Times New Roman" w:hAnsi="Times New Roman CYR" w:cs="Times New Roman CYR"/>
                <w:b/>
                <w:bCs/>
                <w:sz w:val="24"/>
                <w:szCs w:val="24"/>
                <w:lang w:val="uk-UA" w:eastAsia="ar-SA"/>
              </w:rPr>
              <w:t>Ціна за одиницю, грн. з ПДВ</w:t>
            </w:r>
            <w:r w:rsidRPr="004F66C0">
              <w:rPr>
                <w:rFonts w:ascii="Times New Roman CYR" w:eastAsia="Times New Roman" w:hAnsi="Times New Roman CYR" w:cs="Times New Roman CYR"/>
                <w:b/>
                <w:bCs/>
                <w:sz w:val="24"/>
                <w:szCs w:val="24"/>
                <w:lang w:val="uk-UA" w:eastAsia="ar-SA"/>
              </w:rPr>
              <w:t>.</w:t>
            </w:r>
          </w:p>
        </w:tc>
        <w:tc>
          <w:tcPr>
            <w:tcW w:w="1985"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423F19">
              <w:rPr>
                <w:rFonts w:ascii="Times New Roman" w:eastAsia="Times New Roman" w:hAnsi="Times New Roman" w:cs="Times New Roman"/>
                <w:b/>
                <w:sz w:val="24"/>
                <w:szCs w:val="24"/>
                <w:lang w:val="uk-UA" w:eastAsia="ar-SA"/>
              </w:rPr>
              <w:t>Всього, грн. з ПДВ</w:t>
            </w:r>
          </w:p>
        </w:tc>
      </w:tr>
      <w:tr w:rsidR="00423F19" w:rsidRPr="004F66C0" w:rsidTr="00464402">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1</w:t>
            </w:r>
          </w:p>
        </w:tc>
        <w:tc>
          <w:tcPr>
            <w:tcW w:w="4068"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4"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7"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409"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5"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464402">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2</w:t>
            </w:r>
          </w:p>
        </w:tc>
        <w:tc>
          <w:tcPr>
            <w:tcW w:w="4068"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4"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7"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409"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5"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0B5E93" w:rsidRPr="004F66C0" w:rsidTr="00464402">
        <w:tc>
          <w:tcPr>
            <w:tcW w:w="638" w:type="dxa"/>
          </w:tcPr>
          <w:p w:rsidR="000B5E93" w:rsidRPr="00423F19" w:rsidRDefault="00255714"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4068" w:type="dxa"/>
            <w:gridSpan w:val="2"/>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4"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7" w:type="dxa"/>
            <w:gridSpan w:val="2"/>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409"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5"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E23C78" w:rsidRPr="004F66C0" w:rsidTr="00464402">
        <w:tc>
          <w:tcPr>
            <w:tcW w:w="638" w:type="dxa"/>
          </w:tcPr>
          <w:p w:rsidR="00E23C78" w:rsidRDefault="00E23C78"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4068" w:type="dxa"/>
            <w:gridSpan w:val="2"/>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4" w:type="dxa"/>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7" w:type="dxa"/>
            <w:gridSpan w:val="2"/>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409" w:type="dxa"/>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5" w:type="dxa"/>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464402">
        <w:tc>
          <w:tcPr>
            <w:tcW w:w="10093" w:type="dxa"/>
            <w:gridSpan w:val="7"/>
          </w:tcPr>
          <w:p w:rsidR="00423F19" w:rsidRPr="00423F19" w:rsidRDefault="00280516" w:rsidP="009D4126">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Загальна вартість</w:t>
            </w:r>
            <w:r w:rsidR="00423F19" w:rsidRPr="00423F19">
              <w:rPr>
                <w:rFonts w:ascii="Times New Roman" w:eastAsia="Times New Roman" w:hAnsi="Times New Roman" w:cs="Times New Roman"/>
                <w:b/>
                <w:sz w:val="24"/>
                <w:szCs w:val="24"/>
                <w:lang w:val="uk-UA" w:eastAsia="ar-SA"/>
              </w:rPr>
              <w:t xml:space="preserve">, грн. з ПДВ </w:t>
            </w:r>
            <w:r w:rsidR="00423F19" w:rsidRPr="00423F19">
              <w:rPr>
                <w:rFonts w:ascii="Times New Roman" w:eastAsia="Times New Roman" w:hAnsi="Times New Roman" w:cs="Times New Roman"/>
                <w:i/>
                <w:sz w:val="24"/>
                <w:szCs w:val="24"/>
                <w:lang w:val="uk-UA" w:eastAsia="ar-SA"/>
              </w:rPr>
              <w:t>(</w:t>
            </w:r>
            <w:r w:rsidR="00423F19" w:rsidRPr="00423F19">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00423F19" w:rsidRPr="00423F19">
              <w:rPr>
                <w:rFonts w:ascii="Times New Roman" w:eastAsia="Times New Roman" w:hAnsi="Times New Roman" w:cs="Times New Roman"/>
                <w:i/>
                <w:sz w:val="24"/>
                <w:szCs w:val="24"/>
                <w:lang w:val="uk-UA" w:eastAsia="ar-SA"/>
              </w:rPr>
              <w:t>)</w:t>
            </w:r>
          </w:p>
        </w:tc>
        <w:tc>
          <w:tcPr>
            <w:tcW w:w="4394" w:type="dxa"/>
            <w:gridSpan w:val="2"/>
            <w:vAlign w:val="center"/>
          </w:tcPr>
          <w:p w:rsidR="00423F19" w:rsidRPr="00423F19" w:rsidRDefault="00423F19" w:rsidP="00434363">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423F19">
              <w:rPr>
                <w:rFonts w:ascii="Times New Roman" w:eastAsia="Times New Roman" w:hAnsi="Times New Roman" w:cs="Times New Roman"/>
                <w:i/>
                <w:sz w:val="24"/>
                <w:szCs w:val="24"/>
                <w:lang w:val="uk-UA" w:eastAsia="ar-SA"/>
              </w:rPr>
              <w:t>(цифрами та словами)</w:t>
            </w:r>
          </w:p>
        </w:tc>
      </w:tr>
      <w:tr w:rsidR="00F763FC" w:rsidTr="0046440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3292" w:type="dxa"/>
          <w:wAfter w:w="1985" w:type="dxa"/>
          <w:trHeight w:val="3894"/>
          <w:jc w:val="center"/>
        </w:trPr>
        <w:tc>
          <w:tcPr>
            <w:tcW w:w="5002" w:type="dxa"/>
            <w:gridSpan w:val="4"/>
          </w:tcPr>
          <w:p w:rsidR="00F763FC" w:rsidRPr="00D4620C" w:rsidRDefault="00F763FC" w:rsidP="00F763F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F763FC" w:rsidRPr="00D4620C" w:rsidRDefault="00F763FC" w:rsidP="00F763F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F763FC" w:rsidRPr="00B01BD8" w:rsidRDefault="00F763FC" w:rsidP="00F763FC">
            <w:pPr>
              <w:tabs>
                <w:tab w:val="left" w:pos="0"/>
                <w:tab w:val="left" w:pos="284"/>
              </w:tabs>
              <w:suppressAutoHyphens/>
              <w:spacing w:after="0" w:line="240" w:lineRule="auto"/>
              <w:ind w:right="-426"/>
              <w:jc w:val="both"/>
              <w:rPr>
                <w:rFonts w:ascii="Times New Roman" w:eastAsia="Times New Roman" w:hAnsi="Times New Roman"/>
                <w:b/>
                <w:color w:val="000000"/>
              </w:rPr>
            </w:pPr>
            <w:proofErr w:type="spellStart"/>
            <w:r w:rsidRPr="00B01BD8">
              <w:rPr>
                <w:rFonts w:ascii="Times New Roman" w:eastAsia="Times New Roman" w:hAnsi="Times New Roman"/>
                <w:b/>
                <w:color w:val="000000"/>
              </w:rPr>
              <w:t>Комунальне</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підприємство</w:t>
            </w:r>
            <w:proofErr w:type="spellEnd"/>
          </w:p>
          <w:p w:rsidR="00F763FC" w:rsidRDefault="00F763FC" w:rsidP="00F763FC">
            <w:pPr>
              <w:tabs>
                <w:tab w:val="left" w:pos="0"/>
                <w:tab w:val="left" w:pos="284"/>
              </w:tabs>
              <w:suppressAutoHyphens/>
              <w:spacing w:after="0" w:line="240" w:lineRule="auto"/>
              <w:ind w:right="-426"/>
              <w:jc w:val="both"/>
              <w:rPr>
                <w:rFonts w:ascii="Times New Roman" w:eastAsia="Times New Roman" w:hAnsi="Times New Roman"/>
                <w:b/>
                <w:color w:val="000000"/>
              </w:rPr>
            </w:pPr>
            <w:r w:rsidRPr="00B01BD8">
              <w:rPr>
                <w:rFonts w:ascii="Times New Roman" w:eastAsia="Times New Roman" w:hAnsi="Times New Roman"/>
                <w:b/>
                <w:color w:val="000000"/>
              </w:rPr>
              <w:t>«</w:t>
            </w:r>
            <w:proofErr w:type="spellStart"/>
            <w:r w:rsidRPr="00B01BD8">
              <w:rPr>
                <w:rFonts w:ascii="Times New Roman" w:eastAsia="Times New Roman" w:hAnsi="Times New Roman"/>
                <w:b/>
                <w:color w:val="000000"/>
              </w:rPr>
              <w:t>Хмельницька</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міська</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лікарня</w:t>
            </w:r>
            <w:proofErr w:type="spellEnd"/>
            <w:r w:rsidRPr="00B01BD8">
              <w:rPr>
                <w:rFonts w:ascii="Times New Roman" w:eastAsia="Times New Roman" w:hAnsi="Times New Roman"/>
                <w:b/>
                <w:color w:val="000000"/>
              </w:rPr>
              <w:t xml:space="preserve">» </w:t>
            </w:r>
          </w:p>
          <w:p w:rsidR="00F763FC" w:rsidRPr="00561662" w:rsidRDefault="00F763FC" w:rsidP="00F763FC">
            <w:pPr>
              <w:tabs>
                <w:tab w:val="left" w:pos="0"/>
                <w:tab w:val="left" w:pos="284"/>
              </w:tabs>
              <w:suppressAutoHyphens/>
              <w:spacing w:after="0" w:line="240" w:lineRule="auto"/>
              <w:ind w:right="-426"/>
              <w:jc w:val="both"/>
              <w:rPr>
                <w:rFonts w:ascii="Times New Roman" w:eastAsia="Times New Roman" w:hAnsi="Times New Roman"/>
                <w:b/>
                <w:color w:val="000000"/>
                <w:u w:val="single"/>
              </w:rPr>
            </w:pPr>
            <w:proofErr w:type="spellStart"/>
            <w:r w:rsidRPr="00B01BD8">
              <w:rPr>
                <w:rFonts w:ascii="Times New Roman" w:eastAsia="Times New Roman" w:hAnsi="Times New Roman"/>
                <w:b/>
                <w:color w:val="000000"/>
              </w:rPr>
              <w:t>Хмельницької</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міської</w:t>
            </w:r>
            <w:proofErr w:type="spellEnd"/>
            <w:r w:rsidRPr="00B01BD8">
              <w:rPr>
                <w:rFonts w:ascii="Times New Roman" w:eastAsia="Times New Roman" w:hAnsi="Times New Roman"/>
                <w:b/>
                <w:color w:val="000000"/>
              </w:rPr>
              <w:t xml:space="preserve"> ради</w:t>
            </w:r>
          </w:p>
          <w:p w:rsidR="00F763FC" w:rsidRPr="00B01BD8" w:rsidRDefault="00F763FC" w:rsidP="00F763FC">
            <w:pPr>
              <w:spacing w:after="0" w:line="240" w:lineRule="auto"/>
              <w:ind w:right="-426"/>
              <w:rPr>
                <w:rFonts w:ascii="Times New Roman" w:hAnsi="Times New Roman"/>
              </w:rPr>
            </w:pPr>
            <w:proofErr w:type="spellStart"/>
            <w:r w:rsidRPr="00B01BD8">
              <w:rPr>
                <w:rFonts w:ascii="Times New Roman" w:hAnsi="Times New Roman"/>
              </w:rPr>
              <w:t>Індекс</w:t>
            </w:r>
            <w:proofErr w:type="spellEnd"/>
            <w:r w:rsidRPr="00B01BD8">
              <w:rPr>
                <w:rFonts w:ascii="Times New Roman" w:hAnsi="Times New Roman"/>
              </w:rPr>
              <w:t xml:space="preserve">: </w:t>
            </w:r>
            <w:proofErr w:type="spellStart"/>
            <w:r w:rsidRPr="00B01BD8">
              <w:rPr>
                <w:rFonts w:ascii="Times New Roman" w:hAnsi="Times New Roman"/>
              </w:rPr>
              <w:t>Україна</w:t>
            </w:r>
            <w:proofErr w:type="spellEnd"/>
            <w:r w:rsidRPr="00B01BD8">
              <w:rPr>
                <w:rFonts w:ascii="Times New Roman" w:hAnsi="Times New Roman"/>
              </w:rPr>
              <w:t>, 29000,</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 xml:space="preserve">Адреса: м. </w:t>
            </w:r>
            <w:proofErr w:type="spellStart"/>
            <w:r w:rsidRPr="00B01BD8">
              <w:rPr>
                <w:rFonts w:ascii="Times New Roman" w:hAnsi="Times New Roman"/>
              </w:rPr>
              <w:t>Хмельницький</w:t>
            </w:r>
            <w:proofErr w:type="spellEnd"/>
            <w:r w:rsidRPr="00B01BD8">
              <w:rPr>
                <w:rFonts w:ascii="Times New Roman" w:hAnsi="Times New Roman"/>
              </w:rPr>
              <w:t xml:space="preserve">,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В АТ КБ “</w:t>
            </w:r>
            <w:proofErr w:type="spellStart"/>
            <w:r w:rsidRPr="00B01BD8">
              <w:rPr>
                <w:rFonts w:ascii="Times New Roman" w:hAnsi="Times New Roman"/>
              </w:rPr>
              <w:t>Приватбанк</w:t>
            </w:r>
            <w:proofErr w:type="spellEnd"/>
            <w:r w:rsidRPr="00B01BD8">
              <w:rPr>
                <w:rFonts w:ascii="Times New Roman" w:hAnsi="Times New Roman"/>
              </w:rPr>
              <w:t>”,</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 xml:space="preserve">код </w:t>
            </w:r>
            <w:proofErr w:type="gramStart"/>
            <w:r w:rsidRPr="00B01BD8">
              <w:rPr>
                <w:rFonts w:ascii="Times New Roman" w:hAnsi="Times New Roman"/>
              </w:rPr>
              <w:t>ЄДРПОУ  02774384</w:t>
            </w:r>
            <w:proofErr w:type="gramEnd"/>
            <w:r w:rsidRPr="00B01BD8">
              <w:rPr>
                <w:rFonts w:ascii="Times New Roman" w:hAnsi="Times New Roman"/>
              </w:rPr>
              <w:t>,</w:t>
            </w:r>
          </w:p>
          <w:p w:rsidR="00F763FC" w:rsidRPr="00B01BD8" w:rsidRDefault="00F763FC" w:rsidP="00F763FC">
            <w:pPr>
              <w:spacing w:after="0" w:line="240" w:lineRule="auto"/>
              <w:ind w:right="-426"/>
              <w:rPr>
                <w:rFonts w:ascii="Times New Roman" w:hAnsi="Times New Roman"/>
              </w:rPr>
            </w:pP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Тел./факс.  (0382) 79 40 96</w:t>
            </w:r>
          </w:p>
          <w:p w:rsidR="00F763FC" w:rsidRPr="00B01BD8" w:rsidRDefault="00F763FC" w:rsidP="00F763FC">
            <w:pPr>
              <w:spacing w:after="0" w:line="240" w:lineRule="auto"/>
              <w:ind w:right="-426"/>
              <w:rPr>
                <w:rFonts w:ascii="Times New Roman" w:hAnsi="Times New Roman"/>
              </w:rPr>
            </w:pPr>
            <w:r w:rsidRPr="00B01BD8">
              <w:rPr>
                <w:rFonts w:ascii="Times New Roman" w:hAnsi="Times New Roman"/>
              </w:rPr>
              <w:t>e-</w:t>
            </w:r>
            <w:proofErr w:type="spellStart"/>
            <w:r w:rsidRPr="00B01BD8">
              <w:rPr>
                <w:rFonts w:ascii="Times New Roman" w:hAnsi="Times New Roman"/>
              </w:rPr>
              <w:t>mail</w:t>
            </w:r>
            <w:proofErr w:type="spellEnd"/>
            <w:r w:rsidRPr="00B01BD8">
              <w:rPr>
                <w:rFonts w:ascii="Times New Roman" w:hAnsi="Times New Roman"/>
              </w:rPr>
              <w:t xml:space="preserve"> : </w:t>
            </w:r>
            <w:hyperlink r:id="rId6" w:history="1">
              <w:r w:rsidRPr="00B01BD8">
                <w:rPr>
                  <w:rStyle w:val="a3"/>
                </w:rPr>
                <w:t>xmlik103@gmail.com</w:t>
              </w:r>
            </w:hyperlink>
          </w:p>
          <w:p w:rsidR="00F763FC" w:rsidRDefault="00F763FC" w:rsidP="00F763FC">
            <w:pPr>
              <w:spacing w:after="0" w:line="240" w:lineRule="auto"/>
              <w:ind w:right="-426"/>
              <w:rPr>
                <w:rFonts w:ascii="Times New Roman" w:hAnsi="Times New Roman"/>
              </w:rPr>
            </w:pPr>
          </w:p>
          <w:p w:rsidR="00F763FC" w:rsidRPr="00B01BD8" w:rsidRDefault="00F763FC" w:rsidP="00F763FC">
            <w:pPr>
              <w:spacing w:after="0" w:line="240" w:lineRule="auto"/>
              <w:ind w:right="-426"/>
              <w:rPr>
                <w:rFonts w:ascii="Times New Roman" w:hAnsi="Times New Roman"/>
                <w:b/>
              </w:rPr>
            </w:pPr>
            <w:r w:rsidRPr="00B01BD8">
              <w:rPr>
                <w:rFonts w:ascii="Times New Roman" w:hAnsi="Times New Roman"/>
                <w:b/>
              </w:rPr>
              <w:t>Директор</w:t>
            </w:r>
          </w:p>
          <w:p w:rsidR="00F763FC" w:rsidRPr="00B01BD8" w:rsidRDefault="00F763FC" w:rsidP="00F763FC">
            <w:pPr>
              <w:spacing w:after="0" w:line="240" w:lineRule="auto"/>
              <w:ind w:right="-426"/>
              <w:rPr>
                <w:rFonts w:ascii="Times New Roman" w:hAnsi="Times New Roman"/>
                <w:b/>
              </w:rPr>
            </w:pPr>
          </w:p>
          <w:p w:rsidR="00F763FC" w:rsidRPr="001B3457" w:rsidRDefault="00F763FC" w:rsidP="00F763FC">
            <w:pPr>
              <w:widowControl w:val="0"/>
              <w:suppressAutoHyphens/>
              <w:autoSpaceDE w:val="0"/>
              <w:spacing w:after="0" w:line="240" w:lineRule="auto"/>
              <w:contextualSpacing/>
              <w:rPr>
                <w:rFonts w:ascii="Times New Roman" w:eastAsia="Arial" w:hAnsi="Times New Roman" w:cs="Times New Roman"/>
                <w:color w:val="000000"/>
                <w:kern w:val="1"/>
                <w:sz w:val="24"/>
                <w:szCs w:val="24"/>
                <w:lang w:eastAsia="zh-CN"/>
              </w:rPr>
            </w:pPr>
            <w:r w:rsidRPr="00B01BD8">
              <w:rPr>
                <w:rFonts w:ascii="Times New Roman" w:hAnsi="Times New Roman"/>
                <w:b/>
              </w:rPr>
              <w:lastRenderedPageBreak/>
              <w:t xml:space="preserve">М.П. __________________ В.В. </w:t>
            </w:r>
            <w:proofErr w:type="spellStart"/>
            <w:r w:rsidRPr="00B01BD8">
              <w:rPr>
                <w:rFonts w:ascii="Times New Roman" w:hAnsi="Times New Roman"/>
                <w:b/>
              </w:rPr>
              <w:t>Гарбузюк</w:t>
            </w:r>
            <w:proofErr w:type="spellEnd"/>
            <w:r w:rsidRPr="00D4620C">
              <w:rPr>
                <w:rFonts w:ascii="Times New Roman" w:eastAsia="Arial" w:hAnsi="Times New Roman" w:cs="Times New Roman"/>
                <w:color w:val="000000"/>
                <w:kern w:val="1"/>
                <w:sz w:val="24"/>
                <w:szCs w:val="24"/>
                <w:lang w:val="uk-UA" w:eastAsia="zh-CN"/>
              </w:rPr>
              <w:t xml:space="preserve"> </w:t>
            </w:r>
          </w:p>
        </w:tc>
        <w:tc>
          <w:tcPr>
            <w:tcW w:w="4208" w:type="dxa"/>
            <w:gridSpan w:val="2"/>
          </w:tcPr>
          <w:p w:rsidR="00F763FC" w:rsidRDefault="00F763FC" w:rsidP="00F763FC">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lastRenderedPageBreak/>
              <w:t>ПОСТАЧАЛЬНИК</w:t>
            </w:r>
            <w:r>
              <w:rPr>
                <w:rFonts w:ascii="Times New Roman" w:eastAsia="Arial" w:hAnsi="Times New Roman" w:cs="Times New Roman"/>
                <w:b/>
                <w:color w:val="000000"/>
                <w:kern w:val="2"/>
                <w:sz w:val="24"/>
                <w:szCs w:val="24"/>
                <w:lang w:val="uk-UA" w:eastAsia="zh-CN"/>
              </w:rPr>
              <w:t>:</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F763FC" w:rsidRDefault="00F763FC" w:rsidP="00F763FC">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en-US" w:eastAsia="zh-CN"/>
              </w:rPr>
            </w:pPr>
            <w:r>
              <w:rPr>
                <w:rFonts w:ascii="Times New Roman" w:eastAsia="Times New Roman" w:hAnsi="Times New Roman" w:cs="Times New Roman"/>
                <w:kern w:val="2"/>
                <w:sz w:val="24"/>
                <w:szCs w:val="24"/>
                <w:lang w:val="uk-UA" w:eastAsia="zh-CN"/>
              </w:rPr>
              <w:t>_____________________________</w:t>
            </w:r>
          </w:p>
          <w:p w:rsidR="00F763FC" w:rsidRDefault="00F763FC" w:rsidP="00F763FC">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F763FC" w:rsidRDefault="00F763FC" w:rsidP="00F763FC">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F763FC" w:rsidRDefault="00F763FC" w:rsidP="00F763FC">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F763FC" w:rsidRDefault="00F763FC" w:rsidP="00F763FC">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lastRenderedPageBreak/>
              <w:t>____________________  ____________</w:t>
            </w:r>
          </w:p>
          <w:p w:rsidR="00F763FC" w:rsidRDefault="00F763FC" w:rsidP="00F763FC">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9D4126" w:rsidRPr="00423F19" w:rsidRDefault="009D4126" w:rsidP="004F66C0">
      <w:pPr>
        <w:rPr>
          <w:lang w:val="uk-UA"/>
        </w:rPr>
      </w:pPr>
    </w:p>
    <w:sectPr w:rsidR="009D4126"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664FD"/>
    <w:rsid w:val="00077F26"/>
    <w:rsid w:val="000912B0"/>
    <w:rsid w:val="00091DC4"/>
    <w:rsid w:val="000B2132"/>
    <w:rsid w:val="000B5E93"/>
    <w:rsid w:val="00117EC6"/>
    <w:rsid w:val="0014028A"/>
    <w:rsid w:val="001941DA"/>
    <w:rsid w:val="001C7759"/>
    <w:rsid w:val="00224383"/>
    <w:rsid w:val="00255714"/>
    <w:rsid w:val="00280516"/>
    <w:rsid w:val="003014F6"/>
    <w:rsid w:val="0030409A"/>
    <w:rsid w:val="003201DB"/>
    <w:rsid w:val="003A2DC7"/>
    <w:rsid w:val="003C604C"/>
    <w:rsid w:val="003F7358"/>
    <w:rsid w:val="003F7FC9"/>
    <w:rsid w:val="00423136"/>
    <w:rsid w:val="00423F19"/>
    <w:rsid w:val="004254F0"/>
    <w:rsid w:val="00434363"/>
    <w:rsid w:val="00464402"/>
    <w:rsid w:val="004F66C0"/>
    <w:rsid w:val="00576C48"/>
    <w:rsid w:val="00603D32"/>
    <w:rsid w:val="00621F1F"/>
    <w:rsid w:val="00655504"/>
    <w:rsid w:val="0066365C"/>
    <w:rsid w:val="006A6542"/>
    <w:rsid w:val="006B47DE"/>
    <w:rsid w:val="006C402E"/>
    <w:rsid w:val="007320A2"/>
    <w:rsid w:val="008D70FA"/>
    <w:rsid w:val="009031F1"/>
    <w:rsid w:val="00923733"/>
    <w:rsid w:val="00951A39"/>
    <w:rsid w:val="009D4126"/>
    <w:rsid w:val="00A1142A"/>
    <w:rsid w:val="00A74C8B"/>
    <w:rsid w:val="00A87A75"/>
    <w:rsid w:val="00B36955"/>
    <w:rsid w:val="00C62C60"/>
    <w:rsid w:val="00C67788"/>
    <w:rsid w:val="00CA7409"/>
    <w:rsid w:val="00D178B8"/>
    <w:rsid w:val="00D66675"/>
    <w:rsid w:val="00D734BE"/>
    <w:rsid w:val="00DC40E9"/>
    <w:rsid w:val="00DD078B"/>
    <w:rsid w:val="00E23C78"/>
    <w:rsid w:val="00E327ED"/>
    <w:rsid w:val="00E641F2"/>
    <w:rsid w:val="00EB0684"/>
    <w:rsid w:val="00F53BB4"/>
    <w:rsid w:val="00F752AC"/>
    <w:rsid w:val="00F763FC"/>
    <w:rsid w:val="00F83240"/>
    <w:rsid w:val="00FC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9A6D"/>
  <w15:docId w15:val="{45069BA8-99E5-4A48-BFD4-E9B15032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63FC"/>
    <w:rPr>
      <w:color w:val="0000FF" w:themeColor="hyperlink"/>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5"/>
    <w:qFormat/>
    <w:rsid w:val="001941DA"/>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1941DA"/>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419792375">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 w:id="19461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mlik103@gmail.com" TargetMode="External"/><Relationship Id="rId5" Type="http://schemas.openxmlformats.org/officeDocument/2006/relationships/hyperlink" Target="mailto:xmlik1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2783</Words>
  <Characters>15867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2023-06-26T07:16:00Z</dcterms:created>
  <dcterms:modified xsi:type="dcterms:W3CDTF">2023-06-26T07:17:00Z</dcterms:modified>
</cp:coreProperties>
</file>