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393D" w14:textId="77777777" w:rsidR="00420F17" w:rsidRPr="0046667F" w:rsidRDefault="00420F17" w:rsidP="00420F17">
      <w:pPr>
        <w:spacing w:after="0" w:line="240" w:lineRule="auto"/>
        <w:jc w:val="right"/>
        <w:rPr>
          <w:rFonts w:ascii="Times New Roman" w:hAnsi="Times New Roman" w:cs="Times New Roman"/>
          <w:b/>
          <w:bCs/>
          <w:sz w:val="24"/>
          <w:szCs w:val="24"/>
        </w:rPr>
      </w:pPr>
      <w:r w:rsidRPr="0046667F">
        <w:rPr>
          <w:rFonts w:ascii="Times New Roman" w:hAnsi="Times New Roman" w:cs="Times New Roman"/>
          <w:b/>
          <w:bCs/>
          <w:sz w:val="24"/>
          <w:szCs w:val="24"/>
        </w:rPr>
        <w:t>Додаток №2</w:t>
      </w:r>
      <w:r w:rsidRPr="0046667F">
        <w:rPr>
          <w:rFonts w:ascii="Times New Roman" w:hAnsi="Times New Roman" w:cs="Times New Roman"/>
          <w:b/>
          <w:bCs/>
          <w:sz w:val="24"/>
          <w:szCs w:val="24"/>
        </w:rPr>
        <w:br/>
      </w:r>
    </w:p>
    <w:p w14:paraId="38A48631" w14:textId="77777777" w:rsidR="00420F17" w:rsidRPr="0046667F" w:rsidRDefault="00420F17" w:rsidP="00420F17">
      <w:pPr>
        <w:spacing w:after="0" w:line="240" w:lineRule="auto"/>
        <w:jc w:val="center"/>
        <w:rPr>
          <w:rFonts w:ascii="Times New Roman" w:hAnsi="Times New Roman" w:cs="Times New Roman"/>
          <w:b/>
          <w:bCs/>
          <w:sz w:val="24"/>
          <w:szCs w:val="24"/>
        </w:rPr>
      </w:pPr>
      <w:r w:rsidRPr="0046667F">
        <w:rPr>
          <w:rFonts w:ascii="Times New Roman" w:hAnsi="Times New Roman" w:cs="Times New Roman"/>
          <w:b/>
          <w:bCs/>
          <w:sz w:val="24"/>
          <w:szCs w:val="24"/>
        </w:rPr>
        <w:t>Технічна специфікація</w:t>
      </w:r>
    </w:p>
    <w:p w14:paraId="1ABCE603" w14:textId="405ED837" w:rsidR="00420F17" w:rsidRDefault="00420F17" w:rsidP="00420F17">
      <w:pPr>
        <w:spacing w:after="0" w:line="240" w:lineRule="auto"/>
        <w:jc w:val="center"/>
        <w:rPr>
          <w:rFonts w:ascii="Times New Roman" w:hAnsi="Times New Roman" w:cs="Times New Roman"/>
          <w:b/>
          <w:bCs/>
          <w:sz w:val="24"/>
          <w:szCs w:val="24"/>
        </w:rPr>
      </w:pPr>
      <w:r w:rsidRPr="0046667F">
        <w:rPr>
          <w:rFonts w:ascii="Times New Roman" w:hAnsi="Times New Roman" w:cs="Times New Roman"/>
          <w:b/>
          <w:bCs/>
          <w:sz w:val="24"/>
          <w:szCs w:val="24"/>
        </w:rPr>
        <w:t>на закупівлю:</w:t>
      </w:r>
    </w:p>
    <w:p w14:paraId="1D972832" w14:textId="77777777" w:rsidR="000176C8" w:rsidRPr="000176C8" w:rsidRDefault="000176C8" w:rsidP="000176C8">
      <w:pPr>
        <w:spacing w:after="0" w:line="240" w:lineRule="auto"/>
        <w:jc w:val="center"/>
        <w:rPr>
          <w:rFonts w:ascii="Times New Roman" w:hAnsi="Times New Roman" w:cs="Times New Roman"/>
          <w:b/>
          <w:bCs/>
          <w:sz w:val="24"/>
          <w:szCs w:val="24"/>
        </w:rPr>
      </w:pPr>
      <w:r w:rsidRPr="000176C8">
        <w:rPr>
          <w:rFonts w:ascii="Times New Roman" w:hAnsi="Times New Roman" w:cs="Times New Roman"/>
          <w:b/>
          <w:bCs/>
          <w:sz w:val="24"/>
          <w:szCs w:val="24"/>
        </w:rPr>
        <w:t xml:space="preserve">ДК 021:2015:15330000-0  Оброблені фрукти та овочі </w:t>
      </w:r>
    </w:p>
    <w:p w14:paraId="4C696207" w14:textId="567B00DC" w:rsidR="00420F17" w:rsidRPr="000176C8" w:rsidRDefault="000176C8" w:rsidP="000176C8">
      <w:pPr>
        <w:spacing w:after="0" w:line="240" w:lineRule="auto"/>
        <w:jc w:val="center"/>
        <w:rPr>
          <w:rFonts w:ascii="Times New Roman" w:hAnsi="Times New Roman" w:cs="Times New Roman"/>
          <w:b/>
          <w:bCs/>
          <w:sz w:val="24"/>
          <w:szCs w:val="24"/>
          <w:lang w:val="ru-RU"/>
        </w:rPr>
      </w:pPr>
      <w:r w:rsidRPr="000176C8">
        <w:rPr>
          <w:rFonts w:ascii="Times New Roman" w:hAnsi="Times New Roman" w:cs="Times New Roman"/>
          <w:b/>
          <w:bCs/>
          <w:sz w:val="24"/>
          <w:szCs w:val="24"/>
        </w:rPr>
        <w:t>(суміш ягідна морожена, горошок зелений заморожений, сухофрукти,родзинки,помідори квашені,огірки квашені,томатна паста)</w:t>
      </w:r>
    </w:p>
    <w:p w14:paraId="01E286C1" w14:textId="77777777" w:rsidR="00420F17" w:rsidRPr="0046667F" w:rsidRDefault="00420F17" w:rsidP="00420F17">
      <w:pPr>
        <w:spacing w:after="0" w:line="240" w:lineRule="auto"/>
        <w:jc w:val="center"/>
        <w:rPr>
          <w:rFonts w:ascii="Times New Roman" w:hAnsi="Times New Roman" w:cs="Times New Roman"/>
          <w:b/>
          <w:bCs/>
          <w:sz w:val="24"/>
          <w:szCs w:val="24"/>
        </w:rPr>
      </w:pPr>
    </w:p>
    <w:tbl>
      <w:tblPr>
        <w:tblW w:w="10395" w:type="dxa"/>
        <w:tblInd w:w="-34" w:type="dxa"/>
        <w:tblBorders>
          <w:top w:val="single" w:sz="12" w:space="0" w:color="008000"/>
          <w:bottom w:val="single" w:sz="12" w:space="0" w:color="008000"/>
        </w:tblBorders>
        <w:tblLayout w:type="fixed"/>
        <w:tblLook w:val="00A0" w:firstRow="1" w:lastRow="0" w:firstColumn="1" w:lastColumn="0" w:noHBand="0" w:noVBand="0"/>
      </w:tblPr>
      <w:tblGrid>
        <w:gridCol w:w="868"/>
        <w:gridCol w:w="5629"/>
        <w:gridCol w:w="1949"/>
        <w:gridCol w:w="1949"/>
      </w:tblGrid>
      <w:tr w:rsidR="00420F17" w:rsidRPr="0046667F" w14:paraId="7FE98EEE" w14:textId="77777777" w:rsidTr="004F30BD">
        <w:trPr>
          <w:cantSplit/>
          <w:trHeight w:val="550"/>
        </w:trPr>
        <w:tc>
          <w:tcPr>
            <w:tcW w:w="868" w:type="dxa"/>
            <w:tcBorders>
              <w:top w:val="single" w:sz="4" w:space="0" w:color="auto"/>
              <w:left w:val="single" w:sz="4" w:space="0" w:color="auto"/>
              <w:bottom w:val="nil"/>
              <w:right w:val="single" w:sz="4" w:space="0" w:color="auto"/>
            </w:tcBorders>
            <w:hideMark/>
          </w:tcPr>
          <w:p w14:paraId="6A585647" w14:textId="77777777" w:rsidR="00420F17" w:rsidRPr="0046667F" w:rsidRDefault="00420F17" w:rsidP="004F30BD">
            <w:pPr>
              <w:spacing w:after="0" w:line="240" w:lineRule="auto"/>
              <w:ind w:left="-142" w:right="-307"/>
              <w:jc w:val="center"/>
              <w:rPr>
                <w:rFonts w:ascii="Times New Roman" w:eastAsia="Calibri" w:hAnsi="Times New Roman" w:cs="Times New Roman"/>
                <w:sz w:val="24"/>
                <w:szCs w:val="24"/>
              </w:rPr>
            </w:pPr>
            <w:r w:rsidRPr="0046667F">
              <w:rPr>
                <w:rFonts w:ascii="Times New Roman" w:eastAsia="Calibri" w:hAnsi="Times New Roman" w:cs="Times New Roman"/>
                <w:sz w:val="24"/>
                <w:szCs w:val="24"/>
              </w:rPr>
              <w:t xml:space="preserve">№ </w:t>
            </w:r>
          </w:p>
          <w:p w14:paraId="59F2DC87" w14:textId="77777777" w:rsidR="00420F17" w:rsidRPr="0046667F" w:rsidRDefault="00420F17" w:rsidP="004F30BD">
            <w:pPr>
              <w:spacing w:after="0" w:line="240" w:lineRule="auto"/>
              <w:ind w:left="-142" w:right="-307"/>
              <w:jc w:val="center"/>
              <w:rPr>
                <w:rFonts w:ascii="Times New Roman" w:eastAsia="Calibri" w:hAnsi="Times New Roman" w:cs="Times New Roman"/>
                <w:sz w:val="24"/>
                <w:szCs w:val="24"/>
              </w:rPr>
            </w:pPr>
            <w:r w:rsidRPr="0046667F">
              <w:rPr>
                <w:rFonts w:ascii="Times New Roman" w:eastAsia="Calibri" w:hAnsi="Times New Roman" w:cs="Times New Roman"/>
                <w:sz w:val="24"/>
                <w:szCs w:val="24"/>
              </w:rPr>
              <w:t>п/п</w:t>
            </w:r>
          </w:p>
        </w:tc>
        <w:tc>
          <w:tcPr>
            <w:tcW w:w="5629" w:type="dxa"/>
            <w:tcBorders>
              <w:top w:val="single" w:sz="4" w:space="0" w:color="auto"/>
              <w:left w:val="nil"/>
              <w:bottom w:val="nil"/>
              <w:right w:val="single" w:sz="4" w:space="0" w:color="auto"/>
            </w:tcBorders>
            <w:hideMark/>
          </w:tcPr>
          <w:p w14:paraId="550305C0" w14:textId="77777777" w:rsidR="00420F17" w:rsidRPr="0046667F" w:rsidRDefault="00420F17" w:rsidP="004F30BD">
            <w:pPr>
              <w:spacing w:after="0" w:line="240" w:lineRule="auto"/>
              <w:ind w:left="-142" w:right="-307"/>
              <w:jc w:val="center"/>
              <w:rPr>
                <w:rFonts w:ascii="Times New Roman" w:eastAsia="Calibri" w:hAnsi="Times New Roman" w:cs="Times New Roman"/>
                <w:sz w:val="24"/>
                <w:szCs w:val="24"/>
              </w:rPr>
            </w:pPr>
            <w:r w:rsidRPr="0046667F">
              <w:rPr>
                <w:rFonts w:ascii="Times New Roman" w:eastAsia="Calibri" w:hAnsi="Times New Roman" w:cs="Times New Roman"/>
                <w:sz w:val="24"/>
                <w:szCs w:val="24"/>
              </w:rPr>
              <w:t>Найменування</w:t>
            </w:r>
          </w:p>
        </w:tc>
        <w:tc>
          <w:tcPr>
            <w:tcW w:w="1949" w:type="dxa"/>
            <w:tcBorders>
              <w:top w:val="single" w:sz="4" w:space="0" w:color="auto"/>
              <w:left w:val="nil"/>
              <w:bottom w:val="nil"/>
              <w:right w:val="single" w:sz="4" w:space="0" w:color="auto"/>
            </w:tcBorders>
          </w:tcPr>
          <w:p w14:paraId="7000875D" w14:textId="77777777" w:rsidR="00420F17" w:rsidRPr="0046667F" w:rsidRDefault="00420F17" w:rsidP="004F30BD">
            <w:pPr>
              <w:spacing w:after="0" w:line="240" w:lineRule="auto"/>
              <w:ind w:left="-142" w:right="-307"/>
              <w:jc w:val="center"/>
              <w:rPr>
                <w:rFonts w:ascii="Times New Roman" w:eastAsia="Calibri" w:hAnsi="Times New Roman" w:cs="Times New Roman"/>
                <w:sz w:val="24"/>
                <w:szCs w:val="24"/>
              </w:rPr>
            </w:pPr>
            <w:r w:rsidRPr="0046667F">
              <w:rPr>
                <w:rFonts w:ascii="Times New Roman" w:eastAsia="Calibri" w:hAnsi="Times New Roman" w:cs="Times New Roman"/>
                <w:sz w:val="24"/>
                <w:szCs w:val="24"/>
              </w:rPr>
              <w:t xml:space="preserve">Одиниці </w:t>
            </w:r>
          </w:p>
          <w:p w14:paraId="5F55FB36" w14:textId="77777777" w:rsidR="00420F17" w:rsidRPr="0046667F" w:rsidRDefault="00420F17" w:rsidP="004F30BD">
            <w:pPr>
              <w:spacing w:after="0" w:line="240" w:lineRule="auto"/>
              <w:ind w:left="-142" w:right="-307"/>
              <w:jc w:val="center"/>
              <w:rPr>
                <w:rFonts w:ascii="Times New Roman" w:eastAsia="Calibri" w:hAnsi="Times New Roman" w:cs="Times New Roman"/>
                <w:sz w:val="24"/>
                <w:szCs w:val="24"/>
              </w:rPr>
            </w:pPr>
            <w:r w:rsidRPr="0046667F">
              <w:rPr>
                <w:rFonts w:ascii="Times New Roman" w:eastAsia="Calibri" w:hAnsi="Times New Roman" w:cs="Times New Roman"/>
                <w:sz w:val="24"/>
                <w:szCs w:val="24"/>
              </w:rPr>
              <w:t>виміру</w:t>
            </w:r>
          </w:p>
          <w:p w14:paraId="00932D59" w14:textId="77777777" w:rsidR="00420F17" w:rsidRPr="0046667F" w:rsidRDefault="00420F17" w:rsidP="004F30BD">
            <w:pPr>
              <w:spacing w:after="0" w:line="240" w:lineRule="auto"/>
              <w:ind w:left="-142" w:right="-307"/>
              <w:rPr>
                <w:rFonts w:ascii="Times New Roman" w:eastAsia="Calibri" w:hAnsi="Times New Roman" w:cs="Times New Roman"/>
                <w:sz w:val="24"/>
                <w:szCs w:val="24"/>
              </w:rPr>
            </w:pPr>
          </w:p>
        </w:tc>
        <w:tc>
          <w:tcPr>
            <w:tcW w:w="1949" w:type="dxa"/>
            <w:tcBorders>
              <w:top w:val="single" w:sz="4" w:space="0" w:color="auto"/>
              <w:left w:val="nil"/>
              <w:bottom w:val="nil"/>
              <w:right w:val="single" w:sz="4" w:space="0" w:color="auto"/>
            </w:tcBorders>
            <w:hideMark/>
          </w:tcPr>
          <w:p w14:paraId="293F63EF" w14:textId="77777777" w:rsidR="00420F17" w:rsidRPr="0046667F" w:rsidRDefault="00420F17" w:rsidP="004F30BD">
            <w:pPr>
              <w:keepNext/>
              <w:spacing w:after="0" w:line="240" w:lineRule="auto"/>
              <w:ind w:left="34" w:right="-307"/>
              <w:outlineLvl w:val="1"/>
              <w:rPr>
                <w:rFonts w:ascii="Times New Roman" w:eastAsia="Calibri" w:hAnsi="Times New Roman" w:cs="Times New Roman"/>
                <w:bCs/>
                <w:iCs/>
                <w:sz w:val="24"/>
                <w:szCs w:val="24"/>
                <w:lang w:eastAsia="ru-RU"/>
              </w:rPr>
            </w:pPr>
            <w:r w:rsidRPr="0046667F">
              <w:rPr>
                <w:rFonts w:ascii="Times New Roman" w:eastAsia="Calibri" w:hAnsi="Times New Roman" w:cs="Times New Roman"/>
                <w:bCs/>
                <w:iCs/>
                <w:sz w:val="24"/>
                <w:szCs w:val="24"/>
                <w:lang w:eastAsia="ru-RU"/>
              </w:rPr>
              <w:t>Кількість</w:t>
            </w:r>
          </w:p>
        </w:tc>
      </w:tr>
      <w:tr w:rsidR="00420F17" w:rsidRPr="0046667F" w14:paraId="6E2577A2" w14:textId="77777777" w:rsidTr="004F30BD">
        <w:trPr>
          <w:trHeight w:val="593"/>
        </w:trPr>
        <w:tc>
          <w:tcPr>
            <w:tcW w:w="868" w:type="dxa"/>
            <w:tcBorders>
              <w:top w:val="single" w:sz="4" w:space="0" w:color="auto"/>
              <w:left w:val="single" w:sz="4" w:space="0" w:color="auto"/>
              <w:bottom w:val="single" w:sz="4" w:space="0" w:color="auto"/>
              <w:right w:val="single" w:sz="4" w:space="0" w:color="auto"/>
            </w:tcBorders>
            <w:hideMark/>
          </w:tcPr>
          <w:p w14:paraId="3E1D3443" w14:textId="77777777" w:rsidR="00420F17" w:rsidRPr="0046667F" w:rsidRDefault="00420F17" w:rsidP="004F30BD">
            <w:pPr>
              <w:spacing w:after="0" w:line="276" w:lineRule="auto"/>
              <w:ind w:left="-142" w:right="-307"/>
              <w:contextualSpacing/>
              <w:jc w:val="center"/>
              <w:rPr>
                <w:rFonts w:ascii="Times New Roman" w:eastAsia="Calibri" w:hAnsi="Times New Roman" w:cs="Times New Roman"/>
                <w:sz w:val="24"/>
                <w:szCs w:val="24"/>
              </w:rPr>
            </w:pPr>
            <w:r w:rsidRPr="0046667F">
              <w:rPr>
                <w:rFonts w:ascii="Times New Roman" w:eastAsia="Calibri" w:hAnsi="Times New Roman" w:cs="Times New Roman"/>
                <w:sz w:val="24"/>
                <w:szCs w:val="24"/>
              </w:rPr>
              <w:t>1</w:t>
            </w:r>
          </w:p>
        </w:tc>
        <w:tc>
          <w:tcPr>
            <w:tcW w:w="5629" w:type="dxa"/>
            <w:tcBorders>
              <w:top w:val="single" w:sz="4" w:space="0" w:color="auto"/>
              <w:left w:val="nil"/>
              <w:bottom w:val="single" w:sz="4" w:space="0" w:color="auto"/>
              <w:right w:val="single" w:sz="4" w:space="0" w:color="auto"/>
            </w:tcBorders>
            <w:hideMark/>
          </w:tcPr>
          <w:p w14:paraId="016AD0E0" w14:textId="36560B67" w:rsidR="00420F17" w:rsidRPr="0046667F" w:rsidRDefault="00420F17"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Суміш ягідна морожена</w:t>
            </w:r>
          </w:p>
        </w:tc>
        <w:tc>
          <w:tcPr>
            <w:tcW w:w="1949" w:type="dxa"/>
            <w:tcBorders>
              <w:top w:val="single" w:sz="4" w:space="0" w:color="auto"/>
              <w:left w:val="nil"/>
              <w:bottom w:val="single" w:sz="4" w:space="0" w:color="auto"/>
              <w:right w:val="single" w:sz="4" w:space="0" w:color="auto"/>
            </w:tcBorders>
            <w:hideMark/>
          </w:tcPr>
          <w:p w14:paraId="79DBCF61" w14:textId="77777777" w:rsidR="00420F17" w:rsidRPr="0046667F" w:rsidRDefault="00420F17" w:rsidP="004F30BD">
            <w:pPr>
              <w:spacing w:after="200" w:line="276" w:lineRule="auto"/>
              <w:contextualSpacing/>
              <w:jc w:val="center"/>
              <w:rPr>
                <w:rFonts w:ascii="Times New Roman" w:eastAsia="Calibri" w:hAnsi="Times New Roman" w:cs="Times New Roman"/>
                <w:sz w:val="24"/>
                <w:szCs w:val="24"/>
              </w:rPr>
            </w:pPr>
            <w:r w:rsidRPr="0046667F">
              <w:rPr>
                <w:rFonts w:ascii="Times New Roman" w:eastAsia="Calibri" w:hAnsi="Times New Roman" w:cs="Times New Roman"/>
                <w:sz w:val="24"/>
                <w:szCs w:val="24"/>
              </w:rPr>
              <w:t>кг</w:t>
            </w:r>
          </w:p>
        </w:tc>
        <w:tc>
          <w:tcPr>
            <w:tcW w:w="1949" w:type="dxa"/>
            <w:tcBorders>
              <w:top w:val="single" w:sz="4" w:space="0" w:color="auto"/>
              <w:left w:val="nil"/>
              <w:bottom w:val="single" w:sz="4" w:space="0" w:color="auto"/>
              <w:right w:val="single" w:sz="4" w:space="0" w:color="auto"/>
            </w:tcBorders>
            <w:hideMark/>
          </w:tcPr>
          <w:p w14:paraId="00AFAA50" w14:textId="0BF21CE0" w:rsidR="00420F17" w:rsidRPr="0046667F" w:rsidRDefault="00420F17"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420F17" w:rsidRPr="0046667F" w14:paraId="71025BA0" w14:textId="77777777" w:rsidTr="004F30BD">
        <w:trPr>
          <w:trHeight w:val="554"/>
        </w:trPr>
        <w:tc>
          <w:tcPr>
            <w:tcW w:w="868" w:type="dxa"/>
            <w:tcBorders>
              <w:top w:val="single" w:sz="4" w:space="0" w:color="auto"/>
              <w:left w:val="single" w:sz="4" w:space="0" w:color="auto"/>
              <w:bottom w:val="single" w:sz="4" w:space="0" w:color="auto"/>
              <w:right w:val="single" w:sz="4" w:space="0" w:color="auto"/>
            </w:tcBorders>
            <w:hideMark/>
          </w:tcPr>
          <w:p w14:paraId="2E6B6103" w14:textId="77777777" w:rsidR="00420F17" w:rsidRPr="0046667F" w:rsidRDefault="00420F17" w:rsidP="004F30BD">
            <w:pPr>
              <w:spacing w:after="0" w:line="276" w:lineRule="auto"/>
              <w:ind w:left="-142" w:right="-30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29" w:type="dxa"/>
            <w:tcBorders>
              <w:top w:val="single" w:sz="4" w:space="0" w:color="auto"/>
              <w:left w:val="nil"/>
              <w:bottom w:val="single" w:sz="4" w:space="0" w:color="auto"/>
              <w:right w:val="single" w:sz="4" w:space="0" w:color="auto"/>
            </w:tcBorders>
            <w:hideMark/>
          </w:tcPr>
          <w:p w14:paraId="68758954" w14:textId="3247F052" w:rsidR="00420F17" w:rsidRPr="0046667F" w:rsidRDefault="00420F17"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Горошок зелений заморожений</w:t>
            </w:r>
          </w:p>
        </w:tc>
        <w:tc>
          <w:tcPr>
            <w:tcW w:w="1949" w:type="dxa"/>
            <w:tcBorders>
              <w:top w:val="single" w:sz="4" w:space="0" w:color="auto"/>
              <w:left w:val="nil"/>
              <w:bottom w:val="single" w:sz="4" w:space="0" w:color="auto"/>
              <w:right w:val="single" w:sz="4" w:space="0" w:color="auto"/>
            </w:tcBorders>
            <w:hideMark/>
          </w:tcPr>
          <w:p w14:paraId="0022422C" w14:textId="77777777" w:rsidR="00420F17" w:rsidRPr="0046667F" w:rsidRDefault="00420F17" w:rsidP="004F30BD">
            <w:pPr>
              <w:spacing w:after="200" w:line="276" w:lineRule="auto"/>
              <w:contextualSpacing/>
              <w:jc w:val="center"/>
              <w:rPr>
                <w:rFonts w:ascii="Times New Roman" w:eastAsia="Calibri" w:hAnsi="Times New Roman" w:cs="Times New Roman"/>
                <w:sz w:val="24"/>
                <w:szCs w:val="24"/>
              </w:rPr>
            </w:pPr>
            <w:r w:rsidRPr="0046667F">
              <w:rPr>
                <w:rFonts w:ascii="Times New Roman" w:eastAsia="Calibri" w:hAnsi="Times New Roman" w:cs="Times New Roman"/>
                <w:sz w:val="24"/>
                <w:szCs w:val="24"/>
              </w:rPr>
              <w:t>кг</w:t>
            </w:r>
          </w:p>
        </w:tc>
        <w:tc>
          <w:tcPr>
            <w:tcW w:w="1949" w:type="dxa"/>
            <w:tcBorders>
              <w:top w:val="single" w:sz="4" w:space="0" w:color="auto"/>
              <w:left w:val="nil"/>
              <w:bottom w:val="single" w:sz="4" w:space="0" w:color="auto"/>
              <w:right w:val="single" w:sz="4" w:space="0" w:color="auto"/>
            </w:tcBorders>
            <w:hideMark/>
          </w:tcPr>
          <w:p w14:paraId="3D513F9E" w14:textId="494CB189" w:rsidR="00420F17" w:rsidRPr="0046667F" w:rsidRDefault="00420F17"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420F17" w:rsidRPr="0046667F" w14:paraId="4E8E7411" w14:textId="77777777" w:rsidTr="004F30BD">
        <w:trPr>
          <w:trHeight w:val="558"/>
        </w:trPr>
        <w:tc>
          <w:tcPr>
            <w:tcW w:w="868" w:type="dxa"/>
            <w:tcBorders>
              <w:top w:val="single" w:sz="4" w:space="0" w:color="auto"/>
              <w:left w:val="single" w:sz="4" w:space="0" w:color="auto"/>
              <w:bottom w:val="single" w:sz="4" w:space="0" w:color="auto"/>
              <w:right w:val="single" w:sz="4" w:space="0" w:color="auto"/>
            </w:tcBorders>
            <w:hideMark/>
          </w:tcPr>
          <w:p w14:paraId="0281FF71" w14:textId="77777777" w:rsidR="00420F17" w:rsidRPr="0046667F" w:rsidRDefault="00420F17" w:rsidP="004F30BD">
            <w:pPr>
              <w:spacing w:after="0" w:line="276" w:lineRule="auto"/>
              <w:ind w:left="-142" w:right="-30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29" w:type="dxa"/>
            <w:tcBorders>
              <w:top w:val="single" w:sz="4" w:space="0" w:color="auto"/>
              <w:left w:val="nil"/>
              <w:bottom w:val="single" w:sz="4" w:space="0" w:color="auto"/>
              <w:right w:val="single" w:sz="4" w:space="0" w:color="auto"/>
            </w:tcBorders>
            <w:hideMark/>
          </w:tcPr>
          <w:p w14:paraId="50313E55" w14:textId="721287F0" w:rsidR="00420F17" w:rsidRPr="0046667F" w:rsidRDefault="00420F17"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Сухофрукти</w:t>
            </w:r>
          </w:p>
        </w:tc>
        <w:tc>
          <w:tcPr>
            <w:tcW w:w="1949" w:type="dxa"/>
            <w:tcBorders>
              <w:top w:val="single" w:sz="4" w:space="0" w:color="auto"/>
              <w:left w:val="nil"/>
              <w:bottom w:val="single" w:sz="4" w:space="0" w:color="auto"/>
              <w:right w:val="single" w:sz="4" w:space="0" w:color="auto"/>
            </w:tcBorders>
            <w:hideMark/>
          </w:tcPr>
          <w:p w14:paraId="0C312A23" w14:textId="77777777" w:rsidR="00420F17" w:rsidRPr="0046667F" w:rsidRDefault="00420F17" w:rsidP="004F30BD">
            <w:pPr>
              <w:spacing w:after="200" w:line="276" w:lineRule="auto"/>
              <w:contextualSpacing/>
              <w:jc w:val="center"/>
              <w:rPr>
                <w:rFonts w:ascii="Times New Roman" w:eastAsia="Calibri" w:hAnsi="Times New Roman" w:cs="Times New Roman"/>
                <w:sz w:val="24"/>
                <w:szCs w:val="24"/>
              </w:rPr>
            </w:pPr>
            <w:r w:rsidRPr="0046667F">
              <w:rPr>
                <w:rFonts w:ascii="Times New Roman" w:eastAsia="Calibri" w:hAnsi="Times New Roman" w:cs="Times New Roman"/>
                <w:sz w:val="24"/>
                <w:szCs w:val="24"/>
              </w:rPr>
              <w:t>кг</w:t>
            </w:r>
          </w:p>
        </w:tc>
        <w:tc>
          <w:tcPr>
            <w:tcW w:w="1949" w:type="dxa"/>
            <w:tcBorders>
              <w:top w:val="single" w:sz="4" w:space="0" w:color="auto"/>
              <w:left w:val="nil"/>
              <w:bottom w:val="single" w:sz="4" w:space="0" w:color="auto"/>
              <w:right w:val="single" w:sz="4" w:space="0" w:color="auto"/>
            </w:tcBorders>
            <w:hideMark/>
          </w:tcPr>
          <w:p w14:paraId="552A305E" w14:textId="2794C947" w:rsidR="00420F17" w:rsidRPr="0046667F" w:rsidRDefault="003741D2"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420F17">
              <w:rPr>
                <w:rFonts w:ascii="Times New Roman" w:eastAsia="Calibri" w:hAnsi="Times New Roman" w:cs="Times New Roman"/>
                <w:sz w:val="24"/>
                <w:szCs w:val="24"/>
              </w:rPr>
              <w:t>0</w:t>
            </w:r>
          </w:p>
        </w:tc>
      </w:tr>
      <w:tr w:rsidR="00420F17" w:rsidRPr="0046667F" w14:paraId="206B4E88" w14:textId="77777777" w:rsidTr="004F30BD">
        <w:trPr>
          <w:trHeight w:val="561"/>
        </w:trPr>
        <w:tc>
          <w:tcPr>
            <w:tcW w:w="868" w:type="dxa"/>
            <w:tcBorders>
              <w:top w:val="single" w:sz="4" w:space="0" w:color="auto"/>
              <w:left w:val="single" w:sz="4" w:space="0" w:color="auto"/>
              <w:bottom w:val="single" w:sz="4" w:space="0" w:color="auto"/>
              <w:right w:val="single" w:sz="4" w:space="0" w:color="auto"/>
            </w:tcBorders>
            <w:hideMark/>
          </w:tcPr>
          <w:p w14:paraId="59E22159" w14:textId="1B6A3964" w:rsidR="00420F17" w:rsidRPr="0046667F" w:rsidRDefault="00945F01" w:rsidP="004F30BD">
            <w:pPr>
              <w:spacing w:after="0" w:line="276" w:lineRule="auto"/>
              <w:ind w:left="-142" w:right="-30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29" w:type="dxa"/>
            <w:tcBorders>
              <w:top w:val="single" w:sz="4" w:space="0" w:color="auto"/>
              <w:left w:val="nil"/>
              <w:bottom w:val="single" w:sz="4" w:space="0" w:color="auto"/>
              <w:right w:val="single" w:sz="4" w:space="0" w:color="auto"/>
            </w:tcBorders>
            <w:hideMark/>
          </w:tcPr>
          <w:p w14:paraId="532627A0" w14:textId="772D7199" w:rsidR="00420F17" w:rsidRPr="0046667F" w:rsidRDefault="00420F17"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Родзинки</w:t>
            </w:r>
          </w:p>
        </w:tc>
        <w:tc>
          <w:tcPr>
            <w:tcW w:w="1949" w:type="dxa"/>
            <w:tcBorders>
              <w:top w:val="single" w:sz="4" w:space="0" w:color="auto"/>
              <w:left w:val="nil"/>
              <w:bottom w:val="single" w:sz="4" w:space="0" w:color="auto"/>
              <w:right w:val="single" w:sz="4" w:space="0" w:color="auto"/>
            </w:tcBorders>
            <w:hideMark/>
          </w:tcPr>
          <w:p w14:paraId="79CB0C39" w14:textId="77777777" w:rsidR="00420F17" w:rsidRPr="0046667F" w:rsidRDefault="00420F17" w:rsidP="004F30BD">
            <w:pPr>
              <w:spacing w:after="200" w:line="276" w:lineRule="auto"/>
              <w:contextualSpacing/>
              <w:jc w:val="center"/>
              <w:rPr>
                <w:rFonts w:ascii="Times New Roman" w:eastAsia="Calibri" w:hAnsi="Times New Roman" w:cs="Times New Roman"/>
                <w:sz w:val="24"/>
                <w:szCs w:val="24"/>
              </w:rPr>
            </w:pPr>
            <w:r w:rsidRPr="0046667F">
              <w:rPr>
                <w:rFonts w:ascii="Times New Roman" w:eastAsia="Calibri" w:hAnsi="Times New Roman" w:cs="Times New Roman"/>
                <w:sz w:val="24"/>
                <w:szCs w:val="24"/>
              </w:rPr>
              <w:t>кг</w:t>
            </w:r>
          </w:p>
        </w:tc>
        <w:tc>
          <w:tcPr>
            <w:tcW w:w="1949" w:type="dxa"/>
            <w:tcBorders>
              <w:top w:val="single" w:sz="4" w:space="0" w:color="auto"/>
              <w:left w:val="nil"/>
              <w:bottom w:val="single" w:sz="4" w:space="0" w:color="auto"/>
              <w:right w:val="single" w:sz="4" w:space="0" w:color="auto"/>
            </w:tcBorders>
            <w:hideMark/>
          </w:tcPr>
          <w:p w14:paraId="7DA0E482" w14:textId="256BE821" w:rsidR="00420F17" w:rsidRPr="0046667F" w:rsidRDefault="00420F17"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46667F">
              <w:rPr>
                <w:rFonts w:ascii="Times New Roman" w:eastAsia="Calibri" w:hAnsi="Times New Roman" w:cs="Times New Roman"/>
                <w:sz w:val="24"/>
                <w:szCs w:val="24"/>
              </w:rPr>
              <w:t>0</w:t>
            </w:r>
          </w:p>
        </w:tc>
      </w:tr>
      <w:tr w:rsidR="003741D2" w:rsidRPr="0046667F" w14:paraId="1D067F3E" w14:textId="77777777" w:rsidTr="004F30BD">
        <w:trPr>
          <w:trHeight w:val="561"/>
        </w:trPr>
        <w:tc>
          <w:tcPr>
            <w:tcW w:w="868" w:type="dxa"/>
            <w:tcBorders>
              <w:top w:val="single" w:sz="4" w:space="0" w:color="auto"/>
              <w:left w:val="single" w:sz="4" w:space="0" w:color="auto"/>
              <w:bottom w:val="single" w:sz="4" w:space="0" w:color="auto"/>
              <w:right w:val="single" w:sz="4" w:space="0" w:color="auto"/>
            </w:tcBorders>
          </w:tcPr>
          <w:p w14:paraId="253C9967" w14:textId="7CAFFFC9" w:rsidR="003741D2" w:rsidRDefault="00945F01" w:rsidP="004F30BD">
            <w:pPr>
              <w:spacing w:after="0" w:line="276" w:lineRule="auto"/>
              <w:ind w:left="-142" w:right="-30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29" w:type="dxa"/>
            <w:tcBorders>
              <w:top w:val="single" w:sz="4" w:space="0" w:color="auto"/>
              <w:left w:val="nil"/>
              <w:bottom w:val="single" w:sz="4" w:space="0" w:color="auto"/>
              <w:right w:val="single" w:sz="4" w:space="0" w:color="auto"/>
            </w:tcBorders>
          </w:tcPr>
          <w:p w14:paraId="20D5DCE9" w14:textId="3C346898" w:rsidR="003741D2" w:rsidRDefault="003741D2"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Помідори квашені</w:t>
            </w:r>
          </w:p>
        </w:tc>
        <w:tc>
          <w:tcPr>
            <w:tcW w:w="1949" w:type="dxa"/>
            <w:tcBorders>
              <w:top w:val="single" w:sz="4" w:space="0" w:color="auto"/>
              <w:left w:val="nil"/>
              <w:bottom w:val="single" w:sz="4" w:space="0" w:color="auto"/>
              <w:right w:val="single" w:sz="4" w:space="0" w:color="auto"/>
            </w:tcBorders>
          </w:tcPr>
          <w:p w14:paraId="47889DFA" w14:textId="4F445114" w:rsidR="003741D2" w:rsidRPr="0046667F" w:rsidRDefault="003741D2"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949" w:type="dxa"/>
            <w:tcBorders>
              <w:top w:val="single" w:sz="4" w:space="0" w:color="auto"/>
              <w:left w:val="nil"/>
              <w:bottom w:val="single" w:sz="4" w:space="0" w:color="auto"/>
              <w:right w:val="single" w:sz="4" w:space="0" w:color="auto"/>
            </w:tcBorders>
          </w:tcPr>
          <w:p w14:paraId="5F2156A9" w14:textId="645138CD" w:rsidR="003741D2" w:rsidRDefault="003741D2"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3741D2" w:rsidRPr="0046667F" w14:paraId="780AE41B" w14:textId="77777777" w:rsidTr="004F30BD">
        <w:trPr>
          <w:trHeight w:val="561"/>
        </w:trPr>
        <w:tc>
          <w:tcPr>
            <w:tcW w:w="868" w:type="dxa"/>
            <w:tcBorders>
              <w:top w:val="single" w:sz="4" w:space="0" w:color="auto"/>
              <w:left w:val="single" w:sz="4" w:space="0" w:color="auto"/>
              <w:bottom w:val="single" w:sz="4" w:space="0" w:color="auto"/>
              <w:right w:val="single" w:sz="4" w:space="0" w:color="auto"/>
            </w:tcBorders>
          </w:tcPr>
          <w:p w14:paraId="147D1393" w14:textId="76029F81" w:rsidR="003741D2" w:rsidRDefault="00945F01" w:rsidP="004F30BD">
            <w:pPr>
              <w:spacing w:after="0" w:line="276" w:lineRule="auto"/>
              <w:ind w:left="-142" w:right="-30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29" w:type="dxa"/>
            <w:tcBorders>
              <w:top w:val="single" w:sz="4" w:space="0" w:color="auto"/>
              <w:left w:val="nil"/>
              <w:bottom w:val="single" w:sz="4" w:space="0" w:color="auto"/>
              <w:right w:val="single" w:sz="4" w:space="0" w:color="auto"/>
            </w:tcBorders>
          </w:tcPr>
          <w:p w14:paraId="1D64AA6C" w14:textId="498D1DB0" w:rsidR="003741D2" w:rsidRDefault="003741D2"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Огірки квашені </w:t>
            </w:r>
          </w:p>
        </w:tc>
        <w:tc>
          <w:tcPr>
            <w:tcW w:w="1949" w:type="dxa"/>
            <w:tcBorders>
              <w:top w:val="single" w:sz="4" w:space="0" w:color="auto"/>
              <w:left w:val="nil"/>
              <w:bottom w:val="single" w:sz="4" w:space="0" w:color="auto"/>
              <w:right w:val="single" w:sz="4" w:space="0" w:color="auto"/>
            </w:tcBorders>
          </w:tcPr>
          <w:p w14:paraId="39EAB7AB" w14:textId="5CCD15B0" w:rsidR="003741D2" w:rsidRPr="0046667F" w:rsidRDefault="003741D2"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949" w:type="dxa"/>
            <w:tcBorders>
              <w:top w:val="single" w:sz="4" w:space="0" w:color="auto"/>
              <w:left w:val="nil"/>
              <w:bottom w:val="single" w:sz="4" w:space="0" w:color="auto"/>
              <w:right w:val="single" w:sz="4" w:space="0" w:color="auto"/>
            </w:tcBorders>
          </w:tcPr>
          <w:p w14:paraId="7C94EB11" w14:textId="3C0D8E77" w:rsidR="003741D2" w:rsidRDefault="003741D2"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3741D2" w:rsidRPr="0046667F" w14:paraId="14C2ADC7" w14:textId="77777777" w:rsidTr="004F30BD">
        <w:trPr>
          <w:trHeight w:val="561"/>
        </w:trPr>
        <w:tc>
          <w:tcPr>
            <w:tcW w:w="868" w:type="dxa"/>
            <w:tcBorders>
              <w:top w:val="single" w:sz="4" w:space="0" w:color="auto"/>
              <w:left w:val="single" w:sz="4" w:space="0" w:color="auto"/>
              <w:bottom w:val="single" w:sz="4" w:space="0" w:color="auto"/>
              <w:right w:val="single" w:sz="4" w:space="0" w:color="auto"/>
            </w:tcBorders>
          </w:tcPr>
          <w:p w14:paraId="4E1862EB" w14:textId="79150A68" w:rsidR="003741D2" w:rsidRDefault="00945F01" w:rsidP="004F30BD">
            <w:pPr>
              <w:spacing w:after="0" w:line="276" w:lineRule="auto"/>
              <w:ind w:left="-142" w:right="-30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29" w:type="dxa"/>
            <w:tcBorders>
              <w:top w:val="single" w:sz="4" w:space="0" w:color="auto"/>
              <w:left w:val="nil"/>
              <w:bottom w:val="single" w:sz="4" w:space="0" w:color="auto"/>
              <w:right w:val="single" w:sz="4" w:space="0" w:color="auto"/>
            </w:tcBorders>
          </w:tcPr>
          <w:p w14:paraId="1897A90A" w14:textId="7079DD3D" w:rsidR="003741D2" w:rsidRDefault="003741D2"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Томатна паста</w:t>
            </w:r>
          </w:p>
        </w:tc>
        <w:tc>
          <w:tcPr>
            <w:tcW w:w="1949" w:type="dxa"/>
            <w:tcBorders>
              <w:top w:val="single" w:sz="4" w:space="0" w:color="auto"/>
              <w:left w:val="nil"/>
              <w:bottom w:val="single" w:sz="4" w:space="0" w:color="auto"/>
              <w:right w:val="single" w:sz="4" w:space="0" w:color="auto"/>
            </w:tcBorders>
          </w:tcPr>
          <w:p w14:paraId="0D3CAC0B" w14:textId="6447521F" w:rsidR="003741D2" w:rsidRPr="0046667F" w:rsidRDefault="003741D2"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949" w:type="dxa"/>
            <w:tcBorders>
              <w:top w:val="single" w:sz="4" w:space="0" w:color="auto"/>
              <w:left w:val="nil"/>
              <w:bottom w:val="single" w:sz="4" w:space="0" w:color="auto"/>
              <w:right w:val="single" w:sz="4" w:space="0" w:color="auto"/>
            </w:tcBorders>
          </w:tcPr>
          <w:p w14:paraId="6BA0D971" w14:textId="37613C1C" w:rsidR="003741D2" w:rsidRDefault="003741D2" w:rsidP="004F30B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bl>
    <w:p w14:paraId="766A6B1D" w14:textId="7BC3CC0A" w:rsidR="00420F17" w:rsidRDefault="00420F17" w:rsidP="00420F17">
      <w:pPr>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r w:rsidRPr="0046667F">
        <w:rPr>
          <w:rFonts w:ascii="Times New Roman" w:eastAsia="Times New Roman" w:hAnsi="Times New Roman" w:cs="Times New Roman"/>
          <w:b/>
          <w:bCs/>
          <w:color w:val="000000"/>
          <w:sz w:val="24"/>
          <w:szCs w:val="24"/>
          <w:lang w:eastAsia="uk-UA"/>
        </w:rPr>
        <w:t>Інформація про технічні, якісні та кількісні характеристики предмета закупівлі</w:t>
      </w:r>
    </w:p>
    <w:p w14:paraId="21778702" w14:textId="12365AD9" w:rsidR="000F6946" w:rsidRDefault="000F6946" w:rsidP="00420F17">
      <w:pPr>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p>
    <w:p w14:paraId="3CA581B1" w14:textId="1B8F74CC" w:rsidR="000F6946" w:rsidRDefault="000F6946" w:rsidP="000F6946">
      <w:pPr>
        <w:pStyle w:val="a3"/>
        <w:rPr>
          <w:color w:val="000000"/>
          <w:sz w:val="27"/>
          <w:szCs w:val="27"/>
        </w:rPr>
      </w:pPr>
      <w:r>
        <w:rPr>
          <w:color w:val="000000"/>
          <w:sz w:val="27"/>
          <w:szCs w:val="27"/>
        </w:rPr>
        <w:t xml:space="preserve">1. </w:t>
      </w:r>
      <w:r w:rsidRPr="000F6946">
        <w:rPr>
          <w:b/>
          <w:bCs/>
          <w:color w:val="000000"/>
          <w:sz w:val="27"/>
          <w:szCs w:val="27"/>
        </w:rPr>
        <w:t>Суміш ягідна морожена.</w:t>
      </w:r>
      <w:r>
        <w:rPr>
          <w:color w:val="000000"/>
          <w:sz w:val="27"/>
          <w:szCs w:val="27"/>
        </w:rPr>
        <w:t xml:space="preserve"> Ягоди свіжоморожені цілі(мікс).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свідчить про повторну заморозку). Термін придатності від загального терміну зберігання, передбаченого виробником, на час поставки не менше 90%. Якість повинна відповідати нормам ДСТУ, ТУ та інших документів, що діють на території України. Без ГМО. 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Фасування до 2 кг.</w:t>
      </w:r>
      <w:r w:rsidR="007D0C8D">
        <w:rPr>
          <w:color w:val="000000"/>
          <w:sz w:val="27"/>
          <w:szCs w:val="27"/>
        </w:rPr>
        <w:t xml:space="preserve">  </w:t>
      </w:r>
      <w:r>
        <w:rPr>
          <w:color w:val="000000"/>
          <w:sz w:val="27"/>
          <w:szCs w:val="27"/>
        </w:rPr>
        <w:t>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Товар, що постачається, повинен мати необхідні документи</w:t>
      </w:r>
      <w:r w:rsidR="007D0C8D">
        <w:rPr>
          <w:color w:val="000000"/>
          <w:sz w:val="27"/>
          <w:szCs w:val="27"/>
        </w:rPr>
        <w:t>.</w:t>
      </w:r>
    </w:p>
    <w:p w14:paraId="5C00A7AA" w14:textId="358FC6E8" w:rsidR="007D0C8D" w:rsidRDefault="007D0C8D" w:rsidP="007D0C8D">
      <w:pPr>
        <w:pStyle w:val="a3"/>
        <w:rPr>
          <w:color w:val="000000"/>
          <w:sz w:val="27"/>
          <w:szCs w:val="27"/>
        </w:rPr>
      </w:pPr>
      <w:r>
        <w:rPr>
          <w:color w:val="000000"/>
          <w:sz w:val="27"/>
          <w:szCs w:val="27"/>
        </w:rPr>
        <w:t>2.</w:t>
      </w:r>
      <w:r w:rsidRPr="007D0C8D">
        <w:rPr>
          <w:color w:val="000000"/>
          <w:sz w:val="27"/>
          <w:szCs w:val="27"/>
        </w:rPr>
        <w:t xml:space="preserve"> </w:t>
      </w:r>
      <w:r w:rsidRPr="007D0C8D">
        <w:rPr>
          <w:b/>
          <w:bCs/>
          <w:color w:val="000000"/>
          <w:sz w:val="27"/>
          <w:szCs w:val="27"/>
        </w:rPr>
        <w:t>Горошок зелений свіжоморожений</w:t>
      </w:r>
      <w:r>
        <w:rPr>
          <w:color w:val="000000"/>
          <w:sz w:val="27"/>
          <w:szCs w:val="27"/>
        </w:rPr>
        <w:t xml:space="preserve"> Горошок зелений повинен бути стиглий, цілий, чистий, без сторонніх домішок -піддається глибокій шоковій заморозці. Зерна горошку цілі, чисті, здорові, типової форми і забарвлення, без домішок оболонок зерна та кормового гороху коричневого кольору, без механічного пошкодження та пошкодження сільськогосподарськими шкідниками. Форма, запах, смак, колір – властиві даному ботанічному сорту. ДСТУ 8636:2016 (або </w:t>
      </w:r>
      <w:r>
        <w:rPr>
          <w:color w:val="000000"/>
          <w:sz w:val="27"/>
          <w:szCs w:val="27"/>
        </w:rPr>
        <w:lastRenderedPageBreak/>
        <w:t xml:space="preserve">інший діючий стандарт) 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Фасування до 2 кг. </w:t>
      </w:r>
    </w:p>
    <w:p w14:paraId="3D51CB9A" w14:textId="7BCD5B78" w:rsidR="007D0C8D" w:rsidRDefault="007D0C8D" w:rsidP="007D0C8D">
      <w:pPr>
        <w:pStyle w:val="a3"/>
        <w:rPr>
          <w:color w:val="000000"/>
          <w:sz w:val="27"/>
          <w:szCs w:val="27"/>
        </w:rPr>
      </w:pPr>
      <w:r>
        <w:rPr>
          <w:color w:val="000000"/>
          <w:sz w:val="27"/>
          <w:szCs w:val="27"/>
        </w:rPr>
        <w:t>3.</w:t>
      </w:r>
      <w:r w:rsidRPr="007D0C8D">
        <w:rPr>
          <w:color w:val="000000"/>
          <w:sz w:val="27"/>
          <w:szCs w:val="27"/>
        </w:rPr>
        <w:t xml:space="preserve"> </w:t>
      </w:r>
      <w:r w:rsidRPr="007D0C8D">
        <w:rPr>
          <w:b/>
          <w:bCs/>
          <w:color w:val="000000"/>
          <w:sz w:val="27"/>
          <w:szCs w:val="27"/>
        </w:rPr>
        <w:t>Сухофрукти</w:t>
      </w:r>
      <w:r>
        <w:rPr>
          <w:color w:val="000000"/>
          <w:sz w:val="27"/>
          <w:szCs w:val="27"/>
        </w:rPr>
        <w:t xml:space="preserve"> Суміш: яблука, груша, абрикос, чорнослив (або інша суміш фруктів), вагові. Зовнішній вигляд: доброякісні сушені фрукти, чисті, сухі (вологість 14-25%), пружні, неламкі або кришаться. Еластичні (нееластичних допускається 25%), у воді повинні розбухати. Смак: солодкувато-кислий або солодкуватий.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загнивші, запліснявілі, уражені шкідниками, з стороннім запахом, смаком і домішками. Без ГМО. Сухофрукти повинні бути без додавання цукрів і підсолоджувачів, а також солі та жиру. 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Фасування до 5 кг.</w:t>
      </w:r>
    </w:p>
    <w:p w14:paraId="284F1A5E" w14:textId="02CBFE67" w:rsidR="00D07F0F" w:rsidRDefault="00945F01" w:rsidP="007D0C8D">
      <w:pPr>
        <w:pStyle w:val="a3"/>
        <w:rPr>
          <w:color w:val="000000"/>
          <w:sz w:val="27"/>
          <w:szCs w:val="27"/>
        </w:rPr>
      </w:pPr>
      <w:r>
        <w:rPr>
          <w:color w:val="000000"/>
          <w:sz w:val="27"/>
          <w:szCs w:val="27"/>
        </w:rPr>
        <w:t>4</w:t>
      </w:r>
      <w:r w:rsidR="00D07F0F">
        <w:rPr>
          <w:color w:val="000000"/>
          <w:sz w:val="27"/>
          <w:szCs w:val="27"/>
        </w:rPr>
        <w:t>.</w:t>
      </w:r>
      <w:r w:rsidR="00D07F0F" w:rsidRPr="00D07F0F">
        <w:rPr>
          <w:b/>
          <w:bCs/>
          <w:color w:val="000000"/>
          <w:sz w:val="27"/>
          <w:szCs w:val="27"/>
        </w:rPr>
        <w:t>Родзинки.</w:t>
      </w:r>
      <w:r w:rsidR="00D07F0F" w:rsidRPr="00D07F0F">
        <w:rPr>
          <w:color w:val="000000"/>
          <w:sz w:val="27"/>
          <w:szCs w:val="27"/>
        </w:rPr>
        <w:t xml:space="preserve"> </w:t>
      </w:r>
      <w:r w:rsidR="00D07F0F">
        <w:rPr>
          <w:color w:val="000000"/>
          <w:sz w:val="27"/>
          <w:szCs w:val="27"/>
        </w:rPr>
        <w:t xml:space="preserve">Родзинки (Сушений виноград) </w:t>
      </w:r>
      <w:bookmarkStart w:id="0" w:name="_Hlk150522276"/>
      <w:r w:rsidR="00D07F0F">
        <w:rPr>
          <w:color w:val="000000"/>
          <w:sz w:val="27"/>
          <w:szCs w:val="27"/>
        </w:rPr>
        <w:t>без кісточок,без сміття, без цвілі та ушкоджень шкідниками, без слідів плісняви, загнивання, запарювання. Ягоди без плодоніжок, не копчені. ДСТУ 8743:2017 або інший діючий стандарт .Товар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Фасування до 5кг.</w:t>
      </w:r>
    </w:p>
    <w:bookmarkEnd w:id="0"/>
    <w:p w14:paraId="43F84E87" w14:textId="72AAADC4" w:rsidR="000B37DD" w:rsidRDefault="00945F01" w:rsidP="000B37DD">
      <w:pPr>
        <w:pStyle w:val="a3"/>
        <w:rPr>
          <w:color w:val="000000"/>
          <w:sz w:val="27"/>
          <w:szCs w:val="27"/>
        </w:rPr>
      </w:pPr>
      <w:r>
        <w:rPr>
          <w:color w:val="000000"/>
          <w:sz w:val="27"/>
          <w:szCs w:val="27"/>
        </w:rPr>
        <w:t>5</w:t>
      </w:r>
      <w:r w:rsidR="000B37DD">
        <w:rPr>
          <w:color w:val="000000"/>
          <w:sz w:val="27"/>
          <w:szCs w:val="27"/>
        </w:rPr>
        <w:t>.</w:t>
      </w:r>
      <w:r w:rsidR="000B37DD" w:rsidRPr="000B37DD">
        <w:rPr>
          <w:b/>
          <w:bCs/>
          <w:color w:val="000000"/>
          <w:sz w:val="27"/>
          <w:szCs w:val="27"/>
        </w:rPr>
        <w:t>Помідори квашені</w:t>
      </w:r>
      <w:r w:rsidR="000B37DD" w:rsidRPr="000B37DD">
        <w:rPr>
          <w:color w:val="000000"/>
          <w:sz w:val="27"/>
          <w:szCs w:val="27"/>
        </w:rPr>
        <w:t xml:space="preserve"> </w:t>
      </w:r>
      <w:r w:rsidR="000B37DD">
        <w:rPr>
          <w:color w:val="000000"/>
          <w:sz w:val="27"/>
          <w:szCs w:val="27"/>
        </w:rPr>
        <w:t>.Помдори цілі, відповідні даному сорту, не м’яті, не зморщені, без механічних пошкоджень. Сторонні домішки не дозволяються. Помідори міцні, м’якоть щільна, повністю просочена розсолом. Смак та запах – властиві для квашеного продукту, солонувато-кислуватий смак з ароматом та присмаком прянощів, без сторонніх присмаку та запаху. Колір – червонувато-оранжевий, різних відтінків, без плям та опіків. Якість розсолу – мутнуватий, приємного аромату, солонувато-кислуватого смаку, більш гострого, ніж у помідорів. Містить не більше 0,12 г натрію, або еквівалентну .Фасування від 1 до 5 кг, поставляється у споживчій тарі,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6B6617E7" w14:textId="5CFD2611" w:rsidR="000B37DD" w:rsidRDefault="00945F01" w:rsidP="000B37DD">
      <w:pPr>
        <w:pStyle w:val="a3"/>
        <w:rPr>
          <w:color w:val="000000"/>
          <w:sz w:val="27"/>
          <w:szCs w:val="27"/>
        </w:rPr>
      </w:pPr>
      <w:r>
        <w:rPr>
          <w:color w:val="000000"/>
          <w:sz w:val="27"/>
          <w:szCs w:val="27"/>
        </w:rPr>
        <w:t>6</w:t>
      </w:r>
      <w:r w:rsidR="000B37DD">
        <w:rPr>
          <w:color w:val="000000"/>
          <w:sz w:val="27"/>
          <w:szCs w:val="27"/>
        </w:rPr>
        <w:t>.</w:t>
      </w:r>
      <w:r w:rsidR="000B37DD" w:rsidRPr="000B37DD">
        <w:rPr>
          <w:color w:val="000000"/>
          <w:sz w:val="27"/>
          <w:szCs w:val="27"/>
        </w:rPr>
        <w:t xml:space="preserve"> </w:t>
      </w:r>
      <w:r w:rsidR="000B37DD" w:rsidRPr="000B37DD">
        <w:rPr>
          <w:b/>
          <w:bCs/>
          <w:color w:val="000000"/>
          <w:sz w:val="27"/>
          <w:szCs w:val="27"/>
        </w:rPr>
        <w:t>Огірки квашені</w:t>
      </w:r>
      <w:r w:rsidR="000B37DD">
        <w:rPr>
          <w:color w:val="000000"/>
          <w:sz w:val="27"/>
          <w:szCs w:val="27"/>
        </w:rPr>
        <w:t>. Огірки цілі, відповідні даному сорту, не м’яті, не зморщені, без механічних пошкоджень. Сторонні домішки не дозволяються. Огірки міцні, м’якоть щільна, повністю просочена розсолом, хрустка. Смак та запах – властиві для квашеного продукту, солонувато-кислуватий смак з ароматом та присмаком прянощів, без сторонніх присмаку та запаху. Колір – зеленувато-оливковий, різних відтінків, без плям та опіків. Якість розсолу – мутнуватий, приємного аромату, солонувато-кислуватого смаку, більш гострого, ніж у огірків. Містить не більше 0,12 г натрію, або еквівалентну. Фасування від 1 до 5 кг, поставляється у споживчій тарі, що відповідає вимогам чинного законодавства та забезпечує цілісність, товарний вигляд, а також якість та безпеку під час транспортування і зберігання .</w:t>
      </w:r>
    </w:p>
    <w:p w14:paraId="68DFE2CA" w14:textId="7BA5A318" w:rsidR="000B37DD" w:rsidRDefault="00945F01" w:rsidP="00F91841">
      <w:pPr>
        <w:pStyle w:val="a3"/>
        <w:rPr>
          <w:color w:val="000000"/>
          <w:sz w:val="27"/>
          <w:szCs w:val="27"/>
          <w:lang w:val="ru-RU"/>
        </w:rPr>
      </w:pPr>
      <w:r>
        <w:rPr>
          <w:color w:val="000000"/>
          <w:sz w:val="27"/>
          <w:szCs w:val="27"/>
        </w:rPr>
        <w:lastRenderedPageBreak/>
        <w:t>7</w:t>
      </w:r>
      <w:r w:rsidR="000B37DD">
        <w:rPr>
          <w:color w:val="000000"/>
          <w:sz w:val="27"/>
          <w:szCs w:val="27"/>
        </w:rPr>
        <w:t>.</w:t>
      </w:r>
      <w:r w:rsidR="00F91841" w:rsidRPr="00F91841">
        <w:rPr>
          <w:rFonts w:eastAsiaTheme="minorEastAsia"/>
          <w:lang w:val="ru-RU" w:eastAsia="ru-RU"/>
        </w:rPr>
        <w:t xml:space="preserve"> </w:t>
      </w:r>
      <w:r w:rsidR="00F91841" w:rsidRPr="00F91841">
        <w:rPr>
          <w:color w:val="000000"/>
          <w:sz w:val="27"/>
          <w:szCs w:val="27"/>
          <w:lang w:val="ru-RU"/>
        </w:rPr>
        <w:t xml:space="preserve"> </w:t>
      </w:r>
      <w:r w:rsidR="00F91841" w:rsidRPr="00F91841">
        <w:rPr>
          <w:b/>
          <w:bCs/>
          <w:color w:val="000000"/>
          <w:sz w:val="27"/>
          <w:szCs w:val="27"/>
          <w:lang w:val="ru-RU"/>
        </w:rPr>
        <w:t>Томатна паста</w:t>
      </w:r>
      <w:r w:rsidR="00F91841" w:rsidRPr="00F91841">
        <w:rPr>
          <w:color w:val="000000"/>
          <w:sz w:val="27"/>
          <w:szCs w:val="27"/>
          <w:lang w:val="ru-RU"/>
        </w:rPr>
        <w:t xml:space="preserve"> </w:t>
      </w:r>
      <w:r w:rsidR="00F91841">
        <w:rPr>
          <w:color w:val="000000"/>
          <w:sz w:val="27"/>
          <w:szCs w:val="27"/>
          <w:lang w:val="ru-RU"/>
        </w:rPr>
        <w:t>.</w:t>
      </w:r>
      <w:r w:rsidR="00F91841" w:rsidRPr="00F91841">
        <w:rPr>
          <w:color w:val="000000"/>
          <w:sz w:val="27"/>
          <w:szCs w:val="27"/>
          <w:lang w:val="ru-RU"/>
        </w:rPr>
        <w:t>Зовнішній вигляд: однорідна концентрована маса від напіврідкої до мазкої консистенції (залежно від масової частки розчинних сухих речовин), без темного вкраплення, грубих частинок плодів. Дозволено одиничні вкраплення насіння та частинок шкірочки. Смак та запах: властиві концентрованій томатній масі, без гіркоти, пригару. Не допускаються сторонні смак та запах. Колір: червоний, оранжево-червоний або темно-червоний, рівномірний за всією масою. Дозволено буруватий чи коричнюватий відтінок. За фізико-хімічними показниками томатна паста повинна відповідати вимогам: масова частка розчинних сухих речовин (за винятком хлоридів) не менше ніж 25%. Домішки рослинного походження та сторонні домішки не допускаються. Томатопродукти не повинні містити: ароматизаторів штучних або ідентичних натуральним; консервантів; стабілізаторів консистенції, загусників. Заборонено використовувати у виробництві томатних продуктів томатів генетично- модифікованих сортів. Показники безпечності харчового продукту (токсичні елементи, мікотоксини, радіонукліди, мікробіологічні показники, тощо), а також інші характеристики харчового продукту повинні відповідати вимогам ДСТУ 5081:2008 «Продукти томатні концентровані. Загальні технічні умови».</w:t>
      </w:r>
    </w:p>
    <w:p w14:paraId="435DCDC7" w14:textId="77777777" w:rsidR="00F91841" w:rsidRDefault="00F91841" w:rsidP="00F91841">
      <w:pPr>
        <w:pStyle w:val="a3"/>
        <w:rPr>
          <w:color w:val="000000"/>
          <w:sz w:val="27"/>
          <w:szCs w:val="27"/>
          <w:lang w:val="ru-RU"/>
        </w:rPr>
      </w:pPr>
    </w:p>
    <w:p w14:paraId="33813136" w14:textId="65EB889A" w:rsidR="00F91841" w:rsidRPr="00F91841" w:rsidRDefault="00F91841" w:rsidP="00F91841">
      <w:pPr>
        <w:spacing w:after="200" w:line="276" w:lineRule="auto"/>
        <w:rPr>
          <w:rFonts w:ascii="Times New Roman" w:eastAsiaTheme="minorEastAsia" w:hAnsi="Times New Roman" w:cs="Times New Roman"/>
          <w:lang w:val="ru-RU" w:eastAsia="ru-RU"/>
        </w:rPr>
      </w:pPr>
      <w:r w:rsidRPr="00F91841">
        <w:rPr>
          <w:rFonts w:ascii="Times New Roman" w:eastAsiaTheme="minorEastAsia" w:hAnsi="Times New Roman" w:cs="Times New Roman"/>
          <w:color w:val="000000"/>
          <w:sz w:val="27"/>
          <w:szCs w:val="27"/>
          <w:lang w:val="ru-RU" w:eastAsia="ru-RU"/>
        </w:rPr>
        <w:t>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Товар, що постачається, повинен мати необхідні документи що</w:t>
      </w:r>
      <w:r>
        <w:rPr>
          <w:rFonts w:ascii="Times New Roman" w:eastAsiaTheme="minorEastAsia" w:hAnsi="Times New Roman" w:cs="Times New Roman"/>
          <w:lang w:val="ru-RU" w:eastAsia="ru-RU"/>
        </w:rPr>
        <w:t xml:space="preserve"> </w:t>
      </w:r>
      <w:r w:rsidRPr="00F91841">
        <w:rPr>
          <w:rFonts w:ascii="Times New Roman" w:eastAsia="Times New Roman" w:hAnsi="Times New Roman" w:cs="Times New Roman"/>
          <w:color w:val="000000"/>
          <w:sz w:val="27"/>
          <w:szCs w:val="27"/>
          <w:lang w:val="ru-RU" w:eastAsia="ru-RU"/>
        </w:rPr>
        <w:t>підтверджують його походження, якість, відповідність стандартам (свідоцтва/сертифікати/декларації відповідності чи інші документи).</w:t>
      </w:r>
    </w:p>
    <w:p w14:paraId="7E49BB4E" w14:textId="2F45AB70"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 xml:space="preserve"> Термін придатності товару на момент поставки повинен становити не менше 90% від загального терміну зберігання, передбаченого виробником, на час поставки.</w:t>
      </w:r>
    </w:p>
    <w:p w14:paraId="6DA3A59B" w14:textId="7D3F2593"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 xml:space="preserve"> Доставка і розвантаження товару здійснюється транспортом, силами Учасника по заявці Замовника.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масками,рукавицями.</w:t>
      </w:r>
    </w:p>
    <w:p w14:paraId="3A151854" w14:textId="373781CD"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14:paraId="56533371" w14:textId="04B7E9C2"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 xml:space="preserve"> 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w:t>
      </w:r>
    </w:p>
    <w:p w14:paraId="26E487A1" w14:textId="77777777" w:rsid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lastRenderedPageBreak/>
        <w:t xml:space="preserve"> 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14:paraId="2584A325" w14:textId="2833EE7A"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 xml:space="preserve"> Приймання товару по якості і кількості здійснюється уповноваженими представниками обох Сторін.</w:t>
      </w:r>
    </w:p>
    <w:p w14:paraId="6C737B62" w14:textId="0A63972E"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 xml:space="preserve">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14:paraId="2551609B" w14:textId="2FD0DCBC"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 xml:space="preserve"> Витрати Замовника на лабораторне дослідження в повному обсязі відшкодовує Учасник.</w:t>
      </w:r>
    </w:p>
    <w:p w14:paraId="3DF3D37B" w14:textId="642C83C0"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 xml:space="preserve">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4E04DFDD" w14:textId="7D71EBA0"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 xml:space="preserve"> Запропонований товар повинен відповідати вимогам чинного законодавства із захисту довкілля.</w:t>
      </w:r>
    </w:p>
    <w:p w14:paraId="2C0CF462" w14:textId="65695AEE"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 xml:space="preserve"> Доставка товару здійснюється </w:t>
      </w:r>
      <w:r w:rsidR="000176C8">
        <w:rPr>
          <w:rFonts w:ascii="Times New Roman" w:eastAsia="Times New Roman" w:hAnsi="Times New Roman" w:cs="Times New Roman"/>
          <w:color w:val="000000"/>
          <w:sz w:val="27"/>
          <w:szCs w:val="27"/>
          <w:lang w:val="ru-RU" w:eastAsia="ru-RU"/>
        </w:rPr>
        <w:t>малими</w:t>
      </w:r>
      <w:r w:rsidRPr="00F91841">
        <w:rPr>
          <w:rFonts w:ascii="Times New Roman" w:eastAsia="Times New Roman" w:hAnsi="Times New Roman" w:cs="Times New Roman"/>
          <w:color w:val="000000"/>
          <w:sz w:val="27"/>
          <w:szCs w:val="27"/>
          <w:lang w:val="ru-RU" w:eastAsia="ru-RU"/>
        </w:rPr>
        <w:t xml:space="preserve"> партіями, не рідше </w:t>
      </w:r>
      <w:r w:rsidR="000176C8">
        <w:rPr>
          <w:rFonts w:ascii="Times New Roman" w:eastAsia="Times New Roman" w:hAnsi="Times New Roman" w:cs="Times New Roman"/>
          <w:color w:val="000000"/>
          <w:sz w:val="27"/>
          <w:szCs w:val="27"/>
          <w:lang w:val="ru-RU" w:eastAsia="ru-RU"/>
        </w:rPr>
        <w:t>2</w:t>
      </w:r>
      <w:r w:rsidRPr="00F91841">
        <w:rPr>
          <w:rFonts w:ascii="Times New Roman" w:eastAsia="Times New Roman" w:hAnsi="Times New Roman" w:cs="Times New Roman"/>
          <w:color w:val="000000"/>
          <w:sz w:val="27"/>
          <w:szCs w:val="27"/>
          <w:lang w:val="ru-RU" w:eastAsia="ru-RU"/>
        </w:rPr>
        <w:t xml:space="preserve"> разу на тиждень (з врахуванням терміну придатності товару), 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 за адресами Замовника.</w:t>
      </w:r>
    </w:p>
    <w:p w14:paraId="080817F1" w14:textId="77777777"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Свою згоду на виконання даної вимоги Учасник підтверджує гарантійним листом.</w:t>
      </w:r>
    </w:p>
    <w:p w14:paraId="398B1ED7" w14:textId="77777777"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На виконання вимог статей 23, 25 Закону України «Про основні принципи та вимоги до безпечності та якості харчових продуктів»:</w:t>
      </w:r>
    </w:p>
    <w:p w14:paraId="292AF0FA" w14:textId="77777777"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 або лист пояснення з зазначенням законодавчих підстав ненадання відповідного документу;</w:t>
      </w:r>
    </w:p>
    <w:p w14:paraId="6F6B7C9C" w14:textId="77777777"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 або лист пояснення з зазначенням законодавчих підстав ненадання відповідного документу.</w:t>
      </w:r>
    </w:p>
    <w:p w14:paraId="09986C0E" w14:textId="77777777"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Якщо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тощо) дійсний впродовж 2023 року;</w:t>
      </w:r>
    </w:p>
    <w:p w14:paraId="37760078" w14:textId="77777777"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lastRenderedPageBreak/>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14:paraId="44FCDBF4" w14:textId="77777777" w:rsidR="00F91841" w:rsidRPr="00F91841" w:rsidRDefault="00F91841" w:rsidP="00F91841">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F91841">
        <w:rPr>
          <w:rFonts w:ascii="Times New Roman" w:eastAsia="Times New Roman" w:hAnsi="Times New Roman" w:cs="Times New Roman"/>
          <w:color w:val="000000"/>
          <w:sz w:val="27"/>
          <w:szCs w:val="27"/>
          <w:lang w:val="ru-RU" w:eastAsia="ru-RU"/>
        </w:rPr>
        <w:t>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14:paraId="338EE9BF" w14:textId="77777777" w:rsidR="00F91841" w:rsidRPr="00F91841" w:rsidRDefault="00F91841" w:rsidP="00F91841">
      <w:pPr>
        <w:spacing w:after="200" w:line="276" w:lineRule="auto"/>
        <w:rPr>
          <w:rFonts w:eastAsiaTheme="minorEastAsia"/>
          <w:lang w:val="ru-RU" w:eastAsia="ru-RU"/>
        </w:rPr>
      </w:pPr>
    </w:p>
    <w:p w14:paraId="1E9CCAA3" w14:textId="77777777" w:rsidR="00F91841" w:rsidRPr="00F91841" w:rsidRDefault="00F91841" w:rsidP="00F91841">
      <w:pPr>
        <w:pStyle w:val="a3"/>
        <w:rPr>
          <w:color w:val="000000"/>
          <w:sz w:val="27"/>
          <w:szCs w:val="27"/>
          <w:lang w:val="ru-RU"/>
        </w:rPr>
      </w:pPr>
    </w:p>
    <w:p w14:paraId="63581384" w14:textId="46AFD980" w:rsidR="000B37DD" w:rsidRDefault="000B37DD" w:rsidP="000B37DD">
      <w:pPr>
        <w:pStyle w:val="a3"/>
        <w:rPr>
          <w:color w:val="000000"/>
          <w:sz w:val="27"/>
          <w:szCs w:val="27"/>
        </w:rPr>
      </w:pPr>
    </w:p>
    <w:p w14:paraId="47B47E12" w14:textId="77777777" w:rsidR="00381D76" w:rsidRDefault="00381D76"/>
    <w:sectPr w:rsidR="00381D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9B"/>
    <w:rsid w:val="000176C8"/>
    <w:rsid w:val="000B37DD"/>
    <w:rsid w:val="000F6946"/>
    <w:rsid w:val="003741D2"/>
    <w:rsid w:val="00381D76"/>
    <w:rsid w:val="00420F17"/>
    <w:rsid w:val="00544E9B"/>
    <w:rsid w:val="007D0C8D"/>
    <w:rsid w:val="00945F01"/>
    <w:rsid w:val="00D07F0F"/>
    <w:rsid w:val="00F918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5BC6"/>
  <w15:chartTrackingRefBased/>
  <w15:docId w15:val="{D41B2E7B-9DFF-46EF-ACF5-EB62D4DF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F1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6814</Words>
  <Characters>3884</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2023-11-10T12:58:00Z</dcterms:created>
  <dcterms:modified xsi:type="dcterms:W3CDTF">2023-11-13T12:45:00Z</dcterms:modified>
</cp:coreProperties>
</file>