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C43AD" w14:textId="77777777" w:rsidR="00077555" w:rsidRDefault="000D2080">
      <w:pPr>
        <w:widowControl w:val="0"/>
        <w:jc w:val="center"/>
        <w:rPr>
          <w:b/>
          <w:sz w:val="28"/>
          <w:szCs w:val="28"/>
          <w:lang w:val="uk-UA"/>
        </w:rPr>
      </w:pPr>
      <w:r>
        <w:rPr>
          <w:b/>
          <w:sz w:val="28"/>
          <w:szCs w:val="28"/>
          <w:lang w:val="uk-UA"/>
        </w:rPr>
        <w:t>ДЕПАРТАМЕНТ ЗАХИСТУ ДОВКІЛЛЯ ТА ЕНЕРГЕТИКИ</w:t>
      </w:r>
    </w:p>
    <w:p w14:paraId="5B3D1392" w14:textId="77777777" w:rsidR="00077555" w:rsidRDefault="000D2080">
      <w:pPr>
        <w:widowControl w:val="0"/>
        <w:jc w:val="center"/>
        <w:rPr>
          <w:sz w:val="28"/>
          <w:szCs w:val="28"/>
          <w:highlight w:val="yellow"/>
          <w:lang w:val="uk-UA"/>
        </w:rPr>
      </w:pPr>
      <w:r>
        <w:rPr>
          <w:b/>
          <w:sz w:val="28"/>
          <w:szCs w:val="28"/>
          <w:lang w:val="uk-UA"/>
        </w:rPr>
        <w:t>СУМСЬКОЇ ОБЛАСНОЇ ДЕРЖАВНОЇ АДМІНІСТРАЦІЇ</w:t>
      </w:r>
    </w:p>
    <w:p w14:paraId="5124AC11" w14:textId="77777777" w:rsidR="00077555" w:rsidRDefault="00077555">
      <w:pPr>
        <w:widowControl w:val="0"/>
        <w:ind w:left="5664" w:firstLine="336"/>
        <w:rPr>
          <w:b/>
          <w:bCs/>
          <w:color w:val="000000" w:themeColor="text1"/>
          <w:sz w:val="28"/>
          <w:szCs w:val="28"/>
          <w:lang w:val="uk-UA"/>
        </w:rPr>
      </w:pPr>
    </w:p>
    <w:p w14:paraId="06E9F4D3" w14:textId="77777777" w:rsidR="00077555" w:rsidRDefault="00077555">
      <w:pPr>
        <w:widowControl w:val="0"/>
        <w:ind w:left="5664" w:firstLine="336"/>
        <w:rPr>
          <w:b/>
          <w:bCs/>
          <w:color w:val="000000" w:themeColor="text1"/>
          <w:sz w:val="28"/>
          <w:szCs w:val="28"/>
          <w:lang w:val="uk-UA"/>
        </w:rPr>
      </w:pPr>
    </w:p>
    <w:p w14:paraId="586204AA" w14:textId="77777777" w:rsidR="00077555" w:rsidRDefault="000D2080">
      <w:pPr>
        <w:widowControl w:val="0"/>
        <w:ind w:left="4956" w:firstLine="708"/>
        <w:rPr>
          <w:b/>
          <w:bCs/>
          <w:sz w:val="28"/>
          <w:szCs w:val="28"/>
          <w:highlight w:val="yellow"/>
          <w:lang w:val="uk-UA"/>
        </w:rPr>
      </w:pPr>
      <w:r>
        <w:rPr>
          <w:b/>
          <w:bCs/>
          <w:color w:val="000000" w:themeColor="text1"/>
          <w:sz w:val="28"/>
          <w:szCs w:val="28"/>
          <w:lang w:val="uk-UA"/>
        </w:rPr>
        <w:t>«ЗАТВЕРДЖЕНО»</w:t>
      </w:r>
    </w:p>
    <w:p w14:paraId="4359C892" w14:textId="77777777" w:rsidR="00077555" w:rsidRDefault="000D2080">
      <w:pPr>
        <w:widowControl w:val="0"/>
        <w:ind w:left="4956" w:firstLine="708"/>
        <w:rPr>
          <w:sz w:val="28"/>
          <w:szCs w:val="28"/>
          <w:lang w:val="uk-UA"/>
        </w:rPr>
      </w:pPr>
      <w:r>
        <w:rPr>
          <w:sz w:val="28"/>
          <w:szCs w:val="28"/>
          <w:lang w:val="uk-UA"/>
        </w:rPr>
        <w:t xml:space="preserve">Протокол Уповноваженої особи </w:t>
      </w:r>
    </w:p>
    <w:p w14:paraId="66706892" w14:textId="1A7607BC" w:rsidR="00077555" w:rsidRDefault="000D2080">
      <w:pPr>
        <w:widowControl w:val="0"/>
        <w:ind w:left="4956" w:firstLine="708"/>
        <w:rPr>
          <w:sz w:val="28"/>
          <w:szCs w:val="28"/>
          <w:lang w:val="uk-UA"/>
        </w:rPr>
      </w:pPr>
      <w:r>
        <w:rPr>
          <w:sz w:val="28"/>
          <w:szCs w:val="28"/>
          <w:lang w:val="uk-UA"/>
        </w:rPr>
        <w:t xml:space="preserve">№ </w:t>
      </w:r>
      <w:r w:rsidR="00BC2FA5">
        <w:rPr>
          <w:sz w:val="28"/>
          <w:szCs w:val="28"/>
          <w:lang w:val="uk-UA"/>
        </w:rPr>
        <w:t>7</w:t>
      </w:r>
      <w:r>
        <w:rPr>
          <w:sz w:val="28"/>
          <w:szCs w:val="28"/>
          <w:lang w:val="uk-UA"/>
        </w:rPr>
        <w:t xml:space="preserve"> від </w:t>
      </w:r>
      <w:r w:rsidR="000E7517">
        <w:rPr>
          <w:color w:val="FF0000"/>
          <w:sz w:val="28"/>
          <w:szCs w:val="28"/>
          <w:lang w:val="uk-UA"/>
        </w:rPr>
        <w:t>«</w:t>
      </w:r>
      <w:r w:rsidR="00BC2FA5">
        <w:rPr>
          <w:color w:val="FF0000"/>
          <w:sz w:val="28"/>
          <w:szCs w:val="28"/>
          <w:lang w:val="uk-UA"/>
        </w:rPr>
        <w:t>07</w:t>
      </w:r>
      <w:r w:rsidR="000E7517">
        <w:rPr>
          <w:color w:val="FF0000"/>
          <w:sz w:val="28"/>
          <w:szCs w:val="28"/>
          <w:lang w:val="uk-UA"/>
        </w:rPr>
        <w:t xml:space="preserve">» </w:t>
      </w:r>
      <w:r w:rsidR="00BC2FA5">
        <w:rPr>
          <w:color w:val="FF0000"/>
          <w:sz w:val="28"/>
          <w:szCs w:val="28"/>
          <w:lang w:val="uk-UA"/>
        </w:rPr>
        <w:t>червня</w:t>
      </w:r>
      <w:r w:rsidRPr="00A463A7">
        <w:rPr>
          <w:color w:val="FF0000"/>
          <w:sz w:val="28"/>
          <w:szCs w:val="28"/>
          <w:lang w:val="uk-UA"/>
        </w:rPr>
        <w:t xml:space="preserve"> </w:t>
      </w:r>
      <w:r>
        <w:rPr>
          <w:sz w:val="28"/>
          <w:szCs w:val="28"/>
          <w:lang w:val="uk-UA"/>
        </w:rPr>
        <w:t>2023 року</w:t>
      </w:r>
    </w:p>
    <w:p w14:paraId="01689996" w14:textId="77777777" w:rsidR="00077555" w:rsidRDefault="00077555">
      <w:pPr>
        <w:jc w:val="center"/>
        <w:outlineLvl w:val="0"/>
        <w:rPr>
          <w:b/>
          <w:bCs/>
          <w:sz w:val="28"/>
          <w:szCs w:val="28"/>
          <w:lang w:val="uk-UA"/>
        </w:rPr>
      </w:pPr>
    </w:p>
    <w:p w14:paraId="24D8BC3A" w14:textId="77777777" w:rsidR="00077555" w:rsidRDefault="00077555">
      <w:pPr>
        <w:jc w:val="center"/>
        <w:outlineLvl w:val="0"/>
        <w:rPr>
          <w:b/>
          <w:bCs/>
          <w:sz w:val="28"/>
          <w:szCs w:val="28"/>
          <w:lang w:val="uk-UA"/>
        </w:rPr>
      </w:pPr>
    </w:p>
    <w:p w14:paraId="29B9C168" w14:textId="77777777" w:rsidR="00077555" w:rsidRDefault="00077555">
      <w:pPr>
        <w:jc w:val="center"/>
        <w:outlineLvl w:val="0"/>
        <w:rPr>
          <w:b/>
          <w:bCs/>
          <w:sz w:val="28"/>
          <w:szCs w:val="28"/>
          <w:lang w:val="uk-UA"/>
        </w:rPr>
      </w:pPr>
    </w:p>
    <w:p w14:paraId="563D8AEF" w14:textId="77777777" w:rsidR="00077555" w:rsidRDefault="00077555">
      <w:pPr>
        <w:jc w:val="center"/>
        <w:outlineLvl w:val="0"/>
        <w:rPr>
          <w:b/>
          <w:bCs/>
          <w:sz w:val="28"/>
          <w:szCs w:val="28"/>
          <w:lang w:val="uk-UA"/>
        </w:rPr>
      </w:pPr>
    </w:p>
    <w:p w14:paraId="1207D459" w14:textId="77777777" w:rsidR="00077555" w:rsidRDefault="00077555">
      <w:pPr>
        <w:jc w:val="center"/>
        <w:outlineLvl w:val="0"/>
        <w:rPr>
          <w:b/>
          <w:bCs/>
          <w:sz w:val="28"/>
          <w:szCs w:val="28"/>
          <w:lang w:val="uk-UA"/>
        </w:rPr>
      </w:pPr>
    </w:p>
    <w:p w14:paraId="516A0A23" w14:textId="77777777" w:rsidR="00077555" w:rsidRDefault="00077555">
      <w:pPr>
        <w:jc w:val="center"/>
        <w:outlineLvl w:val="0"/>
        <w:rPr>
          <w:b/>
          <w:bCs/>
          <w:sz w:val="28"/>
          <w:szCs w:val="28"/>
          <w:lang w:val="uk-UA"/>
        </w:rPr>
      </w:pPr>
    </w:p>
    <w:p w14:paraId="6C13B635" w14:textId="77777777" w:rsidR="00077555" w:rsidRDefault="000D2080">
      <w:pPr>
        <w:jc w:val="center"/>
        <w:outlineLvl w:val="0"/>
        <w:rPr>
          <w:b/>
          <w:bCs/>
          <w:sz w:val="28"/>
          <w:szCs w:val="28"/>
          <w:lang w:val="uk-UA"/>
        </w:rPr>
      </w:pPr>
      <w:r>
        <w:rPr>
          <w:b/>
          <w:bCs/>
          <w:sz w:val="28"/>
          <w:szCs w:val="28"/>
          <w:lang w:val="uk-UA"/>
        </w:rPr>
        <w:t>ТЕНДЕРНА ДОКУМЕНТАЦІЯ</w:t>
      </w:r>
    </w:p>
    <w:p w14:paraId="4B41F2C2" w14:textId="77777777" w:rsidR="00077555" w:rsidRDefault="00077555">
      <w:pPr>
        <w:jc w:val="center"/>
        <w:outlineLvl w:val="0"/>
        <w:rPr>
          <w:bCs/>
          <w:sz w:val="28"/>
          <w:szCs w:val="28"/>
          <w:lang w:val="uk-UA"/>
        </w:rPr>
      </w:pPr>
    </w:p>
    <w:p w14:paraId="3C0ADEB5" w14:textId="77777777" w:rsidR="00077555" w:rsidRDefault="000D2080">
      <w:pPr>
        <w:jc w:val="center"/>
        <w:outlineLvl w:val="0"/>
        <w:rPr>
          <w:bCs/>
          <w:sz w:val="28"/>
          <w:szCs w:val="28"/>
          <w:lang w:val="uk-UA"/>
        </w:rPr>
      </w:pPr>
      <w:r>
        <w:rPr>
          <w:bCs/>
          <w:sz w:val="28"/>
          <w:szCs w:val="28"/>
          <w:lang w:val="uk-UA"/>
        </w:rPr>
        <w:t xml:space="preserve">по процедурі </w:t>
      </w:r>
      <w:r>
        <w:rPr>
          <w:b/>
          <w:sz w:val="28"/>
          <w:szCs w:val="28"/>
          <w:lang w:val="uk-UA"/>
        </w:rPr>
        <w:t>ВІДКРИТІ ТОРГИ</w:t>
      </w:r>
      <w:r>
        <w:rPr>
          <w:bCs/>
          <w:sz w:val="28"/>
          <w:szCs w:val="28"/>
          <w:lang w:val="uk-UA"/>
        </w:rPr>
        <w:t xml:space="preserve"> (з особливостями)</w:t>
      </w:r>
    </w:p>
    <w:p w14:paraId="080EA49E" w14:textId="77777777" w:rsidR="00077555" w:rsidRDefault="000D2080">
      <w:pPr>
        <w:jc w:val="center"/>
        <w:outlineLvl w:val="0"/>
        <w:rPr>
          <w:bCs/>
          <w:sz w:val="28"/>
          <w:szCs w:val="28"/>
          <w:lang w:val="uk-UA"/>
        </w:rPr>
      </w:pPr>
      <w:r>
        <w:rPr>
          <w:bCs/>
          <w:sz w:val="28"/>
          <w:szCs w:val="28"/>
          <w:lang w:val="uk-UA"/>
        </w:rPr>
        <w:t xml:space="preserve">на закупівлю послуг </w:t>
      </w:r>
    </w:p>
    <w:p w14:paraId="34CDF33A" w14:textId="77777777" w:rsidR="00077555" w:rsidRDefault="00077555">
      <w:pPr>
        <w:jc w:val="center"/>
        <w:outlineLvl w:val="0"/>
        <w:rPr>
          <w:sz w:val="28"/>
          <w:szCs w:val="28"/>
          <w:highlight w:val="yellow"/>
          <w:lang w:val="uk-UA"/>
        </w:rPr>
      </w:pPr>
    </w:p>
    <w:p w14:paraId="04FC41A5" w14:textId="77777777" w:rsidR="00A463A7" w:rsidRDefault="00A463A7" w:rsidP="00A463A7">
      <w:pPr>
        <w:jc w:val="center"/>
        <w:outlineLvl w:val="0"/>
        <w:rPr>
          <w:sz w:val="28"/>
          <w:szCs w:val="28"/>
          <w:lang w:val="uk-UA"/>
        </w:rPr>
      </w:pPr>
    </w:p>
    <w:p w14:paraId="5C6F114F" w14:textId="77777777" w:rsidR="00A463A7" w:rsidRDefault="00A463A7" w:rsidP="00A463A7">
      <w:pPr>
        <w:jc w:val="center"/>
        <w:outlineLvl w:val="0"/>
        <w:rPr>
          <w:sz w:val="28"/>
          <w:szCs w:val="28"/>
          <w:lang w:val="uk-UA"/>
        </w:rPr>
      </w:pPr>
    </w:p>
    <w:p w14:paraId="2BF7F0A6" w14:textId="77777777" w:rsidR="00A463A7" w:rsidRPr="00830990" w:rsidRDefault="00A463A7" w:rsidP="00A463A7">
      <w:pPr>
        <w:jc w:val="center"/>
        <w:outlineLvl w:val="0"/>
        <w:rPr>
          <w:sz w:val="28"/>
          <w:szCs w:val="28"/>
          <w:lang w:val="uk-UA"/>
        </w:rPr>
      </w:pPr>
    </w:p>
    <w:p w14:paraId="72661727" w14:textId="432F3217" w:rsidR="00077555" w:rsidRPr="00830990" w:rsidRDefault="00426D72" w:rsidP="00A463A7">
      <w:pPr>
        <w:jc w:val="center"/>
        <w:outlineLvl w:val="0"/>
        <w:rPr>
          <w:sz w:val="28"/>
          <w:szCs w:val="28"/>
          <w:lang w:val="uk-UA"/>
        </w:rPr>
      </w:pPr>
      <w:r w:rsidRPr="00830990">
        <w:rPr>
          <w:sz w:val="28"/>
          <w:szCs w:val="28"/>
          <w:lang w:val="uk-UA"/>
        </w:rPr>
        <w:t>Проведення науково-технічних конференцій і семінарів та інших заходів щодо пропаганди охорони навколишнього середовища, у тому числі в умовах завданої довкіллю шкоди внаслідок військової агресії: проведення всеукраїнської конференції «Проблеми збереження природних екосистем»</w:t>
      </w:r>
    </w:p>
    <w:p w14:paraId="51931F83" w14:textId="70BE99CE" w:rsidR="00077555" w:rsidRPr="00111FA8" w:rsidRDefault="000D2080" w:rsidP="00C418C6">
      <w:pPr>
        <w:jc w:val="center"/>
        <w:rPr>
          <w:b/>
          <w:sz w:val="28"/>
          <w:szCs w:val="28"/>
          <w:lang w:val="uk-UA"/>
        </w:rPr>
      </w:pPr>
      <w:r w:rsidRPr="00111FA8">
        <w:rPr>
          <w:b/>
          <w:sz w:val="28"/>
          <w:szCs w:val="28"/>
          <w:lang w:val="uk-UA"/>
        </w:rPr>
        <w:t>(код за ЄЗС ДК 021:2015</w:t>
      </w:r>
      <w:r w:rsidR="00C418C6" w:rsidRPr="00111FA8">
        <w:rPr>
          <w:b/>
          <w:sz w:val="28"/>
          <w:szCs w:val="28"/>
          <w:lang w:val="uk-UA"/>
        </w:rPr>
        <w:t>: 7995</w:t>
      </w:r>
      <w:r w:rsidR="00111FA8" w:rsidRPr="00111FA8">
        <w:rPr>
          <w:b/>
          <w:sz w:val="28"/>
          <w:szCs w:val="28"/>
          <w:lang w:val="uk-UA"/>
        </w:rPr>
        <w:t>2</w:t>
      </w:r>
      <w:r w:rsidR="00C418C6" w:rsidRPr="00111FA8">
        <w:rPr>
          <w:b/>
          <w:sz w:val="28"/>
          <w:szCs w:val="28"/>
          <w:lang w:val="uk-UA"/>
        </w:rPr>
        <w:t>000-</w:t>
      </w:r>
      <w:r w:rsidR="00111FA8" w:rsidRPr="00111FA8">
        <w:rPr>
          <w:b/>
          <w:sz w:val="28"/>
          <w:szCs w:val="28"/>
          <w:lang w:val="uk-UA"/>
        </w:rPr>
        <w:t>2</w:t>
      </w:r>
      <w:r w:rsidR="00C418C6" w:rsidRPr="00111FA8">
        <w:rPr>
          <w:b/>
          <w:sz w:val="28"/>
          <w:szCs w:val="28"/>
          <w:lang w:val="uk-UA"/>
        </w:rPr>
        <w:t xml:space="preserve">: Послуги з організації </w:t>
      </w:r>
      <w:r w:rsidR="00111FA8" w:rsidRPr="00111FA8">
        <w:rPr>
          <w:b/>
          <w:sz w:val="28"/>
          <w:szCs w:val="28"/>
          <w:lang w:val="uk-UA"/>
        </w:rPr>
        <w:t>заходів</w:t>
      </w:r>
      <w:r w:rsidR="00DB531A" w:rsidRPr="00111FA8">
        <w:rPr>
          <w:b/>
          <w:sz w:val="28"/>
          <w:szCs w:val="28"/>
          <w:lang w:val="uk-UA"/>
        </w:rPr>
        <w:t xml:space="preserve"> </w:t>
      </w:r>
      <w:r w:rsidRPr="00111FA8">
        <w:rPr>
          <w:b/>
          <w:sz w:val="28"/>
          <w:szCs w:val="28"/>
          <w:lang w:val="uk-UA"/>
        </w:rPr>
        <w:t>)</w:t>
      </w:r>
    </w:p>
    <w:p w14:paraId="142CD79C" w14:textId="77777777" w:rsidR="00077555" w:rsidRDefault="00077555">
      <w:pPr>
        <w:jc w:val="center"/>
        <w:outlineLvl w:val="0"/>
        <w:rPr>
          <w:sz w:val="28"/>
          <w:szCs w:val="28"/>
          <w:lang w:val="uk-UA"/>
        </w:rPr>
      </w:pPr>
    </w:p>
    <w:p w14:paraId="1758282F" w14:textId="77777777" w:rsidR="00077555" w:rsidRDefault="00077555">
      <w:pPr>
        <w:outlineLvl w:val="0"/>
        <w:rPr>
          <w:bCs/>
          <w:i/>
          <w:sz w:val="28"/>
          <w:szCs w:val="28"/>
          <w:lang w:val="uk-UA"/>
        </w:rPr>
      </w:pPr>
    </w:p>
    <w:p w14:paraId="2C0A4281" w14:textId="77777777" w:rsidR="00077555" w:rsidRDefault="00077555">
      <w:pPr>
        <w:jc w:val="center"/>
        <w:outlineLvl w:val="0"/>
        <w:rPr>
          <w:b/>
          <w:bCs/>
          <w:sz w:val="28"/>
          <w:szCs w:val="28"/>
          <w:lang w:val="uk-UA"/>
        </w:rPr>
      </w:pPr>
    </w:p>
    <w:p w14:paraId="20A627E1" w14:textId="77777777" w:rsidR="00077555" w:rsidRDefault="00077555">
      <w:pPr>
        <w:jc w:val="center"/>
        <w:outlineLvl w:val="0"/>
        <w:rPr>
          <w:b/>
          <w:bCs/>
          <w:sz w:val="28"/>
          <w:szCs w:val="28"/>
          <w:lang w:val="uk-UA"/>
        </w:rPr>
      </w:pPr>
    </w:p>
    <w:p w14:paraId="2154B47D" w14:textId="77777777" w:rsidR="00077555" w:rsidRDefault="00077555">
      <w:pPr>
        <w:jc w:val="center"/>
        <w:outlineLvl w:val="0"/>
        <w:rPr>
          <w:b/>
          <w:bCs/>
          <w:sz w:val="28"/>
          <w:szCs w:val="28"/>
          <w:lang w:val="uk-UA"/>
        </w:rPr>
      </w:pPr>
    </w:p>
    <w:p w14:paraId="499CD968" w14:textId="77777777" w:rsidR="00077555" w:rsidRDefault="00077555">
      <w:pPr>
        <w:jc w:val="center"/>
        <w:outlineLvl w:val="0"/>
        <w:rPr>
          <w:b/>
          <w:bCs/>
          <w:sz w:val="28"/>
          <w:szCs w:val="28"/>
          <w:lang w:val="uk-UA"/>
        </w:rPr>
      </w:pPr>
    </w:p>
    <w:p w14:paraId="214D34E3" w14:textId="77777777" w:rsidR="00077555" w:rsidRDefault="00077555">
      <w:pPr>
        <w:jc w:val="center"/>
        <w:outlineLvl w:val="0"/>
        <w:rPr>
          <w:b/>
          <w:bCs/>
          <w:sz w:val="28"/>
          <w:szCs w:val="28"/>
          <w:lang w:val="uk-UA"/>
        </w:rPr>
      </w:pPr>
    </w:p>
    <w:p w14:paraId="29F2B498" w14:textId="77777777" w:rsidR="00077555" w:rsidRDefault="00077555">
      <w:pPr>
        <w:jc w:val="center"/>
        <w:outlineLvl w:val="0"/>
        <w:rPr>
          <w:b/>
          <w:bCs/>
          <w:sz w:val="28"/>
          <w:szCs w:val="28"/>
          <w:lang w:val="uk-UA"/>
        </w:rPr>
      </w:pPr>
    </w:p>
    <w:p w14:paraId="5F06F3AC" w14:textId="77777777" w:rsidR="00077555" w:rsidRDefault="00077555">
      <w:pPr>
        <w:outlineLvl w:val="0"/>
        <w:rPr>
          <w:b/>
          <w:bCs/>
          <w:sz w:val="28"/>
          <w:szCs w:val="28"/>
          <w:lang w:val="uk-UA"/>
        </w:rPr>
      </w:pPr>
    </w:p>
    <w:p w14:paraId="28BF0020" w14:textId="77777777" w:rsidR="00077555" w:rsidRDefault="00077555">
      <w:pPr>
        <w:outlineLvl w:val="0"/>
        <w:rPr>
          <w:b/>
          <w:bCs/>
          <w:sz w:val="28"/>
          <w:szCs w:val="28"/>
          <w:lang w:val="uk-UA"/>
        </w:rPr>
      </w:pPr>
    </w:p>
    <w:p w14:paraId="4274A204" w14:textId="77777777" w:rsidR="00077555" w:rsidRDefault="00077555">
      <w:pPr>
        <w:outlineLvl w:val="0"/>
        <w:rPr>
          <w:b/>
          <w:bCs/>
          <w:sz w:val="28"/>
          <w:szCs w:val="28"/>
          <w:lang w:val="uk-UA"/>
        </w:rPr>
      </w:pPr>
    </w:p>
    <w:p w14:paraId="0F785DDB" w14:textId="77777777" w:rsidR="00077555" w:rsidRDefault="00077555">
      <w:pPr>
        <w:outlineLvl w:val="0"/>
        <w:rPr>
          <w:b/>
          <w:bCs/>
          <w:sz w:val="28"/>
          <w:szCs w:val="28"/>
          <w:lang w:val="uk-UA"/>
        </w:rPr>
      </w:pPr>
    </w:p>
    <w:p w14:paraId="17B54B57" w14:textId="77777777" w:rsidR="00077555" w:rsidRDefault="00077555">
      <w:pPr>
        <w:outlineLvl w:val="0"/>
        <w:rPr>
          <w:b/>
          <w:bCs/>
          <w:sz w:val="28"/>
          <w:szCs w:val="28"/>
          <w:lang w:val="uk-UA"/>
        </w:rPr>
      </w:pPr>
    </w:p>
    <w:p w14:paraId="61D7C7D3" w14:textId="77777777" w:rsidR="00A463A7" w:rsidRDefault="00A463A7">
      <w:pPr>
        <w:outlineLvl w:val="0"/>
        <w:rPr>
          <w:b/>
          <w:bCs/>
          <w:sz w:val="28"/>
          <w:szCs w:val="28"/>
          <w:lang w:val="uk-UA"/>
        </w:rPr>
      </w:pPr>
    </w:p>
    <w:p w14:paraId="2E19DA59" w14:textId="77777777" w:rsidR="00A463A7" w:rsidRDefault="00A463A7">
      <w:pPr>
        <w:outlineLvl w:val="0"/>
        <w:rPr>
          <w:b/>
          <w:bCs/>
          <w:sz w:val="28"/>
          <w:szCs w:val="28"/>
          <w:lang w:val="uk-UA"/>
        </w:rPr>
      </w:pPr>
    </w:p>
    <w:p w14:paraId="30DA4301" w14:textId="77777777" w:rsidR="00A463A7" w:rsidRDefault="00A463A7">
      <w:pPr>
        <w:outlineLvl w:val="0"/>
        <w:rPr>
          <w:b/>
          <w:bCs/>
          <w:sz w:val="28"/>
          <w:szCs w:val="28"/>
          <w:lang w:val="uk-UA"/>
        </w:rPr>
      </w:pPr>
    </w:p>
    <w:p w14:paraId="1CC059C4" w14:textId="77777777" w:rsidR="00077555" w:rsidRDefault="000D2080">
      <w:pPr>
        <w:jc w:val="center"/>
        <w:outlineLvl w:val="0"/>
        <w:rPr>
          <w:color w:val="000000" w:themeColor="text1"/>
          <w:sz w:val="28"/>
          <w:szCs w:val="28"/>
          <w:lang w:val="uk-UA"/>
        </w:rPr>
      </w:pPr>
      <w:r>
        <w:rPr>
          <w:b/>
          <w:bCs/>
          <w:sz w:val="28"/>
          <w:szCs w:val="28"/>
          <w:lang w:val="uk-UA"/>
        </w:rPr>
        <w:t xml:space="preserve">м. Суми </w:t>
      </w:r>
      <w:r>
        <w:rPr>
          <w:b/>
          <w:bCs/>
          <w:sz w:val="28"/>
          <w:szCs w:val="28"/>
          <w:lang w:val="uk-UA"/>
        </w:rPr>
        <w:sym w:font="Symbol" w:char="F02D"/>
      </w:r>
      <w:r>
        <w:rPr>
          <w:b/>
          <w:bCs/>
          <w:sz w:val="28"/>
          <w:szCs w:val="28"/>
          <w:lang w:val="uk-UA"/>
        </w:rPr>
        <w:t xml:space="preserve"> 2023 рік</w:t>
      </w:r>
      <w:r>
        <w:rPr>
          <w:b/>
          <w:bCs/>
          <w:sz w:val="28"/>
          <w:szCs w:val="28"/>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754"/>
        <w:gridCol w:w="6474"/>
      </w:tblGrid>
      <w:tr w:rsidR="00077555" w14:paraId="33B0F191" w14:textId="77777777">
        <w:trPr>
          <w:trHeight w:val="520"/>
        </w:trPr>
        <w:tc>
          <w:tcPr>
            <w:tcW w:w="5000" w:type="pct"/>
            <w:gridSpan w:val="3"/>
            <w:shd w:val="clear" w:color="auto" w:fill="DBE5F1"/>
            <w:vAlign w:val="center"/>
          </w:tcPr>
          <w:p w14:paraId="1A4066B5" w14:textId="77777777" w:rsidR="00077555" w:rsidRDefault="000D2080">
            <w:pPr>
              <w:pStyle w:val="12"/>
              <w:widowControl w:val="0"/>
              <w:jc w:val="center"/>
              <w:rPr>
                <w:b/>
                <w:color w:val="auto"/>
              </w:rPr>
            </w:pPr>
            <w:r>
              <w:rPr>
                <w:b/>
                <w:color w:val="auto"/>
              </w:rPr>
              <w:lastRenderedPageBreak/>
              <w:t>Розділ 1. Загальні положення</w:t>
            </w:r>
          </w:p>
        </w:tc>
      </w:tr>
      <w:tr w:rsidR="00077555" w14:paraId="7032534E" w14:textId="77777777">
        <w:trPr>
          <w:trHeight w:val="522"/>
        </w:trPr>
        <w:tc>
          <w:tcPr>
            <w:tcW w:w="347" w:type="pct"/>
            <w:vAlign w:val="center"/>
          </w:tcPr>
          <w:p w14:paraId="263009EA" w14:textId="77777777" w:rsidR="00077555" w:rsidRDefault="000D2080">
            <w:pPr>
              <w:pStyle w:val="12"/>
              <w:widowControl w:val="0"/>
              <w:jc w:val="center"/>
              <w:rPr>
                <w:color w:val="auto"/>
              </w:rPr>
            </w:pPr>
            <w:r>
              <w:rPr>
                <w:color w:val="auto"/>
              </w:rPr>
              <w:t>1</w:t>
            </w:r>
          </w:p>
        </w:tc>
        <w:tc>
          <w:tcPr>
            <w:tcW w:w="1339" w:type="pct"/>
            <w:vAlign w:val="center"/>
          </w:tcPr>
          <w:p w14:paraId="1BF91F5D" w14:textId="77777777" w:rsidR="00077555" w:rsidRDefault="000D2080">
            <w:pPr>
              <w:pStyle w:val="12"/>
              <w:widowControl w:val="0"/>
              <w:jc w:val="center"/>
              <w:rPr>
                <w:color w:val="auto"/>
              </w:rPr>
            </w:pPr>
            <w:r>
              <w:rPr>
                <w:color w:val="auto"/>
              </w:rPr>
              <w:t>2</w:t>
            </w:r>
          </w:p>
        </w:tc>
        <w:tc>
          <w:tcPr>
            <w:tcW w:w="3314" w:type="pct"/>
            <w:vAlign w:val="center"/>
          </w:tcPr>
          <w:p w14:paraId="3F3505F5" w14:textId="77777777" w:rsidR="00077555" w:rsidRDefault="000D2080">
            <w:pPr>
              <w:ind w:right="-58"/>
              <w:jc w:val="center"/>
              <w:rPr>
                <w:lang w:val="uk-UA"/>
              </w:rPr>
            </w:pPr>
            <w:r>
              <w:rPr>
                <w:lang w:val="uk-UA"/>
              </w:rPr>
              <w:t>3</w:t>
            </w:r>
          </w:p>
        </w:tc>
      </w:tr>
      <w:tr w:rsidR="00077555" w14:paraId="372C7620" w14:textId="77777777">
        <w:trPr>
          <w:trHeight w:val="520"/>
        </w:trPr>
        <w:tc>
          <w:tcPr>
            <w:tcW w:w="347" w:type="pct"/>
          </w:tcPr>
          <w:p w14:paraId="55B2C63B" w14:textId="77777777" w:rsidR="00077555" w:rsidRDefault="000D2080">
            <w:pPr>
              <w:pStyle w:val="12"/>
              <w:widowControl w:val="0"/>
              <w:jc w:val="center"/>
              <w:rPr>
                <w:b/>
                <w:bCs/>
                <w:color w:val="auto"/>
              </w:rPr>
            </w:pPr>
            <w:r>
              <w:rPr>
                <w:b/>
                <w:bCs/>
                <w:color w:val="auto"/>
              </w:rPr>
              <w:t>1</w:t>
            </w:r>
          </w:p>
        </w:tc>
        <w:tc>
          <w:tcPr>
            <w:tcW w:w="1339" w:type="pct"/>
          </w:tcPr>
          <w:p w14:paraId="466B98AE" w14:textId="77777777" w:rsidR="00077555" w:rsidRDefault="000D2080">
            <w:pPr>
              <w:pStyle w:val="12"/>
              <w:widowControl w:val="0"/>
              <w:rPr>
                <w:b/>
                <w:bCs/>
                <w:color w:val="auto"/>
              </w:rPr>
            </w:pPr>
            <w:r>
              <w:rPr>
                <w:b/>
                <w:bCs/>
                <w:color w:val="auto"/>
              </w:rPr>
              <w:t>Терміни, які вживаються в тендерній документації</w:t>
            </w:r>
          </w:p>
        </w:tc>
        <w:tc>
          <w:tcPr>
            <w:tcW w:w="3314" w:type="pct"/>
            <w:vAlign w:val="center"/>
          </w:tcPr>
          <w:p w14:paraId="28CD1D7C" w14:textId="1AA2AF12" w:rsidR="00077555" w:rsidRDefault="000D2080">
            <w:pPr>
              <w:ind w:right="-58"/>
              <w:jc w:val="both"/>
              <w:rPr>
                <w:bCs/>
                <w:lang w:val="uk-UA"/>
              </w:rPr>
            </w:pPr>
            <w:r>
              <w:rPr>
                <w:bCs/>
                <w:lang w:val="uk-UA"/>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w:t>
            </w:r>
            <w:proofErr w:type="spellStart"/>
            <w:r>
              <w:rPr>
                <w:bCs/>
                <w:lang w:val="uk-UA"/>
              </w:rPr>
              <w:t>закупівель</w:t>
            </w:r>
            <w:proofErr w:type="spellEnd"/>
            <w:r>
              <w:rPr>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w:t>
            </w:r>
          </w:p>
          <w:p w14:paraId="5FF0E274" w14:textId="77777777" w:rsidR="00077555" w:rsidRDefault="000D2080">
            <w:pPr>
              <w:ind w:right="-58"/>
              <w:jc w:val="both"/>
              <w:rPr>
                <w:color w:val="0000FF"/>
                <w:lang w:val="uk-UA"/>
              </w:rPr>
            </w:pPr>
            <w:r>
              <w:rPr>
                <w:bCs/>
                <w:lang w:val="uk-UA"/>
              </w:rPr>
              <w:t>Терміни, які використовуються в цій документації, вживаються у значенні, наведеному в Законі та Особливостях.</w:t>
            </w:r>
          </w:p>
        </w:tc>
      </w:tr>
      <w:tr w:rsidR="00077555" w14:paraId="35FA687D" w14:textId="77777777">
        <w:trPr>
          <w:trHeight w:val="520"/>
        </w:trPr>
        <w:tc>
          <w:tcPr>
            <w:tcW w:w="347" w:type="pct"/>
          </w:tcPr>
          <w:p w14:paraId="3FBC7860" w14:textId="77777777" w:rsidR="00077555" w:rsidRDefault="000D2080">
            <w:pPr>
              <w:pStyle w:val="12"/>
              <w:widowControl w:val="0"/>
              <w:jc w:val="center"/>
              <w:rPr>
                <w:b/>
                <w:bCs/>
                <w:color w:val="auto"/>
              </w:rPr>
            </w:pPr>
            <w:r>
              <w:rPr>
                <w:b/>
                <w:bCs/>
                <w:color w:val="auto"/>
              </w:rPr>
              <w:t>2</w:t>
            </w:r>
          </w:p>
        </w:tc>
        <w:tc>
          <w:tcPr>
            <w:tcW w:w="4653" w:type="pct"/>
            <w:gridSpan w:val="2"/>
          </w:tcPr>
          <w:p w14:paraId="3C62D10B" w14:textId="77777777" w:rsidR="00077555" w:rsidRDefault="000D2080">
            <w:pPr>
              <w:pStyle w:val="12"/>
              <w:widowControl w:val="0"/>
              <w:jc w:val="both"/>
              <w:rPr>
                <w:b/>
                <w:bCs/>
                <w:i/>
                <w:color w:val="auto"/>
              </w:rPr>
            </w:pPr>
            <w:r>
              <w:rPr>
                <w:b/>
                <w:bCs/>
                <w:color w:val="auto"/>
              </w:rPr>
              <w:t>Інформація про замовника торгів</w:t>
            </w:r>
          </w:p>
        </w:tc>
      </w:tr>
      <w:tr w:rsidR="00077555" w14:paraId="08E07829" w14:textId="77777777">
        <w:trPr>
          <w:trHeight w:val="520"/>
        </w:trPr>
        <w:tc>
          <w:tcPr>
            <w:tcW w:w="347" w:type="pct"/>
          </w:tcPr>
          <w:p w14:paraId="628766EA" w14:textId="77777777" w:rsidR="00077555" w:rsidRDefault="000D2080">
            <w:pPr>
              <w:pStyle w:val="12"/>
              <w:widowControl w:val="0"/>
              <w:jc w:val="center"/>
              <w:rPr>
                <w:color w:val="auto"/>
              </w:rPr>
            </w:pPr>
            <w:r>
              <w:rPr>
                <w:color w:val="auto"/>
              </w:rPr>
              <w:t>2.1</w:t>
            </w:r>
          </w:p>
        </w:tc>
        <w:tc>
          <w:tcPr>
            <w:tcW w:w="1339" w:type="pct"/>
          </w:tcPr>
          <w:p w14:paraId="7F84013C" w14:textId="77777777" w:rsidR="00077555" w:rsidRDefault="000D2080">
            <w:pPr>
              <w:pStyle w:val="12"/>
              <w:widowControl w:val="0"/>
              <w:jc w:val="both"/>
              <w:rPr>
                <w:color w:val="auto"/>
              </w:rPr>
            </w:pPr>
            <w:r>
              <w:rPr>
                <w:color w:val="auto"/>
              </w:rPr>
              <w:t>повне найменування</w:t>
            </w:r>
          </w:p>
        </w:tc>
        <w:tc>
          <w:tcPr>
            <w:tcW w:w="3314" w:type="pct"/>
          </w:tcPr>
          <w:p w14:paraId="06306006" w14:textId="77777777" w:rsidR="00077555" w:rsidRDefault="000D2080">
            <w:pPr>
              <w:shd w:val="clear" w:color="auto" w:fill="FFFFFF"/>
              <w:jc w:val="both"/>
              <w:textAlignment w:val="baseline"/>
              <w:rPr>
                <w:iCs/>
                <w:lang w:val="uk-UA"/>
              </w:rPr>
            </w:pPr>
            <w:bookmarkStart w:id="0" w:name="n44"/>
            <w:bookmarkEnd w:id="0"/>
            <w:r>
              <w:rPr>
                <w:iCs/>
                <w:lang w:val="uk-UA"/>
              </w:rPr>
              <w:t>Департамент захисту довкілля та енергетики Сумської обласної державної адміністрації</w:t>
            </w:r>
          </w:p>
        </w:tc>
      </w:tr>
      <w:tr w:rsidR="00077555" w14:paraId="74F96579" w14:textId="77777777">
        <w:trPr>
          <w:trHeight w:val="520"/>
        </w:trPr>
        <w:tc>
          <w:tcPr>
            <w:tcW w:w="347" w:type="pct"/>
          </w:tcPr>
          <w:p w14:paraId="266E764B" w14:textId="77777777" w:rsidR="00077555" w:rsidRDefault="000D2080">
            <w:pPr>
              <w:pStyle w:val="12"/>
              <w:widowControl w:val="0"/>
              <w:jc w:val="center"/>
              <w:rPr>
                <w:color w:val="auto"/>
              </w:rPr>
            </w:pPr>
            <w:r>
              <w:rPr>
                <w:color w:val="auto"/>
              </w:rPr>
              <w:t>2.2</w:t>
            </w:r>
          </w:p>
        </w:tc>
        <w:tc>
          <w:tcPr>
            <w:tcW w:w="1339" w:type="pct"/>
          </w:tcPr>
          <w:p w14:paraId="76BCD3F7" w14:textId="77777777" w:rsidR="00077555" w:rsidRDefault="000D2080">
            <w:pPr>
              <w:pStyle w:val="12"/>
              <w:widowControl w:val="0"/>
              <w:jc w:val="both"/>
              <w:rPr>
                <w:color w:val="auto"/>
              </w:rPr>
            </w:pPr>
            <w:r>
              <w:rPr>
                <w:color w:val="auto"/>
              </w:rPr>
              <w:t>місцезнаходження</w:t>
            </w:r>
          </w:p>
        </w:tc>
        <w:tc>
          <w:tcPr>
            <w:tcW w:w="3314" w:type="pct"/>
          </w:tcPr>
          <w:p w14:paraId="451C97D3" w14:textId="77777777" w:rsidR="00077555" w:rsidRDefault="000D2080">
            <w:pPr>
              <w:shd w:val="clear" w:color="auto" w:fill="FFFFFF"/>
              <w:jc w:val="both"/>
              <w:textAlignment w:val="baseline"/>
              <w:rPr>
                <w:iCs/>
                <w:lang w:val="uk-UA"/>
              </w:rPr>
            </w:pPr>
            <w:r>
              <w:rPr>
                <w:iCs/>
                <w:lang w:val="uk-UA"/>
              </w:rPr>
              <w:t>майдан Незалежності, 2, м. Суми, Україна, 40000</w:t>
            </w:r>
          </w:p>
        </w:tc>
      </w:tr>
      <w:tr w:rsidR="00077555" w14:paraId="0B588EEA" w14:textId="77777777">
        <w:trPr>
          <w:trHeight w:val="520"/>
        </w:trPr>
        <w:tc>
          <w:tcPr>
            <w:tcW w:w="347" w:type="pct"/>
          </w:tcPr>
          <w:p w14:paraId="1EB6BB69" w14:textId="77777777" w:rsidR="00077555" w:rsidRDefault="000D2080">
            <w:pPr>
              <w:pStyle w:val="12"/>
              <w:widowControl w:val="0"/>
              <w:jc w:val="center"/>
              <w:rPr>
                <w:color w:val="auto"/>
              </w:rPr>
            </w:pPr>
            <w:r>
              <w:rPr>
                <w:color w:val="auto"/>
              </w:rPr>
              <w:t>2.3</w:t>
            </w:r>
          </w:p>
        </w:tc>
        <w:tc>
          <w:tcPr>
            <w:tcW w:w="1339" w:type="pct"/>
          </w:tcPr>
          <w:p w14:paraId="634066B6" w14:textId="77777777" w:rsidR="00077555" w:rsidRDefault="000D2080">
            <w:pPr>
              <w:pStyle w:val="12"/>
              <w:widowControl w:val="0"/>
              <w:rPr>
                <w:color w:val="auto"/>
              </w:rPr>
            </w:pPr>
            <w:r>
              <w:rPr>
                <w:color w:val="auto"/>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314" w:type="pct"/>
          </w:tcPr>
          <w:p w14:paraId="38B13D78" w14:textId="77777777" w:rsidR="00077555" w:rsidRDefault="000D2080">
            <w:pPr>
              <w:contextualSpacing/>
              <w:jc w:val="both"/>
              <w:rPr>
                <w:lang w:val="uk-UA"/>
              </w:rPr>
            </w:pPr>
            <w:r>
              <w:rPr>
                <w:lang w:val="uk-UA"/>
              </w:rPr>
              <w:t>Відповідальна за надання роз'яснень з питань процедури закупівлі: Гриценко Вікторія Миколаївна, завідувач сектору бухгалтерського обліку та фінансової звітності - головний бухгалтер Департаменту захисту довкілля та енергетики Сумської обласної державної адміністрації</w:t>
            </w:r>
          </w:p>
          <w:p w14:paraId="028FE6E9" w14:textId="77777777" w:rsidR="00077555" w:rsidRDefault="000D2080">
            <w:pPr>
              <w:contextualSpacing/>
              <w:jc w:val="both"/>
              <w:rPr>
                <w:shd w:val="clear" w:color="auto" w:fill="FFFFFF"/>
                <w:lang w:val="uk-UA"/>
              </w:rPr>
            </w:pPr>
            <w:r>
              <w:rPr>
                <w:lang w:val="uk-UA"/>
              </w:rPr>
              <w:t>контактний телефон (0542) 700-950</w:t>
            </w:r>
          </w:p>
          <w:p w14:paraId="659A229A" w14:textId="77777777" w:rsidR="00077555" w:rsidRDefault="000D2080">
            <w:pPr>
              <w:contextualSpacing/>
              <w:jc w:val="both"/>
              <w:rPr>
                <w:shd w:val="clear" w:color="auto" w:fill="FFFFFF"/>
                <w:lang w:val="uk-UA"/>
              </w:rPr>
            </w:pPr>
            <w:r>
              <w:rPr>
                <w:shd w:val="clear" w:color="auto" w:fill="FFFFFF"/>
                <w:lang w:val="uk-UA"/>
              </w:rPr>
              <w:t xml:space="preserve">електронна адреса </w:t>
            </w:r>
            <w:r>
              <w:rPr>
                <w:lang w:val="uk-UA"/>
              </w:rPr>
              <w:t>ecoe@sm.gov.ua</w:t>
            </w:r>
          </w:p>
          <w:p w14:paraId="652E635C" w14:textId="77777777" w:rsidR="00077555" w:rsidRDefault="00077555">
            <w:pPr>
              <w:pStyle w:val="af1"/>
              <w:spacing w:before="0" w:beforeAutospacing="0" w:after="0" w:afterAutospacing="0"/>
              <w:jc w:val="both"/>
            </w:pPr>
          </w:p>
          <w:p w14:paraId="3FA6A31A" w14:textId="7FB49051" w:rsidR="00077555" w:rsidRDefault="000D2080">
            <w:pPr>
              <w:pStyle w:val="af1"/>
              <w:spacing w:before="0" w:beforeAutospacing="0" w:after="0" w:afterAutospacing="0"/>
              <w:jc w:val="both"/>
            </w:pPr>
            <w:r>
              <w:t xml:space="preserve">Відповідальна за надання роз’яснень щодо предмету закупівлі: </w:t>
            </w:r>
            <w:r w:rsidR="00C376B3">
              <w:t>Бойченко Руслан Вікторович</w:t>
            </w:r>
            <w:r>
              <w:t xml:space="preserve">, </w:t>
            </w:r>
            <w:r w:rsidR="00C376B3">
              <w:t xml:space="preserve">начальник відділу природно-заповідного фонду та біоресурсів </w:t>
            </w:r>
            <w:r w:rsidR="00013FA2" w:rsidRPr="00013FA2">
              <w:t xml:space="preserve">управління енергетики та заповідної справи </w:t>
            </w:r>
            <w:r>
              <w:t>Департаменту захисту довкілля та енергетики Сумської обласної державної адміністрації</w:t>
            </w:r>
          </w:p>
          <w:p w14:paraId="76CBFEC0" w14:textId="2E911BA3" w:rsidR="00077555" w:rsidRDefault="000D2080">
            <w:pPr>
              <w:pStyle w:val="af1"/>
              <w:spacing w:before="0" w:beforeAutospacing="0" w:after="0" w:afterAutospacing="0"/>
              <w:jc w:val="both"/>
            </w:pPr>
            <w:r>
              <w:t>контактний телефон (0542) 700-95</w:t>
            </w:r>
            <w:r w:rsidR="00013FA2">
              <w:t>4</w:t>
            </w:r>
            <w:r>
              <w:t xml:space="preserve"> </w:t>
            </w:r>
          </w:p>
          <w:p w14:paraId="0AF8F195" w14:textId="77777777" w:rsidR="00077555" w:rsidRDefault="000D2080">
            <w:pPr>
              <w:contextualSpacing/>
              <w:jc w:val="both"/>
              <w:rPr>
                <w:rStyle w:val="a3"/>
                <w:i/>
                <w:color w:val="auto"/>
                <w:u w:val="none"/>
                <w:shd w:val="clear" w:color="auto" w:fill="FFFFFF"/>
                <w:lang w:val="uk-UA"/>
              </w:rPr>
            </w:pPr>
            <w:r>
              <w:rPr>
                <w:shd w:val="clear" w:color="auto" w:fill="FFFFFF"/>
                <w:lang w:val="uk-UA"/>
              </w:rPr>
              <w:t xml:space="preserve">електронна адреса </w:t>
            </w:r>
            <w:r>
              <w:rPr>
                <w:lang w:val="uk-UA"/>
              </w:rPr>
              <w:t>ecoe@sm.gov.ua</w:t>
            </w:r>
          </w:p>
        </w:tc>
      </w:tr>
      <w:tr w:rsidR="00077555" w14:paraId="78900E32" w14:textId="77777777">
        <w:trPr>
          <w:trHeight w:val="520"/>
        </w:trPr>
        <w:tc>
          <w:tcPr>
            <w:tcW w:w="347" w:type="pct"/>
          </w:tcPr>
          <w:p w14:paraId="5F6F59CF" w14:textId="77777777" w:rsidR="00077555" w:rsidRDefault="000D2080">
            <w:pPr>
              <w:pStyle w:val="12"/>
              <w:widowControl w:val="0"/>
              <w:jc w:val="center"/>
              <w:rPr>
                <w:b/>
                <w:bCs/>
                <w:color w:val="auto"/>
              </w:rPr>
            </w:pPr>
            <w:r>
              <w:rPr>
                <w:b/>
                <w:bCs/>
                <w:color w:val="auto"/>
              </w:rPr>
              <w:t>3</w:t>
            </w:r>
          </w:p>
        </w:tc>
        <w:tc>
          <w:tcPr>
            <w:tcW w:w="1339" w:type="pct"/>
          </w:tcPr>
          <w:p w14:paraId="4DD539E2" w14:textId="77777777" w:rsidR="00077555" w:rsidRDefault="000D2080">
            <w:pPr>
              <w:pStyle w:val="12"/>
              <w:widowControl w:val="0"/>
              <w:jc w:val="both"/>
              <w:rPr>
                <w:b/>
                <w:bCs/>
                <w:color w:val="auto"/>
              </w:rPr>
            </w:pPr>
            <w:r>
              <w:rPr>
                <w:b/>
                <w:bCs/>
                <w:color w:val="auto"/>
              </w:rPr>
              <w:t>Процедура закупівлі</w:t>
            </w:r>
          </w:p>
        </w:tc>
        <w:tc>
          <w:tcPr>
            <w:tcW w:w="3314" w:type="pct"/>
          </w:tcPr>
          <w:p w14:paraId="081A6B39" w14:textId="77777777" w:rsidR="00077555" w:rsidRDefault="000D2080">
            <w:pPr>
              <w:shd w:val="clear" w:color="auto" w:fill="FFFFFF"/>
              <w:jc w:val="both"/>
              <w:textAlignment w:val="baseline"/>
              <w:rPr>
                <w:shd w:val="clear" w:color="auto" w:fill="FFFFFF"/>
                <w:lang w:val="uk-UA"/>
              </w:rPr>
            </w:pPr>
            <w:r>
              <w:rPr>
                <w:shd w:val="clear" w:color="auto" w:fill="FFFFFF"/>
                <w:lang w:val="uk-UA"/>
              </w:rPr>
              <w:t>Відкриті торги з особливостями</w:t>
            </w:r>
          </w:p>
        </w:tc>
      </w:tr>
      <w:tr w:rsidR="00077555" w14:paraId="75EE9CB4" w14:textId="77777777">
        <w:trPr>
          <w:trHeight w:val="520"/>
        </w:trPr>
        <w:tc>
          <w:tcPr>
            <w:tcW w:w="347" w:type="pct"/>
          </w:tcPr>
          <w:p w14:paraId="497D7F9C" w14:textId="77777777" w:rsidR="00077555" w:rsidRDefault="000D2080">
            <w:pPr>
              <w:pStyle w:val="12"/>
              <w:widowControl w:val="0"/>
              <w:jc w:val="center"/>
              <w:rPr>
                <w:b/>
                <w:bCs/>
                <w:color w:val="auto"/>
              </w:rPr>
            </w:pPr>
            <w:r>
              <w:rPr>
                <w:b/>
                <w:bCs/>
                <w:color w:val="auto"/>
              </w:rPr>
              <w:t>4</w:t>
            </w:r>
          </w:p>
        </w:tc>
        <w:tc>
          <w:tcPr>
            <w:tcW w:w="4653" w:type="pct"/>
            <w:gridSpan w:val="2"/>
          </w:tcPr>
          <w:p w14:paraId="6E956FCA" w14:textId="77777777" w:rsidR="00077555" w:rsidRDefault="000D2080">
            <w:pPr>
              <w:shd w:val="clear" w:color="auto" w:fill="FFFFFF"/>
              <w:jc w:val="both"/>
              <w:textAlignment w:val="baseline"/>
              <w:rPr>
                <w:b/>
                <w:bCs/>
                <w:lang w:val="uk-UA"/>
              </w:rPr>
            </w:pPr>
            <w:r>
              <w:rPr>
                <w:b/>
                <w:bCs/>
                <w:lang w:val="uk-UA"/>
              </w:rPr>
              <w:t>Інформація про предмет закупівлі</w:t>
            </w:r>
          </w:p>
        </w:tc>
      </w:tr>
      <w:tr w:rsidR="00077555" w:rsidRPr="00BC2FA5" w14:paraId="36B08AC0" w14:textId="77777777">
        <w:trPr>
          <w:trHeight w:val="520"/>
        </w:trPr>
        <w:tc>
          <w:tcPr>
            <w:tcW w:w="347" w:type="pct"/>
          </w:tcPr>
          <w:p w14:paraId="5DFE9D33" w14:textId="77777777" w:rsidR="00077555" w:rsidRDefault="000D2080">
            <w:pPr>
              <w:pStyle w:val="12"/>
              <w:widowControl w:val="0"/>
              <w:jc w:val="center"/>
              <w:rPr>
                <w:color w:val="auto"/>
              </w:rPr>
            </w:pPr>
            <w:r>
              <w:rPr>
                <w:color w:val="auto"/>
              </w:rPr>
              <w:t>4.1</w:t>
            </w:r>
          </w:p>
        </w:tc>
        <w:tc>
          <w:tcPr>
            <w:tcW w:w="1339" w:type="pct"/>
          </w:tcPr>
          <w:p w14:paraId="0BE19874" w14:textId="77777777" w:rsidR="00077555" w:rsidRDefault="000D2080">
            <w:pPr>
              <w:pStyle w:val="12"/>
              <w:widowControl w:val="0"/>
              <w:rPr>
                <w:color w:val="auto"/>
              </w:rPr>
            </w:pPr>
            <w:r>
              <w:rPr>
                <w:color w:val="auto"/>
              </w:rPr>
              <w:t>назва предмета закупівлі</w:t>
            </w:r>
          </w:p>
        </w:tc>
        <w:tc>
          <w:tcPr>
            <w:tcW w:w="3314" w:type="pct"/>
          </w:tcPr>
          <w:p w14:paraId="68A25555" w14:textId="04591159" w:rsidR="00077555" w:rsidRDefault="00426D72">
            <w:pPr>
              <w:jc w:val="both"/>
              <w:outlineLvl w:val="0"/>
              <w:rPr>
                <w:bCs/>
                <w:lang w:val="uk-UA"/>
              </w:rPr>
            </w:pPr>
            <w:r w:rsidRPr="00830990">
              <w:rPr>
                <w:bCs/>
                <w:lang w:val="uk-UA"/>
              </w:rPr>
              <w:t>Проведення науково-технічних конференцій і семінарів та інших заходів щодо пропаганди охорони навколишнього середовища, у тому числі в умовах завданої довкіллю шкоди внаслідок військової агресії: проведення всеукраїнської конференції «Проблеми збереження природних екосистем»</w:t>
            </w:r>
            <w:r w:rsidR="00013FA2" w:rsidRPr="00830990">
              <w:rPr>
                <w:bCs/>
                <w:lang w:val="uk-UA"/>
              </w:rPr>
              <w:t xml:space="preserve"> </w:t>
            </w:r>
            <w:r w:rsidR="00111FA8" w:rsidRPr="00111FA8">
              <w:rPr>
                <w:bCs/>
                <w:lang w:val="uk-UA"/>
              </w:rPr>
              <w:t>(код за ЄЗС ДК 021:2015: 79952000-2: Послуги з організації заходів )</w:t>
            </w:r>
          </w:p>
        </w:tc>
      </w:tr>
      <w:tr w:rsidR="00077555" w14:paraId="6D26C3A4" w14:textId="77777777">
        <w:trPr>
          <w:trHeight w:val="520"/>
        </w:trPr>
        <w:tc>
          <w:tcPr>
            <w:tcW w:w="347" w:type="pct"/>
          </w:tcPr>
          <w:p w14:paraId="2DC7BEAB" w14:textId="77777777" w:rsidR="00077555" w:rsidRDefault="000D2080">
            <w:pPr>
              <w:pStyle w:val="12"/>
              <w:widowControl w:val="0"/>
              <w:jc w:val="center"/>
              <w:rPr>
                <w:color w:val="auto"/>
              </w:rPr>
            </w:pPr>
            <w:r>
              <w:rPr>
                <w:color w:val="auto"/>
              </w:rPr>
              <w:t>4.2</w:t>
            </w:r>
          </w:p>
        </w:tc>
        <w:tc>
          <w:tcPr>
            <w:tcW w:w="1339" w:type="pct"/>
          </w:tcPr>
          <w:p w14:paraId="62EA7492" w14:textId="77777777" w:rsidR="00077555" w:rsidRDefault="000D2080">
            <w:pPr>
              <w:pStyle w:val="12"/>
              <w:widowControl w:val="0"/>
              <w:rPr>
                <w:color w:val="auto"/>
              </w:rPr>
            </w:pPr>
            <w:r>
              <w:rPr>
                <w:color w:val="auto"/>
              </w:rPr>
              <w:t xml:space="preserve">опис окремої частини або частин предмета закупівлі (лота), щодо </w:t>
            </w:r>
            <w:r>
              <w:rPr>
                <w:color w:val="auto"/>
              </w:rPr>
              <w:lastRenderedPageBreak/>
              <w:t xml:space="preserve">якої можуть бути подані тендерні пропозиції </w:t>
            </w:r>
          </w:p>
        </w:tc>
        <w:tc>
          <w:tcPr>
            <w:tcW w:w="3314" w:type="pct"/>
          </w:tcPr>
          <w:p w14:paraId="5786E5B2" w14:textId="77777777" w:rsidR="00077555" w:rsidRDefault="000D2080">
            <w:pPr>
              <w:pStyle w:val="12"/>
              <w:widowControl w:val="0"/>
              <w:jc w:val="both"/>
              <w:rPr>
                <w:bCs/>
                <w:i/>
                <w:color w:val="auto"/>
                <w:shd w:val="clear" w:color="auto" w:fill="FFFFFF"/>
              </w:rPr>
            </w:pPr>
            <w:r>
              <w:rPr>
                <w:bCs/>
              </w:rPr>
              <w:lastRenderedPageBreak/>
              <w:t>Закупівля здійснюється щодо предмета закупівлі в цілому.</w:t>
            </w:r>
          </w:p>
        </w:tc>
      </w:tr>
      <w:tr w:rsidR="00077555" w14:paraId="1EADA5C8" w14:textId="77777777">
        <w:trPr>
          <w:trHeight w:val="520"/>
        </w:trPr>
        <w:tc>
          <w:tcPr>
            <w:tcW w:w="347" w:type="pct"/>
          </w:tcPr>
          <w:p w14:paraId="032C4C97" w14:textId="77777777" w:rsidR="00077555" w:rsidRDefault="000D2080">
            <w:pPr>
              <w:pStyle w:val="12"/>
              <w:widowControl w:val="0"/>
              <w:jc w:val="center"/>
              <w:rPr>
                <w:color w:val="auto"/>
              </w:rPr>
            </w:pPr>
            <w:r>
              <w:rPr>
                <w:color w:val="auto"/>
              </w:rPr>
              <w:t>4.3</w:t>
            </w:r>
          </w:p>
        </w:tc>
        <w:tc>
          <w:tcPr>
            <w:tcW w:w="1339" w:type="pct"/>
          </w:tcPr>
          <w:p w14:paraId="5582E072" w14:textId="77777777" w:rsidR="00077555" w:rsidRDefault="000D2080">
            <w:pPr>
              <w:pStyle w:val="12"/>
              <w:widowControl w:val="0"/>
              <w:rPr>
                <w:color w:val="auto"/>
              </w:rPr>
            </w:pPr>
            <w:r>
              <w:rPr>
                <w:color w:val="auto"/>
              </w:rPr>
              <w:t xml:space="preserve">місце, де повинні бути виконанні роботи чи надані послуги, їх обсяг   </w:t>
            </w:r>
          </w:p>
        </w:tc>
        <w:tc>
          <w:tcPr>
            <w:tcW w:w="3314" w:type="pct"/>
          </w:tcPr>
          <w:p w14:paraId="37CF82B8" w14:textId="71939D0D" w:rsidR="0066538E" w:rsidRDefault="0066538E" w:rsidP="0066538E">
            <w:pPr>
              <w:pStyle w:val="12"/>
              <w:widowControl w:val="0"/>
              <w:jc w:val="both"/>
            </w:pPr>
            <w:r w:rsidRPr="00111FA8">
              <w:t>Місце надання послуг –</w:t>
            </w:r>
            <w:r w:rsidR="00A75536">
              <w:t xml:space="preserve"> </w:t>
            </w:r>
            <w:r w:rsidRPr="00111FA8">
              <w:t xml:space="preserve">м. Суми, </w:t>
            </w:r>
            <w:r w:rsidR="00111FA8" w:rsidRPr="00111FA8">
              <w:t>с. Великі Луки Лебединської міської ради Сумського району.</w:t>
            </w:r>
          </w:p>
          <w:p w14:paraId="0D4B594D" w14:textId="2ED69573" w:rsidR="00077555" w:rsidRDefault="0066538E" w:rsidP="0066538E">
            <w:pPr>
              <w:pStyle w:val="12"/>
              <w:widowControl w:val="0"/>
              <w:jc w:val="both"/>
              <w:rPr>
                <w:highlight w:val="yellow"/>
              </w:rPr>
            </w:pPr>
            <w:r>
              <w:t>Обсяг надання послуг – 1 послуга (згідно технічної специфікації до цієї тендерної документації (додаток 2)</w:t>
            </w:r>
          </w:p>
        </w:tc>
      </w:tr>
      <w:tr w:rsidR="00077555" w14:paraId="7FEE30C8" w14:textId="77777777">
        <w:trPr>
          <w:trHeight w:val="520"/>
        </w:trPr>
        <w:tc>
          <w:tcPr>
            <w:tcW w:w="347" w:type="pct"/>
          </w:tcPr>
          <w:p w14:paraId="06BDB616" w14:textId="77777777" w:rsidR="00077555" w:rsidRDefault="000D2080">
            <w:pPr>
              <w:pStyle w:val="12"/>
              <w:widowControl w:val="0"/>
              <w:jc w:val="center"/>
              <w:rPr>
                <w:color w:val="auto"/>
              </w:rPr>
            </w:pPr>
            <w:r>
              <w:rPr>
                <w:color w:val="auto"/>
              </w:rPr>
              <w:t>4.4</w:t>
            </w:r>
          </w:p>
        </w:tc>
        <w:tc>
          <w:tcPr>
            <w:tcW w:w="1339" w:type="pct"/>
          </w:tcPr>
          <w:p w14:paraId="36FF27F5" w14:textId="77777777" w:rsidR="00077555" w:rsidRDefault="000D2080">
            <w:pPr>
              <w:pStyle w:val="12"/>
              <w:widowControl w:val="0"/>
              <w:rPr>
                <w:color w:val="auto"/>
              </w:rPr>
            </w:pPr>
            <w:r>
              <w:rPr>
                <w:color w:val="auto"/>
              </w:rPr>
              <w:t>строк поставки товарів, виконання робіт, надання послуг</w:t>
            </w:r>
          </w:p>
        </w:tc>
        <w:tc>
          <w:tcPr>
            <w:tcW w:w="3314" w:type="pct"/>
          </w:tcPr>
          <w:p w14:paraId="75ACC428" w14:textId="2131ADB9" w:rsidR="00077555" w:rsidRDefault="000D2080" w:rsidP="00DB531A">
            <w:pPr>
              <w:shd w:val="clear" w:color="auto" w:fill="FFFFFF"/>
              <w:jc w:val="both"/>
              <w:textAlignment w:val="baseline"/>
              <w:rPr>
                <w:lang w:val="uk-UA"/>
              </w:rPr>
            </w:pPr>
            <w:r>
              <w:rPr>
                <w:lang w:val="uk-UA"/>
              </w:rPr>
              <w:t xml:space="preserve">з дати підписання договору до </w:t>
            </w:r>
            <w:r w:rsidR="002A2AAA">
              <w:rPr>
                <w:lang w:val="uk-UA"/>
              </w:rPr>
              <w:t>25</w:t>
            </w:r>
            <w:r w:rsidR="004B2891">
              <w:rPr>
                <w:lang w:val="uk-UA"/>
              </w:rPr>
              <w:t xml:space="preserve"> грудня</w:t>
            </w:r>
            <w:r>
              <w:rPr>
                <w:lang w:val="uk-UA"/>
              </w:rPr>
              <w:t xml:space="preserve"> 2023 року включно</w:t>
            </w:r>
          </w:p>
        </w:tc>
      </w:tr>
      <w:tr w:rsidR="00077555" w14:paraId="02F518A2" w14:textId="77777777">
        <w:trPr>
          <w:trHeight w:val="520"/>
        </w:trPr>
        <w:tc>
          <w:tcPr>
            <w:tcW w:w="347" w:type="pct"/>
          </w:tcPr>
          <w:p w14:paraId="6FD26B67" w14:textId="77777777" w:rsidR="00077555" w:rsidRDefault="000D2080">
            <w:pPr>
              <w:pStyle w:val="12"/>
              <w:widowControl w:val="0"/>
              <w:jc w:val="center"/>
              <w:rPr>
                <w:b/>
                <w:bCs/>
                <w:color w:val="auto"/>
              </w:rPr>
            </w:pPr>
            <w:r>
              <w:rPr>
                <w:b/>
                <w:bCs/>
                <w:color w:val="auto"/>
              </w:rPr>
              <w:t>5</w:t>
            </w:r>
          </w:p>
        </w:tc>
        <w:tc>
          <w:tcPr>
            <w:tcW w:w="1339" w:type="pct"/>
          </w:tcPr>
          <w:p w14:paraId="766F4D45" w14:textId="77777777" w:rsidR="00077555" w:rsidRDefault="000D2080">
            <w:pPr>
              <w:pStyle w:val="12"/>
              <w:widowControl w:val="0"/>
              <w:rPr>
                <w:b/>
                <w:bCs/>
                <w:color w:val="auto"/>
              </w:rPr>
            </w:pPr>
            <w:r>
              <w:rPr>
                <w:b/>
                <w:bCs/>
                <w:color w:val="auto"/>
              </w:rPr>
              <w:t>Недискримінація учасників</w:t>
            </w:r>
          </w:p>
        </w:tc>
        <w:tc>
          <w:tcPr>
            <w:tcW w:w="3314" w:type="pct"/>
          </w:tcPr>
          <w:p w14:paraId="26F43DD7" w14:textId="77777777" w:rsidR="00077555" w:rsidRDefault="000D2080">
            <w:pPr>
              <w:pStyle w:val="12"/>
              <w:widowControl w:val="0"/>
              <w:jc w:val="both"/>
              <w:rPr>
                <w:color w:val="auto"/>
              </w:rPr>
            </w:pPr>
            <w:r>
              <w:rPr>
                <w:color w:val="auto"/>
              </w:rPr>
              <w:t xml:space="preserve">Учасники (резиденти та нерезиденти) всіх форм власності та організаційно-правових форм беруть участь у процедурах </w:t>
            </w:r>
            <w:proofErr w:type="spellStart"/>
            <w:r>
              <w:rPr>
                <w:color w:val="auto"/>
              </w:rPr>
              <w:t>закупівель</w:t>
            </w:r>
            <w:proofErr w:type="spellEnd"/>
            <w:r>
              <w:rPr>
                <w:color w:val="auto"/>
              </w:rPr>
              <w:t xml:space="preserve"> на рівних умовах.</w:t>
            </w:r>
          </w:p>
        </w:tc>
      </w:tr>
      <w:tr w:rsidR="00077555" w14:paraId="6BA68854" w14:textId="77777777">
        <w:trPr>
          <w:trHeight w:val="520"/>
        </w:trPr>
        <w:tc>
          <w:tcPr>
            <w:tcW w:w="347" w:type="pct"/>
          </w:tcPr>
          <w:p w14:paraId="0FBEA2D2" w14:textId="77777777" w:rsidR="00077555" w:rsidRDefault="000D2080">
            <w:pPr>
              <w:pStyle w:val="12"/>
              <w:widowControl w:val="0"/>
              <w:jc w:val="center"/>
              <w:rPr>
                <w:b/>
                <w:bCs/>
                <w:color w:val="auto"/>
              </w:rPr>
            </w:pPr>
            <w:r>
              <w:rPr>
                <w:b/>
                <w:bCs/>
                <w:color w:val="auto"/>
              </w:rPr>
              <w:t>6</w:t>
            </w:r>
          </w:p>
        </w:tc>
        <w:tc>
          <w:tcPr>
            <w:tcW w:w="1339" w:type="pct"/>
          </w:tcPr>
          <w:p w14:paraId="1F790CF6" w14:textId="77777777" w:rsidR="00077555" w:rsidRDefault="000D2080">
            <w:pPr>
              <w:pStyle w:val="12"/>
              <w:widowControl w:val="0"/>
              <w:rPr>
                <w:b/>
                <w:bCs/>
                <w:color w:val="auto"/>
              </w:rPr>
            </w:pPr>
            <w:r>
              <w:rPr>
                <w:b/>
                <w:bCs/>
                <w:color w:val="auto"/>
              </w:rPr>
              <w:t>Валюта, у якій повинна бути зазначена ціна тендерної пропозиції</w:t>
            </w:r>
          </w:p>
        </w:tc>
        <w:tc>
          <w:tcPr>
            <w:tcW w:w="3314" w:type="pct"/>
          </w:tcPr>
          <w:p w14:paraId="01F30C77" w14:textId="77777777" w:rsidR="00077555" w:rsidRDefault="000D2080">
            <w:pPr>
              <w:jc w:val="both"/>
              <w:rPr>
                <w:i/>
                <w:lang w:val="uk-UA"/>
              </w:rPr>
            </w:pPr>
            <w:r>
              <w:rPr>
                <w:lang w:val="uk-UA"/>
              </w:rPr>
              <w:t xml:space="preserve">Валютою тендерної пропозиції є </w:t>
            </w:r>
            <w:r>
              <w:rPr>
                <w:i/>
                <w:lang w:val="uk-UA"/>
              </w:rPr>
              <w:t>гривня.</w:t>
            </w:r>
          </w:p>
          <w:p w14:paraId="6431F590" w14:textId="77777777" w:rsidR="00077555" w:rsidRDefault="000D2080">
            <w:pPr>
              <w:jc w:val="both"/>
              <w:rPr>
                <w:iCs/>
                <w:lang w:val="uk-UA"/>
              </w:rPr>
            </w:pPr>
            <w:r>
              <w:rPr>
                <w:iCs/>
                <w:lang w:val="uk-UA"/>
              </w:rPr>
              <w:t xml:space="preserve">У разі якщо учасником процедури закупівлі є нерезидент, такий учасник зазначає ціну пропозиції в електронній системі </w:t>
            </w:r>
            <w:proofErr w:type="spellStart"/>
            <w:r>
              <w:rPr>
                <w:iCs/>
                <w:lang w:val="uk-UA"/>
              </w:rPr>
              <w:t>закупівель</w:t>
            </w:r>
            <w:proofErr w:type="spellEnd"/>
            <w:r>
              <w:rPr>
                <w:iCs/>
                <w:lang w:val="uk-UA"/>
              </w:rPr>
              <w:t xml:space="preserve"> у валюті - </w:t>
            </w:r>
            <w:r>
              <w:rPr>
                <w:i/>
                <w:lang w:val="uk-UA"/>
              </w:rPr>
              <w:t>гривня</w:t>
            </w:r>
            <w:r>
              <w:rPr>
                <w:iCs/>
                <w:lang w:val="uk-UA"/>
              </w:rPr>
              <w:t>.</w:t>
            </w:r>
          </w:p>
        </w:tc>
      </w:tr>
      <w:tr w:rsidR="00077555" w:rsidRPr="00BC2FA5" w14:paraId="36F88192" w14:textId="77777777">
        <w:trPr>
          <w:trHeight w:val="520"/>
        </w:trPr>
        <w:tc>
          <w:tcPr>
            <w:tcW w:w="347" w:type="pct"/>
            <w:tcBorders>
              <w:bottom w:val="single" w:sz="4" w:space="0" w:color="auto"/>
            </w:tcBorders>
          </w:tcPr>
          <w:p w14:paraId="6EC8E863" w14:textId="77777777" w:rsidR="00077555" w:rsidRDefault="000D2080">
            <w:pPr>
              <w:pStyle w:val="12"/>
              <w:widowControl w:val="0"/>
              <w:jc w:val="center"/>
              <w:rPr>
                <w:b/>
                <w:bCs/>
                <w:color w:val="auto"/>
              </w:rPr>
            </w:pPr>
            <w:r>
              <w:rPr>
                <w:b/>
                <w:bCs/>
                <w:color w:val="auto"/>
              </w:rPr>
              <w:t>7</w:t>
            </w:r>
          </w:p>
        </w:tc>
        <w:tc>
          <w:tcPr>
            <w:tcW w:w="1339" w:type="pct"/>
            <w:tcBorders>
              <w:bottom w:val="single" w:sz="4" w:space="0" w:color="auto"/>
            </w:tcBorders>
          </w:tcPr>
          <w:p w14:paraId="2C881122" w14:textId="77777777" w:rsidR="00077555" w:rsidRDefault="000D2080">
            <w:pPr>
              <w:pStyle w:val="12"/>
              <w:widowControl w:val="0"/>
              <w:rPr>
                <w:b/>
                <w:bCs/>
                <w:color w:val="auto"/>
              </w:rPr>
            </w:pPr>
            <w:r>
              <w:rPr>
                <w:b/>
                <w:bCs/>
                <w:color w:val="auto"/>
              </w:rPr>
              <w:t>Мова (мови), якою (якими) повинні  бути  складені тендерні пропозиції</w:t>
            </w:r>
          </w:p>
        </w:tc>
        <w:tc>
          <w:tcPr>
            <w:tcW w:w="3314" w:type="pct"/>
            <w:tcBorders>
              <w:bottom w:val="single" w:sz="4" w:space="0" w:color="auto"/>
            </w:tcBorders>
          </w:tcPr>
          <w:p w14:paraId="7B05FFDE" w14:textId="77777777" w:rsidR="00077555" w:rsidRDefault="000D2080">
            <w:pPr>
              <w:widowControl w:val="0"/>
              <w:jc w:val="both"/>
              <w:rPr>
                <w:color w:val="000000"/>
                <w:lang w:val="uk-UA"/>
              </w:rPr>
            </w:pPr>
            <w:r>
              <w:rPr>
                <w:color w:val="000000"/>
                <w:lang w:val="uk-UA"/>
              </w:rPr>
              <w:t>Мова тендерної пропозиції – українська.</w:t>
            </w:r>
          </w:p>
          <w:p w14:paraId="3035E288" w14:textId="77777777" w:rsidR="00077555" w:rsidRDefault="000D2080">
            <w:pPr>
              <w:widowControl w:val="0"/>
              <w:jc w:val="both"/>
              <w:rPr>
                <w:color w:val="000000"/>
                <w:lang w:val="uk-UA"/>
              </w:rPr>
            </w:pPr>
            <w:r>
              <w:rPr>
                <w:color w:val="000000"/>
                <w:lang w:val="uk-UA"/>
              </w:rPr>
              <w:t xml:space="preserve">Під час проведення процедур </w:t>
            </w:r>
            <w:proofErr w:type="spellStart"/>
            <w:r>
              <w:rPr>
                <w:color w:val="000000"/>
                <w:lang w:val="uk-UA"/>
              </w:rPr>
              <w:t>закупівель</w:t>
            </w:r>
            <w:proofErr w:type="spellEnd"/>
            <w:r>
              <w:rPr>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lang w:val="uk-UA"/>
              </w:rPr>
              <w:t>іншою мовою</w:t>
            </w:r>
            <w:r>
              <w:rPr>
                <w:color w:val="000000"/>
                <w:lang w:val="uk-UA"/>
              </w:rPr>
              <w:t>. Визначальним є текст, викладений українською мовою.</w:t>
            </w:r>
          </w:p>
          <w:p w14:paraId="1E40510D" w14:textId="77777777" w:rsidR="00077555" w:rsidRDefault="000D2080">
            <w:pPr>
              <w:widowControl w:val="0"/>
              <w:jc w:val="both"/>
              <w:rPr>
                <w:color w:val="000000"/>
                <w:lang w:val="uk-UA"/>
              </w:rPr>
            </w:pPr>
            <w:r>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722ACE" w14:textId="77777777" w:rsidR="00077555" w:rsidRDefault="000D2080">
            <w:pPr>
              <w:widowControl w:val="0"/>
              <w:jc w:val="both"/>
              <w:rPr>
                <w:color w:val="000000"/>
                <w:lang w:val="uk-UA"/>
              </w:rPr>
            </w:pPr>
            <w:r>
              <w:rPr>
                <w:color w:val="000000"/>
                <w:lang w:val="uk-UA"/>
              </w:rPr>
              <w:t xml:space="preserve">Уся інформація розміщується в електронній системі </w:t>
            </w:r>
            <w:proofErr w:type="spellStart"/>
            <w:r>
              <w:rPr>
                <w:color w:val="000000"/>
                <w:lang w:val="uk-UA"/>
              </w:rPr>
              <w:t>закупівель</w:t>
            </w:r>
            <w:proofErr w:type="spellEnd"/>
            <w:r>
              <w:rPr>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lang w:val="uk-UA"/>
              </w:rPr>
              <w:t>І</w:t>
            </w:r>
            <w:r>
              <w:rPr>
                <w:color w:val="000000"/>
                <w:lang w:val="uk-UA"/>
              </w:rPr>
              <w:t>нтернет, адреси електронної пошти, торговельної марки (</w:t>
            </w:r>
            <w:proofErr w:type="spellStart"/>
            <w:r>
              <w:rPr>
                <w:color w:val="000000"/>
                <w:lang w:val="uk-UA"/>
              </w:rPr>
              <w:t>знак</w:t>
            </w:r>
            <w:r>
              <w:rPr>
                <w:lang w:val="uk-UA"/>
              </w:rPr>
              <w:t>а</w:t>
            </w:r>
            <w:proofErr w:type="spellEnd"/>
            <w:r>
              <w:rPr>
                <w:color w:val="000000"/>
                <w:lang w:val="uk-UA"/>
              </w:rPr>
              <w:t xml:space="preserve"> для товарів та послуг), загальноприйняті міжнародні терміни). Тендерна пропозиція та </w:t>
            </w:r>
            <w:r>
              <w:rPr>
                <w:lang w:val="uk-UA"/>
              </w:rPr>
              <w:t>в</w:t>
            </w:r>
            <w:r>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lang w:val="uk-UA"/>
              </w:rPr>
              <w:t>українською мовою</w:t>
            </w:r>
            <w:r>
              <w:rPr>
                <w:color w:val="000000"/>
                <w:lang w:val="uk-UA"/>
              </w:rPr>
              <w:t xml:space="preserve">. </w:t>
            </w:r>
          </w:p>
          <w:p w14:paraId="4AE0D476" w14:textId="77777777" w:rsidR="00077555" w:rsidRDefault="000D2080">
            <w:pPr>
              <w:widowControl w:val="0"/>
              <w:jc w:val="both"/>
              <w:rPr>
                <w:b/>
                <w:color w:val="000000"/>
                <w:lang w:val="uk-UA"/>
              </w:rPr>
            </w:pPr>
            <w:r>
              <w:rPr>
                <w:b/>
                <w:color w:val="000000"/>
                <w:lang w:val="uk-UA"/>
              </w:rPr>
              <w:t>Виключення:</w:t>
            </w:r>
          </w:p>
          <w:p w14:paraId="2E43927A" w14:textId="77777777" w:rsidR="00077555" w:rsidRDefault="000D2080">
            <w:pPr>
              <w:widowControl w:val="0"/>
              <w:jc w:val="both"/>
              <w:rPr>
                <w:color w:val="000000"/>
                <w:lang w:val="uk-UA"/>
              </w:rPr>
            </w:pPr>
            <w:r>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lang w:val="uk-UA"/>
              </w:rPr>
              <w:t>у</w:t>
            </w:r>
            <w:r>
              <w:rPr>
                <w:color w:val="000000"/>
                <w:lang w:val="uk-UA"/>
              </w:rPr>
              <w:t xml:space="preserve"> тому числі якщо такі документи надані іноземною мовою без перекладу. </w:t>
            </w:r>
          </w:p>
          <w:p w14:paraId="71572377" w14:textId="77777777" w:rsidR="00077555" w:rsidRDefault="000D2080">
            <w:pPr>
              <w:widowControl w:val="0"/>
              <w:jc w:val="both"/>
              <w:rPr>
                <w:lang w:val="uk-UA"/>
              </w:rPr>
            </w:pPr>
            <w:r>
              <w:rPr>
                <w:color w:val="000000"/>
                <w:lang w:val="uk-UA"/>
              </w:rPr>
              <w:t xml:space="preserve">2.  </w:t>
            </w:r>
            <w:r>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lang w:val="uk-UA"/>
              </w:rPr>
              <w:t>вимозі</w:t>
            </w:r>
            <w:proofErr w:type="spellEnd"/>
            <w:r>
              <w:rPr>
                <w:lang w:val="uk-UA"/>
              </w:rPr>
              <w:t xml:space="preserve">, в тому числі щодо мови, замовник не </w:t>
            </w:r>
            <w:r>
              <w:rPr>
                <w:lang w:val="uk-UA"/>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7555" w14:paraId="7A9D889E" w14:textId="77777777">
        <w:trPr>
          <w:trHeight w:val="520"/>
        </w:trPr>
        <w:tc>
          <w:tcPr>
            <w:tcW w:w="5000" w:type="pct"/>
            <w:gridSpan w:val="3"/>
            <w:shd w:val="clear" w:color="auto" w:fill="DBE5F1"/>
            <w:vAlign w:val="center"/>
          </w:tcPr>
          <w:p w14:paraId="768F82E5" w14:textId="77777777" w:rsidR="00077555" w:rsidRDefault="000D2080">
            <w:pPr>
              <w:pStyle w:val="12"/>
              <w:widowControl w:val="0"/>
              <w:ind w:firstLine="22"/>
              <w:jc w:val="center"/>
              <w:rPr>
                <w:b/>
                <w:color w:val="auto"/>
              </w:rPr>
            </w:pPr>
            <w:r>
              <w:rPr>
                <w:b/>
                <w:color w:val="auto"/>
              </w:rPr>
              <w:lastRenderedPageBreak/>
              <w:t>Розділ 2. Порядок внесення змін та надання роз’яснень до тендерної документації</w:t>
            </w:r>
          </w:p>
        </w:tc>
      </w:tr>
      <w:tr w:rsidR="00077555" w:rsidRPr="00BC2FA5" w14:paraId="42E2392A" w14:textId="77777777">
        <w:trPr>
          <w:trHeight w:val="276"/>
        </w:trPr>
        <w:tc>
          <w:tcPr>
            <w:tcW w:w="347" w:type="pct"/>
          </w:tcPr>
          <w:p w14:paraId="088F184D" w14:textId="77777777" w:rsidR="00077555" w:rsidRDefault="000D2080">
            <w:pPr>
              <w:pStyle w:val="12"/>
              <w:widowControl w:val="0"/>
              <w:jc w:val="center"/>
              <w:rPr>
                <w:b/>
                <w:bCs/>
                <w:color w:val="auto"/>
              </w:rPr>
            </w:pPr>
            <w:r>
              <w:rPr>
                <w:b/>
                <w:bCs/>
                <w:color w:val="auto"/>
              </w:rPr>
              <w:t>1</w:t>
            </w:r>
          </w:p>
        </w:tc>
        <w:tc>
          <w:tcPr>
            <w:tcW w:w="1339" w:type="pct"/>
          </w:tcPr>
          <w:p w14:paraId="74A40209" w14:textId="77777777" w:rsidR="00077555" w:rsidRDefault="000D2080">
            <w:pPr>
              <w:pStyle w:val="12"/>
              <w:widowControl w:val="0"/>
              <w:rPr>
                <w:b/>
                <w:bCs/>
                <w:color w:val="auto"/>
              </w:rPr>
            </w:pPr>
            <w:r>
              <w:rPr>
                <w:b/>
                <w:bCs/>
                <w:color w:val="auto"/>
              </w:rPr>
              <w:t xml:space="preserve">Процедура надання роз’яснень щодо тендерної документації </w:t>
            </w:r>
          </w:p>
        </w:tc>
        <w:tc>
          <w:tcPr>
            <w:tcW w:w="3314" w:type="pct"/>
          </w:tcPr>
          <w:p w14:paraId="52EEF8B9" w14:textId="77777777" w:rsidR="00077555" w:rsidRDefault="000D2080">
            <w:pPr>
              <w:pStyle w:val="12"/>
              <w:widowControl w:val="0"/>
              <w:jc w:val="both"/>
            </w:pPr>
            <w:r>
              <w:t xml:space="preserve">Фізична/юридична особа має право </w:t>
            </w:r>
            <w:r>
              <w:rPr>
                <w:b/>
                <w:bCs/>
                <w:i/>
                <w:iCs/>
              </w:rPr>
              <w:t>не пізніше ніж за три дні</w:t>
            </w:r>
            <w:r>
              <w:t xml:space="preserve"> до закінчення строку подання тендерної пропозиції звернутися через електронну систему </w:t>
            </w:r>
            <w:proofErr w:type="spellStart"/>
            <w:r>
              <w:t>закупівель</w:t>
            </w:r>
            <w:proofErr w:type="spellEnd"/>
            <w: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4C8A8F3" w14:textId="77777777" w:rsidR="00077555" w:rsidRDefault="000D2080">
            <w:pPr>
              <w:pStyle w:val="12"/>
              <w:widowControl w:val="0"/>
              <w:jc w:val="both"/>
            </w:pPr>
            <w:r>
              <w:t xml:space="preserve">Усі звернення за роз'ясненнями та звернення щодо усунення порушення автоматично оприлюднюються в електронній системі </w:t>
            </w:r>
            <w:proofErr w:type="spellStart"/>
            <w:r>
              <w:t>закупівель</w:t>
            </w:r>
            <w:proofErr w:type="spellEnd"/>
            <w:r>
              <w:t xml:space="preserve"> без ідентифікації особи, яка звернулася до замовника.</w:t>
            </w:r>
          </w:p>
          <w:p w14:paraId="110640A8" w14:textId="77777777" w:rsidR="00077555" w:rsidRDefault="000D2080">
            <w:pPr>
              <w:pStyle w:val="12"/>
              <w:widowControl w:val="0"/>
              <w:jc w:val="both"/>
            </w:pPr>
            <w:r>
              <w:t xml:space="preserve">Замовник повинен протягом </w:t>
            </w:r>
            <w:r>
              <w:rPr>
                <w:b/>
                <w:bCs/>
                <w:i/>
                <w:iCs/>
              </w:rPr>
              <w:t>трьох днів</w:t>
            </w:r>
            <w:r>
              <w:t xml:space="preserve"> з дати їх оприлюднення надати роз'яснення на звернення шляхом оприлюднення його в електронній системі </w:t>
            </w:r>
            <w:proofErr w:type="spellStart"/>
            <w:r>
              <w:t>закупівель</w:t>
            </w:r>
            <w:proofErr w:type="spellEnd"/>
            <w:r>
              <w:t>.</w:t>
            </w:r>
          </w:p>
          <w:p w14:paraId="37EB205C" w14:textId="77777777" w:rsidR="00077555" w:rsidRDefault="000D2080">
            <w:pPr>
              <w:pStyle w:val="12"/>
              <w:widowControl w:val="0"/>
              <w:jc w:val="both"/>
            </w:pPr>
            <w:r>
              <w:t xml:space="preserve">У разі несвоєчасного надання замовником роз'яснень щодо змісту тендерної документації електронна система </w:t>
            </w:r>
            <w:proofErr w:type="spellStart"/>
            <w:r>
              <w:t>закупівель</w:t>
            </w:r>
            <w:proofErr w:type="spellEnd"/>
            <w:r>
              <w:t xml:space="preserve"> автоматично зупиняє перебіг відкритих торгів.</w:t>
            </w:r>
          </w:p>
          <w:p w14:paraId="52452D28" w14:textId="77777777" w:rsidR="00077555" w:rsidRDefault="000D2080">
            <w:pPr>
              <w:pStyle w:val="12"/>
              <w:widowControl w:val="0"/>
              <w:jc w:val="both"/>
              <w:rPr>
                <w:color w:val="auto"/>
                <w:highlight w:val="yellow"/>
              </w:rPr>
            </w:pPr>
            <w: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t>закупівель</w:t>
            </w:r>
            <w:proofErr w:type="spellEnd"/>
            <w:r>
              <w:t xml:space="preserve"> з одночасним продовженням строку подання тендерних пропозицій </w:t>
            </w:r>
            <w:r>
              <w:rPr>
                <w:b/>
                <w:bCs/>
                <w:i/>
                <w:iCs/>
              </w:rPr>
              <w:t>не менш як на чотири дні</w:t>
            </w:r>
            <w:r>
              <w:t>.</w:t>
            </w:r>
          </w:p>
        </w:tc>
      </w:tr>
      <w:tr w:rsidR="00077555" w14:paraId="6A69061D" w14:textId="77777777">
        <w:trPr>
          <w:trHeight w:val="520"/>
        </w:trPr>
        <w:tc>
          <w:tcPr>
            <w:tcW w:w="347" w:type="pct"/>
            <w:tcBorders>
              <w:bottom w:val="single" w:sz="4" w:space="0" w:color="auto"/>
            </w:tcBorders>
          </w:tcPr>
          <w:p w14:paraId="7BB7CDBB" w14:textId="77777777" w:rsidR="00077555" w:rsidRDefault="000D2080">
            <w:pPr>
              <w:pStyle w:val="12"/>
              <w:widowControl w:val="0"/>
              <w:jc w:val="center"/>
              <w:rPr>
                <w:b/>
                <w:bCs/>
                <w:color w:val="auto"/>
              </w:rPr>
            </w:pPr>
            <w:r>
              <w:rPr>
                <w:b/>
                <w:bCs/>
                <w:color w:val="auto"/>
              </w:rPr>
              <w:t>2</w:t>
            </w:r>
          </w:p>
        </w:tc>
        <w:tc>
          <w:tcPr>
            <w:tcW w:w="1339" w:type="pct"/>
            <w:tcBorders>
              <w:bottom w:val="single" w:sz="4" w:space="0" w:color="auto"/>
            </w:tcBorders>
          </w:tcPr>
          <w:p w14:paraId="555C7817" w14:textId="77777777" w:rsidR="00077555" w:rsidRDefault="000D2080">
            <w:pPr>
              <w:pStyle w:val="12"/>
              <w:widowControl w:val="0"/>
              <w:rPr>
                <w:b/>
                <w:bCs/>
                <w:color w:val="auto"/>
              </w:rPr>
            </w:pPr>
            <w:r>
              <w:rPr>
                <w:b/>
                <w:bCs/>
                <w:color w:val="auto"/>
              </w:rPr>
              <w:t>Внесення змін до тендерної документації</w:t>
            </w:r>
          </w:p>
        </w:tc>
        <w:tc>
          <w:tcPr>
            <w:tcW w:w="3314" w:type="pct"/>
            <w:tcBorders>
              <w:bottom w:val="single" w:sz="4" w:space="0" w:color="auto"/>
            </w:tcBorders>
          </w:tcPr>
          <w:p w14:paraId="5777FF9E" w14:textId="77777777" w:rsidR="00077555" w:rsidRDefault="000D2080">
            <w:pPr>
              <w:pStyle w:val="12"/>
              <w:widowControl w:val="0"/>
              <w:jc w:val="both"/>
              <w:rPr>
                <w:color w:val="auto"/>
              </w:rPr>
            </w:pPr>
            <w:r>
              <w:rPr>
                <w:color w:val="auto"/>
              </w:rPr>
              <w:t xml:space="preserve">Замовник має право з власної ініціативи або у разі усунення порушень вимог законодавства у сфері публічних </w:t>
            </w:r>
            <w:proofErr w:type="spellStart"/>
            <w:r>
              <w:rPr>
                <w:color w:val="auto"/>
              </w:rPr>
              <w:t>закупівель</w:t>
            </w:r>
            <w:proofErr w:type="spellEnd"/>
            <w:r>
              <w:rPr>
                <w:color w:val="auto"/>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auto"/>
              </w:rPr>
              <w:t>внести</w:t>
            </w:r>
            <w:proofErr w:type="spellEnd"/>
            <w:r>
              <w:rPr>
                <w:color w:val="auto"/>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auto"/>
              </w:rPr>
              <w:t>закупівель</w:t>
            </w:r>
            <w:proofErr w:type="spellEnd"/>
            <w:r>
              <w:rPr>
                <w:color w:val="auto"/>
              </w:rPr>
              <w:t xml:space="preserve"> таким чином, щоб з моменту внесення змін до тендерної документації до закінчення кінцевого строку подання тендерних пропозицій залишилося не менше чотирьох днів. </w:t>
            </w:r>
          </w:p>
          <w:p w14:paraId="31963481" w14:textId="77777777" w:rsidR="00077555" w:rsidRDefault="000D2080">
            <w:pPr>
              <w:pStyle w:val="12"/>
              <w:widowControl w:val="0"/>
              <w:jc w:val="both"/>
              <w:rPr>
                <w:color w:val="auto"/>
              </w:rPr>
            </w:pPr>
            <w:r>
              <w:rPr>
                <w:color w:val="auto"/>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auto"/>
              </w:rPr>
              <w:t>закупівель</w:t>
            </w:r>
            <w:proofErr w:type="spellEnd"/>
            <w:r>
              <w:rPr>
                <w:color w:val="auto"/>
              </w:rPr>
              <w:t xml:space="preserve"> </w:t>
            </w:r>
            <w:r w:rsidRPr="005569CE">
              <w:rPr>
                <w:b/>
                <w:bCs/>
                <w:color w:val="auto"/>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color w:val="auto"/>
              </w:rPr>
              <w:t xml:space="preserve"> що вносяться. Зміни до тендерної документації у </w:t>
            </w:r>
            <w:proofErr w:type="spellStart"/>
            <w:r>
              <w:rPr>
                <w:color w:val="auto"/>
              </w:rPr>
              <w:t>машинозчитувальному</w:t>
            </w:r>
            <w:proofErr w:type="spellEnd"/>
            <w:r>
              <w:rPr>
                <w:color w:val="auto"/>
              </w:rPr>
              <w:t xml:space="preserve"> форматі розміщуються в електронній системі </w:t>
            </w:r>
            <w:proofErr w:type="spellStart"/>
            <w:r>
              <w:rPr>
                <w:color w:val="auto"/>
              </w:rPr>
              <w:t>закупівель</w:t>
            </w:r>
            <w:proofErr w:type="spellEnd"/>
            <w:r>
              <w:rPr>
                <w:color w:val="auto"/>
              </w:rPr>
              <w:t xml:space="preserve"> протягом одного дня з дати прийняття рішення про їх внесення.</w:t>
            </w:r>
          </w:p>
        </w:tc>
      </w:tr>
      <w:tr w:rsidR="00077555" w14:paraId="0F39A293" w14:textId="77777777">
        <w:trPr>
          <w:trHeight w:val="520"/>
        </w:trPr>
        <w:tc>
          <w:tcPr>
            <w:tcW w:w="5000" w:type="pct"/>
            <w:gridSpan w:val="3"/>
            <w:shd w:val="clear" w:color="auto" w:fill="DBE5F1"/>
            <w:vAlign w:val="center"/>
          </w:tcPr>
          <w:p w14:paraId="5A1C6ACA" w14:textId="77777777" w:rsidR="00077555" w:rsidRDefault="000D2080">
            <w:pPr>
              <w:pStyle w:val="12"/>
              <w:widowControl w:val="0"/>
              <w:jc w:val="center"/>
              <w:rPr>
                <w:b/>
                <w:color w:val="auto"/>
              </w:rPr>
            </w:pPr>
            <w:r>
              <w:rPr>
                <w:b/>
                <w:color w:val="auto"/>
              </w:rPr>
              <w:t xml:space="preserve">Розділ 3. Інструкція з підготовки тендерної пропозиції </w:t>
            </w:r>
          </w:p>
        </w:tc>
      </w:tr>
      <w:tr w:rsidR="00077555" w14:paraId="01746D28" w14:textId="77777777">
        <w:trPr>
          <w:trHeight w:val="558"/>
        </w:trPr>
        <w:tc>
          <w:tcPr>
            <w:tcW w:w="347" w:type="pct"/>
          </w:tcPr>
          <w:p w14:paraId="311E970D" w14:textId="77777777" w:rsidR="00077555" w:rsidRDefault="000D2080">
            <w:pPr>
              <w:pStyle w:val="12"/>
              <w:widowControl w:val="0"/>
              <w:jc w:val="center"/>
              <w:rPr>
                <w:b/>
                <w:bCs/>
                <w:color w:val="auto"/>
              </w:rPr>
            </w:pPr>
            <w:r>
              <w:rPr>
                <w:b/>
                <w:bCs/>
                <w:color w:val="auto"/>
              </w:rPr>
              <w:t>1</w:t>
            </w:r>
          </w:p>
        </w:tc>
        <w:tc>
          <w:tcPr>
            <w:tcW w:w="1339" w:type="pct"/>
          </w:tcPr>
          <w:p w14:paraId="7D95A9A8" w14:textId="77777777" w:rsidR="00077555" w:rsidRDefault="000D2080">
            <w:pPr>
              <w:pStyle w:val="12"/>
              <w:widowControl w:val="0"/>
              <w:jc w:val="both"/>
              <w:rPr>
                <w:b/>
                <w:bCs/>
                <w:color w:val="auto"/>
              </w:rPr>
            </w:pPr>
            <w:r>
              <w:rPr>
                <w:b/>
                <w:bCs/>
                <w:color w:val="auto"/>
              </w:rPr>
              <w:t>Зміст і спосіб подання тендерної пропозиції</w:t>
            </w:r>
          </w:p>
        </w:tc>
        <w:tc>
          <w:tcPr>
            <w:tcW w:w="3314" w:type="pct"/>
          </w:tcPr>
          <w:p w14:paraId="719A8D5C" w14:textId="61BC0289" w:rsidR="00077555" w:rsidRDefault="000D2080">
            <w:pPr>
              <w:widowControl w:val="0"/>
              <w:jc w:val="both"/>
              <w:rPr>
                <w:i/>
                <w:lang w:val="uk-UA"/>
              </w:rPr>
            </w:pPr>
            <w:r>
              <w:rPr>
                <w:i/>
                <w:lang w:val="uk-UA"/>
              </w:rPr>
              <w:t>Тендерні пропозиції подаються відповідно до порядку, визначеного статтею 26 Закону, крім положень частин</w:t>
            </w:r>
            <w:r w:rsidR="004625CF">
              <w:rPr>
                <w:i/>
                <w:lang w:val="uk-UA"/>
              </w:rPr>
              <w:t xml:space="preserve"> </w:t>
            </w:r>
            <w:r w:rsidR="004625CF">
              <w:rPr>
                <w:i/>
                <w:lang w:val="uk-UA"/>
              </w:rPr>
              <w:lastRenderedPageBreak/>
              <w:t>першої,</w:t>
            </w:r>
            <w:r>
              <w:rPr>
                <w:i/>
                <w:lang w:val="uk-UA"/>
              </w:rPr>
              <w:t xml:space="preserve"> четвертої, шостої та сьомої статті 26 Закону. </w:t>
            </w:r>
          </w:p>
          <w:p w14:paraId="512E0206" w14:textId="2A9B1102" w:rsidR="00077555" w:rsidRDefault="000D2080">
            <w:pPr>
              <w:widowControl w:val="0"/>
              <w:jc w:val="both"/>
              <w:rPr>
                <w:highlight w:val="white"/>
                <w:lang w:val="uk-UA"/>
              </w:rPr>
            </w:pPr>
            <w:r>
              <w:rPr>
                <w:lang w:val="uk-UA"/>
              </w:rPr>
              <w:t>Тендерна пропозиція подається в електронн</w:t>
            </w:r>
            <w:r w:rsidR="004625CF">
              <w:rPr>
                <w:lang w:val="uk-UA"/>
              </w:rPr>
              <w:t xml:space="preserve">ій формі </w:t>
            </w:r>
            <w:r>
              <w:rPr>
                <w:lang w:val="uk-UA"/>
              </w:rPr>
              <w:t xml:space="preserve">через електронну систему </w:t>
            </w:r>
            <w:proofErr w:type="spellStart"/>
            <w:r>
              <w:rPr>
                <w:lang w:val="uk-UA"/>
              </w:rPr>
              <w:t>закупівель</w:t>
            </w:r>
            <w:proofErr w:type="spellEnd"/>
            <w:r>
              <w:rPr>
                <w:lang w:val="uk-UA"/>
              </w:rPr>
              <w:t xml:space="preserve"> шляхом заповнення електронних форм з окремими полями,</w:t>
            </w:r>
            <w:r w:rsidR="004625CF">
              <w:rPr>
                <w:lang w:val="uk-UA"/>
              </w:rPr>
              <w:t xml:space="preserve"> у яких</w:t>
            </w:r>
            <w:r>
              <w:rPr>
                <w:lang w:val="uk-UA"/>
              </w:rPr>
              <w:t xml:space="preserve"> зазначається інформація про</w:t>
            </w:r>
            <w:r w:rsidR="004625CF">
              <w:rPr>
                <w:lang w:val="uk-UA"/>
              </w:rPr>
              <w:t xml:space="preserve"> ціну, </w:t>
            </w:r>
            <w:r>
              <w:rPr>
                <w:lang w:val="uk-UA"/>
              </w:rPr>
              <w:t>інші критерії оцінки (у разі їх встановлення замовником),</w:t>
            </w:r>
            <w:r w:rsidR="004625CF">
              <w:rPr>
                <w:lang w:val="uk-UA"/>
              </w:rPr>
              <w:t xml:space="preserve"> інформація від учасника процедури закупівлі про його відповідність </w:t>
            </w:r>
            <w:r w:rsidR="008375E5">
              <w:rPr>
                <w:lang w:val="uk-UA"/>
              </w:rPr>
              <w:t>кваліфікаційним (кваліфікаційному) критеріям (у разі їх (його) встановлення, наявність/відсутність підстав, установлених у пункті 47)</w:t>
            </w:r>
            <w:r>
              <w:rPr>
                <w:lang w:val="uk-UA"/>
              </w:rPr>
              <w:t xml:space="preserve"> </w:t>
            </w:r>
            <w:r>
              <w:rPr>
                <w:highlight w:val="white"/>
                <w:lang w:val="uk-UA"/>
              </w:rPr>
              <w:t xml:space="preserve">шляхом завантаження необхідних документів </w:t>
            </w:r>
            <w:proofErr w:type="spellStart"/>
            <w:r>
              <w:rPr>
                <w:highlight w:val="white"/>
                <w:lang w:val="uk-UA"/>
              </w:rPr>
              <w:t>чере</w:t>
            </w:r>
            <w:proofErr w:type="spellEnd"/>
            <w:r w:rsidR="008375E5">
              <w:rPr>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D1086E7" w14:textId="4866AD45" w:rsidR="00077555" w:rsidRDefault="000D2080">
            <w:pPr>
              <w:widowControl w:val="0"/>
              <w:jc w:val="both"/>
              <w:rPr>
                <w:lang w:val="uk-UA"/>
              </w:rPr>
            </w:pPr>
            <w:r>
              <w:rPr>
                <w:lang w:val="uk-UA"/>
              </w:rPr>
              <w:t>- інформацією, що підтверджує відповідність учасника кваліфікаційним</w:t>
            </w:r>
            <w:r w:rsidR="008375E5">
              <w:rPr>
                <w:lang w:val="uk-UA"/>
              </w:rPr>
              <w:t xml:space="preserve"> (кваліфікаційному)</w:t>
            </w:r>
            <w:r>
              <w:rPr>
                <w:lang w:val="uk-UA"/>
              </w:rPr>
              <w:t xml:space="preserve"> критеріям – </w:t>
            </w:r>
            <w:r>
              <w:rPr>
                <w:b/>
                <w:i/>
                <w:lang w:val="uk-UA"/>
              </w:rPr>
              <w:t>згідно</w:t>
            </w:r>
            <w:r>
              <w:rPr>
                <w:lang w:val="uk-UA"/>
              </w:rPr>
              <w:t xml:space="preserve"> з </w:t>
            </w:r>
            <w:r>
              <w:rPr>
                <w:b/>
                <w:i/>
                <w:lang w:val="uk-UA"/>
              </w:rPr>
              <w:t>Додатком 1</w:t>
            </w:r>
            <w:r>
              <w:rPr>
                <w:lang w:val="uk-UA"/>
              </w:rPr>
              <w:t xml:space="preserve"> до цієї тендерної документації;</w:t>
            </w:r>
          </w:p>
          <w:p w14:paraId="2E144D3F" w14:textId="71549884" w:rsidR="00077555" w:rsidRDefault="000D2080">
            <w:pPr>
              <w:widowControl w:val="0"/>
              <w:jc w:val="both"/>
              <w:rPr>
                <w:lang w:val="uk-UA"/>
              </w:rPr>
            </w:pPr>
            <w:r>
              <w:rPr>
                <w:lang w:val="uk-UA"/>
              </w:rPr>
              <w:t>- інформацією щодо відсутності підстав</w:t>
            </w:r>
            <w:r w:rsidR="008375E5">
              <w:rPr>
                <w:lang w:val="uk-UA"/>
              </w:rPr>
              <w:t>,</w:t>
            </w:r>
            <w:r>
              <w:rPr>
                <w:lang w:val="uk-UA"/>
              </w:rPr>
              <w:t xml:space="preserve"> </w:t>
            </w:r>
            <w:r w:rsidR="008375E5">
              <w:rPr>
                <w:lang w:val="uk-UA"/>
              </w:rPr>
              <w:t>у</w:t>
            </w:r>
            <w:r>
              <w:rPr>
                <w:lang w:val="uk-UA"/>
              </w:rPr>
              <w:t>становлених в пункті 4</w:t>
            </w:r>
            <w:r w:rsidR="005569CE">
              <w:rPr>
                <w:lang w:val="uk-UA"/>
              </w:rPr>
              <w:t>7</w:t>
            </w:r>
            <w:r>
              <w:rPr>
                <w:lang w:val="uk-UA"/>
              </w:rPr>
              <w:t xml:space="preserve"> Особливостей, – </w:t>
            </w:r>
            <w:r>
              <w:rPr>
                <w:b/>
                <w:i/>
                <w:lang w:val="uk-UA"/>
              </w:rPr>
              <w:t>згідно з Додатком 1</w:t>
            </w:r>
            <w:r>
              <w:rPr>
                <w:lang w:val="uk-UA"/>
              </w:rPr>
              <w:t xml:space="preserve"> до цієї тендерної документації;</w:t>
            </w:r>
          </w:p>
          <w:p w14:paraId="5BE43124" w14:textId="77777777" w:rsidR="00077555" w:rsidRDefault="000D2080">
            <w:pPr>
              <w:widowControl w:val="0"/>
              <w:jc w:val="both"/>
              <w:rPr>
                <w:lang w:val="uk-UA"/>
              </w:rPr>
            </w:pPr>
            <w:r>
              <w:rPr>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14:paraId="5C3E2850" w14:textId="77777777" w:rsidR="00077555" w:rsidRDefault="000D2080">
            <w:pPr>
              <w:widowControl w:val="0"/>
              <w:jc w:val="both"/>
              <w:rPr>
                <w:lang w:val="uk-UA"/>
              </w:rPr>
            </w:pPr>
            <w:r>
              <w:rPr>
                <w:lang w:val="uk-UA"/>
              </w:rPr>
              <w:t xml:space="preserve">- інформацією та документи, що підтверджують відповідність предмета закупівлі встановленим замовником вимогам - </w:t>
            </w:r>
            <w:r>
              <w:rPr>
                <w:b/>
                <w:bCs/>
                <w:i/>
                <w:iCs/>
                <w:lang w:val="uk-UA"/>
              </w:rPr>
              <w:t>згідно з Додатком 2</w:t>
            </w:r>
            <w:r>
              <w:rPr>
                <w:lang w:val="uk-UA"/>
              </w:rPr>
              <w:t xml:space="preserve"> до тендерної документації;</w:t>
            </w:r>
          </w:p>
          <w:p w14:paraId="579D7707" w14:textId="6A5AE2C5" w:rsidR="00077555" w:rsidRDefault="000D2080">
            <w:pPr>
              <w:widowControl w:val="0"/>
              <w:jc w:val="both"/>
              <w:rPr>
                <w:lang w:val="uk-UA"/>
              </w:rPr>
            </w:pPr>
            <w:r>
              <w:rPr>
                <w:lang w:val="uk-UA"/>
              </w:rPr>
              <w:t xml:space="preserve">- інформацією щодо кожного  </w:t>
            </w:r>
            <w:r w:rsidR="008375E5">
              <w:rPr>
                <w:lang w:val="uk-UA"/>
              </w:rPr>
              <w:t>субпідрядника/</w:t>
            </w:r>
            <w:r>
              <w:rPr>
                <w:lang w:val="uk-UA"/>
              </w:rPr>
              <w:t xml:space="preserve">співвиконавця у разі залучення (відповідно до п. 7 «Інформація про </w:t>
            </w:r>
            <w:r w:rsidR="008375E5">
              <w:rPr>
                <w:lang w:val="uk-UA"/>
              </w:rPr>
              <w:t>субпідрядника/</w:t>
            </w:r>
            <w:r>
              <w:rPr>
                <w:lang w:val="uk-UA"/>
              </w:rPr>
              <w:t>співвиконавця» даного Розділу);</w:t>
            </w:r>
          </w:p>
          <w:p w14:paraId="4EEC2BF2" w14:textId="77777777" w:rsidR="00077555" w:rsidRDefault="000D2080">
            <w:pPr>
              <w:widowControl w:val="0"/>
              <w:jc w:val="both"/>
              <w:rPr>
                <w:lang w:val="uk-UA"/>
              </w:rPr>
            </w:pPr>
            <w:r>
              <w:rPr>
                <w:lang w:val="uk-UA"/>
              </w:rPr>
              <w:t>- іншою інформацією та документами, відповідно до вимог цієї тендерної документації та додатків до неї.</w:t>
            </w:r>
          </w:p>
          <w:p w14:paraId="555ECC0A" w14:textId="77777777" w:rsidR="00077555" w:rsidRDefault="000D2080">
            <w:pPr>
              <w:widowControl w:val="0"/>
              <w:jc w:val="both"/>
              <w:rPr>
                <w:lang w:val="uk-UA"/>
              </w:rPr>
            </w:pPr>
            <w:r>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0C66F67" w14:textId="77777777" w:rsidR="00077555" w:rsidRDefault="000D2080">
            <w:pPr>
              <w:widowControl w:val="0"/>
              <w:jc w:val="both"/>
              <w:rPr>
                <w:i/>
                <w:highlight w:val="white"/>
                <w:lang w:val="uk-UA"/>
              </w:rPr>
            </w:pPr>
            <w:r>
              <w:rPr>
                <w:i/>
                <w:highlight w:val="white"/>
                <w:lang w:val="uk-UA"/>
              </w:rPr>
              <w:t xml:space="preserve">Переможець процедури закупівлі у строк, що не перевищує </w:t>
            </w:r>
            <w:r>
              <w:rPr>
                <w:b/>
                <w:i/>
                <w:highlight w:val="white"/>
                <w:u w:val="single"/>
                <w:lang w:val="uk-UA"/>
              </w:rPr>
              <w:t xml:space="preserve">чотири дні з дати оприлюднення в електронній системі </w:t>
            </w:r>
            <w:proofErr w:type="spellStart"/>
            <w:r>
              <w:rPr>
                <w:b/>
                <w:i/>
                <w:highlight w:val="white"/>
                <w:u w:val="single"/>
                <w:lang w:val="uk-UA"/>
              </w:rPr>
              <w:t>закупівель</w:t>
            </w:r>
            <w:proofErr w:type="spellEnd"/>
            <w:r>
              <w:rPr>
                <w:b/>
                <w:i/>
                <w:highlight w:val="white"/>
                <w:u w:val="single"/>
                <w:lang w:val="uk-UA"/>
              </w:rPr>
              <w:t xml:space="preserve"> повідомлення про намір укласти договір про закупівлю</w:t>
            </w:r>
            <w:r>
              <w:rPr>
                <w:i/>
                <w:highlight w:val="white"/>
                <w:lang w:val="uk-UA"/>
              </w:rPr>
              <w:t xml:space="preserve">, повинен надати замовнику шляхом оприлюднення в електронній системі </w:t>
            </w:r>
            <w:proofErr w:type="spellStart"/>
            <w:r>
              <w:rPr>
                <w:i/>
                <w:highlight w:val="white"/>
                <w:lang w:val="uk-UA"/>
              </w:rPr>
              <w:t>закупівель</w:t>
            </w:r>
            <w:proofErr w:type="spellEnd"/>
            <w:r>
              <w:rPr>
                <w:i/>
                <w:highlight w:val="white"/>
                <w:lang w:val="uk-UA"/>
              </w:rPr>
              <w:t xml:space="preserve"> документи, що підтверджують відсутність підстав зазначених у встановлені в </w:t>
            </w:r>
            <w:r>
              <w:rPr>
                <w:b/>
                <w:bCs/>
                <w:i/>
                <w:lang w:val="uk-UA"/>
              </w:rPr>
              <w:t>Додатку 1</w:t>
            </w:r>
            <w:r>
              <w:rPr>
                <w:i/>
                <w:lang w:val="uk-UA"/>
              </w:rPr>
              <w:t xml:space="preserve"> (для переможця).</w:t>
            </w:r>
          </w:p>
          <w:p w14:paraId="47AC9F1B" w14:textId="77777777" w:rsidR="00077555" w:rsidRDefault="000D2080">
            <w:pPr>
              <w:widowControl w:val="0"/>
              <w:jc w:val="both"/>
              <w:rPr>
                <w:b/>
                <w:lang w:val="uk-UA"/>
              </w:rPr>
            </w:pPr>
            <w:r>
              <w:rPr>
                <w:b/>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4609CBC" w14:textId="77777777" w:rsidR="00077555" w:rsidRDefault="000D2080">
            <w:pPr>
              <w:widowControl w:val="0"/>
              <w:jc w:val="both"/>
              <w:rPr>
                <w:b/>
                <w:i/>
                <w:lang w:val="uk-UA"/>
              </w:rPr>
            </w:pPr>
            <w:r>
              <w:rPr>
                <w:b/>
                <w:i/>
                <w:lang w:val="uk-UA"/>
              </w:rPr>
              <w:t>Опис та приклади формальних несуттєвих помилок.</w:t>
            </w:r>
          </w:p>
          <w:p w14:paraId="4969AE8A" w14:textId="77777777" w:rsidR="00077555" w:rsidRDefault="000D2080">
            <w:pPr>
              <w:widowControl w:val="0"/>
              <w:jc w:val="both"/>
              <w:rPr>
                <w:lang w:val="uk-UA"/>
              </w:rPr>
            </w:pPr>
            <w:r>
              <w:rPr>
                <w:lang w:val="uk-UA"/>
              </w:rPr>
              <w:t xml:space="preserve">Згідно з наказом Мінекономіки від 15.04.2020 № 710 «Про затвердження Переліку формальних помилок» та на </w:t>
            </w:r>
            <w:r>
              <w:rPr>
                <w:lang w:val="uk-UA"/>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659C097" w14:textId="77777777" w:rsidR="00077555" w:rsidRDefault="000D2080">
            <w:pPr>
              <w:widowControl w:val="0"/>
              <w:jc w:val="both"/>
              <w:rPr>
                <w:lang w:val="uk-UA"/>
              </w:rPr>
            </w:pPr>
            <w:r>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C3E669A" w14:textId="77777777" w:rsidR="00077555" w:rsidRDefault="000D2080">
            <w:pPr>
              <w:widowControl w:val="0"/>
              <w:jc w:val="both"/>
              <w:rPr>
                <w:i/>
                <w:u w:val="single"/>
                <w:lang w:val="uk-UA"/>
              </w:rPr>
            </w:pPr>
            <w:r>
              <w:rPr>
                <w:i/>
                <w:u w:val="single"/>
                <w:lang w:val="uk-UA"/>
              </w:rPr>
              <w:t>Опис формальних помилок:</w:t>
            </w:r>
          </w:p>
          <w:p w14:paraId="30F304A1" w14:textId="77777777" w:rsidR="00077555" w:rsidRDefault="000D2080">
            <w:pPr>
              <w:widowControl w:val="0"/>
              <w:numPr>
                <w:ilvl w:val="0"/>
                <w:numId w:val="1"/>
              </w:numPr>
              <w:jc w:val="both"/>
              <w:rPr>
                <w:lang w:val="uk-UA"/>
              </w:rPr>
            </w:pPr>
            <w:r>
              <w:rPr>
                <w:lang w:val="uk-UA"/>
              </w:rPr>
              <w:t>Інформація / документ, подана учасником процедури закупівлі у складі тендерної пропозиції, містить помилку (помилки) у частині:</w:t>
            </w:r>
          </w:p>
          <w:p w14:paraId="76055081" w14:textId="77777777" w:rsidR="00077555" w:rsidRDefault="000D2080">
            <w:pPr>
              <w:widowControl w:val="0"/>
              <w:jc w:val="both"/>
              <w:rPr>
                <w:lang w:val="uk-UA"/>
              </w:rPr>
            </w:pPr>
            <w:r>
              <w:rPr>
                <w:lang w:val="uk-UA"/>
              </w:rPr>
              <w:t>- уживання великої літери;</w:t>
            </w:r>
          </w:p>
          <w:p w14:paraId="44EE51A9" w14:textId="77777777" w:rsidR="00077555" w:rsidRDefault="000D2080">
            <w:pPr>
              <w:widowControl w:val="0"/>
              <w:jc w:val="both"/>
              <w:rPr>
                <w:lang w:val="uk-UA"/>
              </w:rPr>
            </w:pPr>
            <w:r>
              <w:rPr>
                <w:lang w:val="uk-UA"/>
              </w:rPr>
              <w:t>- уживання розділових знаків та відмінювання слів у реченні;</w:t>
            </w:r>
          </w:p>
          <w:p w14:paraId="05BF9059" w14:textId="77777777" w:rsidR="00077555" w:rsidRDefault="000D2080">
            <w:pPr>
              <w:widowControl w:val="0"/>
              <w:jc w:val="both"/>
              <w:rPr>
                <w:lang w:val="uk-UA"/>
              </w:rPr>
            </w:pPr>
            <w:r>
              <w:rPr>
                <w:lang w:val="uk-UA"/>
              </w:rPr>
              <w:t xml:space="preserve">- використання слова або </w:t>
            </w:r>
            <w:proofErr w:type="spellStart"/>
            <w:r>
              <w:rPr>
                <w:lang w:val="uk-UA"/>
              </w:rPr>
              <w:t>мовного</w:t>
            </w:r>
            <w:proofErr w:type="spellEnd"/>
            <w:r>
              <w:rPr>
                <w:lang w:val="uk-UA"/>
              </w:rPr>
              <w:t xml:space="preserve"> звороту, запозичених з іншої мови;</w:t>
            </w:r>
          </w:p>
          <w:p w14:paraId="2111528B" w14:textId="77777777" w:rsidR="00077555" w:rsidRDefault="000D2080">
            <w:pPr>
              <w:widowControl w:val="0"/>
              <w:jc w:val="both"/>
              <w:rPr>
                <w:lang w:val="uk-UA"/>
              </w:rPr>
            </w:pPr>
            <w:r>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Pr>
                <w:lang w:val="uk-UA"/>
              </w:rPr>
              <w:t>закупівель</w:t>
            </w:r>
            <w:proofErr w:type="spellEnd"/>
            <w:r>
              <w:rPr>
                <w:lang w:val="uk-UA"/>
              </w:rPr>
              <w:t xml:space="preserve"> та/або унікального номера повідомлення про намір укласти договір про закупівлю — помилка в цифрах;</w:t>
            </w:r>
          </w:p>
          <w:p w14:paraId="3098586B" w14:textId="77777777" w:rsidR="00077555" w:rsidRDefault="000D2080">
            <w:pPr>
              <w:widowControl w:val="0"/>
              <w:jc w:val="both"/>
              <w:rPr>
                <w:lang w:val="uk-UA"/>
              </w:rPr>
            </w:pPr>
            <w:r>
              <w:rPr>
                <w:lang w:val="uk-UA"/>
              </w:rPr>
              <w:t>- застосування правил переносу частини слова з рядка в рядок;</w:t>
            </w:r>
          </w:p>
          <w:p w14:paraId="5F84C401" w14:textId="77777777" w:rsidR="00077555" w:rsidRDefault="000D2080">
            <w:pPr>
              <w:widowControl w:val="0"/>
              <w:jc w:val="both"/>
              <w:rPr>
                <w:lang w:val="uk-UA"/>
              </w:rPr>
            </w:pPr>
            <w:r>
              <w:rPr>
                <w:lang w:val="uk-UA"/>
              </w:rPr>
              <w:t>- написання слів разом та/або окремо, та/або через дефіс;</w:t>
            </w:r>
          </w:p>
          <w:p w14:paraId="036050FB" w14:textId="77777777" w:rsidR="00077555" w:rsidRDefault="000D2080">
            <w:pPr>
              <w:widowControl w:val="0"/>
              <w:jc w:val="both"/>
              <w:rPr>
                <w:lang w:val="uk-UA"/>
              </w:rPr>
            </w:pPr>
            <w:r>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10F4EE7" w14:textId="77777777" w:rsidR="00077555" w:rsidRDefault="000D2080">
            <w:pPr>
              <w:widowControl w:val="0"/>
              <w:numPr>
                <w:ilvl w:val="0"/>
                <w:numId w:val="2"/>
              </w:numPr>
              <w:jc w:val="both"/>
              <w:rPr>
                <w:lang w:val="uk-UA"/>
              </w:rPr>
            </w:pPr>
            <w:r>
              <w:rPr>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352C3B7" w14:textId="77777777" w:rsidR="00077555" w:rsidRDefault="000D2080">
            <w:pPr>
              <w:widowControl w:val="0"/>
              <w:numPr>
                <w:ilvl w:val="0"/>
                <w:numId w:val="2"/>
              </w:numPr>
              <w:jc w:val="both"/>
              <w:rPr>
                <w:lang w:val="uk-UA"/>
              </w:rPr>
            </w:pPr>
            <w:r>
              <w:rPr>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2B2E7A" w14:textId="77777777" w:rsidR="00077555" w:rsidRDefault="000D2080">
            <w:pPr>
              <w:widowControl w:val="0"/>
              <w:numPr>
                <w:ilvl w:val="0"/>
                <w:numId w:val="2"/>
              </w:numPr>
              <w:jc w:val="both"/>
              <w:rPr>
                <w:lang w:val="uk-UA"/>
              </w:rPr>
            </w:pPr>
            <w:r>
              <w:rPr>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8A2E6D9" w14:textId="77777777" w:rsidR="00077555" w:rsidRDefault="000D2080">
            <w:pPr>
              <w:widowControl w:val="0"/>
              <w:numPr>
                <w:ilvl w:val="0"/>
                <w:numId w:val="2"/>
              </w:numPr>
              <w:jc w:val="both"/>
              <w:rPr>
                <w:lang w:val="uk-UA"/>
              </w:rPr>
            </w:pPr>
            <w:r>
              <w:rPr>
                <w:lang w:val="uk-UA"/>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lang w:val="uk-UA"/>
              </w:rPr>
              <w:lastRenderedPageBreak/>
              <w:t>замовником не вимагається подання такого документа в тендерній документації.</w:t>
            </w:r>
          </w:p>
          <w:p w14:paraId="6C7ED54B" w14:textId="77777777" w:rsidR="00077555" w:rsidRDefault="000D208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C97C81" w14:textId="77777777" w:rsidR="00077555" w:rsidRDefault="000D208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BA4E2F" w14:textId="77777777" w:rsidR="00077555" w:rsidRDefault="000D2080">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563B70" w14:textId="77777777" w:rsidR="00077555" w:rsidRDefault="000D2080">
            <w:pPr>
              <w:widowControl w:val="0"/>
              <w:numPr>
                <w:ilvl w:val="0"/>
                <w:numId w:val="2"/>
              </w:numPr>
              <w:jc w:val="both"/>
              <w:rPr>
                <w:lang w:val="uk-UA"/>
              </w:rPr>
            </w:pPr>
            <w:r>
              <w:rPr>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93313C7" w14:textId="77777777" w:rsidR="00077555" w:rsidRDefault="000D208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8A75D5" w14:textId="77777777" w:rsidR="00077555" w:rsidRDefault="000D208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D76396" w14:textId="77777777" w:rsidR="00077555" w:rsidRDefault="000D2080">
            <w:pPr>
              <w:widowControl w:val="0"/>
              <w:numPr>
                <w:ilvl w:val="0"/>
                <w:numId w:val="2"/>
              </w:numPr>
              <w:jc w:val="both"/>
              <w:rPr>
                <w:lang w:val="uk-UA"/>
              </w:rPr>
            </w:pPr>
            <w:r>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3147151" w14:textId="77777777" w:rsidR="00077555" w:rsidRDefault="000D2080">
            <w:pPr>
              <w:widowControl w:val="0"/>
              <w:jc w:val="both"/>
              <w:rPr>
                <w:i/>
                <w:u w:val="single"/>
                <w:lang w:val="uk-UA"/>
              </w:rPr>
            </w:pPr>
            <w:r>
              <w:rPr>
                <w:i/>
                <w:u w:val="single"/>
                <w:lang w:val="uk-UA"/>
              </w:rPr>
              <w:t>Приклади формальних помилок:</w:t>
            </w:r>
          </w:p>
          <w:p w14:paraId="224C2C22" w14:textId="77777777" w:rsidR="00077555" w:rsidRDefault="000D2080">
            <w:pPr>
              <w:widowControl w:val="0"/>
              <w:jc w:val="both"/>
              <w:rPr>
                <w:lang w:val="uk-UA"/>
              </w:rPr>
            </w:pPr>
            <w:r>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45E9EB" w14:textId="77777777" w:rsidR="00077555" w:rsidRDefault="000D2080">
            <w:pPr>
              <w:widowControl w:val="0"/>
              <w:jc w:val="both"/>
              <w:rPr>
                <w:lang w:val="uk-UA"/>
              </w:rPr>
            </w:pPr>
            <w:r>
              <w:rPr>
                <w:lang w:val="uk-UA"/>
              </w:rPr>
              <w:t xml:space="preserve">- «м. </w:t>
            </w:r>
            <w:proofErr w:type="spellStart"/>
            <w:r>
              <w:rPr>
                <w:lang w:val="uk-UA"/>
              </w:rPr>
              <w:t>київ</w:t>
            </w:r>
            <w:proofErr w:type="spellEnd"/>
            <w:r>
              <w:rPr>
                <w:lang w:val="uk-UA"/>
              </w:rPr>
              <w:t>» замість «м. Київ»;</w:t>
            </w:r>
          </w:p>
          <w:p w14:paraId="182BC6D9" w14:textId="77777777" w:rsidR="00077555" w:rsidRDefault="000D2080">
            <w:pPr>
              <w:widowControl w:val="0"/>
              <w:jc w:val="both"/>
              <w:rPr>
                <w:lang w:val="uk-UA"/>
              </w:rPr>
            </w:pPr>
            <w:r>
              <w:rPr>
                <w:lang w:val="uk-UA"/>
              </w:rPr>
              <w:t>- «поряд -</w:t>
            </w:r>
            <w:proofErr w:type="spellStart"/>
            <w:r>
              <w:rPr>
                <w:lang w:val="uk-UA"/>
              </w:rPr>
              <w:t>ок</w:t>
            </w:r>
            <w:proofErr w:type="spellEnd"/>
            <w:r>
              <w:rPr>
                <w:lang w:val="uk-UA"/>
              </w:rPr>
              <w:t>» замість «</w:t>
            </w:r>
            <w:proofErr w:type="spellStart"/>
            <w:r>
              <w:rPr>
                <w:lang w:val="uk-UA"/>
              </w:rPr>
              <w:t>поря</w:t>
            </w:r>
            <w:proofErr w:type="spellEnd"/>
            <w:r>
              <w:rPr>
                <w:lang w:val="uk-UA"/>
              </w:rPr>
              <w:t xml:space="preserve"> – док»;</w:t>
            </w:r>
          </w:p>
          <w:p w14:paraId="62782A94" w14:textId="77777777" w:rsidR="00077555" w:rsidRDefault="000D2080">
            <w:pPr>
              <w:widowControl w:val="0"/>
              <w:jc w:val="both"/>
              <w:rPr>
                <w:lang w:val="uk-UA"/>
              </w:rPr>
            </w:pPr>
            <w:r>
              <w:rPr>
                <w:lang w:val="uk-UA"/>
              </w:rPr>
              <w:t>- «</w:t>
            </w:r>
            <w:proofErr w:type="spellStart"/>
            <w:r>
              <w:rPr>
                <w:lang w:val="uk-UA"/>
              </w:rPr>
              <w:t>ненадається</w:t>
            </w:r>
            <w:proofErr w:type="spellEnd"/>
            <w:r>
              <w:rPr>
                <w:lang w:val="uk-UA"/>
              </w:rPr>
              <w:t>» замість «не надається»»;</w:t>
            </w:r>
          </w:p>
          <w:p w14:paraId="37064F00" w14:textId="77777777" w:rsidR="00077555" w:rsidRDefault="000D2080">
            <w:pPr>
              <w:widowControl w:val="0"/>
              <w:jc w:val="both"/>
              <w:rPr>
                <w:lang w:val="uk-UA"/>
              </w:rPr>
            </w:pPr>
            <w:r>
              <w:rPr>
                <w:lang w:val="uk-UA"/>
              </w:rPr>
              <w:t>- «______________№_____________» замість «14.08.2020 №320/13/14-01»;</w:t>
            </w:r>
          </w:p>
          <w:p w14:paraId="081187AC" w14:textId="77777777" w:rsidR="00077555" w:rsidRDefault="000D2080">
            <w:pPr>
              <w:widowControl w:val="0"/>
              <w:jc w:val="both"/>
              <w:rPr>
                <w:lang w:val="uk-UA"/>
              </w:rPr>
            </w:pPr>
            <w:r>
              <w:rPr>
                <w:lang w:val="uk-UA"/>
              </w:rPr>
              <w:t>- учасник розмістив (завантажив) документ у форматі «JPG» замість  документа у форматі «</w:t>
            </w:r>
            <w:proofErr w:type="spellStart"/>
            <w:r>
              <w:rPr>
                <w:lang w:val="uk-UA"/>
              </w:rPr>
              <w:t>pdf</w:t>
            </w:r>
            <w:proofErr w:type="spellEnd"/>
            <w:r>
              <w:rPr>
                <w:lang w:val="uk-UA"/>
              </w:rPr>
              <w:t>» (</w:t>
            </w:r>
            <w:proofErr w:type="spellStart"/>
            <w:r>
              <w:rPr>
                <w:lang w:val="uk-UA"/>
              </w:rPr>
              <w:t>PortableDocumentFormat</w:t>
            </w:r>
            <w:proofErr w:type="spellEnd"/>
            <w:r>
              <w:rPr>
                <w:lang w:val="uk-UA"/>
              </w:rPr>
              <w:t xml:space="preserve">)». </w:t>
            </w:r>
          </w:p>
          <w:p w14:paraId="238E8EB4" w14:textId="77777777" w:rsidR="00077555" w:rsidRDefault="000D2080">
            <w:pPr>
              <w:widowControl w:val="0"/>
              <w:ind w:left="40" w:hanging="20"/>
              <w:jc w:val="both"/>
              <w:rPr>
                <w:color w:val="000000"/>
                <w:lang w:val="uk-UA"/>
              </w:rPr>
            </w:pPr>
            <w:r>
              <w:rPr>
                <w:color w:val="000000"/>
                <w:lang w:val="uk-UA"/>
              </w:rPr>
              <w:t xml:space="preserve">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lang w:val="uk-UA"/>
              </w:rPr>
              <w:t>—</w:t>
            </w:r>
            <w:r>
              <w:rPr>
                <w:color w:val="000000"/>
                <w:lang w:val="uk-UA"/>
              </w:rPr>
              <w:t xml:space="preserve"> юридичних, </w:t>
            </w:r>
            <w:r>
              <w:rPr>
                <w:color w:val="000000"/>
                <w:lang w:val="uk-UA"/>
              </w:rPr>
              <w:lastRenderedPageBreak/>
              <w:t xml:space="preserve">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14:paraId="2F05523A" w14:textId="77777777" w:rsidR="00077555" w:rsidRDefault="000D2080">
            <w:pPr>
              <w:widowControl w:val="0"/>
              <w:ind w:left="40" w:hanging="20"/>
              <w:jc w:val="both"/>
              <w:rPr>
                <w:b/>
                <w:color w:val="000000"/>
                <w:lang w:val="uk-UA"/>
              </w:rPr>
            </w:pPr>
            <w:r>
              <w:rPr>
                <w:b/>
                <w:color w:val="000000"/>
                <w:lang w:val="uk-UA"/>
              </w:rPr>
              <w:t>УВАГА!!!</w:t>
            </w:r>
          </w:p>
          <w:p w14:paraId="7A3055CE" w14:textId="77777777" w:rsidR="00077555" w:rsidRDefault="000D2080">
            <w:pPr>
              <w:widowControl w:val="0"/>
              <w:jc w:val="both"/>
              <w:rPr>
                <w:b/>
                <w:color w:val="000000"/>
                <w:lang w:val="uk-UA"/>
              </w:rPr>
            </w:pPr>
            <w:bookmarkStart w:id="1" w:name="_heading=h.3znysh7" w:colFirst="0" w:colLast="0"/>
            <w:bookmarkEnd w:id="1"/>
            <w:r>
              <w:rPr>
                <w:b/>
                <w:color w:val="000000"/>
                <w:lang w:val="uk-UA"/>
              </w:rPr>
              <w:t xml:space="preserve">Відповідно до частини третьої статті 12 Закону під час використання електронної системи </w:t>
            </w:r>
            <w:proofErr w:type="spellStart"/>
            <w:r>
              <w:rPr>
                <w:b/>
                <w:color w:val="000000"/>
                <w:lang w:val="uk-UA"/>
              </w:rPr>
              <w:t>закупівель</w:t>
            </w:r>
            <w:proofErr w:type="spellEnd"/>
            <w:r>
              <w:rPr>
                <w:b/>
                <w:color w:val="000000"/>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b/>
                <w:color w:val="000000"/>
                <w:lang w:val="uk-UA"/>
              </w:rPr>
              <w:t>скан</w:t>
            </w:r>
            <w:proofErr w:type="spellEnd"/>
            <w:r>
              <w:rPr>
                <w:b/>
                <w:color w:val="000000"/>
                <w:lang w:val="uk-UA"/>
              </w:rPr>
              <w:t xml:space="preserve">-копій через електронну систему </w:t>
            </w:r>
            <w:proofErr w:type="spellStart"/>
            <w:r>
              <w:rPr>
                <w:b/>
                <w:color w:val="000000"/>
                <w:lang w:val="uk-UA"/>
              </w:rPr>
              <w:t>закупівель</w:t>
            </w:r>
            <w:proofErr w:type="spellEnd"/>
            <w:r>
              <w:rPr>
                <w:b/>
                <w:color w:val="000000"/>
                <w:lang w:val="uk-UA"/>
              </w:rPr>
              <w:t xml:space="preserve">. Тендерна пропозиція учасника має відповідати ряду вимог: </w:t>
            </w:r>
          </w:p>
          <w:p w14:paraId="2B58BEC4" w14:textId="77777777" w:rsidR="00077555" w:rsidRDefault="000D2080">
            <w:pPr>
              <w:jc w:val="both"/>
              <w:rPr>
                <w:b/>
                <w:color w:val="000000"/>
                <w:lang w:val="uk-UA"/>
              </w:rPr>
            </w:pPr>
            <w:r>
              <w:rPr>
                <w:b/>
                <w:color w:val="000000"/>
                <w:lang w:val="uk-UA"/>
              </w:rPr>
              <w:t>1) документи мають бути чіткими та розбірливими для читання;</w:t>
            </w:r>
          </w:p>
          <w:p w14:paraId="069B33A8" w14:textId="77777777" w:rsidR="00077555" w:rsidRDefault="000D2080">
            <w:pPr>
              <w:jc w:val="both"/>
              <w:rPr>
                <w:b/>
                <w:color w:val="000000"/>
                <w:lang w:val="uk-UA"/>
              </w:rPr>
            </w:pPr>
            <w:r>
              <w:rPr>
                <w:b/>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Pr>
                <w:b/>
                <w:lang w:val="uk-UA"/>
              </w:rPr>
              <w:t>сом (УЕП)</w:t>
            </w:r>
            <w:r>
              <w:rPr>
                <w:b/>
                <w:color w:val="000000"/>
                <w:lang w:val="uk-UA"/>
              </w:rPr>
              <w:t>;</w:t>
            </w:r>
          </w:p>
          <w:p w14:paraId="0B196E54" w14:textId="77777777" w:rsidR="00077555" w:rsidRDefault="000D2080">
            <w:pPr>
              <w:jc w:val="both"/>
              <w:rPr>
                <w:b/>
                <w:color w:val="000000"/>
                <w:lang w:val="uk-UA"/>
              </w:rPr>
            </w:pPr>
            <w:r>
              <w:rPr>
                <w:b/>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9AA4C21" w14:textId="77777777" w:rsidR="00077555" w:rsidRDefault="000D2080">
            <w:pPr>
              <w:jc w:val="both"/>
              <w:rPr>
                <w:b/>
                <w:color w:val="000000"/>
                <w:lang w:val="uk-UA"/>
              </w:rPr>
            </w:pPr>
            <w:r>
              <w:rPr>
                <w:b/>
                <w:color w:val="000000"/>
                <w:lang w:val="uk-UA"/>
              </w:rPr>
              <w:t>Винятки:</w:t>
            </w:r>
          </w:p>
          <w:p w14:paraId="45376FFF" w14:textId="77777777" w:rsidR="00077555" w:rsidRDefault="000D2080">
            <w:pPr>
              <w:jc w:val="both"/>
              <w:rPr>
                <w:b/>
                <w:color w:val="000000"/>
                <w:lang w:val="uk-UA"/>
              </w:rPr>
            </w:pPr>
            <w:r>
              <w:rPr>
                <w:b/>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D05396" w14:textId="77777777" w:rsidR="00077555" w:rsidRDefault="000D2080">
            <w:pPr>
              <w:widowControl w:val="0"/>
              <w:jc w:val="both"/>
              <w:rPr>
                <w:b/>
                <w:color w:val="000000"/>
                <w:lang w:val="uk-UA"/>
              </w:rPr>
            </w:pPr>
            <w:r>
              <w:rPr>
                <w:b/>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23AC69" w14:textId="77777777" w:rsidR="00077555" w:rsidRDefault="000D2080">
            <w:pPr>
              <w:widowControl w:val="0"/>
              <w:ind w:left="40" w:hanging="20"/>
              <w:jc w:val="both"/>
              <w:rPr>
                <w:b/>
                <w:lang w:val="uk-UA"/>
              </w:rPr>
            </w:pPr>
            <w:r>
              <w:rPr>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b/>
                <w:color w:val="000000"/>
                <w:lang w:val="uk-UA"/>
              </w:rPr>
              <w:t>закупівель</w:t>
            </w:r>
            <w:proofErr w:type="spellEnd"/>
            <w:r>
              <w:rPr>
                <w:b/>
                <w:color w:val="000000"/>
                <w:lang w:val="uk-UA"/>
              </w:rPr>
              <w:t xml:space="preserve"> </w:t>
            </w:r>
            <w:r>
              <w:rPr>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49A08FE" w14:textId="77777777" w:rsidR="00077555" w:rsidRDefault="000D2080">
            <w:pPr>
              <w:widowControl w:val="0"/>
              <w:ind w:left="40" w:hanging="20"/>
              <w:jc w:val="both"/>
              <w:rPr>
                <w:b/>
                <w:color w:val="000000"/>
                <w:lang w:val="uk-UA"/>
              </w:rPr>
            </w:pPr>
            <w:r>
              <w:rPr>
                <w:b/>
                <w:color w:val="000000"/>
                <w:lang w:val="uk-UA"/>
              </w:rPr>
              <w:t xml:space="preserve">Замовник перевіряє КЕП/УЕП учасника на сайті центрального </w:t>
            </w:r>
            <w:proofErr w:type="spellStart"/>
            <w:r>
              <w:rPr>
                <w:b/>
                <w:color w:val="000000"/>
                <w:lang w:val="uk-UA"/>
              </w:rPr>
              <w:t>засвідчувального</w:t>
            </w:r>
            <w:proofErr w:type="spellEnd"/>
            <w:r>
              <w:rPr>
                <w:b/>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57D1BE" w14:textId="77777777" w:rsidR="00077555" w:rsidRDefault="000D2080">
            <w:pPr>
              <w:widowControl w:val="0"/>
              <w:jc w:val="both"/>
              <w:rPr>
                <w:color w:val="0D0D0D"/>
                <w:lang w:val="uk-UA"/>
              </w:rPr>
            </w:pPr>
            <w:bookmarkStart w:id="2" w:name="_heading=h.2et92p0" w:colFirst="0" w:colLast="0"/>
            <w:bookmarkEnd w:id="2"/>
            <w:r>
              <w:rPr>
                <w:color w:val="000000"/>
                <w:lang w:val="uk-UA"/>
              </w:rPr>
              <w:lastRenderedPageBreak/>
              <w:t xml:space="preserve">Всі документи тендерної пропозиції  подаються в електронному вигляді через електронну систему </w:t>
            </w:r>
            <w:proofErr w:type="spellStart"/>
            <w:r>
              <w:rPr>
                <w:color w:val="000000"/>
                <w:lang w:val="uk-UA"/>
              </w:rPr>
              <w:t>закупівель</w:t>
            </w:r>
            <w:proofErr w:type="spellEnd"/>
            <w:r>
              <w:rPr>
                <w:color w:val="000000"/>
                <w:lang w:val="uk-UA"/>
              </w:rPr>
              <w:t xml:space="preserve"> (шляхом завантаження сканованих документів або електронних документів в електронну систему </w:t>
            </w:r>
            <w:proofErr w:type="spellStart"/>
            <w:r>
              <w:rPr>
                <w:color w:val="000000"/>
                <w:lang w:val="uk-UA"/>
              </w:rPr>
              <w:t>закупівель</w:t>
            </w:r>
            <w:proofErr w:type="spellEnd"/>
            <w:r>
              <w:rPr>
                <w:color w:val="000000"/>
                <w:lang w:val="uk-UA"/>
              </w:rPr>
              <w:t>).</w:t>
            </w:r>
            <w:r>
              <w:rPr>
                <w:color w:val="0D0D0D"/>
                <w:lang w:val="uk-UA"/>
              </w:rPr>
              <w:t xml:space="preserve"> </w:t>
            </w:r>
          </w:p>
          <w:p w14:paraId="381614DB" w14:textId="77777777" w:rsidR="00077555" w:rsidRDefault="000D2080">
            <w:pPr>
              <w:widowControl w:val="0"/>
              <w:jc w:val="both"/>
              <w:rPr>
                <w:lang w:val="uk-UA"/>
              </w:rPr>
            </w:pPr>
            <w:bookmarkStart w:id="3" w:name="_heading=h.hjqm8skarbdr" w:colFirst="0" w:colLast="0"/>
            <w:bookmarkEnd w:id="3"/>
            <w:r>
              <w:rPr>
                <w:lang w:val="uk-UA"/>
              </w:rPr>
              <w:t xml:space="preserve">Тендерні пропозиції мають право подавати всі заінтересовані особи. </w:t>
            </w:r>
          </w:p>
          <w:p w14:paraId="422ADD31" w14:textId="7CE4916B" w:rsidR="00077555" w:rsidRDefault="000D2080">
            <w:pPr>
              <w:widowControl w:val="0"/>
              <w:autoSpaceDE w:val="0"/>
              <w:autoSpaceDN w:val="0"/>
              <w:adjustRightInd w:val="0"/>
              <w:snapToGrid w:val="0"/>
              <w:jc w:val="both"/>
              <w:rPr>
                <w:lang w:val="uk-UA"/>
              </w:rPr>
            </w:pPr>
            <w:bookmarkStart w:id="4" w:name="_heading=h.ftj7vaqoric" w:colFirst="0" w:colLast="0"/>
            <w:bookmarkEnd w:id="4"/>
            <w:r>
              <w:rPr>
                <w:lang w:val="uk-UA"/>
              </w:rPr>
              <w:t>Кожен учасник має право подати тільки одну тендерну пропозицію</w:t>
            </w:r>
            <w:r>
              <w:rPr>
                <w:highlight w:val="white"/>
                <w:lang w:val="uk-UA"/>
              </w:rPr>
              <w:t xml:space="preserve">. </w:t>
            </w:r>
          </w:p>
        </w:tc>
      </w:tr>
      <w:tr w:rsidR="00077555" w14:paraId="0CE4C863" w14:textId="77777777">
        <w:trPr>
          <w:trHeight w:val="558"/>
        </w:trPr>
        <w:tc>
          <w:tcPr>
            <w:tcW w:w="347" w:type="pct"/>
          </w:tcPr>
          <w:p w14:paraId="6A8C4E87" w14:textId="77777777" w:rsidR="00077555" w:rsidRDefault="000D2080">
            <w:pPr>
              <w:pStyle w:val="12"/>
              <w:widowControl w:val="0"/>
              <w:jc w:val="center"/>
              <w:rPr>
                <w:b/>
                <w:bCs/>
                <w:color w:val="auto"/>
              </w:rPr>
            </w:pPr>
            <w:r>
              <w:rPr>
                <w:b/>
                <w:bCs/>
                <w:color w:val="auto"/>
              </w:rPr>
              <w:lastRenderedPageBreak/>
              <w:t>2</w:t>
            </w:r>
          </w:p>
        </w:tc>
        <w:tc>
          <w:tcPr>
            <w:tcW w:w="1339" w:type="pct"/>
          </w:tcPr>
          <w:p w14:paraId="23AD7753" w14:textId="77777777" w:rsidR="00077555" w:rsidRDefault="000D2080">
            <w:pPr>
              <w:pStyle w:val="12"/>
              <w:widowControl w:val="0"/>
              <w:jc w:val="both"/>
              <w:rPr>
                <w:b/>
                <w:bCs/>
                <w:color w:val="auto"/>
              </w:rPr>
            </w:pPr>
            <w:r>
              <w:rPr>
                <w:b/>
                <w:bCs/>
                <w:color w:val="auto"/>
              </w:rPr>
              <w:t>Забезпечення тендерної пропозиції</w:t>
            </w:r>
          </w:p>
        </w:tc>
        <w:tc>
          <w:tcPr>
            <w:tcW w:w="3314" w:type="pct"/>
          </w:tcPr>
          <w:p w14:paraId="50C767C5" w14:textId="77777777" w:rsidR="00077555" w:rsidRDefault="000D2080">
            <w:pPr>
              <w:pStyle w:val="12"/>
              <w:widowControl w:val="0"/>
              <w:jc w:val="both"/>
              <w:rPr>
                <w:color w:val="auto"/>
              </w:rPr>
            </w:pPr>
            <w:r>
              <w:rPr>
                <w:color w:val="auto"/>
              </w:rPr>
              <w:t>Забезпечення тендерної пропозиції не вимагається.</w:t>
            </w:r>
          </w:p>
        </w:tc>
      </w:tr>
      <w:tr w:rsidR="00077555" w14:paraId="4296AEA4" w14:textId="77777777">
        <w:trPr>
          <w:trHeight w:val="558"/>
        </w:trPr>
        <w:tc>
          <w:tcPr>
            <w:tcW w:w="347" w:type="pct"/>
          </w:tcPr>
          <w:p w14:paraId="3FE82CF2" w14:textId="77777777" w:rsidR="00077555" w:rsidRDefault="000D2080">
            <w:pPr>
              <w:pStyle w:val="12"/>
              <w:widowControl w:val="0"/>
              <w:jc w:val="center"/>
              <w:rPr>
                <w:b/>
                <w:bCs/>
                <w:color w:val="auto"/>
              </w:rPr>
            </w:pPr>
            <w:r>
              <w:rPr>
                <w:b/>
                <w:bCs/>
                <w:color w:val="auto"/>
              </w:rPr>
              <w:t>3</w:t>
            </w:r>
          </w:p>
        </w:tc>
        <w:tc>
          <w:tcPr>
            <w:tcW w:w="1339" w:type="pct"/>
          </w:tcPr>
          <w:p w14:paraId="4911157B" w14:textId="77777777" w:rsidR="00077555" w:rsidRDefault="000D2080">
            <w:pPr>
              <w:pStyle w:val="12"/>
              <w:widowControl w:val="0"/>
              <w:jc w:val="both"/>
              <w:rPr>
                <w:b/>
                <w:bCs/>
                <w:color w:val="auto"/>
              </w:rPr>
            </w:pPr>
            <w:r>
              <w:rPr>
                <w:b/>
                <w:bCs/>
                <w:color w:val="auto"/>
              </w:rPr>
              <w:t>Умови повернення чи неповернення забезпечення тендерної пропозиції</w:t>
            </w:r>
          </w:p>
        </w:tc>
        <w:tc>
          <w:tcPr>
            <w:tcW w:w="3314" w:type="pct"/>
          </w:tcPr>
          <w:p w14:paraId="2F71FA28" w14:textId="77777777" w:rsidR="00077555" w:rsidRDefault="000D2080">
            <w:pPr>
              <w:pStyle w:val="12"/>
              <w:widowControl w:val="0"/>
              <w:jc w:val="both"/>
              <w:rPr>
                <w:color w:val="auto"/>
              </w:rPr>
            </w:pPr>
            <w:r>
              <w:rPr>
                <w:color w:val="auto"/>
              </w:rPr>
              <w:t>Забезпечення тендерної пропозиції не вимагається.</w:t>
            </w:r>
          </w:p>
        </w:tc>
      </w:tr>
      <w:tr w:rsidR="00077555" w:rsidRPr="00BC2FA5" w14:paraId="6669C470" w14:textId="77777777">
        <w:trPr>
          <w:trHeight w:val="2390"/>
        </w:trPr>
        <w:tc>
          <w:tcPr>
            <w:tcW w:w="347" w:type="pct"/>
          </w:tcPr>
          <w:p w14:paraId="29B6A8D0" w14:textId="77777777" w:rsidR="00077555" w:rsidRDefault="000D2080">
            <w:pPr>
              <w:pStyle w:val="12"/>
              <w:widowControl w:val="0"/>
              <w:jc w:val="center"/>
              <w:rPr>
                <w:b/>
                <w:bCs/>
                <w:color w:val="auto"/>
              </w:rPr>
            </w:pPr>
            <w:r>
              <w:rPr>
                <w:b/>
                <w:bCs/>
                <w:color w:val="auto"/>
              </w:rPr>
              <w:t>4</w:t>
            </w:r>
          </w:p>
        </w:tc>
        <w:tc>
          <w:tcPr>
            <w:tcW w:w="1339" w:type="pct"/>
          </w:tcPr>
          <w:p w14:paraId="5F77083B" w14:textId="77777777" w:rsidR="00077555" w:rsidRDefault="000D2080">
            <w:pPr>
              <w:pStyle w:val="12"/>
              <w:widowControl w:val="0"/>
              <w:rPr>
                <w:b/>
                <w:bCs/>
                <w:color w:val="auto"/>
              </w:rPr>
            </w:pPr>
            <w:r>
              <w:rPr>
                <w:b/>
                <w:bCs/>
                <w:color w:val="auto"/>
              </w:rPr>
              <w:t>Строк, протягом якого тендерні пропозиції є дійсними</w:t>
            </w:r>
          </w:p>
        </w:tc>
        <w:tc>
          <w:tcPr>
            <w:tcW w:w="3314" w:type="pct"/>
          </w:tcPr>
          <w:p w14:paraId="7483A303" w14:textId="06EFEDCD" w:rsidR="00077555" w:rsidRDefault="000D2080">
            <w:pPr>
              <w:pStyle w:val="12"/>
              <w:widowControl w:val="0"/>
              <w:jc w:val="both"/>
              <w:rPr>
                <w:color w:val="auto"/>
              </w:rPr>
            </w:pPr>
            <w:r>
              <w:rPr>
                <w:color w:val="auto"/>
              </w:rPr>
              <w:t xml:space="preserve">Тендерні пропозиції вважаються дійсними </w:t>
            </w:r>
            <w:r w:rsidRPr="00B36E5A">
              <w:rPr>
                <w:b/>
                <w:bCs/>
                <w:i/>
                <w:iCs/>
                <w:color w:val="auto"/>
              </w:rPr>
              <w:t>протягом 120</w:t>
            </w:r>
            <w:r w:rsidR="009651B9" w:rsidRPr="00B36E5A">
              <w:rPr>
                <w:b/>
                <w:bCs/>
                <w:i/>
                <w:iCs/>
                <w:color w:val="auto"/>
              </w:rPr>
              <w:t xml:space="preserve"> (ста двадцяти)</w:t>
            </w:r>
            <w:r w:rsidRPr="00B36E5A">
              <w:rPr>
                <w:b/>
                <w:bCs/>
                <w:i/>
                <w:iCs/>
                <w:color w:val="auto"/>
              </w:rPr>
              <w:t xml:space="preserve"> календарних днів</w:t>
            </w:r>
            <w:r>
              <w:rPr>
                <w:color w:val="auto"/>
              </w:rPr>
              <w:t xml:space="preserve"> із дати кінцевого строку подання тендерних пропозицій.</w:t>
            </w:r>
          </w:p>
          <w:p w14:paraId="79119349" w14:textId="77777777" w:rsidR="00077555" w:rsidRDefault="000D2080">
            <w:pPr>
              <w:pStyle w:val="12"/>
              <w:widowControl w:val="0"/>
              <w:jc w:val="both"/>
              <w:rPr>
                <w:color w:val="auto"/>
              </w:rPr>
            </w:pPr>
            <w:r>
              <w:rPr>
                <w:color w:val="auto"/>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324C589F" w14:textId="77777777" w:rsidR="00077555" w:rsidRDefault="000D2080">
            <w:pPr>
              <w:pStyle w:val="12"/>
              <w:widowControl w:val="0"/>
              <w:tabs>
                <w:tab w:val="left" w:pos="4096"/>
                <w:tab w:val="left" w:pos="4488"/>
              </w:tabs>
              <w:jc w:val="both"/>
              <w:rPr>
                <w:color w:val="auto"/>
              </w:rPr>
            </w:pPr>
            <w:r>
              <w:rPr>
                <w:color w:val="auto"/>
              </w:rPr>
              <w:t>Учасник процедури закупівлі має право:</w:t>
            </w:r>
            <w:r>
              <w:rPr>
                <w:color w:val="auto"/>
              </w:rPr>
              <w:tab/>
            </w:r>
            <w:r>
              <w:rPr>
                <w:color w:val="auto"/>
              </w:rPr>
              <w:tab/>
            </w:r>
          </w:p>
          <w:p w14:paraId="35F0A467" w14:textId="77777777" w:rsidR="00077555" w:rsidRDefault="000D2080">
            <w:pPr>
              <w:pStyle w:val="12"/>
              <w:widowControl w:val="0"/>
              <w:numPr>
                <w:ilvl w:val="0"/>
                <w:numId w:val="3"/>
              </w:numPr>
              <w:ind w:left="0" w:firstLine="309"/>
              <w:jc w:val="both"/>
              <w:rPr>
                <w:color w:val="auto"/>
              </w:rPr>
            </w:pPr>
            <w:r>
              <w:rPr>
                <w:color w:val="auto"/>
              </w:rPr>
              <w:t>відхилити таку вимогу, не втрачаючи при цьому наданого ним забезпечення тендерної пропозиції;</w:t>
            </w:r>
          </w:p>
          <w:p w14:paraId="6BDFD8AF" w14:textId="77777777" w:rsidR="00077555" w:rsidRDefault="000D2080">
            <w:pPr>
              <w:pStyle w:val="12"/>
              <w:widowControl w:val="0"/>
              <w:numPr>
                <w:ilvl w:val="0"/>
                <w:numId w:val="3"/>
              </w:numPr>
              <w:ind w:left="0" w:firstLine="309"/>
              <w:jc w:val="both"/>
              <w:rPr>
                <w:color w:val="auto"/>
              </w:rPr>
            </w:pPr>
            <w:r>
              <w:rPr>
                <w:color w:val="auto"/>
              </w:rPr>
              <w:t>погодитися з вимогою та продовжити строк дії поданої ним тендерної пропозиції і наданого забезпечення тендерної пропозиції.</w:t>
            </w:r>
          </w:p>
          <w:p w14:paraId="0588A68B" w14:textId="77777777" w:rsidR="00077555" w:rsidRDefault="000D2080">
            <w:pPr>
              <w:pStyle w:val="12"/>
              <w:widowControl w:val="0"/>
              <w:jc w:val="both"/>
              <w:rPr>
                <w:color w:val="auto"/>
              </w:rPr>
            </w:pPr>
            <w:r>
              <w:rPr>
                <w:color w:val="auto"/>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auto"/>
              </w:rPr>
              <w:t>закупівель</w:t>
            </w:r>
            <w:proofErr w:type="spellEnd"/>
            <w:r>
              <w:rPr>
                <w:color w:val="auto"/>
              </w:rPr>
              <w:t>.</w:t>
            </w:r>
          </w:p>
        </w:tc>
      </w:tr>
      <w:tr w:rsidR="00077555" w:rsidRPr="00BC2FA5" w14:paraId="33757B69" w14:textId="77777777">
        <w:trPr>
          <w:trHeight w:val="1136"/>
        </w:trPr>
        <w:tc>
          <w:tcPr>
            <w:tcW w:w="347" w:type="pct"/>
          </w:tcPr>
          <w:p w14:paraId="02A1E165" w14:textId="77777777" w:rsidR="00077555" w:rsidRDefault="000D2080">
            <w:pPr>
              <w:pStyle w:val="12"/>
              <w:widowControl w:val="0"/>
              <w:jc w:val="center"/>
              <w:rPr>
                <w:b/>
                <w:bCs/>
                <w:color w:val="auto"/>
              </w:rPr>
            </w:pPr>
            <w:r>
              <w:rPr>
                <w:b/>
                <w:bCs/>
                <w:color w:val="auto"/>
              </w:rPr>
              <w:t>5</w:t>
            </w:r>
          </w:p>
        </w:tc>
        <w:tc>
          <w:tcPr>
            <w:tcW w:w="1339" w:type="pct"/>
          </w:tcPr>
          <w:p w14:paraId="175097F7" w14:textId="648668AB" w:rsidR="00077555" w:rsidRDefault="000D2080">
            <w:pPr>
              <w:pStyle w:val="12"/>
              <w:widowControl w:val="0"/>
              <w:rPr>
                <w:b/>
                <w:bCs/>
                <w:color w:val="auto"/>
              </w:rPr>
            </w:pPr>
            <w:r>
              <w:rPr>
                <w:b/>
                <w:bCs/>
                <w:color w:val="auto"/>
              </w:rPr>
              <w:t>Кваліфікаційні критерії до учасників та вимоги, згідно з пунктом 28 та пунктом 4</w:t>
            </w:r>
            <w:r w:rsidR="00B36E5A">
              <w:rPr>
                <w:b/>
                <w:bCs/>
                <w:color w:val="auto"/>
              </w:rPr>
              <w:t>7</w:t>
            </w:r>
            <w:r>
              <w:rPr>
                <w:b/>
                <w:bCs/>
                <w:color w:val="auto"/>
              </w:rPr>
              <w:t xml:space="preserve"> Особливостей </w:t>
            </w:r>
          </w:p>
        </w:tc>
        <w:tc>
          <w:tcPr>
            <w:tcW w:w="3314" w:type="pct"/>
          </w:tcPr>
          <w:p w14:paraId="09E2A206" w14:textId="77777777" w:rsidR="00077555" w:rsidRDefault="000D2080">
            <w:pPr>
              <w:widowControl w:val="0"/>
              <w:ind w:right="120"/>
              <w:jc w:val="both"/>
              <w:rPr>
                <w:lang w:val="uk-UA"/>
              </w:rPr>
            </w:pPr>
            <w:r>
              <w:rPr>
                <w:lang w:val="uk-UA"/>
              </w:rPr>
              <w:t xml:space="preserve">Згідно зі статтею 16 Закону визначено кваліфікаційні критерії та перелік документів, що підтверджують інформацію учасників про відповідність їх таким критеріям, зазначені в </w:t>
            </w:r>
            <w:r w:rsidRPr="00DB531A">
              <w:rPr>
                <w:b/>
                <w:i/>
                <w:lang w:val="uk-UA"/>
              </w:rPr>
              <w:t>Додатку 1</w:t>
            </w:r>
            <w:r>
              <w:rPr>
                <w:i/>
                <w:lang w:val="uk-UA"/>
              </w:rPr>
              <w:t xml:space="preserve"> </w:t>
            </w:r>
            <w:r>
              <w:rPr>
                <w:lang w:val="uk-UA"/>
              </w:rPr>
              <w:t xml:space="preserve">до цієї тендерної документації. </w:t>
            </w:r>
          </w:p>
          <w:p w14:paraId="566E68A4" w14:textId="77777777" w:rsidR="00077555" w:rsidRDefault="000D2080">
            <w:pPr>
              <w:widowControl w:val="0"/>
              <w:ind w:right="120"/>
              <w:jc w:val="both"/>
              <w:rPr>
                <w:lang w:val="uk-UA"/>
              </w:rPr>
            </w:pPr>
            <w:r>
              <w:rPr>
                <w:lang w:val="uk-UA"/>
              </w:rPr>
              <w:t>Спосіб  підтвердження відповідності учасника критеріям і вимогам згідно із законодавством наведено в</w:t>
            </w:r>
            <w:r>
              <w:rPr>
                <w:b/>
                <w:lang w:val="uk-UA"/>
              </w:rPr>
              <w:t xml:space="preserve"> </w:t>
            </w:r>
            <w:r w:rsidRPr="00DB531A">
              <w:rPr>
                <w:b/>
                <w:i/>
                <w:lang w:val="uk-UA"/>
              </w:rPr>
              <w:t>Додатку 1</w:t>
            </w:r>
            <w:r>
              <w:rPr>
                <w:lang w:val="uk-UA"/>
              </w:rPr>
              <w:t xml:space="preserve"> до цієї тендерної документації.</w:t>
            </w:r>
          </w:p>
          <w:p w14:paraId="64B138B6" w14:textId="71204D21" w:rsidR="00077555" w:rsidRDefault="000D2080">
            <w:pPr>
              <w:pStyle w:val="af1"/>
              <w:widowControl w:val="0"/>
              <w:spacing w:before="0" w:beforeAutospacing="0" w:after="0" w:afterAutospacing="0"/>
              <w:jc w:val="both"/>
              <w:rPr>
                <w:rFonts w:eastAsia="SimSun"/>
                <w:b/>
                <w:bCs/>
              </w:rPr>
            </w:pPr>
            <w:r>
              <w:rPr>
                <w:rFonts w:eastAsia="SimSun"/>
                <w:b/>
                <w:bCs/>
              </w:rPr>
              <w:t>Підстави, встановлені пунктом 4</w:t>
            </w:r>
            <w:r w:rsidR="00B36E5A">
              <w:rPr>
                <w:rFonts w:eastAsia="SimSun"/>
                <w:b/>
                <w:bCs/>
              </w:rPr>
              <w:t>7</w:t>
            </w:r>
            <w:r>
              <w:rPr>
                <w:rFonts w:eastAsia="SimSun"/>
                <w:b/>
                <w:bCs/>
              </w:rPr>
              <w:t xml:space="preserve"> Особливостей: </w:t>
            </w:r>
          </w:p>
          <w:p w14:paraId="7DD995D9" w14:textId="77777777" w:rsidR="00077555" w:rsidRDefault="000D2080">
            <w:pPr>
              <w:pStyle w:val="af1"/>
              <w:widowControl w:val="0"/>
              <w:spacing w:before="0" w:beforeAutospacing="0" w:after="0" w:afterAutospacing="0"/>
              <w:jc w:val="both"/>
              <w:rPr>
                <w:rFonts w:eastAsia="SimSun"/>
              </w:rPr>
            </w:pPr>
            <w:r>
              <w:rPr>
                <w:rFonts w:eastAsia="SimSu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F56B014"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p>
          <w:p w14:paraId="5BADA7AF"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відомості про юридичну особу, яка є учасником процедури закупівлі, </w:t>
            </w:r>
            <w:proofErr w:type="spellStart"/>
            <w:r>
              <w:rPr>
                <w:rFonts w:eastAsia="SimSun"/>
              </w:rPr>
              <w:t>внесено</w:t>
            </w:r>
            <w:proofErr w:type="spellEnd"/>
            <w:r>
              <w:rPr>
                <w:rFonts w:eastAsia="SimSun"/>
              </w:rPr>
              <w:t xml:space="preserve"> до Єдиного державного </w:t>
            </w:r>
            <w:r>
              <w:rPr>
                <w:rFonts w:eastAsia="SimSun"/>
              </w:rPr>
              <w:lastRenderedPageBreak/>
              <w:t xml:space="preserve">реєстру осіб, які вчинили корупційні або пов’язані з корупцією правопорушення; </w:t>
            </w:r>
          </w:p>
          <w:p w14:paraId="3006DC29"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14:paraId="1238E6D7"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SimSun"/>
              </w:rPr>
              <w:t>антиконкурентних</w:t>
            </w:r>
            <w:proofErr w:type="spellEnd"/>
            <w:r>
              <w:rPr>
                <w:rFonts w:eastAsia="SimSun"/>
              </w:rPr>
              <w:t xml:space="preserve"> узгоджених дій, що стосуються спотворення результатів тендерів; </w:t>
            </w:r>
          </w:p>
          <w:p w14:paraId="2BFC86B2"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14:paraId="11C8242C"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462066BA" w14:textId="77777777" w:rsidR="00077555" w:rsidRDefault="000D2080">
            <w:pPr>
              <w:pStyle w:val="af1"/>
              <w:widowControl w:val="0"/>
              <w:numPr>
                <w:ilvl w:val="0"/>
                <w:numId w:val="4"/>
              </w:numPr>
              <w:spacing w:before="0" w:beforeAutospacing="0" w:after="0" w:afterAutospacing="0"/>
              <w:jc w:val="both"/>
              <w:rPr>
                <w:rFonts w:eastAsia="SimSun"/>
              </w:rPr>
            </w:pPr>
            <w:r>
              <w:rPr>
                <w:rFonts w:eastAsia="SimSun"/>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6411D6FE" w14:textId="77777777" w:rsidR="00077555" w:rsidRDefault="000D2080">
            <w:pPr>
              <w:pStyle w:val="af1"/>
              <w:widowControl w:val="0"/>
              <w:spacing w:before="0" w:beforeAutospacing="0" w:after="0" w:afterAutospacing="0"/>
              <w:jc w:val="both"/>
              <w:rPr>
                <w:rFonts w:eastAsia="SimSun"/>
              </w:rPr>
            </w:pPr>
            <w:r>
              <w:rPr>
                <w:rFonts w:eastAsia="SimSun"/>
              </w:rPr>
              <w:t>8) учасник процедури закупівлі визнаний у встановленому законом порядку банкрутом та стосовно нього відкрита ліквідаційна процедура;</w:t>
            </w:r>
          </w:p>
          <w:p w14:paraId="1B71BDEB" w14:textId="77777777" w:rsidR="00077555" w:rsidRDefault="000D2080">
            <w:pPr>
              <w:pStyle w:val="af1"/>
              <w:widowControl w:val="0"/>
              <w:spacing w:before="0" w:beforeAutospacing="0" w:after="0" w:afterAutospacing="0"/>
              <w:jc w:val="both"/>
              <w:rPr>
                <w:rFonts w:eastAsia="SimSun"/>
              </w:rPr>
            </w:pPr>
            <w:r>
              <w:rPr>
                <w:rFonts w:eastAsia="SimSu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14:paraId="758FAC92" w14:textId="77777777" w:rsidR="00077555" w:rsidRDefault="000D2080">
            <w:pPr>
              <w:pStyle w:val="af1"/>
              <w:widowControl w:val="0"/>
              <w:spacing w:before="0" w:beforeAutospacing="0" w:after="0" w:afterAutospacing="0"/>
              <w:jc w:val="both"/>
              <w:rPr>
                <w:rFonts w:eastAsia="SimSun"/>
              </w:rPr>
            </w:pPr>
            <w:r>
              <w:rPr>
                <w:rFonts w:eastAsia="SimSu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14:paraId="23DC52D4" w14:textId="77777777" w:rsidR="00077555" w:rsidRDefault="000D2080">
            <w:pPr>
              <w:pStyle w:val="af1"/>
              <w:widowControl w:val="0"/>
              <w:spacing w:before="0" w:beforeAutospacing="0" w:after="0" w:afterAutospacing="0"/>
              <w:jc w:val="both"/>
              <w:rPr>
                <w:rFonts w:eastAsia="SimSun"/>
              </w:rPr>
            </w:pPr>
            <w:r>
              <w:rPr>
                <w:rFonts w:eastAsia="SimSun"/>
              </w:rPr>
              <w:t xml:space="preserve">11) учасник процедури закупівлі або кінцевий </w:t>
            </w:r>
            <w:proofErr w:type="spellStart"/>
            <w:r>
              <w:rPr>
                <w:rFonts w:eastAsia="SimSun"/>
              </w:rPr>
              <w:t>бенефіціарний</w:t>
            </w:r>
            <w:proofErr w:type="spellEnd"/>
            <w:r>
              <w:rPr>
                <w:rFonts w:eastAsia="SimSun"/>
              </w:rPr>
              <w:t xml:space="preserve"> власник, член або учасник (акціонер) юридичної особи - учасник процедури закупівлі є особою, до якої застосовано санкцію у виді заборони на здійснення у неї публічних </w:t>
            </w:r>
            <w:proofErr w:type="spellStart"/>
            <w:r>
              <w:rPr>
                <w:rFonts w:eastAsia="SimSun"/>
              </w:rPr>
              <w:t>закупівель</w:t>
            </w:r>
            <w:proofErr w:type="spellEnd"/>
            <w:r>
              <w:rPr>
                <w:rFonts w:eastAsia="SimSun"/>
              </w:rPr>
              <w:t xml:space="preserve"> товарів, робіт і послуг згідно із Законом України "Про санкції"; </w:t>
            </w:r>
          </w:p>
          <w:p w14:paraId="5662572C" w14:textId="77777777" w:rsidR="00077555" w:rsidRDefault="000D2080">
            <w:pPr>
              <w:pStyle w:val="af1"/>
              <w:widowControl w:val="0"/>
              <w:spacing w:before="0" w:beforeAutospacing="0" w:after="0" w:afterAutospacing="0"/>
              <w:jc w:val="both"/>
              <w:rPr>
                <w:rFonts w:eastAsia="SimSun"/>
              </w:rPr>
            </w:pPr>
            <w:r>
              <w:rPr>
                <w:rFonts w:eastAsia="SimSu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eastAsia="SimSun"/>
              </w:rPr>
              <w:lastRenderedPageBreak/>
              <w:t>правопорушення, пов’язаного з використанням дитячої праці чи будь-якими формами торгівлі людьми.</w:t>
            </w:r>
          </w:p>
          <w:p w14:paraId="15B709C1" w14:textId="6B9295A7" w:rsidR="00077555" w:rsidRDefault="000D2080">
            <w:pPr>
              <w:pStyle w:val="af1"/>
              <w:widowControl w:val="0"/>
              <w:spacing w:before="0" w:beforeAutospacing="0" w:after="0" w:afterAutospacing="0"/>
              <w:jc w:val="both"/>
              <w:rPr>
                <w:rFonts w:eastAsia="SimSun"/>
              </w:rPr>
            </w:pPr>
            <w:r>
              <w:rPr>
                <w:rFonts w:eastAsia="SimSun"/>
              </w:rPr>
              <w:t>Замовник може прийняти рішення про відмову учаснику процедури закупівлі в участі у відкритих торгах та</w:t>
            </w:r>
            <w:r w:rsidR="00B36E5A">
              <w:rPr>
                <w:rFonts w:eastAsia="SimSun"/>
              </w:rPr>
              <w:t xml:space="preserve"> </w:t>
            </w:r>
            <w:r>
              <w:rPr>
                <w:rFonts w:eastAsia="SimSun"/>
              </w:rPr>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B36E5A">
              <w:rPr>
                <w:rFonts w:eastAsia="SimSun"/>
              </w:rPr>
              <w:t>і</w:t>
            </w:r>
            <w:r>
              <w:rPr>
                <w:rFonts w:eastAsia="SimSun"/>
              </w:rPr>
              <w:t xml:space="preserve">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14:paraId="29FDF1A1" w14:textId="77777777" w:rsidR="00077555" w:rsidRDefault="000D2080">
            <w:pPr>
              <w:pStyle w:val="af1"/>
              <w:widowControl w:val="0"/>
              <w:spacing w:before="0" w:beforeAutospacing="0" w:after="0" w:afterAutospacing="0"/>
              <w:jc w:val="both"/>
              <w:rPr>
                <w:rFonts w:eastAsia="SimSun"/>
              </w:rPr>
            </w:pPr>
            <w:r>
              <w:rPr>
                <w:rFonts w:eastAsia="SimSun"/>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2B7007" w14:textId="7508F29E" w:rsidR="00077555" w:rsidRDefault="000D2080">
            <w:pPr>
              <w:pStyle w:val="af1"/>
              <w:widowControl w:val="0"/>
              <w:spacing w:before="0" w:beforeAutospacing="0" w:after="0" w:afterAutospacing="0"/>
              <w:jc w:val="both"/>
              <w:rPr>
                <w:rFonts w:eastAsia="SimSun"/>
              </w:rPr>
            </w:pPr>
            <w:r>
              <w:rPr>
                <w:rFonts w:eastAsia="SimSu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B36E5A">
              <w:rPr>
                <w:rFonts w:eastAsia="SimSun"/>
              </w:rPr>
              <w:t>7</w:t>
            </w:r>
            <w:r>
              <w:rPr>
                <w:rFonts w:eastAsia="SimSu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eastAsia="SimSun"/>
              </w:rPr>
              <w:t>закупівель</w:t>
            </w:r>
            <w:proofErr w:type="spellEnd"/>
            <w:r>
              <w:rPr>
                <w:rFonts w:eastAsia="SimSun"/>
              </w:rPr>
              <w:t xml:space="preserve"> шляхом обміну інформацією з іншими державними системами та реєстрами.</w:t>
            </w:r>
          </w:p>
        </w:tc>
      </w:tr>
      <w:tr w:rsidR="00077555" w14:paraId="4DE6A5DE" w14:textId="77777777">
        <w:trPr>
          <w:trHeight w:val="1383"/>
        </w:trPr>
        <w:tc>
          <w:tcPr>
            <w:tcW w:w="347" w:type="pct"/>
          </w:tcPr>
          <w:p w14:paraId="3D0C2DD5" w14:textId="77777777" w:rsidR="00077555" w:rsidRDefault="000D2080">
            <w:pPr>
              <w:pStyle w:val="12"/>
              <w:widowControl w:val="0"/>
              <w:jc w:val="center"/>
              <w:rPr>
                <w:b/>
                <w:bCs/>
                <w:color w:val="auto"/>
              </w:rPr>
            </w:pPr>
            <w:r>
              <w:rPr>
                <w:b/>
                <w:bCs/>
                <w:color w:val="auto"/>
              </w:rPr>
              <w:lastRenderedPageBreak/>
              <w:t>6</w:t>
            </w:r>
          </w:p>
        </w:tc>
        <w:tc>
          <w:tcPr>
            <w:tcW w:w="1339" w:type="pct"/>
          </w:tcPr>
          <w:p w14:paraId="1747112F" w14:textId="77777777" w:rsidR="00077555" w:rsidRDefault="000D2080">
            <w:pPr>
              <w:pStyle w:val="12"/>
              <w:widowControl w:val="0"/>
              <w:rPr>
                <w:b/>
                <w:bCs/>
                <w:color w:val="auto"/>
              </w:rPr>
            </w:pPr>
            <w:r>
              <w:rPr>
                <w:b/>
                <w:bCs/>
                <w:color w:val="auto"/>
              </w:rPr>
              <w:t>Інформація про технічні, якісні та кількісні характеристики предмета закупівлі</w:t>
            </w:r>
          </w:p>
        </w:tc>
        <w:tc>
          <w:tcPr>
            <w:tcW w:w="3314" w:type="pct"/>
          </w:tcPr>
          <w:p w14:paraId="1C6AF285" w14:textId="77777777" w:rsidR="00077555" w:rsidRDefault="000D2080">
            <w:pPr>
              <w:pStyle w:val="aa"/>
              <w:tabs>
                <w:tab w:val="left" w:pos="10076"/>
                <w:tab w:val="left" w:pos="10992"/>
                <w:tab w:val="left" w:pos="11908"/>
                <w:tab w:val="left" w:pos="12824"/>
                <w:tab w:val="left" w:pos="13740"/>
                <w:tab w:val="left" w:pos="14656"/>
              </w:tabs>
              <w:ind w:rightChars="-37" w:right="-89"/>
              <w:rPr>
                <w:szCs w:val="24"/>
                <w:highlight w:val="yellow"/>
              </w:rPr>
            </w:pPr>
            <w:r>
              <w:rPr>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DB531A">
              <w:rPr>
                <w:b/>
                <w:bCs/>
                <w:i/>
                <w:iCs/>
                <w:szCs w:val="24"/>
              </w:rPr>
              <w:t>Додатку 2</w:t>
            </w:r>
            <w:r>
              <w:rPr>
                <w:szCs w:val="24"/>
              </w:rPr>
              <w:t xml:space="preserve"> до цієї тендерної документації.</w:t>
            </w:r>
          </w:p>
        </w:tc>
      </w:tr>
      <w:tr w:rsidR="00077555" w14:paraId="44716761" w14:textId="77777777">
        <w:trPr>
          <w:trHeight w:val="1924"/>
        </w:trPr>
        <w:tc>
          <w:tcPr>
            <w:tcW w:w="347" w:type="pct"/>
          </w:tcPr>
          <w:p w14:paraId="24760F6A" w14:textId="77777777" w:rsidR="00077555" w:rsidRDefault="000D2080">
            <w:pPr>
              <w:pStyle w:val="12"/>
              <w:widowControl w:val="0"/>
              <w:jc w:val="center"/>
              <w:rPr>
                <w:b/>
                <w:bCs/>
                <w:color w:val="auto"/>
              </w:rPr>
            </w:pPr>
            <w:r>
              <w:rPr>
                <w:b/>
                <w:bCs/>
                <w:color w:val="auto"/>
              </w:rPr>
              <w:t>7</w:t>
            </w:r>
          </w:p>
        </w:tc>
        <w:tc>
          <w:tcPr>
            <w:tcW w:w="1339" w:type="pct"/>
          </w:tcPr>
          <w:p w14:paraId="603A2036" w14:textId="77777777" w:rsidR="00077555" w:rsidRDefault="000D2080">
            <w:pPr>
              <w:pStyle w:val="12"/>
              <w:widowControl w:val="0"/>
              <w:rPr>
                <w:b/>
                <w:bCs/>
                <w:color w:val="auto"/>
              </w:rPr>
            </w:pPr>
            <w:r>
              <w:rPr>
                <w:b/>
                <w:bCs/>
                <w:color w:val="auto"/>
              </w:rPr>
              <w:t>Інформація про</w:t>
            </w:r>
          </w:p>
          <w:p w14:paraId="0254144C" w14:textId="77777777" w:rsidR="008375E5" w:rsidRDefault="008375E5">
            <w:pPr>
              <w:pStyle w:val="12"/>
              <w:widowControl w:val="0"/>
              <w:rPr>
                <w:b/>
                <w:bCs/>
                <w:color w:val="auto"/>
              </w:rPr>
            </w:pPr>
            <w:r>
              <w:rPr>
                <w:b/>
                <w:bCs/>
                <w:color w:val="auto"/>
              </w:rPr>
              <w:t>субпідрядника/</w:t>
            </w:r>
          </w:p>
          <w:p w14:paraId="30F29521" w14:textId="62EEE856" w:rsidR="00077555" w:rsidRDefault="000D2080">
            <w:pPr>
              <w:pStyle w:val="12"/>
              <w:widowControl w:val="0"/>
              <w:rPr>
                <w:b/>
                <w:bCs/>
                <w:color w:val="auto"/>
              </w:rPr>
            </w:pPr>
            <w:r>
              <w:rPr>
                <w:b/>
                <w:bCs/>
                <w:color w:val="auto"/>
              </w:rPr>
              <w:t xml:space="preserve">співвиконавця </w:t>
            </w:r>
          </w:p>
        </w:tc>
        <w:tc>
          <w:tcPr>
            <w:tcW w:w="3314" w:type="pct"/>
          </w:tcPr>
          <w:p w14:paraId="654FE0D6" w14:textId="52C291B9" w:rsidR="00077555" w:rsidRDefault="000D2080">
            <w:pPr>
              <w:pStyle w:val="12"/>
              <w:widowControl w:val="0"/>
              <w:jc w:val="both"/>
              <w:rPr>
                <w:color w:val="auto"/>
              </w:rPr>
            </w:pPr>
            <w:r>
              <w:rPr>
                <w:color w:val="auto"/>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w:t>
            </w:r>
            <w:r w:rsidR="002F1249">
              <w:rPr>
                <w:color w:val="auto"/>
              </w:rPr>
              <w:t>субпідрядника/</w:t>
            </w:r>
            <w:r>
              <w:rPr>
                <w:color w:val="auto"/>
              </w:rPr>
              <w:t>співвиконавця у обсязі не менше ніж 20 відсотків від вартості договору про закупівлю (надається у разі залучення).</w:t>
            </w:r>
          </w:p>
        </w:tc>
      </w:tr>
      <w:tr w:rsidR="00077555" w:rsidRPr="00BC2FA5" w14:paraId="6674143D" w14:textId="77777777">
        <w:trPr>
          <w:trHeight w:val="520"/>
        </w:trPr>
        <w:tc>
          <w:tcPr>
            <w:tcW w:w="347" w:type="pct"/>
            <w:tcBorders>
              <w:bottom w:val="single" w:sz="4" w:space="0" w:color="auto"/>
            </w:tcBorders>
          </w:tcPr>
          <w:p w14:paraId="4D97D4D2" w14:textId="77777777" w:rsidR="00077555" w:rsidRDefault="000D2080">
            <w:pPr>
              <w:pStyle w:val="12"/>
              <w:widowControl w:val="0"/>
              <w:jc w:val="center"/>
              <w:rPr>
                <w:b/>
                <w:bCs/>
                <w:color w:val="auto"/>
              </w:rPr>
            </w:pPr>
            <w:r>
              <w:rPr>
                <w:b/>
                <w:bCs/>
                <w:color w:val="auto"/>
              </w:rPr>
              <w:t>8</w:t>
            </w:r>
          </w:p>
        </w:tc>
        <w:tc>
          <w:tcPr>
            <w:tcW w:w="1339" w:type="pct"/>
            <w:tcBorders>
              <w:bottom w:val="single" w:sz="4" w:space="0" w:color="auto"/>
            </w:tcBorders>
          </w:tcPr>
          <w:p w14:paraId="54CC5B4C" w14:textId="77777777" w:rsidR="00077555" w:rsidRDefault="000D2080">
            <w:pPr>
              <w:pStyle w:val="12"/>
              <w:widowControl w:val="0"/>
              <w:rPr>
                <w:b/>
                <w:bCs/>
                <w:color w:val="auto"/>
              </w:rPr>
            </w:pPr>
            <w:r>
              <w:rPr>
                <w:b/>
                <w:bCs/>
                <w:color w:val="auto"/>
              </w:rPr>
              <w:t>Унесення змін або відкликання тендерної пропозиції учасником</w:t>
            </w:r>
          </w:p>
        </w:tc>
        <w:tc>
          <w:tcPr>
            <w:tcW w:w="3314" w:type="pct"/>
            <w:tcBorders>
              <w:bottom w:val="single" w:sz="4" w:space="0" w:color="auto"/>
            </w:tcBorders>
          </w:tcPr>
          <w:p w14:paraId="3ED758BD" w14:textId="77777777" w:rsidR="00077555" w:rsidRDefault="000D2080">
            <w:pPr>
              <w:pStyle w:val="12"/>
              <w:widowControl w:val="0"/>
              <w:jc w:val="both"/>
              <w:rPr>
                <w:color w:val="auto"/>
              </w:rPr>
            </w:pPr>
            <w:r>
              <w:rPr>
                <w:color w:val="auto"/>
              </w:rPr>
              <w:t xml:space="preserve">Учасник процедури закупівлі має право </w:t>
            </w:r>
            <w:proofErr w:type="spellStart"/>
            <w:r>
              <w:rPr>
                <w:color w:val="auto"/>
              </w:rPr>
              <w:t>внести</w:t>
            </w:r>
            <w:proofErr w:type="spellEnd"/>
            <w:r>
              <w:rPr>
                <w:color w:val="auto"/>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auto"/>
              </w:rPr>
              <w:t>закупівель</w:t>
            </w:r>
            <w:proofErr w:type="spellEnd"/>
            <w:r>
              <w:rPr>
                <w:color w:val="auto"/>
              </w:rPr>
              <w:t xml:space="preserve"> до закінчення кінцевого строку подання тендерних пропозицій.</w:t>
            </w:r>
          </w:p>
        </w:tc>
      </w:tr>
      <w:tr w:rsidR="00077555" w14:paraId="47C7F31A" w14:textId="77777777">
        <w:trPr>
          <w:trHeight w:val="520"/>
        </w:trPr>
        <w:tc>
          <w:tcPr>
            <w:tcW w:w="5000" w:type="pct"/>
            <w:gridSpan w:val="3"/>
            <w:tcBorders>
              <w:bottom w:val="single" w:sz="4" w:space="0" w:color="auto"/>
            </w:tcBorders>
            <w:shd w:val="clear" w:color="auto" w:fill="DBE5F1"/>
            <w:vAlign w:val="center"/>
          </w:tcPr>
          <w:p w14:paraId="0E39503D" w14:textId="77777777" w:rsidR="00077555" w:rsidRDefault="000D2080">
            <w:pPr>
              <w:keepNext/>
              <w:widowControl w:val="0"/>
              <w:tabs>
                <w:tab w:val="left" w:pos="6001"/>
              </w:tabs>
              <w:ind w:right="113"/>
              <w:contextualSpacing/>
              <w:jc w:val="center"/>
              <w:rPr>
                <w:i/>
                <w:shd w:val="clear" w:color="auto" w:fill="FFFFFF"/>
                <w:lang w:val="uk-UA"/>
              </w:rPr>
            </w:pPr>
            <w:r>
              <w:rPr>
                <w:b/>
                <w:lang w:val="uk-UA"/>
              </w:rPr>
              <w:lastRenderedPageBreak/>
              <w:t>Розділ 4. Подання та розкриття тендерної пропозиції</w:t>
            </w:r>
          </w:p>
        </w:tc>
      </w:tr>
      <w:tr w:rsidR="00077555" w14:paraId="36AFD403" w14:textId="77777777">
        <w:trPr>
          <w:trHeight w:val="520"/>
        </w:trPr>
        <w:tc>
          <w:tcPr>
            <w:tcW w:w="347" w:type="pct"/>
          </w:tcPr>
          <w:p w14:paraId="5CC5F619" w14:textId="77777777" w:rsidR="00077555" w:rsidRDefault="000D2080">
            <w:pPr>
              <w:pStyle w:val="12"/>
              <w:widowControl w:val="0"/>
              <w:jc w:val="center"/>
              <w:rPr>
                <w:b/>
                <w:bCs/>
                <w:color w:val="auto"/>
              </w:rPr>
            </w:pPr>
            <w:r>
              <w:rPr>
                <w:b/>
                <w:bCs/>
                <w:color w:val="auto"/>
              </w:rPr>
              <w:t>1</w:t>
            </w:r>
          </w:p>
        </w:tc>
        <w:tc>
          <w:tcPr>
            <w:tcW w:w="1339" w:type="pct"/>
          </w:tcPr>
          <w:p w14:paraId="317F0C21" w14:textId="77777777" w:rsidR="00077555" w:rsidRDefault="000D2080">
            <w:pPr>
              <w:pStyle w:val="12"/>
              <w:widowControl w:val="0"/>
              <w:ind w:right="113"/>
              <w:rPr>
                <w:b/>
                <w:bCs/>
                <w:color w:val="auto"/>
              </w:rPr>
            </w:pPr>
            <w:r>
              <w:rPr>
                <w:b/>
                <w:bCs/>
                <w:color w:val="auto"/>
              </w:rPr>
              <w:t>Кінцевий строк подання тендерної пропозиції</w:t>
            </w:r>
          </w:p>
        </w:tc>
        <w:tc>
          <w:tcPr>
            <w:tcW w:w="3314" w:type="pct"/>
          </w:tcPr>
          <w:p w14:paraId="717916E5" w14:textId="77777777" w:rsidR="00381F58" w:rsidRDefault="000D2080">
            <w:pPr>
              <w:widowControl w:val="0"/>
              <w:jc w:val="both"/>
              <w:rPr>
                <w:lang w:val="uk-UA"/>
              </w:rPr>
            </w:pPr>
            <w:r>
              <w:rPr>
                <w:lang w:val="uk-UA"/>
              </w:rPr>
              <w:t xml:space="preserve">Кінцевий строк подання тендерних пропозицій – </w:t>
            </w:r>
          </w:p>
          <w:p w14:paraId="720108CE" w14:textId="2E4CF015" w:rsidR="00077555" w:rsidRPr="00BC2FA5" w:rsidRDefault="001B3F20">
            <w:pPr>
              <w:widowControl w:val="0"/>
              <w:jc w:val="both"/>
              <w:rPr>
                <w:lang w:val="uk-UA"/>
              </w:rPr>
            </w:pPr>
            <w:r w:rsidRPr="00BC2FA5">
              <w:rPr>
                <w:b/>
                <w:bCs/>
                <w:lang w:val="uk-UA"/>
              </w:rPr>
              <w:t>1</w:t>
            </w:r>
            <w:r w:rsidR="00BC2FA5" w:rsidRPr="00BC2FA5">
              <w:rPr>
                <w:b/>
                <w:bCs/>
                <w:lang w:val="uk-UA"/>
              </w:rPr>
              <w:t>6</w:t>
            </w:r>
            <w:r w:rsidR="000D2080" w:rsidRPr="00BC2FA5">
              <w:rPr>
                <w:b/>
                <w:bCs/>
                <w:lang w:val="uk-UA"/>
              </w:rPr>
              <w:t xml:space="preserve"> </w:t>
            </w:r>
            <w:r w:rsidRPr="00BC2FA5">
              <w:rPr>
                <w:b/>
                <w:bCs/>
                <w:lang w:val="uk-UA"/>
              </w:rPr>
              <w:t>червня</w:t>
            </w:r>
            <w:r w:rsidR="000D2080" w:rsidRPr="00BC2FA5">
              <w:rPr>
                <w:b/>
                <w:bCs/>
                <w:lang w:val="uk-UA"/>
              </w:rPr>
              <w:t xml:space="preserve"> 2023 року до 13:00 год</w:t>
            </w:r>
            <w:r w:rsidR="000D2080" w:rsidRPr="00BC2FA5">
              <w:rPr>
                <w:lang w:val="uk-UA"/>
              </w:rPr>
              <w:t>.</w:t>
            </w:r>
          </w:p>
          <w:p w14:paraId="2CBBB73B" w14:textId="77777777" w:rsidR="00077555" w:rsidRDefault="000D2080">
            <w:pPr>
              <w:widowControl w:val="0"/>
              <w:jc w:val="both"/>
              <w:rPr>
                <w:lang w:val="uk-UA"/>
              </w:rPr>
            </w:pPr>
            <w:r>
              <w:rPr>
                <w:lang w:val="uk-UA"/>
              </w:rPr>
              <w:t>Отримана тендерна пропозиція вноситься автоматично до реєстру отриманих  тендерних пропозицій.</w:t>
            </w:r>
          </w:p>
          <w:p w14:paraId="38711798" w14:textId="77777777" w:rsidR="00077555" w:rsidRDefault="000D2080">
            <w:pPr>
              <w:widowControl w:val="0"/>
              <w:jc w:val="both"/>
              <w:rPr>
                <w:lang w:val="uk-UA"/>
              </w:rPr>
            </w:pPr>
            <w:r>
              <w:rPr>
                <w:lang w:val="uk-UA"/>
              </w:rPr>
              <w:t xml:space="preserve">Електронна система </w:t>
            </w:r>
            <w:proofErr w:type="spellStart"/>
            <w:r>
              <w:rPr>
                <w:lang w:val="uk-UA"/>
              </w:rPr>
              <w:t>закупівель</w:t>
            </w:r>
            <w:proofErr w:type="spellEnd"/>
            <w:r>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5A2EECB" w14:textId="77777777" w:rsidR="00077555" w:rsidRDefault="000D2080">
            <w:pPr>
              <w:pStyle w:val="12"/>
              <w:widowControl w:val="0"/>
              <w:ind w:right="113"/>
              <w:jc w:val="both"/>
              <w:rPr>
                <w:color w:val="auto"/>
                <w:highlight w:val="yellow"/>
              </w:rPr>
            </w:pPr>
            <w:r>
              <w:t>Тендерні</w:t>
            </w:r>
            <w:r>
              <w:rPr>
                <w:color w:val="auto"/>
              </w:rPr>
              <w:t xml:space="preserve"> пропозиції після закінчення кінцевого строку їх подання не приймаються електронною системою </w:t>
            </w:r>
            <w:proofErr w:type="spellStart"/>
            <w:r>
              <w:rPr>
                <w:color w:val="auto"/>
              </w:rPr>
              <w:t>закупівель</w:t>
            </w:r>
            <w:proofErr w:type="spellEnd"/>
            <w:r>
              <w:rPr>
                <w:color w:val="auto"/>
              </w:rPr>
              <w:t>.</w:t>
            </w:r>
          </w:p>
        </w:tc>
      </w:tr>
      <w:tr w:rsidR="00077555" w:rsidRPr="00BC2FA5" w14:paraId="38D81074" w14:textId="77777777">
        <w:trPr>
          <w:trHeight w:val="520"/>
        </w:trPr>
        <w:tc>
          <w:tcPr>
            <w:tcW w:w="347" w:type="pct"/>
            <w:tcBorders>
              <w:bottom w:val="single" w:sz="4" w:space="0" w:color="auto"/>
            </w:tcBorders>
          </w:tcPr>
          <w:p w14:paraId="12655102" w14:textId="77777777" w:rsidR="00077555" w:rsidRDefault="000D2080">
            <w:pPr>
              <w:pStyle w:val="12"/>
              <w:widowControl w:val="0"/>
              <w:jc w:val="center"/>
              <w:rPr>
                <w:b/>
                <w:bCs/>
                <w:color w:val="auto"/>
              </w:rPr>
            </w:pPr>
            <w:r>
              <w:rPr>
                <w:b/>
                <w:bCs/>
                <w:color w:val="auto"/>
              </w:rPr>
              <w:t>2</w:t>
            </w:r>
          </w:p>
        </w:tc>
        <w:tc>
          <w:tcPr>
            <w:tcW w:w="1339" w:type="pct"/>
            <w:tcBorders>
              <w:bottom w:val="single" w:sz="4" w:space="0" w:color="auto"/>
            </w:tcBorders>
          </w:tcPr>
          <w:p w14:paraId="53E16C01" w14:textId="52DE7610" w:rsidR="00077555" w:rsidRDefault="001B3F20">
            <w:pPr>
              <w:pStyle w:val="12"/>
              <w:widowControl w:val="0"/>
              <w:ind w:right="113"/>
              <w:rPr>
                <w:b/>
                <w:bCs/>
                <w:color w:val="auto"/>
              </w:rPr>
            </w:pPr>
            <w:r>
              <w:rPr>
                <w:b/>
                <w:bCs/>
                <w:color w:val="auto"/>
              </w:rPr>
              <w:t xml:space="preserve">Дата та час розкриття </w:t>
            </w:r>
            <w:r w:rsidR="000D2080">
              <w:rPr>
                <w:b/>
                <w:bCs/>
                <w:color w:val="auto"/>
              </w:rPr>
              <w:t>тендерної пропозиції</w:t>
            </w:r>
          </w:p>
        </w:tc>
        <w:tc>
          <w:tcPr>
            <w:tcW w:w="3314" w:type="pct"/>
            <w:tcBorders>
              <w:bottom w:val="single" w:sz="4" w:space="0" w:color="auto"/>
            </w:tcBorders>
          </w:tcPr>
          <w:p w14:paraId="0B92F8AE" w14:textId="7B0D62CA" w:rsidR="001B3F20" w:rsidRDefault="001B3F20">
            <w:pPr>
              <w:pStyle w:val="12"/>
              <w:widowControl w:val="0"/>
              <w:ind w:right="113"/>
              <w:jc w:val="both"/>
              <w:rPr>
                <w:color w:val="auto"/>
              </w:rPr>
            </w:pPr>
            <w:r>
              <w:rPr>
                <w:color w:val="auto"/>
              </w:rPr>
              <w:t xml:space="preserve">Дата та час розкриття тендерних пропозицій, дата і час проведення електронного аукціону визначаються електронною системою </w:t>
            </w:r>
            <w:proofErr w:type="spellStart"/>
            <w:r>
              <w:rPr>
                <w:color w:val="auto"/>
              </w:rPr>
              <w:t>закупівель</w:t>
            </w:r>
            <w:proofErr w:type="spellEnd"/>
            <w:r>
              <w:rPr>
                <w:color w:val="auto"/>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auto"/>
              </w:rPr>
              <w:t>закупівель</w:t>
            </w:r>
            <w:proofErr w:type="spellEnd"/>
            <w:r>
              <w:rPr>
                <w:color w:val="auto"/>
              </w:rPr>
              <w:t>.</w:t>
            </w:r>
          </w:p>
          <w:p w14:paraId="4B93D92E" w14:textId="47C5F4BE" w:rsidR="001B3F20" w:rsidRDefault="001B3F20">
            <w:pPr>
              <w:pStyle w:val="12"/>
              <w:widowControl w:val="0"/>
              <w:ind w:right="113"/>
              <w:jc w:val="both"/>
              <w:rPr>
                <w:color w:val="auto"/>
              </w:rPr>
            </w:pPr>
            <w:r>
              <w:rPr>
                <w:color w:val="auto"/>
              </w:rPr>
              <w:t xml:space="preserve">Розкриття тендерних пропозицій здійснюється відповідно до статті 28 Закону </w:t>
            </w:r>
            <w:r w:rsidR="004625CF">
              <w:rPr>
                <w:color w:val="auto"/>
              </w:rPr>
              <w:t>(положення абзацу третього частини першої та абзацу другого частини другої статті 28 Закону не застосовуються).</w:t>
            </w:r>
          </w:p>
          <w:p w14:paraId="09F937A3" w14:textId="7A3C6221" w:rsidR="00077555" w:rsidRDefault="004625CF">
            <w:pPr>
              <w:pStyle w:val="12"/>
              <w:widowControl w:val="0"/>
              <w:ind w:right="113"/>
              <w:jc w:val="both"/>
              <w:rPr>
                <w:color w:val="auto"/>
              </w:rPr>
            </w:pPr>
            <w:r w:rsidRPr="004625CF">
              <w:rPr>
                <w:color w:val="auto"/>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77555" w14:paraId="04C0EC40" w14:textId="77777777">
        <w:trPr>
          <w:trHeight w:val="520"/>
        </w:trPr>
        <w:tc>
          <w:tcPr>
            <w:tcW w:w="5000" w:type="pct"/>
            <w:gridSpan w:val="3"/>
            <w:shd w:val="clear" w:color="auto" w:fill="DBE5F1"/>
            <w:vAlign w:val="center"/>
          </w:tcPr>
          <w:p w14:paraId="53FBFA5F" w14:textId="77777777" w:rsidR="00077555" w:rsidRDefault="000D2080">
            <w:pPr>
              <w:pStyle w:val="12"/>
              <w:widowControl w:val="0"/>
              <w:ind w:right="113"/>
              <w:jc w:val="center"/>
              <w:rPr>
                <w:b/>
                <w:color w:val="auto"/>
              </w:rPr>
            </w:pPr>
            <w:r>
              <w:rPr>
                <w:b/>
                <w:color w:val="auto"/>
              </w:rPr>
              <w:t>Розділ 5. Оцінка тендерної пропозиції</w:t>
            </w:r>
          </w:p>
        </w:tc>
      </w:tr>
      <w:tr w:rsidR="00077555" w:rsidRPr="008174CF" w14:paraId="35A4EC0A" w14:textId="77777777">
        <w:trPr>
          <w:trHeight w:val="287"/>
        </w:trPr>
        <w:tc>
          <w:tcPr>
            <w:tcW w:w="347" w:type="pct"/>
          </w:tcPr>
          <w:p w14:paraId="78340FA4" w14:textId="77777777" w:rsidR="00077555" w:rsidRDefault="000D2080">
            <w:pPr>
              <w:pStyle w:val="12"/>
              <w:widowControl w:val="0"/>
              <w:jc w:val="center"/>
              <w:rPr>
                <w:b/>
                <w:bCs/>
                <w:color w:val="auto"/>
              </w:rPr>
            </w:pPr>
            <w:r>
              <w:rPr>
                <w:b/>
                <w:bCs/>
                <w:color w:val="auto"/>
              </w:rPr>
              <w:t>1</w:t>
            </w:r>
          </w:p>
        </w:tc>
        <w:tc>
          <w:tcPr>
            <w:tcW w:w="1339" w:type="pct"/>
          </w:tcPr>
          <w:p w14:paraId="0048EFDB" w14:textId="77777777" w:rsidR="00077555" w:rsidRDefault="000D2080">
            <w:pPr>
              <w:pStyle w:val="12"/>
              <w:widowControl w:val="0"/>
              <w:rPr>
                <w:b/>
                <w:bCs/>
                <w:color w:val="auto"/>
              </w:rPr>
            </w:pPr>
            <w:r>
              <w:rPr>
                <w:b/>
                <w:bCs/>
                <w:color w:val="auto"/>
              </w:rPr>
              <w:t>Перелік критеріїв та методика оцінки тендерної пропозиції із зазначенням питомої ваги критерію</w:t>
            </w:r>
          </w:p>
        </w:tc>
        <w:tc>
          <w:tcPr>
            <w:tcW w:w="3314" w:type="pct"/>
            <w:vAlign w:val="center"/>
          </w:tcPr>
          <w:p w14:paraId="591610D6" w14:textId="77777777" w:rsidR="008174CF" w:rsidRPr="008174CF" w:rsidRDefault="008174CF" w:rsidP="008174CF">
            <w:pPr>
              <w:widowControl w:val="0"/>
              <w:jc w:val="both"/>
              <w:rPr>
                <w:lang w:val="uk-UA"/>
              </w:rPr>
            </w:pPr>
            <w:r w:rsidRPr="008174CF">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E90CB77" w14:textId="77777777" w:rsidR="008174CF" w:rsidRPr="008174CF" w:rsidRDefault="008174CF" w:rsidP="008174CF">
            <w:pPr>
              <w:widowControl w:val="0"/>
              <w:jc w:val="both"/>
              <w:rPr>
                <w:lang w:val="uk-UA"/>
              </w:rPr>
            </w:pPr>
            <w:r w:rsidRPr="008174CF">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174CF">
              <w:rPr>
                <w:lang w:val="uk-UA"/>
              </w:rPr>
              <w:t>закупівель</w:t>
            </w:r>
            <w:proofErr w:type="spellEnd"/>
            <w:r w:rsidRPr="008174CF">
              <w:rPr>
                <w:lang w:val="uk-UA"/>
              </w:rPr>
              <w:t xml:space="preserve"> відповідно до статті 30 Закону.</w:t>
            </w:r>
          </w:p>
          <w:p w14:paraId="53DA7962" w14:textId="77777777" w:rsidR="008174CF" w:rsidRPr="008174CF" w:rsidRDefault="008174CF" w:rsidP="008174CF">
            <w:pPr>
              <w:widowControl w:val="0"/>
              <w:jc w:val="both"/>
              <w:rPr>
                <w:lang w:val="uk-UA"/>
              </w:rPr>
            </w:pPr>
            <w:r w:rsidRPr="008174CF">
              <w:rPr>
                <w:lang w:val="uk-UA"/>
              </w:rPr>
              <w:t>Критерії та методика оцінки визначаються відповідно до статті 29 Закону.</w:t>
            </w:r>
          </w:p>
          <w:p w14:paraId="7F6F86AE" w14:textId="77777777" w:rsidR="008174CF" w:rsidRPr="008174CF" w:rsidRDefault="008174CF" w:rsidP="008174CF">
            <w:pPr>
              <w:widowControl w:val="0"/>
              <w:jc w:val="both"/>
              <w:rPr>
                <w:b/>
                <w:bCs/>
                <w:lang w:val="uk-UA"/>
              </w:rPr>
            </w:pPr>
            <w:r w:rsidRPr="008174CF">
              <w:rPr>
                <w:b/>
                <w:bCs/>
                <w:lang w:val="uk-UA"/>
              </w:rPr>
              <w:t>Перелік критеріїв та методика оцінки тендерної пропозиції із зазначенням питомої ваги критерію:</w:t>
            </w:r>
          </w:p>
          <w:p w14:paraId="748EB87E" w14:textId="77777777" w:rsidR="008174CF" w:rsidRPr="008174CF" w:rsidRDefault="008174CF" w:rsidP="008174CF">
            <w:pPr>
              <w:widowControl w:val="0"/>
              <w:jc w:val="both"/>
              <w:rPr>
                <w:lang w:val="uk-UA"/>
              </w:rPr>
            </w:pPr>
            <w:r w:rsidRPr="008174CF">
              <w:rPr>
                <w:lang w:val="uk-UA"/>
              </w:rPr>
              <w:t xml:space="preserve">Оцінка тендерних пропозицій проводиться автоматично електронною системою </w:t>
            </w:r>
            <w:proofErr w:type="spellStart"/>
            <w:r w:rsidRPr="008174CF">
              <w:rPr>
                <w:lang w:val="uk-UA"/>
              </w:rPr>
              <w:t>закупівель</w:t>
            </w:r>
            <w:proofErr w:type="spellEnd"/>
            <w:r w:rsidRPr="008174CF">
              <w:rPr>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248C092" w14:textId="77777777" w:rsidR="008174CF" w:rsidRPr="008174CF" w:rsidRDefault="008174CF" w:rsidP="008174CF">
            <w:pPr>
              <w:widowControl w:val="0"/>
              <w:jc w:val="both"/>
              <w:rPr>
                <w:lang w:val="uk-UA"/>
              </w:rPr>
            </w:pPr>
            <w:r w:rsidRPr="008174CF">
              <w:rPr>
                <w:lang w:val="uk-UA"/>
              </w:rPr>
              <w:t>(у разі якщо подано дві і більше тендерних пропозицій).</w:t>
            </w:r>
          </w:p>
          <w:p w14:paraId="5C10722F" w14:textId="77777777" w:rsidR="008174CF" w:rsidRPr="008174CF" w:rsidRDefault="008174CF" w:rsidP="008174CF">
            <w:pPr>
              <w:widowControl w:val="0"/>
              <w:jc w:val="both"/>
              <w:rPr>
                <w:lang w:val="uk-UA"/>
              </w:rPr>
            </w:pPr>
            <w:r w:rsidRPr="008174CF">
              <w:rPr>
                <w:lang w:val="uk-UA"/>
              </w:rPr>
              <w:t xml:space="preserve">Якщо була подана одна тендерна пропозиція, електронна </w:t>
            </w:r>
            <w:r w:rsidRPr="008174CF">
              <w:rPr>
                <w:lang w:val="uk-UA"/>
              </w:rPr>
              <w:lastRenderedPageBreak/>
              <w:t xml:space="preserve">система </w:t>
            </w:r>
            <w:proofErr w:type="spellStart"/>
            <w:r w:rsidRPr="008174CF">
              <w:rPr>
                <w:lang w:val="uk-UA"/>
              </w:rPr>
              <w:t>закупівель</w:t>
            </w:r>
            <w:proofErr w:type="spellEnd"/>
            <w:r w:rsidRPr="008174CF">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DF96A69" w14:textId="77777777" w:rsidR="008174CF" w:rsidRPr="008174CF" w:rsidRDefault="008174CF" w:rsidP="008174CF">
            <w:pPr>
              <w:widowControl w:val="0"/>
              <w:jc w:val="both"/>
              <w:rPr>
                <w:lang w:val="uk-UA"/>
              </w:rPr>
            </w:pPr>
            <w:r w:rsidRPr="008174CF">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174CF">
              <w:rPr>
                <w:lang w:val="uk-UA"/>
              </w:rPr>
              <w:t>закупівель</w:t>
            </w:r>
            <w:proofErr w:type="spellEnd"/>
            <w:r w:rsidRPr="008174CF">
              <w:rPr>
                <w:lang w:val="uk-UA"/>
              </w:rPr>
              <w:t xml:space="preserve"> протягом одного дня з дня прийняття відповідного рішення.</w:t>
            </w:r>
          </w:p>
          <w:p w14:paraId="64742937" w14:textId="1A7CF93D" w:rsidR="008174CF" w:rsidRPr="008174CF" w:rsidRDefault="008174CF" w:rsidP="008174CF">
            <w:pPr>
              <w:widowControl w:val="0"/>
              <w:jc w:val="both"/>
              <w:rPr>
                <w:b/>
                <w:bCs/>
                <w:lang w:val="uk-UA"/>
              </w:rPr>
            </w:pPr>
            <w:r w:rsidRPr="008174CF">
              <w:rPr>
                <w:b/>
                <w:b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75E128C" w14:textId="3ABBEF59" w:rsidR="008174CF" w:rsidRPr="008174CF" w:rsidRDefault="008174CF" w:rsidP="008174CF">
            <w:pPr>
              <w:widowControl w:val="0"/>
              <w:jc w:val="both"/>
              <w:rPr>
                <w:lang w:val="uk-UA"/>
              </w:rPr>
            </w:pPr>
            <w:r w:rsidRPr="008174CF">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B90C0C" w14:textId="77777777" w:rsidR="008174CF" w:rsidRPr="008174CF" w:rsidRDefault="008174CF" w:rsidP="008174CF">
            <w:pPr>
              <w:widowControl w:val="0"/>
              <w:jc w:val="both"/>
              <w:rPr>
                <w:lang w:val="uk-UA"/>
              </w:rPr>
            </w:pPr>
            <w:r w:rsidRPr="008174CF">
              <w:rPr>
                <w:lang w:val="uk-UA"/>
              </w:rPr>
              <w:t>Оцінка тендерних пропозицій здійснюється на основі критерію „Ціна”. Питома вага – 100 %.</w:t>
            </w:r>
          </w:p>
          <w:p w14:paraId="6E101680" w14:textId="77777777" w:rsidR="008174CF" w:rsidRPr="008174CF" w:rsidRDefault="008174CF" w:rsidP="008174CF">
            <w:pPr>
              <w:widowControl w:val="0"/>
              <w:jc w:val="both"/>
              <w:rPr>
                <w:lang w:val="uk-UA"/>
              </w:rPr>
            </w:pPr>
            <w:r w:rsidRPr="008174CF">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A3C2D4C" w14:textId="77777777" w:rsidR="008174CF" w:rsidRPr="008174CF" w:rsidRDefault="008174CF" w:rsidP="008174CF">
            <w:pPr>
              <w:widowControl w:val="0"/>
              <w:jc w:val="both"/>
              <w:rPr>
                <w:lang w:val="uk-UA"/>
              </w:rPr>
            </w:pPr>
            <w:r w:rsidRPr="008174CF">
              <w:rPr>
                <w:lang w:val="uk-UA"/>
              </w:rPr>
              <w:t>Оцінка здійснюється щодо предмета закупівлі в цілому.</w:t>
            </w:r>
          </w:p>
          <w:p w14:paraId="0D4E8694" w14:textId="53D16D16" w:rsidR="008174CF" w:rsidRPr="008174CF" w:rsidRDefault="008174CF" w:rsidP="008174CF">
            <w:pPr>
              <w:widowControl w:val="0"/>
              <w:jc w:val="both"/>
              <w:rPr>
                <w:lang w:val="uk-UA"/>
              </w:rPr>
            </w:pPr>
            <w:r w:rsidRPr="008174CF">
              <w:rPr>
                <w:lang w:val="uk-UA"/>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188D8E92" w14:textId="4E15EF83" w:rsidR="008174CF" w:rsidRPr="008174CF" w:rsidRDefault="008174CF" w:rsidP="008174CF">
            <w:pPr>
              <w:widowControl w:val="0"/>
              <w:jc w:val="both"/>
              <w:rPr>
                <w:lang w:val="uk-UA"/>
              </w:rPr>
            </w:pPr>
            <w:r w:rsidRPr="008174CF">
              <w:rPr>
                <w:lang w:val="uk-UA"/>
              </w:rPr>
              <w:lastRenderedPageBreak/>
              <w:t xml:space="preserve">Розмір мінімального кроку пониження ціни під час електронного аукціону </w:t>
            </w:r>
            <w:r w:rsidRPr="00111FA8">
              <w:rPr>
                <w:lang w:val="uk-UA"/>
              </w:rPr>
              <w:t xml:space="preserve">– </w:t>
            </w:r>
            <w:r w:rsidR="00111FA8" w:rsidRPr="00111FA8">
              <w:rPr>
                <w:lang w:val="uk-UA"/>
              </w:rPr>
              <w:t>0,5</w:t>
            </w:r>
            <w:r w:rsidRPr="00111FA8">
              <w:rPr>
                <w:lang w:val="uk-UA"/>
              </w:rPr>
              <w:t xml:space="preserve"> %</w:t>
            </w:r>
            <w:r w:rsidR="00111FA8" w:rsidRPr="00111FA8">
              <w:rPr>
                <w:lang w:val="uk-UA"/>
              </w:rPr>
              <w:t>.</w:t>
            </w:r>
          </w:p>
          <w:p w14:paraId="09A3305D" w14:textId="77777777" w:rsidR="008174CF" w:rsidRPr="008174CF" w:rsidRDefault="008174CF" w:rsidP="008174CF">
            <w:pPr>
              <w:widowControl w:val="0"/>
              <w:jc w:val="both"/>
              <w:rPr>
                <w:lang w:val="uk-UA"/>
              </w:rPr>
            </w:pPr>
            <w:r w:rsidRPr="008174CF">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831189" w14:textId="77777777" w:rsidR="008174CF" w:rsidRPr="008174CF" w:rsidRDefault="008174CF" w:rsidP="008174CF">
            <w:pPr>
              <w:widowControl w:val="0"/>
              <w:jc w:val="both"/>
              <w:rPr>
                <w:lang w:val="uk-UA"/>
              </w:rPr>
            </w:pPr>
            <w:r w:rsidRPr="008174CF">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44A5FC" w14:textId="77777777" w:rsidR="008174CF" w:rsidRPr="008174CF" w:rsidRDefault="008174CF" w:rsidP="008174CF">
            <w:pPr>
              <w:widowControl w:val="0"/>
              <w:jc w:val="both"/>
              <w:rPr>
                <w:lang w:val="uk-UA"/>
              </w:rPr>
            </w:pPr>
            <w:r w:rsidRPr="008174CF">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174CF">
              <w:rPr>
                <w:lang w:val="uk-UA"/>
              </w:rPr>
              <w:t>невідповідностей</w:t>
            </w:r>
            <w:proofErr w:type="spellEnd"/>
            <w:r w:rsidRPr="008174CF">
              <w:rPr>
                <w:lang w:val="uk-UA"/>
              </w:rPr>
              <w:t xml:space="preserve"> в електронній системі </w:t>
            </w:r>
            <w:proofErr w:type="spellStart"/>
            <w:r w:rsidRPr="008174CF">
              <w:rPr>
                <w:lang w:val="uk-UA"/>
              </w:rPr>
              <w:t>закупівель</w:t>
            </w:r>
            <w:proofErr w:type="spellEnd"/>
            <w:r w:rsidRPr="008174CF">
              <w:rPr>
                <w:lang w:val="uk-UA"/>
              </w:rPr>
              <w:t>.</w:t>
            </w:r>
          </w:p>
          <w:p w14:paraId="3BA09FFF" w14:textId="77777777" w:rsidR="008174CF" w:rsidRPr="008174CF" w:rsidRDefault="008174CF" w:rsidP="008174CF">
            <w:pPr>
              <w:widowControl w:val="0"/>
              <w:jc w:val="both"/>
              <w:rPr>
                <w:lang w:val="uk-UA"/>
              </w:rPr>
            </w:pPr>
            <w:r w:rsidRPr="008174CF">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26BF3F" w14:textId="77777777" w:rsidR="008174CF" w:rsidRPr="008174CF" w:rsidRDefault="008174CF" w:rsidP="008174CF">
            <w:pPr>
              <w:widowControl w:val="0"/>
              <w:jc w:val="both"/>
              <w:rPr>
                <w:lang w:val="uk-UA"/>
              </w:rPr>
            </w:pPr>
            <w:r w:rsidRPr="008174CF">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174CF">
              <w:rPr>
                <w:lang w:val="uk-UA"/>
              </w:rPr>
              <w:t>невідповідностей</w:t>
            </w:r>
            <w:proofErr w:type="spellEnd"/>
            <w:r w:rsidRPr="008174CF">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83A3EA" w14:textId="77777777" w:rsidR="008174CF" w:rsidRPr="008174CF" w:rsidRDefault="008174CF" w:rsidP="008174CF">
            <w:pPr>
              <w:widowControl w:val="0"/>
              <w:jc w:val="both"/>
              <w:rPr>
                <w:lang w:val="uk-UA"/>
              </w:rPr>
            </w:pPr>
            <w:r w:rsidRPr="008174C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8174CF">
              <w:rPr>
                <w:lang w:val="uk-UA"/>
              </w:rPr>
              <w:lastRenderedPageBreak/>
              <w:t xml:space="preserve">електронну систему </w:t>
            </w:r>
            <w:proofErr w:type="spellStart"/>
            <w:r w:rsidRPr="008174CF">
              <w:rPr>
                <w:lang w:val="uk-UA"/>
              </w:rPr>
              <w:t>закупівель</w:t>
            </w:r>
            <w:proofErr w:type="spellEnd"/>
            <w:r w:rsidRPr="008174CF">
              <w:rPr>
                <w:lang w:val="uk-UA"/>
              </w:rPr>
              <w:t xml:space="preserve"> уточнених або нових документів в електронній системі </w:t>
            </w:r>
            <w:proofErr w:type="spellStart"/>
            <w:r w:rsidRPr="008174CF">
              <w:rPr>
                <w:lang w:val="uk-UA"/>
              </w:rPr>
              <w:t>закупівель</w:t>
            </w:r>
            <w:proofErr w:type="spellEnd"/>
            <w:r w:rsidRPr="008174CF">
              <w:rPr>
                <w:lang w:val="uk-UA"/>
              </w:rPr>
              <w:t xml:space="preserve"> протягом 24 годин з моменту розміщення замовником в електронній системі </w:t>
            </w:r>
            <w:proofErr w:type="spellStart"/>
            <w:r w:rsidRPr="008174CF">
              <w:rPr>
                <w:lang w:val="uk-UA"/>
              </w:rPr>
              <w:t>закупівель</w:t>
            </w:r>
            <w:proofErr w:type="spellEnd"/>
            <w:r w:rsidRPr="008174CF">
              <w:rPr>
                <w:lang w:val="uk-UA"/>
              </w:rPr>
              <w:t xml:space="preserve"> повідомлення з вимогою про усунення таких </w:t>
            </w:r>
            <w:proofErr w:type="spellStart"/>
            <w:r w:rsidRPr="008174CF">
              <w:rPr>
                <w:lang w:val="uk-UA"/>
              </w:rPr>
              <w:t>невідповідностей</w:t>
            </w:r>
            <w:proofErr w:type="spellEnd"/>
            <w:r w:rsidRPr="008174CF">
              <w:rPr>
                <w:lang w:val="uk-UA"/>
              </w:rPr>
              <w:t xml:space="preserve">. Замовник розглядає подані тендерні пропозиції з урахуванням виправлення або </w:t>
            </w:r>
            <w:proofErr w:type="spellStart"/>
            <w:r w:rsidRPr="008174CF">
              <w:rPr>
                <w:lang w:val="uk-UA"/>
              </w:rPr>
              <w:t>невиправлення</w:t>
            </w:r>
            <w:proofErr w:type="spellEnd"/>
            <w:r w:rsidRPr="008174CF">
              <w:rPr>
                <w:lang w:val="uk-UA"/>
              </w:rPr>
              <w:t xml:space="preserve"> учасниками виявлених </w:t>
            </w:r>
            <w:proofErr w:type="spellStart"/>
            <w:r w:rsidRPr="008174CF">
              <w:rPr>
                <w:lang w:val="uk-UA"/>
              </w:rPr>
              <w:t>невідповідностей</w:t>
            </w:r>
            <w:proofErr w:type="spellEnd"/>
            <w:r w:rsidRPr="008174CF">
              <w:rPr>
                <w:lang w:val="uk-UA"/>
              </w:rPr>
              <w:t>.</w:t>
            </w:r>
          </w:p>
          <w:p w14:paraId="7633FB2E" w14:textId="77777777" w:rsidR="008174CF" w:rsidRPr="008174CF" w:rsidRDefault="008174CF" w:rsidP="008174CF">
            <w:pPr>
              <w:widowControl w:val="0"/>
              <w:jc w:val="both"/>
              <w:rPr>
                <w:lang w:val="uk-UA"/>
              </w:rPr>
            </w:pPr>
            <w:r w:rsidRPr="008174CF">
              <w:rPr>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1CECD40" w14:textId="1D0D1DC5" w:rsidR="00077555" w:rsidRDefault="008174CF" w:rsidP="008174CF">
            <w:pPr>
              <w:widowControl w:val="0"/>
              <w:jc w:val="both"/>
              <w:rPr>
                <w:lang w:val="uk-UA"/>
              </w:rPr>
            </w:pPr>
            <w:r w:rsidRPr="008174CF">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77555" w:rsidRPr="00BC2FA5" w14:paraId="4B89D698" w14:textId="77777777">
        <w:trPr>
          <w:trHeight w:val="520"/>
        </w:trPr>
        <w:tc>
          <w:tcPr>
            <w:tcW w:w="347" w:type="pct"/>
          </w:tcPr>
          <w:p w14:paraId="130002AB" w14:textId="77777777" w:rsidR="00077555" w:rsidRDefault="000D2080">
            <w:pPr>
              <w:pStyle w:val="12"/>
              <w:widowControl w:val="0"/>
              <w:jc w:val="center"/>
              <w:rPr>
                <w:b/>
                <w:bCs/>
                <w:color w:val="auto"/>
              </w:rPr>
            </w:pPr>
            <w:r>
              <w:rPr>
                <w:b/>
                <w:bCs/>
                <w:color w:val="auto"/>
              </w:rPr>
              <w:lastRenderedPageBreak/>
              <w:t>2</w:t>
            </w:r>
          </w:p>
        </w:tc>
        <w:tc>
          <w:tcPr>
            <w:tcW w:w="1339" w:type="pct"/>
          </w:tcPr>
          <w:p w14:paraId="02731518" w14:textId="77777777" w:rsidR="00077555" w:rsidRDefault="000D2080">
            <w:pPr>
              <w:pStyle w:val="12"/>
              <w:widowControl w:val="0"/>
              <w:ind w:right="113"/>
              <w:rPr>
                <w:b/>
                <w:bCs/>
                <w:color w:val="auto"/>
              </w:rPr>
            </w:pPr>
            <w:r>
              <w:rPr>
                <w:b/>
                <w:bCs/>
                <w:color w:val="auto"/>
              </w:rPr>
              <w:t>Інша інформація</w:t>
            </w:r>
          </w:p>
        </w:tc>
        <w:tc>
          <w:tcPr>
            <w:tcW w:w="3314" w:type="pct"/>
            <w:vAlign w:val="center"/>
          </w:tcPr>
          <w:p w14:paraId="0B2F3D37" w14:textId="77777777" w:rsidR="00FC3283" w:rsidRPr="00FC3283" w:rsidRDefault="00FC3283" w:rsidP="00FC3283">
            <w:pPr>
              <w:widowControl w:val="0"/>
              <w:jc w:val="both"/>
              <w:rPr>
                <w:lang w:val="uk-UA"/>
              </w:rPr>
            </w:pPr>
            <w:r w:rsidRPr="00FC3283">
              <w:rPr>
                <w:lang w:val="uk-UA"/>
              </w:rPr>
              <w:t>Вартість тендерної пропозиції та всі інші ціни повинні бути чітко визначені.</w:t>
            </w:r>
          </w:p>
          <w:p w14:paraId="2E4C2E77" w14:textId="77777777" w:rsidR="00FC3283" w:rsidRPr="00FC3283" w:rsidRDefault="00FC3283" w:rsidP="00FC3283">
            <w:pPr>
              <w:widowControl w:val="0"/>
              <w:jc w:val="both"/>
              <w:rPr>
                <w:lang w:val="uk-UA"/>
              </w:rPr>
            </w:pPr>
            <w:r w:rsidRPr="00FC3283">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9F49A5" w14:textId="28F325A8" w:rsidR="00FC3283" w:rsidRPr="00FC3283" w:rsidRDefault="00FC3283" w:rsidP="00FC3283">
            <w:pPr>
              <w:widowControl w:val="0"/>
              <w:jc w:val="both"/>
              <w:rPr>
                <w:lang w:val="uk-UA"/>
              </w:rPr>
            </w:pPr>
            <w:r w:rsidRPr="00FC3283">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8D9248B" w14:textId="77777777" w:rsidR="00FC3283" w:rsidRPr="00FC3283" w:rsidRDefault="00FC3283" w:rsidP="00FC3283">
            <w:pPr>
              <w:widowControl w:val="0"/>
              <w:jc w:val="both"/>
              <w:rPr>
                <w:lang w:val="uk-UA"/>
              </w:rPr>
            </w:pPr>
            <w:r w:rsidRPr="00FC3283">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C3283">
              <w:rPr>
                <w:lang w:val="uk-UA"/>
              </w:rPr>
              <w:t>означатиме</w:t>
            </w:r>
            <w:proofErr w:type="spellEnd"/>
            <w:r w:rsidRPr="00FC3283">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5BCE06" w14:textId="77777777" w:rsidR="00FC3283" w:rsidRPr="00FC3283" w:rsidRDefault="00FC3283" w:rsidP="00FC3283">
            <w:pPr>
              <w:widowControl w:val="0"/>
              <w:jc w:val="both"/>
              <w:rPr>
                <w:lang w:val="uk-UA"/>
              </w:rPr>
            </w:pPr>
            <w:r w:rsidRPr="00FC3283">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5FB9ABC" w14:textId="77777777" w:rsidR="00FC3283" w:rsidRPr="00FC3283" w:rsidRDefault="00FC3283" w:rsidP="00FC3283">
            <w:pPr>
              <w:widowControl w:val="0"/>
              <w:jc w:val="both"/>
              <w:rPr>
                <w:b/>
                <w:bCs/>
                <w:lang w:val="uk-UA"/>
              </w:rPr>
            </w:pPr>
            <w:r w:rsidRPr="00FC3283">
              <w:rPr>
                <w:b/>
                <w:bCs/>
                <w:lang w:val="uk-UA"/>
              </w:rPr>
              <w:t>Інші умови тендерної документації:</w:t>
            </w:r>
          </w:p>
          <w:p w14:paraId="506C277D" w14:textId="112523FE" w:rsidR="00FC3283" w:rsidRPr="00FC3283" w:rsidRDefault="00FC3283" w:rsidP="00FC3283">
            <w:pPr>
              <w:widowControl w:val="0"/>
              <w:tabs>
                <w:tab w:val="left" w:pos="320"/>
              </w:tabs>
              <w:jc w:val="both"/>
              <w:rPr>
                <w:lang w:val="uk-UA"/>
              </w:rPr>
            </w:pPr>
            <w:r w:rsidRPr="00FC3283">
              <w:rPr>
                <w:lang w:val="uk-UA"/>
              </w:rPr>
              <w:t>1.</w:t>
            </w:r>
            <w:r>
              <w:rPr>
                <w:lang w:val="uk-UA"/>
              </w:rPr>
              <w:t xml:space="preserve"> </w:t>
            </w:r>
            <w:r w:rsidRPr="00FC3283">
              <w:rPr>
                <w:lang w:val="uk-UA"/>
              </w:rPr>
              <w:t xml:space="preserve">Учасники відповідають за зміст своїх тендерних </w:t>
            </w:r>
            <w:r w:rsidRPr="00FC3283">
              <w:rPr>
                <w:lang w:val="uk-UA"/>
              </w:rPr>
              <w:lastRenderedPageBreak/>
              <w:t>пропозицій та повинні дотримуватись норм чинного законодавства України.</w:t>
            </w:r>
          </w:p>
          <w:p w14:paraId="6033D6BA" w14:textId="39FA6E96" w:rsidR="00FC3283" w:rsidRPr="00FC3283" w:rsidRDefault="00FC3283" w:rsidP="00FC3283">
            <w:pPr>
              <w:widowControl w:val="0"/>
              <w:tabs>
                <w:tab w:val="left" w:pos="280"/>
              </w:tabs>
              <w:jc w:val="both"/>
              <w:rPr>
                <w:lang w:val="uk-UA"/>
              </w:rPr>
            </w:pPr>
            <w:r w:rsidRPr="00FC3283">
              <w:rPr>
                <w:lang w:val="uk-UA"/>
              </w:rPr>
              <w:t>2.</w:t>
            </w:r>
            <w:r>
              <w:rPr>
                <w:lang w:val="uk-UA"/>
              </w:rPr>
              <w:t xml:space="preserve"> </w:t>
            </w:r>
            <w:r w:rsidRPr="00FC3283">
              <w:rPr>
                <w:lang w:val="uk-UA"/>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C3283">
              <w:rPr>
                <w:lang w:val="uk-UA"/>
              </w:rPr>
              <w:t>ненакладення</w:t>
            </w:r>
            <w:proofErr w:type="spellEnd"/>
            <w:r w:rsidRPr="00FC3283">
              <w:rPr>
                <w:lang w:val="uk-UA"/>
              </w:rPr>
              <w:t xml:space="preserve"> електронного підпису; або надає копію/ї роз'яснення/</w:t>
            </w:r>
            <w:proofErr w:type="spellStart"/>
            <w:r w:rsidRPr="00FC3283">
              <w:rPr>
                <w:lang w:val="uk-UA"/>
              </w:rPr>
              <w:t>нь</w:t>
            </w:r>
            <w:proofErr w:type="spellEnd"/>
            <w:r w:rsidRPr="00FC3283">
              <w:rPr>
                <w:lang w:val="uk-UA"/>
              </w:rPr>
              <w:t xml:space="preserve"> державних органів щодо цього.</w:t>
            </w:r>
          </w:p>
          <w:p w14:paraId="3FC18220" w14:textId="5FF7396F" w:rsidR="00FC3283" w:rsidRPr="00FC3283" w:rsidRDefault="00FC3283" w:rsidP="00FC3283">
            <w:pPr>
              <w:widowControl w:val="0"/>
              <w:jc w:val="both"/>
              <w:rPr>
                <w:lang w:val="uk-UA"/>
              </w:rPr>
            </w:pPr>
            <w:r w:rsidRPr="00FC3283">
              <w:rPr>
                <w:lang w:val="uk-UA"/>
              </w:rPr>
              <w:t>3.</w:t>
            </w:r>
            <w:r>
              <w:rPr>
                <w:lang w:val="uk-UA"/>
              </w:rPr>
              <w:t xml:space="preserve"> </w:t>
            </w:r>
            <w:r w:rsidRPr="00FC3283">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A9D652" w14:textId="2DC0D5D2" w:rsidR="00FC3283" w:rsidRPr="00FC3283" w:rsidRDefault="00FC3283" w:rsidP="00E61439">
            <w:pPr>
              <w:widowControl w:val="0"/>
              <w:tabs>
                <w:tab w:val="left" w:pos="306"/>
              </w:tabs>
              <w:jc w:val="both"/>
              <w:rPr>
                <w:lang w:val="uk-UA"/>
              </w:rPr>
            </w:pPr>
            <w:r w:rsidRPr="00FC3283">
              <w:rPr>
                <w:lang w:val="uk-UA"/>
              </w:rPr>
              <w:t>4.</w:t>
            </w:r>
            <w:r w:rsidR="00E61439">
              <w:rPr>
                <w:lang w:val="uk-UA"/>
              </w:rPr>
              <w:t xml:space="preserve"> </w:t>
            </w:r>
            <w:r w:rsidRPr="00FC3283">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78FF9AD" w14:textId="5A43065B" w:rsidR="00FC3283" w:rsidRPr="00FC3283" w:rsidRDefault="00FC3283" w:rsidP="00FC3283">
            <w:pPr>
              <w:widowControl w:val="0"/>
              <w:jc w:val="both"/>
              <w:rPr>
                <w:lang w:val="uk-UA"/>
              </w:rPr>
            </w:pPr>
            <w:r w:rsidRPr="00FC3283">
              <w:rPr>
                <w:lang w:val="uk-UA"/>
              </w:rPr>
              <w:t>5.</w:t>
            </w:r>
            <w:r w:rsidR="00E61439">
              <w:rPr>
                <w:lang w:val="uk-UA"/>
              </w:rPr>
              <w:t xml:space="preserve"> </w:t>
            </w:r>
            <w:r w:rsidRPr="00FC3283">
              <w:rPr>
                <w:lang w:val="uk-UA"/>
              </w:rPr>
              <w:t xml:space="preserve">Учасники торгів — нерезиденти для виконання вимог щодо подання документів, передбачених </w:t>
            </w:r>
            <w:r w:rsidRPr="00B906E5">
              <w:rPr>
                <w:b/>
                <w:bCs/>
                <w:i/>
                <w:iCs/>
                <w:lang w:val="uk-UA"/>
              </w:rPr>
              <w:t>Додатком  1</w:t>
            </w:r>
            <w:r w:rsidRPr="00FC3283">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6A65A5" w14:textId="67062FCC" w:rsidR="00FC3283" w:rsidRPr="00FC3283" w:rsidRDefault="00FC3283" w:rsidP="00FC3283">
            <w:pPr>
              <w:widowControl w:val="0"/>
              <w:jc w:val="both"/>
              <w:rPr>
                <w:lang w:val="uk-UA"/>
              </w:rPr>
            </w:pPr>
            <w:r w:rsidRPr="00FC3283">
              <w:rPr>
                <w:lang w:val="uk-UA"/>
              </w:rPr>
              <w:t>6.</w:t>
            </w:r>
            <w:r w:rsidR="00E61439">
              <w:rPr>
                <w:lang w:val="uk-UA"/>
              </w:rPr>
              <w:t xml:space="preserve"> </w:t>
            </w:r>
            <w:r w:rsidRPr="00FC3283">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1CA5843" w14:textId="77777777" w:rsidR="00FC3283" w:rsidRPr="00FC3283" w:rsidRDefault="00FC3283" w:rsidP="00FC3283">
            <w:pPr>
              <w:widowControl w:val="0"/>
              <w:jc w:val="both"/>
              <w:rPr>
                <w:lang w:val="uk-UA"/>
              </w:rPr>
            </w:pPr>
            <w:r w:rsidRPr="00FC3283">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3AA8DCB4" w14:textId="725E36D3" w:rsidR="00FC3283" w:rsidRPr="00FC3283" w:rsidRDefault="00FC3283" w:rsidP="00FC3283">
            <w:pPr>
              <w:widowControl w:val="0"/>
              <w:jc w:val="both"/>
              <w:rPr>
                <w:lang w:val="uk-UA"/>
              </w:rPr>
            </w:pPr>
            <w:r w:rsidRPr="00FC3283">
              <w:rPr>
                <w:lang w:val="uk-UA"/>
              </w:rPr>
              <w:t>7.</w:t>
            </w:r>
            <w:r w:rsidR="00E61439">
              <w:rPr>
                <w:lang w:val="uk-UA"/>
              </w:rPr>
              <w:t xml:space="preserve"> </w:t>
            </w:r>
            <w:r w:rsidRPr="00FC3283">
              <w:rPr>
                <w:lang w:val="uk-UA"/>
              </w:rPr>
              <w:t>Документи, видані державними органами, повинні відповідати вимогам нормативних актів, відповідно до яких такі документи видані.</w:t>
            </w:r>
          </w:p>
          <w:p w14:paraId="7B27C179" w14:textId="77777777" w:rsidR="00FC3283" w:rsidRPr="00FC3283" w:rsidRDefault="00FC3283" w:rsidP="00FC3283">
            <w:pPr>
              <w:widowControl w:val="0"/>
              <w:jc w:val="both"/>
              <w:rPr>
                <w:lang w:val="uk-UA"/>
              </w:rPr>
            </w:pPr>
            <w:r w:rsidRPr="00FC3283">
              <w:rPr>
                <w:lang w:val="uk-UA"/>
              </w:rPr>
              <w:t xml:space="preserve">8. Учасник, який подав тендерну пропозицію, вважається таким, що згодний з </w:t>
            </w:r>
            <w:proofErr w:type="spellStart"/>
            <w:r w:rsidRPr="00FC3283">
              <w:rPr>
                <w:lang w:val="uk-UA"/>
              </w:rPr>
              <w:t>проєктом</w:t>
            </w:r>
            <w:proofErr w:type="spellEnd"/>
            <w:r w:rsidRPr="00FC3283">
              <w:rPr>
                <w:lang w:val="uk-UA"/>
              </w:rPr>
              <w:t xml:space="preserve"> договору про закупівлю, </w:t>
            </w:r>
            <w:r w:rsidRPr="00FC3283">
              <w:rPr>
                <w:lang w:val="uk-UA"/>
              </w:rPr>
              <w:lastRenderedPageBreak/>
              <w:t xml:space="preserve">викладеним у </w:t>
            </w:r>
            <w:r w:rsidRPr="00B906E5">
              <w:rPr>
                <w:b/>
                <w:bCs/>
                <w:i/>
                <w:iCs/>
                <w:lang w:val="uk-UA"/>
              </w:rPr>
              <w:t>Додатку 3</w:t>
            </w:r>
            <w:r w:rsidRPr="00FC3283">
              <w:rPr>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3F36483A" w14:textId="3B359081" w:rsidR="00FC3283" w:rsidRPr="00FC3283" w:rsidRDefault="00FC3283" w:rsidP="00FC3283">
            <w:pPr>
              <w:widowControl w:val="0"/>
              <w:jc w:val="both"/>
              <w:rPr>
                <w:lang w:val="uk-UA"/>
              </w:rPr>
            </w:pPr>
            <w:r w:rsidRPr="00FC3283">
              <w:rPr>
                <w:lang w:val="uk-UA"/>
              </w:rPr>
              <w:t>9.</w:t>
            </w:r>
            <w:r w:rsidR="00E61439">
              <w:rPr>
                <w:lang w:val="uk-UA"/>
              </w:rPr>
              <w:t xml:space="preserve"> </w:t>
            </w:r>
            <w:r w:rsidRPr="00FC3283">
              <w:rPr>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07DA9EC" w14:textId="0362BF26" w:rsidR="00FC3283" w:rsidRPr="00FC3283" w:rsidRDefault="00FC3283" w:rsidP="00FC3283">
            <w:pPr>
              <w:widowControl w:val="0"/>
              <w:jc w:val="both"/>
              <w:rPr>
                <w:lang w:val="uk-UA"/>
              </w:rPr>
            </w:pPr>
            <w:r w:rsidRPr="00FC3283">
              <w:rPr>
                <w:lang w:val="uk-UA"/>
              </w:rPr>
              <w:t>10.</w:t>
            </w:r>
            <w:r w:rsidR="00E61439">
              <w:rPr>
                <w:lang w:val="uk-UA"/>
              </w:rPr>
              <w:t xml:space="preserve"> </w:t>
            </w:r>
            <w:r w:rsidRPr="00FC3283">
              <w:rPr>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C3283">
              <w:rPr>
                <w:lang w:val="uk-UA"/>
              </w:rPr>
              <w:t>оперативно</w:t>
            </w:r>
            <w:proofErr w:type="spellEnd"/>
            <w:r w:rsidRPr="00FC3283">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FEC75D7" w14:textId="77777777" w:rsidR="00FC3283" w:rsidRPr="00FC3283" w:rsidRDefault="00FC3283" w:rsidP="00FC3283">
            <w:pPr>
              <w:widowControl w:val="0"/>
              <w:jc w:val="both"/>
              <w:rPr>
                <w:lang w:val="uk-UA"/>
              </w:rPr>
            </w:pPr>
            <w:r w:rsidRPr="00FC3283">
              <w:rPr>
                <w:lang w:val="uk-UA"/>
              </w:rPr>
              <w:t>11. Тендерна пропозиція учасника може містити документи з водяними знаками.</w:t>
            </w:r>
          </w:p>
          <w:p w14:paraId="7D7167EF" w14:textId="77777777" w:rsidR="00FC3283" w:rsidRPr="00FC3283" w:rsidRDefault="00FC3283" w:rsidP="00FC3283">
            <w:pPr>
              <w:widowControl w:val="0"/>
              <w:jc w:val="both"/>
              <w:rPr>
                <w:lang w:val="uk-UA"/>
              </w:rPr>
            </w:pPr>
            <w:r w:rsidRPr="00FC3283">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2AD29D3" w14:textId="52288184" w:rsidR="00FC3283" w:rsidRPr="00FC3283" w:rsidRDefault="00E61439" w:rsidP="00FC3283">
            <w:pPr>
              <w:widowControl w:val="0"/>
              <w:jc w:val="both"/>
              <w:rPr>
                <w:lang w:val="uk-UA"/>
              </w:rPr>
            </w:pPr>
            <w:r>
              <w:rPr>
                <w:lang w:val="uk-UA"/>
              </w:rPr>
              <w:t xml:space="preserve">- </w:t>
            </w:r>
            <w:r w:rsidR="00FC3283" w:rsidRPr="00FC3283">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2A29A4" w14:textId="269A782B" w:rsidR="00FC3283" w:rsidRPr="00FC3283" w:rsidRDefault="00E61439" w:rsidP="00FC3283">
            <w:pPr>
              <w:widowControl w:val="0"/>
              <w:jc w:val="both"/>
              <w:rPr>
                <w:lang w:val="uk-UA"/>
              </w:rPr>
            </w:pPr>
            <w:r>
              <w:rPr>
                <w:lang w:val="uk-UA"/>
              </w:rPr>
              <w:t xml:space="preserve">- </w:t>
            </w:r>
            <w:r w:rsidR="00FC3283" w:rsidRPr="00FC3283">
              <w:rPr>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48C55F2" w14:textId="5347E084" w:rsidR="00FC3283" w:rsidRPr="00FC3283" w:rsidRDefault="00E61439" w:rsidP="00FC3283">
            <w:pPr>
              <w:widowControl w:val="0"/>
              <w:jc w:val="both"/>
              <w:rPr>
                <w:lang w:val="uk-UA"/>
              </w:rPr>
            </w:pPr>
            <w:r>
              <w:rPr>
                <w:lang w:val="uk-UA"/>
              </w:rPr>
              <w:t xml:space="preserve">- </w:t>
            </w:r>
            <w:r w:rsidR="00FC3283" w:rsidRPr="00FC3283">
              <w:rPr>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0BDD8026" w14:textId="66C9D577" w:rsidR="00077555" w:rsidRDefault="00FC3283" w:rsidP="00FC3283">
            <w:pPr>
              <w:widowControl w:val="0"/>
              <w:jc w:val="both"/>
              <w:rPr>
                <w:lang w:val="uk-UA"/>
              </w:rPr>
            </w:pPr>
            <w:r w:rsidRPr="00FC3283">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C3283">
              <w:rPr>
                <w:lang w:val="uk-UA"/>
              </w:rPr>
              <w:t>бенефіціарним</w:t>
            </w:r>
            <w:proofErr w:type="spellEnd"/>
            <w:r w:rsidRPr="00FC3283">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FC3283">
              <w:rPr>
                <w:lang w:val="uk-UA"/>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77555" w:rsidRPr="00BC2FA5" w14:paraId="16293169" w14:textId="77777777">
        <w:trPr>
          <w:trHeight w:val="699"/>
        </w:trPr>
        <w:tc>
          <w:tcPr>
            <w:tcW w:w="347" w:type="pct"/>
            <w:tcBorders>
              <w:bottom w:val="single" w:sz="4" w:space="0" w:color="auto"/>
            </w:tcBorders>
          </w:tcPr>
          <w:p w14:paraId="01FA662E" w14:textId="77777777" w:rsidR="00077555" w:rsidRDefault="000D2080">
            <w:pPr>
              <w:pStyle w:val="12"/>
              <w:widowControl w:val="0"/>
              <w:jc w:val="center"/>
              <w:rPr>
                <w:b/>
                <w:bCs/>
                <w:color w:val="auto"/>
              </w:rPr>
            </w:pPr>
            <w:r>
              <w:rPr>
                <w:b/>
                <w:bCs/>
                <w:color w:val="auto"/>
              </w:rPr>
              <w:lastRenderedPageBreak/>
              <w:t>3</w:t>
            </w:r>
          </w:p>
        </w:tc>
        <w:tc>
          <w:tcPr>
            <w:tcW w:w="1339" w:type="pct"/>
            <w:tcBorders>
              <w:bottom w:val="single" w:sz="4" w:space="0" w:color="auto"/>
            </w:tcBorders>
          </w:tcPr>
          <w:p w14:paraId="7E2EA7D5" w14:textId="77777777" w:rsidR="00077555" w:rsidRDefault="000D2080">
            <w:pPr>
              <w:pStyle w:val="12"/>
              <w:widowControl w:val="0"/>
              <w:ind w:right="113"/>
              <w:rPr>
                <w:b/>
                <w:bCs/>
                <w:color w:val="auto"/>
              </w:rPr>
            </w:pPr>
            <w:r>
              <w:rPr>
                <w:b/>
                <w:bCs/>
                <w:color w:val="auto"/>
              </w:rPr>
              <w:t>Відхилення тендерних пропозицій</w:t>
            </w:r>
          </w:p>
        </w:tc>
        <w:tc>
          <w:tcPr>
            <w:tcW w:w="3314" w:type="pct"/>
            <w:tcBorders>
              <w:bottom w:val="single" w:sz="4" w:space="0" w:color="auto"/>
            </w:tcBorders>
          </w:tcPr>
          <w:p w14:paraId="1505A8E2" w14:textId="77777777" w:rsidR="00E61439" w:rsidRPr="00E61439" w:rsidRDefault="00E61439" w:rsidP="00E61439">
            <w:pPr>
              <w:tabs>
                <w:tab w:val="left" w:pos="466"/>
              </w:tabs>
              <w:jc w:val="both"/>
              <w:rPr>
                <w:rFonts w:eastAsia="Calibri"/>
                <w:b/>
                <w:bCs/>
                <w:lang w:val="uk-UA" w:eastAsia="en-US"/>
              </w:rPr>
            </w:pPr>
            <w:bookmarkStart w:id="5" w:name="h.3rdcrjn" w:colFirst="0" w:colLast="0"/>
            <w:bookmarkEnd w:id="5"/>
            <w:r w:rsidRPr="00E61439">
              <w:rPr>
                <w:rFonts w:eastAsia="Calibri"/>
                <w:b/>
                <w:bCs/>
                <w:lang w:val="uk-UA" w:eastAsia="en-US"/>
              </w:rPr>
              <w:t xml:space="preserve">Замовник відхиляє тендерну пропозицію із зазначенням аргументації в електронній системі </w:t>
            </w:r>
            <w:proofErr w:type="spellStart"/>
            <w:r w:rsidRPr="00E61439">
              <w:rPr>
                <w:rFonts w:eastAsia="Calibri"/>
                <w:b/>
                <w:bCs/>
                <w:lang w:val="uk-UA" w:eastAsia="en-US"/>
              </w:rPr>
              <w:t>закупівель</w:t>
            </w:r>
            <w:proofErr w:type="spellEnd"/>
            <w:r w:rsidRPr="00E61439">
              <w:rPr>
                <w:rFonts w:eastAsia="Calibri"/>
                <w:b/>
                <w:bCs/>
                <w:lang w:val="uk-UA" w:eastAsia="en-US"/>
              </w:rPr>
              <w:t xml:space="preserve"> у разі, коли:</w:t>
            </w:r>
          </w:p>
          <w:p w14:paraId="152C9F46" w14:textId="77777777" w:rsidR="00E61439" w:rsidRPr="00E61439" w:rsidRDefault="00E61439" w:rsidP="00E61439">
            <w:pPr>
              <w:tabs>
                <w:tab w:val="left" w:pos="466"/>
              </w:tabs>
              <w:jc w:val="both"/>
              <w:rPr>
                <w:rFonts w:eastAsia="Calibri"/>
                <w:b/>
                <w:bCs/>
                <w:i/>
                <w:iCs/>
                <w:lang w:val="uk-UA" w:eastAsia="en-US"/>
              </w:rPr>
            </w:pPr>
            <w:r w:rsidRPr="00E61439">
              <w:rPr>
                <w:rFonts w:eastAsia="Calibri"/>
                <w:b/>
                <w:bCs/>
                <w:i/>
                <w:iCs/>
                <w:lang w:val="uk-UA" w:eastAsia="en-US"/>
              </w:rPr>
              <w:t>1) учасник процедури закупівлі:</w:t>
            </w:r>
          </w:p>
          <w:p w14:paraId="6BE70A9B"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підпадає під підстави, встановлені пунктом 47 цих особливостей;</w:t>
            </w:r>
          </w:p>
          <w:p w14:paraId="198ED5C5"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ABAAFB"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не надав забезпечення тендерної пропозиції, якщо таке забезпечення вимагалося замовником;</w:t>
            </w:r>
          </w:p>
          <w:p w14:paraId="2FCB0C71"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61439">
              <w:rPr>
                <w:rFonts w:eastAsia="Calibri"/>
                <w:lang w:val="uk-UA" w:eastAsia="en-US"/>
              </w:rPr>
              <w:t>невідповідностей</w:t>
            </w:r>
            <w:proofErr w:type="spellEnd"/>
            <w:r w:rsidRPr="00E61439">
              <w:rPr>
                <w:rFonts w:eastAsia="Calibri"/>
                <w:lang w:val="uk-UA" w:eastAsia="en-US"/>
              </w:rPr>
              <w:t xml:space="preserve">, протягом 24 годин з моменту розміщення замовником в електронній системі </w:t>
            </w:r>
            <w:proofErr w:type="spellStart"/>
            <w:r w:rsidRPr="00E61439">
              <w:rPr>
                <w:rFonts w:eastAsia="Calibri"/>
                <w:lang w:val="uk-UA" w:eastAsia="en-US"/>
              </w:rPr>
              <w:t>закупівель</w:t>
            </w:r>
            <w:proofErr w:type="spellEnd"/>
            <w:r w:rsidRPr="00E61439">
              <w:rPr>
                <w:rFonts w:eastAsia="Calibri"/>
                <w:lang w:val="uk-UA" w:eastAsia="en-US"/>
              </w:rPr>
              <w:t xml:space="preserve"> повідомлення з вимогою про усунення таких </w:t>
            </w:r>
            <w:proofErr w:type="spellStart"/>
            <w:r w:rsidRPr="00E61439">
              <w:rPr>
                <w:rFonts w:eastAsia="Calibri"/>
                <w:lang w:val="uk-UA" w:eastAsia="en-US"/>
              </w:rPr>
              <w:t>невідповідностей</w:t>
            </w:r>
            <w:proofErr w:type="spellEnd"/>
            <w:r w:rsidRPr="00E61439">
              <w:rPr>
                <w:rFonts w:eastAsia="Calibri"/>
                <w:lang w:val="uk-UA" w:eastAsia="en-US"/>
              </w:rPr>
              <w:t>;</w:t>
            </w:r>
          </w:p>
          <w:p w14:paraId="1BA919CE"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14FA3A4"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14:paraId="2745A013"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61439">
              <w:rPr>
                <w:rFonts w:eastAsia="Calibri"/>
                <w:lang w:val="uk-UA" w:eastAsia="en-US"/>
              </w:rPr>
              <w:t>бенефіціарним</w:t>
            </w:r>
            <w:proofErr w:type="spellEnd"/>
            <w:r w:rsidRPr="00E61439">
              <w:rPr>
                <w:rFonts w:eastAsia="Calibri"/>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E61439">
              <w:rPr>
                <w:rFonts w:eastAsia="Calibri"/>
                <w:lang w:val="uk-UA" w:eastAsia="en-US"/>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61439">
              <w:rPr>
                <w:rFonts w:eastAsia="Calibri"/>
                <w:lang w:val="uk-UA" w:eastAsia="en-US"/>
              </w:rPr>
              <w:t>закупівель</w:t>
            </w:r>
            <w:proofErr w:type="spellEnd"/>
            <w:r w:rsidRPr="00E61439">
              <w:rPr>
                <w:rFonts w:eastAsia="Calibri"/>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1AB60B" w14:textId="77777777" w:rsidR="00E61439" w:rsidRPr="00E61439" w:rsidRDefault="00E61439" w:rsidP="00E61439">
            <w:pPr>
              <w:tabs>
                <w:tab w:val="left" w:pos="466"/>
              </w:tabs>
              <w:jc w:val="both"/>
              <w:rPr>
                <w:rFonts w:eastAsia="Calibri"/>
                <w:b/>
                <w:bCs/>
                <w:i/>
                <w:iCs/>
                <w:lang w:val="uk-UA" w:eastAsia="en-US"/>
              </w:rPr>
            </w:pPr>
            <w:r w:rsidRPr="00E61439">
              <w:rPr>
                <w:rFonts w:eastAsia="Calibri"/>
                <w:b/>
                <w:bCs/>
                <w:i/>
                <w:iCs/>
                <w:lang w:val="uk-UA" w:eastAsia="en-US"/>
              </w:rPr>
              <w:t>2) тендерна пропозиція:</w:t>
            </w:r>
          </w:p>
          <w:p w14:paraId="5CC6A63A"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BE3DDEE"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є такою, строк дії якої закінчився;</w:t>
            </w:r>
          </w:p>
          <w:p w14:paraId="7FC5CBA6"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22977D"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не відповідає вимогам, установленим у тендерній документації відповідно до абзацу першого частини третьої статті 22 Закону;</w:t>
            </w:r>
          </w:p>
          <w:p w14:paraId="641A7DBC" w14:textId="77777777" w:rsidR="00E61439" w:rsidRPr="00E61439" w:rsidRDefault="00E61439" w:rsidP="00E61439">
            <w:pPr>
              <w:tabs>
                <w:tab w:val="left" w:pos="466"/>
              </w:tabs>
              <w:jc w:val="both"/>
              <w:rPr>
                <w:rFonts w:eastAsia="Calibri"/>
                <w:b/>
                <w:bCs/>
                <w:i/>
                <w:iCs/>
                <w:lang w:val="uk-UA" w:eastAsia="en-US"/>
              </w:rPr>
            </w:pPr>
            <w:r w:rsidRPr="00E61439">
              <w:rPr>
                <w:rFonts w:eastAsia="Calibri"/>
                <w:b/>
                <w:bCs/>
                <w:i/>
                <w:iCs/>
                <w:lang w:val="uk-UA" w:eastAsia="en-US"/>
              </w:rPr>
              <w:t>3) переможець процедури закупівлі:</w:t>
            </w:r>
          </w:p>
          <w:p w14:paraId="675681A4"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CB86371"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CBD159"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не надав забезпечення виконання договору про закупівлю, якщо таке забезпечення вимагалося замовником;</w:t>
            </w:r>
          </w:p>
          <w:p w14:paraId="4E2B215E"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ABEB69" w14:textId="77777777" w:rsidR="00E61439" w:rsidRPr="00E61439" w:rsidRDefault="00E61439" w:rsidP="00E61439">
            <w:pPr>
              <w:tabs>
                <w:tab w:val="left" w:pos="466"/>
              </w:tabs>
              <w:jc w:val="both"/>
              <w:rPr>
                <w:rFonts w:eastAsia="Calibri"/>
                <w:b/>
                <w:bCs/>
                <w:i/>
                <w:iCs/>
                <w:lang w:val="uk-UA" w:eastAsia="en-US"/>
              </w:rPr>
            </w:pPr>
            <w:r w:rsidRPr="00E61439">
              <w:rPr>
                <w:rFonts w:eastAsia="Calibri"/>
                <w:b/>
                <w:bCs/>
                <w:i/>
                <w:iCs/>
                <w:lang w:val="uk-UA" w:eastAsia="en-US"/>
              </w:rPr>
              <w:t xml:space="preserve">Замовник може відхилити тендерну пропозицію із зазначенням аргументації в електронній системі </w:t>
            </w:r>
            <w:proofErr w:type="spellStart"/>
            <w:r w:rsidRPr="00E61439">
              <w:rPr>
                <w:rFonts w:eastAsia="Calibri"/>
                <w:b/>
                <w:bCs/>
                <w:i/>
                <w:iCs/>
                <w:lang w:val="uk-UA" w:eastAsia="en-US"/>
              </w:rPr>
              <w:t>закупівель</w:t>
            </w:r>
            <w:proofErr w:type="spellEnd"/>
            <w:r w:rsidRPr="00E61439">
              <w:rPr>
                <w:rFonts w:eastAsia="Calibri"/>
                <w:b/>
                <w:bCs/>
                <w:i/>
                <w:iCs/>
                <w:lang w:val="uk-UA" w:eastAsia="en-US"/>
              </w:rPr>
              <w:t xml:space="preserve"> у разі, коли:</w:t>
            </w:r>
          </w:p>
          <w:p w14:paraId="49731A4C"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E61439">
              <w:rPr>
                <w:rFonts w:eastAsia="Calibri"/>
                <w:lang w:val="uk-UA" w:eastAsia="en-US"/>
              </w:rPr>
              <w:lastRenderedPageBreak/>
              <w:t>низькою;</w:t>
            </w:r>
          </w:p>
          <w:p w14:paraId="5FC4B8D0"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F2F049" w14:textId="77777777" w:rsidR="00E61439" w:rsidRPr="00E61439" w:rsidRDefault="00E61439" w:rsidP="00E61439">
            <w:pPr>
              <w:tabs>
                <w:tab w:val="left" w:pos="466"/>
              </w:tabs>
              <w:jc w:val="both"/>
              <w:rPr>
                <w:rFonts w:eastAsia="Calibri"/>
                <w:lang w:val="uk-UA" w:eastAsia="en-US"/>
              </w:rPr>
            </w:pPr>
            <w:r w:rsidRPr="00E61439">
              <w:rPr>
                <w:rFonts w:eastAsia="Calibri"/>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61439">
              <w:rPr>
                <w:rFonts w:eastAsia="Calibri"/>
                <w:lang w:val="uk-UA" w:eastAsia="en-US"/>
              </w:rPr>
              <w:t>закупівель</w:t>
            </w:r>
            <w:proofErr w:type="spellEnd"/>
            <w:r w:rsidRPr="00E61439">
              <w:rPr>
                <w:rFonts w:eastAsia="Calibri"/>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61439">
              <w:rPr>
                <w:rFonts w:eastAsia="Calibri"/>
                <w:lang w:val="uk-UA" w:eastAsia="en-US"/>
              </w:rPr>
              <w:t>закупівель</w:t>
            </w:r>
            <w:proofErr w:type="spellEnd"/>
            <w:r w:rsidRPr="00E61439">
              <w:rPr>
                <w:rFonts w:eastAsia="Calibri"/>
                <w:lang w:val="uk-UA" w:eastAsia="en-US"/>
              </w:rPr>
              <w:t>.</w:t>
            </w:r>
          </w:p>
          <w:p w14:paraId="67507F1C" w14:textId="3AF8E980" w:rsidR="00077555" w:rsidRPr="00E61439" w:rsidRDefault="00E61439" w:rsidP="00E61439">
            <w:pPr>
              <w:tabs>
                <w:tab w:val="left" w:pos="466"/>
              </w:tabs>
              <w:jc w:val="both"/>
              <w:rPr>
                <w:rFonts w:eastAsia="Calibri"/>
                <w:highlight w:val="yellow"/>
                <w:lang w:val="uk-UA" w:eastAsia="en-US"/>
              </w:rPr>
            </w:pPr>
            <w:r w:rsidRPr="00E61439">
              <w:rPr>
                <w:rFonts w:eastAsia="Calibri"/>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E61439">
              <w:rPr>
                <w:rFonts w:eastAsia="Calibri"/>
                <w:lang w:val="uk-UA" w:eastAsia="en-US"/>
              </w:rPr>
              <w:t>закупівель</w:t>
            </w:r>
            <w:proofErr w:type="spellEnd"/>
            <w:r w:rsidRPr="00E61439">
              <w:rPr>
                <w:rFonts w:eastAsia="Calibri"/>
                <w:lang w:val="uk-UA" w:eastAsia="en-US"/>
              </w:rPr>
              <w:t xml:space="preserve">, але до моменту оприлюднення договору про закупівлю в електронній системі </w:t>
            </w:r>
            <w:proofErr w:type="spellStart"/>
            <w:r w:rsidRPr="00E61439">
              <w:rPr>
                <w:rFonts w:eastAsia="Calibri"/>
                <w:lang w:val="uk-UA" w:eastAsia="en-US"/>
              </w:rPr>
              <w:t>закупівель</w:t>
            </w:r>
            <w:proofErr w:type="spellEnd"/>
            <w:r w:rsidRPr="00E61439">
              <w:rPr>
                <w:rFonts w:eastAsia="Calibri"/>
                <w:lang w:val="uk-UA" w:eastAsia="en-US"/>
              </w:rPr>
              <w:t xml:space="preserve"> відповідно до статті 10 Закону.</w:t>
            </w:r>
          </w:p>
        </w:tc>
      </w:tr>
      <w:tr w:rsidR="00077555" w14:paraId="0EE9E9BC" w14:textId="77777777">
        <w:trPr>
          <w:trHeight w:val="520"/>
        </w:trPr>
        <w:tc>
          <w:tcPr>
            <w:tcW w:w="5000" w:type="pct"/>
            <w:gridSpan w:val="3"/>
            <w:shd w:val="clear" w:color="auto" w:fill="DBE5F1"/>
            <w:vAlign w:val="center"/>
          </w:tcPr>
          <w:p w14:paraId="455953A0" w14:textId="77777777" w:rsidR="00077555" w:rsidRDefault="000D2080">
            <w:pPr>
              <w:pStyle w:val="12"/>
              <w:widowControl w:val="0"/>
              <w:ind w:left="92" w:hanging="20"/>
              <w:jc w:val="center"/>
              <w:rPr>
                <w:b/>
                <w:color w:val="auto"/>
              </w:rPr>
            </w:pPr>
            <w:r>
              <w:rPr>
                <w:b/>
                <w:color w:val="auto"/>
              </w:rPr>
              <w:lastRenderedPageBreak/>
              <w:t>Розділ 6. Результати торгів та укладання договору про закупівлю</w:t>
            </w:r>
          </w:p>
        </w:tc>
      </w:tr>
      <w:tr w:rsidR="00077555" w14:paraId="396F9321" w14:textId="77777777">
        <w:trPr>
          <w:trHeight w:val="273"/>
        </w:trPr>
        <w:tc>
          <w:tcPr>
            <w:tcW w:w="347" w:type="pct"/>
          </w:tcPr>
          <w:p w14:paraId="3EB88526" w14:textId="77777777" w:rsidR="00077555" w:rsidRDefault="000D2080">
            <w:pPr>
              <w:pStyle w:val="12"/>
              <w:widowControl w:val="0"/>
              <w:ind w:right="113"/>
              <w:jc w:val="center"/>
              <w:rPr>
                <w:b/>
                <w:bCs/>
                <w:color w:val="auto"/>
              </w:rPr>
            </w:pPr>
            <w:r>
              <w:rPr>
                <w:b/>
                <w:bCs/>
                <w:color w:val="auto"/>
              </w:rPr>
              <w:t>1</w:t>
            </w:r>
          </w:p>
        </w:tc>
        <w:tc>
          <w:tcPr>
            <w:tcW w:w="1339" w:type="pct"/>
          </w:tcPr>
          <w:p w14:paraId="47D8D0F4" w14:textId="77777777" w:rsidR="00077555" w:rsidRDefault="000D2080">
            <w:pPr>
              <w:pStyle w:val="12"/>
              <w:widowControl w:val="0"/>
              <w:ind w:right="113"/>
              <w:rPr>
                <w:b/>
                <w:bCs/>
                <w:color w:val="auto"/>
              </w:rPr>
            </w:pPr>
            <w:r>
              <w:rPr>
                <w:b/>
                <w:bCs/>
                <w:color w:val="auto"/>
              </w:rPr>
              <w:t>Відміна тендеру чи визнання тендеру такими, що не відбувся</w:t>
            </w:r>
          </w:p>
        </w:tc>
        <w:tc>
          <w:tcPr>
            <w:tcW w:w="3314" w:type="pct"/>
          </w:tcPr>
          <w:p w14:paraId="63D50BC9" w14:textId="77777777" w:rsidR="00077555" w:rsidRDefault="000D2080">
            <w:pPr>
              <w:pStyle w:val="12"/>
              <w:widowControl w:val="0"/>
              <w:jc w:val="both"/>
              <w:rPr>
                <w:rFonts w:eastAsia="SimSun"/>
                <w:b/>
                <w:bCs/>
              </w:rPr>
            </w:pPr>
            <w:bookmarkStart w:id="6" w:name="h.z337ya" w:colFirst="0" w:colLast="0"/>
            <w:bookmarkEnd w:id="6"/>
            <w:r>
              <w:rPr>
                <w:rFonts w:eastAsia="SimSun"/>
                <w:b/>
                <w:bCs/>
              </w:rPr>
              <w:t xml:space="preserve">Замовник відміняє відкриті торги у разі: </w:t>
            </w:r>
          </w:p>
          <w:p w14:paraId="7F32147A" w14:textId="77777777" w:rsidR="00077555" w:rsidRDefault="000D2080">
            <w:pPr>
              <w:pStyle w:val="12"/>
              <w:widowControl w:val="0"/>
              <w:numPr>
                <w:ilvl w:val="0"/>
                <w:numId w:val="9"/>
              </w:numPr>
              <w:jc w:val="both"/>
              <w:rPr>
                <w:rFonts w:eastAsia="SimSun"/>
              </w:rPr>
            </w:pPr>
            <w:r>
              <w:rPr>
                <w:rFonts w:eastAsia="SimSun"/>
              </w:rPr>
              <w:t xml:space="preserve">відсутності подальшої потреби в закупівлі товарів, робіт чи послуг; </w:t>
            </w:r>
          </w:p>
          <w:p w14:paraId="3F489331" w14:textId="77777777" w:rsidR="00077555" w:rsidRDefault="000D2080">
            <w:pPr>
              <w:pStyle w:val="12"/>
              <w:widowControl w:val="0"/>
              <w:numPr>
                <w:ilvl w:val="0"/>
                <w:numId w:val="9"/>
              </w:numPr>
              <w:jc w:val="both"/>
              <w:rPr>
                <w:rFonts w:eastAsia="SimSun"/>
              </w:rPr>
            </w:pPr>
            <w:r>
              <w:rPr>
                <w:rFonts w:eastAsia="SimSun"/>
              </w:rPr>
              <w:t xml:space="preserve">неможливості усунення порушень, що виникли через виявлені порушення вимог законодавства у сфері публічних </w:t>
            </w:r>
            <w:proofErr w:type="spellStart"/>
            <w:r>
              <w:rPr>
                <w:rFonts w:eastAsia="SimSun"/>
              </w:rPr>
              <w:t>закупівель</w:t>
            </w:r>
            <w:proofErr w:type="spellEnd"/>
            <w:r>
              <w:rPr>
                <w:rFonts w:eastAsia="SimSun"/>
              </w:rPr>
              <w:t xml:space="preserve">, з описом таких порушень; </w:t>
            </w:r>
          </w:p>
          <w:p w14:paraId="5E4396D7" w14:textId="77777777" w:rsidR="00077555" w:rsidRDefault="000D2080">
            <w:pPr>
              <w:pStyle w:val="12"/>
              <w:widowControl w:val="0"/>
              <w:numPr>
                <w:ilvl w:val="0"/>
                <w:numId w:val="9"/>
              </w:numPr>
              <w:jc w:val="both"/>
              <w:rPr>
                <w:rFonts w:eastAsia="SimSun"/>
              </w:rPr>
            </w:pPr>
            <w:r>
              <w:rPr>
                <w:rFonts w:eastAsia="SimSun"/>
              </w:rPr>
              <w:t xml:space="preserve">скорочення обсягу видатків на здійснення закупівлі товарів, робіт чи послуг; </w:t>
            </w:r>
          </w:p>
          <w:p w14:paraId="61FEA05A" w14:textId="77777777" w:rsidR="00077555" w:rsidRDefault="000D2080">
            <w:pPr>
              <w:pStyle w:val="12"/>
              <w:widowControl w:val="0"/>
              <w:numPr>
                <w:ilvl w:val="0"/>
                <w:numId w:val="9"/>
              </w:numPr>
              <w:jc w:val="both"/>
              <w:rPr>
                <w:rFonts w:eastAsia="SimSun"/>
              </w:rPr>
            </w:pPr>
            <w:r>
              <w:rPr>
                <w:rFonts w:eastAsia="SimSun"/>
              </w:rPr>
              <w:t xml:space="preserve">коли здійснення закупівлі стало неможливим внаслідок дії обставин непереборної сили. </w:t>
            </w:r>
          </w:p>
          <w:p w14:paraId="005A8C45" w14:textId="77777777" w:rsidR="00077555" w:rsidRDefault="000D2080">
            <w:pPr>
              <w:pStyle w:val="12"/>
              <w:widowControl w:val="0"/>
              <w:jc w:val="both"/>
              <w:rPr>
                <w:rFonts w:eastAsia="SimSun"/>
              </w:rPr>
            </w:pPr>
            <w:r>
              <w:rPr>
                <w:rFonts w:eastAsia="SimSun"/>
              </w:rPr>
              <w:t xml:space="preserve">У разі відміни відкритих торгів замовник </w:t>
            </w:r>
            <w:r w:rsidRPr="00E61439">
              <w:rPr>
                <w:rFonts w:eastAsia="SimSun"/>
                <w:b/>
                <w:bCs/>
                <w:i/>
                <w:iCs/>
              </w:rPr>
              <w:t>протягом одного робочого дня</w:t>
            </w:r>
            <w:r>
              <w:rPr>
                <w:rFonts w:eastAsia="SimSun"/>
              </w:rPr>
              <w:t xml:space="preserve"> з дати прийняття відповідного рішення зазначає в електронній системі </w:t>
            </w:r>
            <w:proofErr w:type="spellStart"/>
            <w:r>
              <w:rPr>
                <w:rFonts w:eastAsia="SimSun"/>
              </w:rPr>
              <w:t>закупівель</w:t>
            </w:r>
            <w:proofErr w:type="spellEnd"/>
            <w:r>
              <w:rPr>
                <w:rFonts w:eastAsia="SimSun"/>
              </w:rPr>
              <w:t xml:space="preserve"> підстави прийняття такого рішення. </w:t>
            </w:r>
          </w:p>
          <w:p w14:paraId="2CC3D1F0" w14:textId="77777777" w:rsidR="00077555" w:rsidRDefault="000D2080">
            <w:pPr>
              <w:pStyle w:val="12"/>
              <w:widowControl w:val="0"/>
              <w:jc w:val="both"/>
              <w:rPr>
                <w:rFonts w:eastAsia="SimSun"/>
              </w:rPr>
            </w:pPr>
            <w:r>
              <w:rPr>
                <w:rFonts w:eastAsia="SimSun"/>
                <w:b/>
                <w:bCs/>
              </w:rPr>
              <w:t xml:space="preserve">Відкриті торги автоматично відміняються електронною системою </w:t>
            </w:r>
            <w:proofErr w:type="spellStart"/>
            <w:r>
              <w:rPr>
                <w:rFonts w:eastAsia="SimSun"/>
                <w:b/>
                <w:bCs/>
              </w:rPr>
              <w:t>закупівель</w:t>
            </w:r>
            <w:proofErr w:type="spellEnd"/>
            <w:r>
              <w:rPr>
                <w:rFonts w:eastAsia="SimSun"/>
                <w:b/>
                <w:bCs/>
              </w:rPr>
              <w:t xml:space="preserve"> у разі:</w:t>
            </w:r>
            <w:r>
              <w:rPr>
                <w:rFonts w:eastAsia="SimSun"/>
              </w:rPr>
              <w:t xml:space="preserve"> </w:t>
            </w:r>
          </w:p>
          <w:p w14:paraId="6F59B7BB" w14:textId="77777777" w:rsidR="00077555" w:rsidRDefault="000D2080">
            <w:pPr>
              <w:pStyle w:val="12"/>
              <w:widowControl w:val="0"/>
              <w:numPr>
                <w:ilvl w:val="0"/>
                <w:numId w:val="10"/>
              </w:numPr>
              <w:jc w:val="both"/>
              <w:rPr>
                <w:rFonts w:eastAsia="SimSun"/>
              </w:rPr>
            </w:pPr>
            <w:r>
              <w:rPr>
                <w:rFonts w:eastAsia="SimSun"/>
              </w:rPr>
              <w:t xml:space="preserve">відхилення всіх тендерних пропозицій (у тому числі, </w:t>
            </w:r>
            <w:r>
              <w:rPr>
                <w:rFonts w:eastAsia="SimSun"/>
              </w:rPr>
              <w:lastRenderedPageBreak/>
              <w:t xml:space="preserve">якщо була подана одна тендерна пропозиція, яка відхилена замовником) згідно з Особливостями; </w:t>
            </w:r>
          </w:p>
          <w:p w14:paraId="5FEA7D76" w14:textId="77777777" w:rsidR="00077555" w:rsidRDefault="000D2080">
            <w:pPr>
              <w:pStyle w:val="12"/>
              <w:widowControl w:val="0"/>
              <w:numPr>
                <w:ilvl w:val="0"/>
                <w:numId w:val="10"/>
              </w:numPr>
              <w:jc w:val="both"/>
              <w:rPr>
                <w:rFonts w:eastAsia="SimSun"/>
              </w:rPr>
            </w:pPr>
            <w:r>
              <w:rPr>
                <w:rFonts w:eastAsia="SimSun"/>
              </w:rPr>
              <w:t xml:space="preserve">неподання жодної тендерної пропозиції для участі у відкритих торгах у строк, установлений замовником згідно з Особливостями. </w:t>
            </w:r>
          </w:p>
          <w:p w14:paraId="41DC13E0" w14:textId="68953094" w:rsidR="00077555" w:rsidRDefault="000D2080">
            <w:pPr>
              <w:pStyle w:val="12"/>
              <w:widowControl w:val="0"/>
              <w:jc w:val="both"/>
              <w:rPr>
                <w:rFonts w:eastAsia="SimSun"/>
              </w:rPr>
            </w:pPr>
            <w:r>
              <w:rPr>
                <w:rFonts w:eastAsia="SimSun"/>
              </w:rPr>
              <w:t xml:space="preserve">Електронною системою </w:t>
            </w:r>
            <w:proofErr w:type="spellStart"/>
            <w:r>
              <w:rPr>
                <w:rFonts w:eastAsia="SimSun"/>
              </w:rPr>
              <w:t>закупівель</w:t>
            </w:r>
            <w:proofErr w:type="spellEnd"/>
            <w:r>
              <w:rPr>
                <w:rFonts w:eastAsia="SimSun"/>
              </w:rPr>
              <w:t xml:space="preserve"> автоматично протягом одного робочого дня з дати настання підстав для відміни відкритих торгів, визначених пунктом</w:t>
            </w:r>
            <w:r w:rsidR="007C394E">
              <w:rPr>
                <w:rFonts w:eastAsia="SimSun"/>
              </w:rPr>
              <w:t xml:space="preserve"> 51 Особливостей</w:t>
            </w:r>
            <w:r>
              <w:rPr>
                <w:rFonts w:eastAsia="SimSun"/>
              </w:rPr>
              <w:t>, оприлюднюється інформація про відміну відкритих торгів.</w:t>
            </w:r>
          </w:p>
          <w:p w14:paraId="3E7585EB" w14:textId="56B11018" w:rsidR="007C394E" w:rsidRDefault="007C394E">
            <w:pPr>
              <w:pStyle w:val="12"/>
              <w:widowControl w:val="0"/>
              <w:jc w:val="both"/>
              <w:rPr>
                <w:rFonts w:eastAsia="SimSun"/>
              </w:rPr>
            </w:pPr>
            <w:r>
              <w:rPr>
                <w:rFonts w:eastAsia="SimSun"/>
              </w:rPr>
              <w:t>Відкриті торги можуть бути відмінені частково (за лотом).</w:t>
            </w:r>
          </w:p>
          <w:p w14:paraId="32F34374" w14:textId="77777777" w:rsidR="00077555" w:rsidRDefault="000D2080">
            <w:pPr>
              <w:pStyle w:val="12"/>
              <w:widowControl w:val="0"/>
              <w:jc w:val="both"/>
              <w:rPr>
                <w:color w:val="auto"/>
                <w:highlight w:val="yellow"/>
              </w:rPr>
            </w:pPr>
            <w:r>
              <w:rPr>
                <w:rFonts w:eastAsia="SimSu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eastAsia="SimSun"/>
              </w:rPr>
              <w:t>закупівель</w:t>
            </w:r>
            <w:proofErr w:type="spellEnd"/>
            <w:r>
              <w:rPr>
                <w:rFonts w:eastAsia="SimSun"/>
              </w:rPr>
              <w:t xml:space="preserve"> в день її оприлюднення.</w:t>
            </w:r>
          </w:p>
        </w:tc>
      </w:tr>
      <w:tr w:rsidR="00077555" w14:paraId="45B4D311" w14:textId="77777777">
        <w:trPr>
          <w:trHeight w:val="520"/>
        </w:trPr>
        <w:tc>
          <w:tcPr>
            <w:tcW w:w="347" w:type="pct"/>
          </w:tcPr>
          <w:p w14:paraId="086C389A" w14:textId="77777777" w:rsidR="00077555" w:rsidRDefault="000D2080">
            <w:pPr>
              <w:pStyle w:val="12"/>
              <w:widowControl w:val="0"/>
              <w:ind w:right="-87"/>
              <w:jc w:val="center"/>
              <w:rPr>
                <w:b/>
                <w:bCs/>
                <w:color w:val="auto"/>
              </w:rPr>
            </w:pPr>
            <w:r>
              <w:rPr>
                <w:b/>
                <w:bCs/>
                <w:color w:val="auto"/>
              </w:rPr>
              <w:lastRenderedPageBreak/>
              <w:t>2</w:t>
            </w:r>
          </w:p>
        </w:tc>
        <w:tc>
          <w:tcPr>
            <w:tcW w:w="1339" w:type="pct"/>
          </w:tcPr>
          <w:p w14:paraId="3AC416BB" w14:textId="77777777" w:rsidR="00077555" w:rsidRDefault="000D2080">
            <w:pPr>
              <w:pStyle w:val="12"/>
              <w:widowControl w:val="0"/>
              <w:ind w:right="113"/>
              <w:rPr>
                <w:b/>
                <w:bCs/>
                <w:color w:val="auto"/>
              </w:rPr>
            </w:pPr>
            <w:r>
              <w:rPr>
                <w:b/>
                <w:bCs/>
                <w:color w:val="auto"/>
              </w:rPr>
              <w:t>Строк укладання договору про закупівлю</w:t>
            </w:r>
          </w:p>
        </w:tc>
        <w:tc>
          <w:tcPr>
            <w:tcW w:w="3314" w:type="pct"/>
          </w:tcPr>
          <w:p w14:paraId="0FA8D2E9" w14:textId="77777777" w:rsidR="00077555" w:rsidRDefault="000D2080">
            <w:pPr>
              <w:widowControl w:val="0"/>
              <w:jc w:val="both"/>
              <w:rPr>
                <w:rFonts w:eastAsia="SimSun"/>
                <w:lang w:val="uk-UA"/>
              </w:rPr>
            </w:pPr>
            <w:r>
              <w:rPr>
                <w:rFonts w:eastAsia="SimSu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C394E">
              <w:rPr>
                <w:rFonts w:eastAsia="SimSun"/>
                <w:b/>
                <w:bCs/>
                <w:i/>
                <w:iCs/>
                <w:lang w:val="uk-UA"/>
              </w:rPr>
              <w:t>не пізніше ніж через 15 днів</w:t>
            </w:r>
            <w:r>
              <w:rPr>
                <w:rFonts w:eastAsia="SimSu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C394E">
              <w:rPr>
                <w:rFonts w:eastAsia="SimSun"/>
                <w:b/>
                <w:bCs/>
                <w:i/>
                <w:iCs/>
                <w:lang w:val="uk-UA"/>
              </w:rPr>
              <w:t>може бути продовжений до 60 днів</w:t>
            </w:r>
            <w:r>
              <w:rPr>
                <w:rFonts w:eastAsia="SimSun"/>
                <w:lang w:val="uk-UA"/>
              </w:rPr>
              <w:t xml:space="preserve">. </w:t>
            </w:r>
          </w:p>
          <w:p w14:paraId="5AAFF95A" w14:textId="77777777" w:rsidR="00077555" w:rsidRDefault="000D2080">
            <w:pPr>
              <w:widowControl w:val="0"/>
              <w:jc w:val="both"/>
              <w:rPr>
                <w:rFonts w:eastAsia="SimSun"/>
                <w:lang w:val="uk-UA"/>
              </w:rPr>
            </w:pPr>
            <w:r>
              <w:rPr>
                <w:rFonts w:eastAsia="SimSun"/>
                <w:lang w:val="uk-UA"/>
              </w:rPr>
              <w:t xml:space="preserve">У разі подання скарги до органу оскарження після оприлюднення в електронній системі </w:t>
            </w:r>
            <w:proofErr w:type="spellStart"/>
            <w:r>
              <w:rPr>
                <w:rFonts w:eastAsia="SimSun"/>
                <w:lang w:val="uk-UA"/>
              </w:rPr>
              <w:t>закупівель</w:t>
            </w:r>
            <w:proofErr w:type="spellEnd"/>
            <w:r>
              <w:rPr>
                <w:rFonts w:eastAsia="SimSun"/>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2BFDE131" w14:textId="77777777" w:rsidR="00077555" w:rsidRDefault="000D2080">
            <w:pPr>
              <w:widowControl w:val="0"/>
              <w:jc w:val="both"/>
              <w:rPr>
                <w:highlight w:val="yellow"/>
                <w:lang w:val="uk-UA"/>
              </w:rPr>
            </w:pPr>
            <w:r>
              <w:rPr>
                <w:rFonts w:eastAsia="SimSun"/>
                <w:lang w:val="uk-UA"/>
              </w:rPr>
              <w:t xml:space="preserve">З метою забезпечення права на оскарження рішень замовника до органу оскарження договір про закупівлю </w:t>
            </w:r>
            <w:r w:rsidRPr="007C394E">
              <w:rPr>
                <w:rFonts w:eastAsia="SimSun"/>
                <w:b/>
                <w:bCs/>
                <w:i/>
                <w:iCs/>
                <w:lang w:val="uk-UA"/>
              </w:rPr>
              <w:t>не може бути укладено раніше ніж через п’ять днів</w:t>
            </w:r>
            <w:r>
              <w:rPr>
                <w:rFonts w:eastAsia="SimSun"/>
                <w:lang w:val="uk-UA"/>
              </w:rPr>
              <w:t xml:space="preserve"> з дати оприлюднення в електронній системі </w:t>
            </w:r>
            <w:proofErr w:type="spellStart"/>
            <w:r>
              <w:rPr>
                <w:rFonts w:eastAsia="SimSun"/>
                <w:lang w:val="uk-UA"/>
              </w:rPr>
              <w:t>закупівель</w:t>
            </w:r>
            <w:proofErr w:type="spellEnd"/>
            <w:r>
              <w:rPr>
                <w:rFonts w:eastAsia="SimSun"/>
                <w:lang w:val="uk-UA"/>
              </w:rPr>
              <w:t xml:space="preserve"> повідомлення про намір укласти договір про закупівлю.</w:t>
            </w:r>
          </w:p>
        </w:tc>
      </w:tr>
      <w:tr w:rsidR="00077555" w:rsidRPr="005569CE" w14:paraId="593E4BCD" w14:textId="77777777">
        <w:trPr>
          <w:trHeight w:val="131"/>
        </w:trPr>
        <w:tc>
          <w:tcPr>
            <w:tcW w:w="347" w:type="pct"/>
          </w:tcPr>
          <w:p w14:paraId="45120AD8" w14:textId="77777777" w:rsidR="00077555" w:rsidRDefault="000D2080">
            <w:pPr>
              <w:pStyle w:val="12"/>
              <w:widowControl w:val="0"/>
              <w:ind w:right="-87"/>
              <w:jc w:val="center"/>
              <w:rPr>
                <w:b/>
                <w:bCs/>
                <w:color w:val="auto"/>
              </w:rPr>
            </w:pPr>
            <w:r>
              <w:rPr>
                <w:b/>
                <w:bCs/>
                <w:color w:val="auto"/>
              </w:rPr>
              <w:t>3</w:t>
            </w:r>
          </w:p>
        </w:tc>
        <w:tc>
          <w:tcPr>
            <w:tcW w:w="1339" w:type="pct"/>
          </w:tcPr>
          <w:p w14:paraId="6036C7E0" w14:textId="77777777" w:rsidR="00077555" w:rsidRDefault="000D2080">
            <w:pPr>
              <w:pStyle w:val="12"/>
              <w:widowControl w:val="0"/>
              <w:ind w:right="113"/>
              <w:rPr>
                <w:b/>
                <w:bCs/>
                <w:color w:val="auto"/>
              </w:rPr>
            </w:pPr>
            <w:proofErr w:type="spellStart"/>
            <w:r>
              <w:rPr>
                <w:b/>
                <w:bCs/>
                <w:color w:val="auto"/>
              </w:rPr>
              <w:t>Проєкт</w:t>
            </w:r>
            <w:proofErr w:type="spellEnd"/>
            <w:r>
              <w:rPr>
                <w:b/>
                <w:bCs/>
                <w:color w:val="auto"/>
              </w:rPr>
              <w:t xml:space="preserve"> договору про закупівлю </w:t>
            </w:r>
          </w:p>
        </w:tc>
        <w:tc>
          <w:tcPr>
            <w:tcW w:w="3314" w:type="pct"/>
          </w:tcPr>
          <w:p w14:paraId="2405E7C1" w14:textId="77777777" w:rsidR="007C394E" w:rsidRPr="007C394E" w:rsidRDefault="007C394E" w:rsidP="007C394E">
            <w:pPr>
              <w:widowControl w:val="0"/>
              <w:jc w:val="both"/>
              <w:rPr>
                <w:rFonts w:eastAsia="SimSun"/>
                <w:lang w:val="uk-UA"/>
              </w:rPr>
            </w:pPr>
            <w:proofErr w:type="spellStart"/>
            <w:r w:rsidRPr="007C394E">
              <w:rPr>
                <w:rFonts w:eastAsia="SimSun"/>
                <w:lang w:val="uk-UA"/>
              </w:rPr>
              <w:t>Проєкт</w:t>
            </w:r>
            <w:proofErr w:type="spellEnd"/>
            <w:r w:rsidRPr="007C394E">
              <w:rPr>
                <w:rFonts w:eastAsia="SimSun"/>
                <w:lang w:val="uk-UA"/>
              </w:rPr>
              <w:t xml:space="preserve"> договору про закупівлю викладено в </w:t>
            </w:r>
            <w:r w:rsidRPr="007C394E">
              <w:rPr>
                <w:rFonts w:eastAsia="SimSun"/>
                <w:b/>
                <w:bCs/>
                <w:i/>
                <w:iCs/>
                <w:lang w:val="uk-UA"/>
              </w:rPr>
              <w:t>Додатку 3</w:t>
            </w:r>
            <w:r w:rsidRPr="007C394E">
              <w:rPr>
                <w:rFonts w:eastAsia="SimSun"/>
                <w:lang w:val="uk-UA"/>
              </w:rPr>
              <w:t xml:space="preserve"> до цієї тендерної документації.</w:t>
            </w:r>
          </w:p>
          <w:p w14:paraId="3BA8E3F7" w14:textId="11988ABE" w:rsidR="00077555" w:rsidRDefault="007C394E" w:rsidP="007C394E">
            <w:pPr>
              <w:widowControl w:val="0"/>
              <w:jc w:val="both"/>
              <w:rPr>
                <w:highlight w:val="yellow"/>
                <w:lang w:val="uk-UA"/>
              </w:rPr>
            </w:pPr>
            <w:r w:rsidRPr="007C394E">
              <w:rPr>
                <w:rFonts w:eastAsia="SimSun"/>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77555" w:rsidRPr="00BC2FA5" w14:paraId="38ADC3FD" w14:textId="77777777">
        <w:trPr>
          <w:trHeight w:val="520"/>
        </w:trPr>
        <w:tc>
          <w:tcPr>
            <w:tcW w:w="347" w:type="pct"/>
          </w:tcPr>
          <w:p w14:paraId="45EEE5D8" w14:textId="77777777" w:rsidR="00077555" w:rsidRDefault="000D2080">
            <w:pPr>
              <w:pStyle w:val="12"/>
              <w:widowControl w:val="0"/>
              <w:jc w:val="center"/>
              <w:rPr>
                <w:b/>
                <w:bCs/>
                <w:color w:val="auto"/>
              </w:rPr>
            </w:pPr>
            <w:r>
              <w:rPr>
                <w:b/>
                <w:bCs/>
                <w:color w:val="auto"/>
              </w:rPr>
              <w:t>4</w:t>
            </w:r>
          </w:p>
        </w:tc>
        <w:tc>
          <w:tcPr>
            <w:tcW w:w="1339" w:type="pct"/>
          </w:tcPr>
          <w:p w14:paraId="78F4584C" w14:textId="77777777" w:rsidR="00077555" w:rsidRDefault="000D2080">
            <w:pPr>
              <w:pStyle w:val="12"/>
              <w:widowControl w:val="0"/>
              <w:ind w:right="113"/>
              <w:rPr>
                <w:b/>
                <w:bCs/>
                <w:color w:val="auto"/>
              </w:rPr>
            </w:pPr>
            <w:r>
              <w:rPr>
                <w:b/>
                <w:bCs/>
                <w:color w:val="auto"/>
              </w:rPr>
              <w:t>Умови договору про закупівлю</w:t>
            </w:r>
          </w:p>
        </w:tc>
        <w:tc>
          <w:tcPr>
            <w:tcW w:w="3314" w:type="pct"/>
          </w:tcPr>
          <w:p w14:paraId="30161838" w14:textId="77777777" w:rsidR="007C394E" w:rsidRDefault="007C394E" w:rsidP="007C394E">
            <w:pPr>
              <w:pStyle w:val="12"/>
              <w:widowControl w:val="0"/>
              <w:jc w:val="both"/>
              <w:textAlignment w:val="baseline"/>
            </w:pPr>
            <w:bookmarkStart w:id="7" w:name="n577"/>
            <w:bookmarkEnd w:id="7"/>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ABF069" w14:textId="77777777" w:rsidR="007C394E" w:rsidRDefault="007C394E" w:rsidP="007C394E">
            <w:pPr>
              <w:pStyle w:val="12"/>
              <w:widowControl w:val="0"/>
              <w:jc w:val="both"/>
              <w:textAlignment w:val="baseline"/>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132E4B5" w14:textId="77777777" w:rsidR="007C394E" w:rsidRDefault="007C394E" w:rsidP="007C394E">
            <w:pPr>
              <w:pStyle w:val="12"/>
              <w:widowControl w:val="0"/>
              <w:jc w:val="both"/>
              <w:textAlignment w:val="baseline"/>
            </w:pPr>
            <w: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lastRenderedPageBreak/>
              <w:t>аукціону, крім випадків:</w:t>
            </w:r>
          </w:p>
          <w:p w14:paraId="687CB131" w14:textId="77777777" w:rsidR="007C394E" w:rsidRDefault="007C394E" w:rsidP="007C394E">
            <w:pPr>
              <w:pStyle w:val="12"/>
              <w:widowControl w:val="0"/>
              <w:jc w:val="both"/>
              <w:textAlignment w:val="baseline"/>
            </w:pPr>
            <w:r>
              <w:t>визначення грошового еквівалента зобов’язання в іноземній валюті;</w:t>
            </w:r>
          </w:p>
          <w:p w14:paraId="13FBA9CC" w14:textId="65CCDD2E" w:rsidR="00077555" w:rsidRPr="007C394E" w:rsidRDefault="007C394E" w:rsidP="007C394E">
            <w:pPr>
              <w:pStyle w:val="12"/>
              <w:widowControl w:val="0"/>
              <w:jc w:val="both"/>
              <w:textAlignment w:val="baseline"/>
            </w:pPr>
            <w:r>
              <w:t>перерахунку ціни в бік зменшення ціни тендерної пропозиції переможця без зменшення обсягів закупівлі.</w:t>
            </w:r>
          </w:p>
        </w:tc>
      </w:tr>
      <w:tr w:rsidR="00077555" w14:paraId="3A7C1F40" w14:textId="77777777">
        <w:trPr>
          <w:trHeight w:val="520"/>
        </w:trPr>
        <w:tc>
          <w:tcPr>
            <w:tcW w:w="347" w:type="pct"/>
          </w:tcPr>
          <w:p w14:paraId="7D448252" w14:textId="77777777" w:rsidR="00077555" w:rsidRDefault="000D2080">
            <w:pPr>
              <w:widowControl w:val="0"/>
              <w:ind w:right="-87"/>
              <w:jc w:val="center"/>
              <w:rPr>
                <w:rFonts w:eastAsia="Arial"/>
                <w:b/>
                <w:bCs/>
                <w:lang w:val="uk-UA"/>
              </w:rPr>
            </w:pPr>
            <w:r>
              <w:rPr>
                <w:rFonts w:eastAsia="Arial"/>
                <w:b/>
                <w:bCs/>
                <w:lang w:val="uk-UA"/>
              </w:rPr>
              <w:lastRenderedPageBreak/>
              <w:t>5</w:t>
            </w:r>
          </w:p>
        </w:tc>
        <w:tc>
          <w:tcPr>
            <w:tcW w:w="1339" w:type="pct"/>
          </w:tcPr>
          <w:p w14:paraId="48487395" w14:textId="77777777" w:rsidR="00077555" w:rsidRDefault="000D2080">
            <w:pPr>
              <w:widowControl w:val="0"/>
              <w:ind w:right="113"/>
              <w:rPr>
                <w:rFonts w:eastAsia="Arial"/>
                <w:b/>
                <w:bCs/>
                <w:lang w:val="uk-UA"/>
              </w:rPr>
            </w:pPr>
            <w:r>
              <w:rPr>
                <w:b/>
                <w:bCs/>
                <w:lang w:val="uk-UA"/>
              </w:rPr>
              <w:t xml:space="preserve">Забезпечення виконання договору про закупівлю </w:t>
            </w:r>
          </w:p>
        </w:tc>
        <w:tc>
          <w:tcPr>
            <w:tcW w:w="3314" w:type="pct"/>
          </w:tcPr>
          <w:p w14:paraId="1E86F545" w14:textId="77777777" w:rsidR="00077555" w:rsidRDefault="000D2080">
            <w:pPr>
              <w:keepNext/>
              <w:widowControl w:val="0"/>
              <w:tabs>
                <w:tab w:val="left" w:pos="5832"/>
              </w:tabs>
              <w:spacing w:after="100"/>
              <w:contextualSpacing/>
              <w:jc w:val="both"/>
              <w:rPr>
                <w:lang w:val="uk-UA"/>
              </w:rPr>
            </w:pPr>
            <w:r>
              <w:rPr>
                <w:lang w:val="uk-UA"/>
              </w:rPr>
              <w:t>Забезпечення виконання договору про закупівлю не вимагається.</w:t>
            </w:r>
          </w:p>
        </w:tc>
      </w:tr>
    </w:tbl>
    <w:p w14:paraId="73CB0541" w14:textId="1A6D1CE9" w:rsidR="00077555" w:rsidRPr="00111FA8" w:rsidRDefault="000D2080">
      <w:pPr>
        <w:widowControl w:val="0"/>
        <w:jc w:val="both"/>
        <w:rPr>
          <w:lang w:val="uk-UA"/>
        </w:rPr>
      </w:pPr>
      <w:r>
        <w:rPr>
          <w:lang w:val="uk-UA"/>
        </w:rPr>
        <w:t xml:space="preserve">Додатки: </w:t>
      </w:r>
      <w:r>
        <w:rPr>
          <w:lang w:val="uk-UA"/>
        </w:rPr>
        <w:tab/>
      </w:r>
      <w:r w:rsidRPr="00111FA8">
        <w:rPr>
          <w:lang w:val="uk-UA"/>
        </w:rPr>
        <w:tab/>
      </w:r>
      <w:r w:rsidRPr="00111FA8">
        <w:rPr>
          <w:lang w:val="uk-UA"/>
        </w:rPr>
        <w:tab/>
        <w:t xml:space="preserve">1. Додаток 1 до тендерної документації на </w:t>
      </w:r>
      <w:r w:rsidR="00111FA8" w:rsidRPr="00111FA8">
        <w:rPr>
          <w:lang w:val="uk-UA"/>
        </w:rPr>
        <w:t>6</w:t>
      </w:r>
      <w:r w:rsidRPr="00111FA8">
        <w:rPr>
          <w:lang w:val="uk-UA"/>
        </w:rPr>
        <w:t xml:space="preserve"> </w:t>
      </w:r>
      <w:proofErr w:type="spellStart"/>
      <w:r w:rsidRPr="00111FA8">
        <w:rPr>
          <w:lang w:val="uk-UA"/>
        </w:rPr>
        <w:t>арк</w:t>
      </w:r>
      <w:proofErr w:type="spellEnd"/>
      <w:r w:rsidRPr="00111FA8">
        <w:rPr>
          <w:lang w:val="uk-UA"/>
        </w:rPr>
        <w:t>. в 1 прим.</w:t>
      </w:r>
    </w:p>
    <w:p w14:paraId="4E9572A4" w14:textId="7CC057B0" w:rsidR="00077555" w:rsidRPr="00111FA8" w:rsidRDefault="000D2080">
      <w:pPr>
        <w:widowControl w:val="0"/>
        <w:jc w:val="both"/>
        <w:rPr>
          <w:lang w:val="uk-UA"/>
        </w:rPr>
      </w:pPr>
      <w:r w:rsidRPr="00111FA8">
        <w:rPr>
          <w:lang w:val="uk-UA"/>
        </w:rPr>
        <w:t xml:space="preserve">                                               2. Додаток </w:t>
      </w:r>
      <w:r w:rsidR="00111FA8" w:rsidRPr="00111FA8">
        <w:rPr>
          <w:lang w:val="uk-UA"/>
        </w:rPr>
        <w:t>2 до тендерної документації на 2</w:t>
      </w:r>
      <w:r w:rsidRPr="00111FA8">
        <w:rPr>
          <w:lang w:val="uk-UA"/>
        </w:rPr>
        <w:t xml:space="preserve"> </w:t>
      </w:r>
      <w:proofErr w:type="spellStart"/>
      <w:r w:rsidRPr="00111FA8">
        <w:rPr>
          <w:lang w:val="uk-UA"/>
        </w:rPr>
        <w:t>арк</w:t>
      </w:r>
      <w:proofErr w:type="spellEnd"/>
      <w:r w:rsidRPr="00111FA8">
        <w:rPr>
          <w:lang w:val="uk-UA"/>
        </w:rPr>
        <w:t>. в 1 прим.</w:t>
      </w:r>
    </w:p>
    <w:p w14:paraId="565BEA4C" w14:textId="12DE8368" w:rsidR="00077555" w:rsidRPr="00111FA8" w:rsidRDefault="000D2080">
      <w:pPr>
        <w:rPr>
          <w:lang w:val="uk-UA"/>
        </w:rPr>
      </w:pPr>
      <w:r w:rsidRPr="00111FA8">
        <w:rPr>
          <w:lang w:val="uk-UA"/>
        </w:rPr>
        <w:t xml:space="preserve">                                               3. Додаток 3</w:t>
      </w:r>
      <w:r w:rsidR="00111FA8" w:rsidRPr="00111FA8">
        <w:rPr>
          <w:lang w:val="uk-UA"/>
        </w:rPr>
        <w:t xml:space="preserve"> до тендерної документації на 6</w:t>
      </w:r>
      <w:r w:rsidRPr="00111FA8">
        <w:rPr>
          <w:lang w:val="uk-UA"/>
        </w:rPr>
        <w:t xml:space="preserve"> </w:t>
      </w:r>
      <w:proofErr w:type="spellStart"/>
      <w:r w:rsidRPr="00111FA8">
        <w:rPr>
          <w:lang w:val="uk-UA"/>
        </w:rPr>
        <w:t>арк</w:t>
      </w:r>
      <w:proofErr w:type="spellEnd"/>
      <w:r w:rsidRPr="00111FA8">
        <w:rPr>
          <w:lang w:val="uk-UA"/>
        </w:rPr>
        <w:t>. в 1 прим</w:t>
      </w:r>
    </w:p>
    <w:p w14:paraId="4D59EF9D" w14:textId="77777777" w:rsidR="00A463A7" w:rsidRDefault="00A463A7">
      <w:pPr>
        <w:rPr>
          <w:lang w:val="uk-UA"/>
        </w:rPr>
      </w:pPr>
    </w:p>
    <w:p w14:paraId="0E4A26EA" w14:textId="77777777" w:rsidR="00A463A7" w:rsidRDefault="00A463A7">
      <w:pPr>
        <w:rPr>
          <w:lang w:val="uk-UA"/>
        </w:rPr>
      </w:pPr>
    </w:p>
    <w:p w14:paraId="4DC3A06B" w14:textId="77777777" w:rsidR="00A463A7" w:rsidRDefault="00A463A7">
      <w:pPr>
        <w:rPr>
          <w:lang w:val="uk-UA"/>
        </w:rPr>
      </w:pPr>
    </w:p>
    <w:p w14:paraId="64EE18AA" w14:textId="77777777" w:rsidR="00A463A7" w:rsidRDefault="00A463A7">
      <w:pPr>
        <w:rPr>
          <w:lang w:val="uk-UA"/>
        </w:rPr>
      </w:pPr>
    </w:p>
    <w:p w14:paraId="1D350BE6" w14:textId="77777777" w:rsidR="00A463A7" w:rsidRDefault="00A463A7">
      <w:pPr>
        <w:rPr>
          <w:lang w:val="uk-UA"/>
        </w:rPr>
      </w:pPr>
    </w:p>
    <w:p w14:paraId="17163DBD" w14:textId="77777777" w:rsidR="00A463A7" w:rsidRDefault="00A463A7">
      <w:pPr>
        <w:rPr>
          <w:lang w:val="uk-UA"/>
        </w:rPr>
      </w:pPr>
    </w:p>
    <w:p w14:paraId="4B4B4491" w14:textId="77777777" w:rsidR="00A463A7" w:rsidRDefault="00A463A7">
      <w:pPr>
        <w:rPr>
          <w:lang w:val="uk-UA"/>
        </w:rPr>
      </w:pPr>
    </w:p>
    <w:p w14:paraId="21923E67" w14:textId="77777777" w:rsidR="00A463A7" w:rsidRDefault="00A463A7">
      <w:pPr>
        <w:rPr>
          <w:lang w:val="uk-UA"/>
        </w:rPr>
      </w:pPr>
    </w:p>
    <w:p w14:paraId="0270B317" w14:textId="77777777" w:rsidR="00A463A7" w:rsidRDefault="00A463A7">
      <w:pPr>
        <w:rPr>
          <w:lang w:val="uk-UA"/>
        </w:rPr>
      </w:pPr>
    </w:p>
    <w:p w14:paraId="38931947" w14:textId="77777777" w:rsidR="00A463A7" w:rsidRDefault="00A463A7">
      <w:pPr>
        <w:rPr>
          <w:lang w:val="uk-UA"/>
        </w:rPr>
      </w:pPr>
    </w:p>
    <w:p w14:paraId="7E3D7ACE" w14:textId="77777777" w:rsidR="00A463A7" w:rsidRDefault="00A463A7">
      <w:pPr>
        <w:rPr>
          <w:lang w:val="uk-UA"/>
        </w:rPr>
      </w:pPr>
    </w:p>
    <w:p w14:paraId="179D22A8" w14:textId="77777777" w:rsidR="00A463A7" w:rsidRDefault="00A463A7">
      <w:pPr>
        <w:rPr>
          <w:lang w:val="uk-UA"/>
        </w:rPr>
      </w:pPr>
    </w:p>
    <w:p w14:paraId="02473737" w14:textId="77777777" w:rsidR="00A463A7" w:rsidRDefault="00A463A7">
      <w:pPr>
        <w:rPr>
          <w:lang w:val="uk-UA"/>
        </w:rPr>
      </w:pPr>
    </w:p>
    <w:p w14:paraId="011DE498" w14:textId="77777777" w:rsidR="00A463A7" w:rsidRDefault="00A463A7">
      <w:pPr>
        <w:rPr>
          <w:lang w:val="uk-UA"/>
        </w:rPr>
      </w:pPr>
    </w:p>
    <w:p w14:paraId="72D743C1" w14:textId="77777777" w:rsidR="00A463A7" w:rsidRDefault="00A463A7">
      <w:pPr>
        <w:rPr>
          <w:lang w:val="uk-UA"/>
        </w:rPr>
      </w:pPr>
    </w:p>
    <w:p w14:paraId="474F3E37" w14:textId="77777777" w:rsidR="00A463A7" w:rsidRDefault="00A463A7">
      <w:pPr>
        <w:rPr>
          <w:lang w:val="uk-UA"/>
        </w:rPr>
      </w:pPr>
    </w:p>
    <w:p w14:paraId="46129B6C" w14:textId="77777777" w:rsidR="00A463A7" w:rsidRDefault="00A463A7">
      <w:pPr>
        <w:rPr>
          <w:lang w:val="uk-UA"/>
        </w:rPr>
      </w:pPr>
    </w:p>
    <w:p w14:paraId="52E15719" w14:textId="77777777" w:rsidR="00A463A7" w:rsidRDefault="00A463A7">
      <w:pPr>
        <w:rPr>
          <w:lang w:val="uk-UA"/>
        </w:rPr>
      </w:pPr>
    </w:p>
    <w:p w14:paraId="29D74442" w14:textId="77777777" w:rsidR="00A463A7" w:rsidRDefault="00A463A7">
      <w:pPr>
        <w:rPr>
          <w:lang w:val="uk-UA"/>
        </w:rPr>
      </w:pPr>
    </w:p>
    <w:p w14:paraId="42625A37" w14:textId="77777777" w:rsidR="00A463A7" w:rsidRDefault="00A463A7">
      <w:pPr>
        <w:rPr>
          <w:lang w:val="uk-UA"/>
        </w:rPr>
      </w:pPr>
    </w:p>
    <w:p w14:paraId="75515BD5" w14:textId="2398EBE9" w:rsidR="00A463A7" w:rsidRDefault="00A463A7" w:rsidP="00A463A7">
      <w:pPr>
        <w:widowControl w:val="0"/>
        <w:ind w:firstLine="567"/>
        <w:jc w:val="center"/>
        <w:rPr>
          <w:rFonts w:eastAsia="Arial"/>
          <w:color w:val="000000"/>
          <w:sz w:val="28"/>
          <w:szCs w:val="28"/>
          <w:lang w:val="uk-UA"/>
        </w:rPr>
      </w:pPr>
    </w:p>
    <w:p w14:paraId="3C9F1D57" w14:textId="3F356853" w:rsidR="00B906E5" w:rsidRDefault="00B906E5" w:rsidP="00A463A7">
      <w:pPr>
        <w:widowControl w:val="0"/>
        <w:ind w:firstLine="567"/>
        <w:jc w:val="center"/>
        <w:rPr>
          <w:rFonts w:eastAsia="Arial"/>
          <w:color w:val="000000"/>
          <w:sz w:val="28"/>
          <w:szCs w:val="28"/>
          <w:lang w:val="uk-UA"/>
        </w:rPr>
      </w:pPr>
    </w:p>
    <w:p w14:paraId="7EF00A32" w14:textId="59C41C65" w:rsidR="00B906E5" w:rsidRDefault="00B906E5" w:rsidP="00A463A7">
      <w:pPr>
        <w:widowControl w:val="0"/>
        <w:ind w:firstLine="567"/>
        <w:jc w:val="center"/>
        <w:rPr>
          <w:rFonts w:eastAsia="Arial"/>
          <w:color w:val="000000"/>
          <w:sz w:val="28"/>
          <w:szCs w:val="28"/>
          <w:lang w:val="uk-UA"/>
        </w:rPr>
      </w:pPr>
    </w:p>
    <w:p w14:paraId="53822ED3" w14:textId="444B3037" w:rsidR="00B906E5" w:rsidRDefault="00B906E5" w:rsidP="00A463A7">
      <w:pPr>
        <w:widowControl w:val="0"/>
        <w:ind w:firstLine="567"/>
        <w:jc w:val="center"/>
        <w:rPr>
          <w:rFonts w:eastAsia="Arial"/>
          <w:color w:val="000000"/>
          <w:sz w:val="28"/>
          <w:szCs w:val="28"/>
          <w:lang w:val="uk-UA"/>
        </w:rPr>
      </w:pPr>
    </w:p>
    <w:p w14:paraId="13858679" w14:textId="0484974B" w:rsidR="00B906E5" w:rsidRDefault="00B906E5" w:rsidP="00A463A7">
      <w:pPr>
        <w:widowControl w:val="0"/>
        <w:ind w:firstLine="567"/>
        <w:jc w:val="center"/>
        <w:rPr>
          <w:rFonts w:eastAsia="Arial"/>
          <w:color w:val="000000"/>
          <w:sz w:val="28"/>
          <w:szCs w:val="28"/>
          <w:lang w:val="uk-UA"/>
        </w:rPr>
      </w:pPr>
    </w:p>
    <w:p w14:paraId="6DACC8B9" w14:textId="189D4F0E" w:rsidR="00B906E5" w:rsidRDefault="00B906E5" w:rsidP="00A463A7">
      <w:pPr>
        <w:widowControl w:val="0"/>
        <w:ind w:firstLine="567"/>
        <w:jc w:val="center"/>
        <w:rPr>
          <w:rFonts w:eastAsia="Arial"/>
          <w:color w:val="000000"/>
          <w:sz w:val="28"/>
          <w:szCs w:val="28"/>
          <w:lang w:val="uk-UA"/>
        </w:rPr>
      </w:pPr>
    </w:p>
    <w:p w14:paraId="65EE8AA6" w14:textId="0B49F5D9" w:rsidR="00B906E5" w:rsidRDefault="00B906E5" w:rsidP="00A463A7">
      <w:pPr>
        <w:widowControl w:val="0"/>
        <w:ind w:firstLine="567"/>
        <w:jc w:val="center"/>
        <w:rPr>
          <w:rFonts w:eastAsia="Arial"/>
          <w:color w:val="000000"/>
          <w:sz w:val="28"/>
          <w:szCs w:val="28"/>
          <w:lang w:val="uk-UA"/>
        </w:rPr>
      </w:pPr>
    </w:p>
    <w:p w14:paraId="2F693CC1" w14:textId="734C976B" w:rsidR="00B906E5" w:rsidRDefault="00B906E5" w:rsidP="00A463A7">
      <w:pPr>
        <w:widowControl w:val="0"/>
        <w:ind w:firstLine="567"/>
        <w:jc w:val="center"/>
        <w:rPr>
          <w:rFonts w:eastAsia="Arial"/>
          <w:color w:val="000000"/>
          <w:sz w:val="28"/>
          <w:szCs w:val="28"/>
          <w:lang w:val="uk-UA"/>
        </w:rPr>
      </w:pPr>
    </w:p>
    <w:p w14:paraId="5C59E5DF" w14:textId="7FD47B8B" w:rsidR="00B906E5" w:rsidRDefault="00B906E5" w:rsidP="00A463A7">
      <w:pPr>
        <w:widowControl w:val="0"/>
        <w:ind w:firstLine="567"/>
        <w:jc w:val="center"/>
        <w:rPr>
          <w:rFonts w:eastAsia="Arial"/>
          <w:color w:val="000000"/>
          <w:sz w:val="28"/>
          <w:szCs w:val="28"/>
          <w:lang w:val="uk-UA"/>
        </w:rPr>
      </w:pPr>
    </w:p>
    <w:p w14:paraId="1594740B" w14:textId="7B3476E0" w:rsidR="00B906E5" w:rsidRDefault="00B906E5" w:rsidP="00A463A7">
      <w:pPr>
        <w:widowControl w:val="0"/>
        <w:ind w:firstLine="567"/>
        <w:jc w:val="center"/>
        <w:rPr>
          <w:rFonts w:eastAsia="Arial"/>
          <w:color w:val="000000"/>
          <w:sz w:val="28"/>
          <w:szCs w:val="28"/>
          <w:lang w:val="uk-UA"/>
        </w:rPr>
      </w:pPr>
    </w:p>
    <w:p w14:paraId="26C16803" w14:textId="64BFFFA6" w:rsidR="00B906E5" w:rsidRDefault="00B906E5" w:rsidP="00A463A7">
      <w:pPr>
        <w:widowControl w:val="0"/>
        <w:ind w:firstLine="567"/>
        <w:jc w:val="center"/>
        <w:rPr>
          <w:rFonts w:eastAsia="Arial"/>
          <w:color w:val="000000"/>
          <w:sz w:val="28"/>
          <w:szCs w:val="28"/>
          <w:lang w:val="uk-UA"/>
        </w:rPr>
      </w:pPr>
    </w:p>
    <w:p w14:paraId="34BF64DD" w14:textId="2D8D38CB" w:rsidR="00B906E5" w:rsidRDefault="00B906E5" w:rsidP="00A463A7">
      <w:pPr>
        <w:widowControl w:val="0"/>
        <w:ind w:firstLine="567"/>
        <w:jc w:val="center"/>
        <w:rPr>
          <w:rFonts w:eastAsia="Arial"/>
          <w:color w:val="000000"/>
          <w:sz w:val="28"/>
          <w:szCs w:val="28"/>
          <w:lang w:val="uk-UA"/>
        </w:rPr>
      </w:pPr>
    </w:p>
    <w:p w14:paraId="1DC89AAA" w14:textId="33E23A35" w:rsidR="00B906E5" w:rsidRDefault="00B906E5" w:rsidP="00A463A7">
      <w:pPr>
        <w:widowControl w:val="0"/>
        <w:ind w:firstLine="567"/>
        <w:jc w:val="center"/>
        <w:rPr>
          <w:rFonts w:eastAsia="Arial"/>
          <w:color w:val="000000"/>
          <w:sz w:val="28"/>
          <w:szCs w:val="28"/>
          <w:lang w:val="uk-UA"/>
        </w:rPr>
      </w:pPr>
    </w:p>
    <w:p w14:paraId="08DFE3EA" w14:textId="103747A0" w:rsidR="00B906E5" w:rsidRDefault="00B906E5" w:rsidP="00A463A7">
      <w:pPr>
        <w:widowControl w:val="0"/>
        <w:ind w:firstLine="567"/>
        <w:jc w:val="center"/>
        <w:rPr>
          <w:rFonts w:eastAsia="Arial"/>
          <w:color w:val="000000"/>
          <w:sz w:val="28"/>
          <w:szCs w:val="28"/>
          <w:lang w:val="uk-UA"/>
        </w:rPr>
      </w:pPr>
    </w:p>
    <w:p w14:paraId="33C380C5" w14:textId="6E2FCF85" w:rsidR="00B906E5" w:rsidRDefault="00B906E5" w:rsidP="00A463A7">
      <w:pPr>
        <w:widowControl w:val="0"/>
        <w:ind w:firstLine="567"/>
        <w:jc w:val="center"/>
        <w:rPr>
          <w:rFonts w:eastAsia="Arial"/>
          <w:color w:val="000000"/>
          <w:sz w:val="28"/>
          <w:szCs w:val="28"/>
          <w:lang w:val="uk-UA"/>
        </w:rPr>
      </w:pPr>
    </w:p>
    <w:p w14:paraId="3B3905DF" w14:textId="15A30CDD" w:rsidR="00B906E5" w:rsidRDefault="00B906E5" w:rsidP="00A463A7">
      <w:pPr>
        <w:widowControl w:val="0"/>
        <w:ind w:firstLine="567"/>
        <w:jc w:val="center"/>
        <w:rPr>
          <w:rFonts w:eastAsia="Arial"/>
          <w:color w:val="000000"/>
          <w:sz w:val="28"/>
          <w:szCs w:val="28"/>
          <w:lang w:val="uk-UA"/>
        </w:rPr>
      </w:pPr>
    </w:p>
    <w:p w14:paraId="7D63F336" w14:textId="77777777" w:rsidR="00111FA8" w:rsidRDefault="00111FA8" w:rsidP="00A463A7">
      <w:pPr>
        <w:widowControl w:val="0"/>
        <w:ind w:firstLine="567"/>
        <w:jc w:val="center"/>
        <w:rPr>
          <w:rFonts w:eastAsia="Arial"/>
          <w:color w:val="000000"/>
          <w:sz w:val="28"/>
          <w:szCs w:val="28"/>
          <w:lang w:val="uk-UA"/>
        </w:rPr>
      </w:pPr>
    </w:p>
    <w:p w14:paraId="2B312D63" w14:textId="77777777" w:rsidR="00B906E5" w:rsidRPr="00A463A7" w:rsidRDefault="00B906E5" w:rsidP="00A463A7">
      <w:pPr>
        <w:widowControl w:val="0"/>
        <w:ind w:firstLine="567"/>
        <w:jc w:val="center"/>
        <w:rPr>
          <w:rFonts w:eastAsia="Arial"/>
          <w:color w:val="000000"/>
          <w:sz w:val="28"/>
          <w:szCs w:val="28"/>
          <w:lang w:val="uk-UA"/>
        </w:rPr>
      </w:pPr>
    </w:p>
    <w:p w14:paraId="4D3CEEE5" w14:textId="77777777" w:rsidR="00A463A7" w:rsidRPr="002F76B5" w:rsidRDefault="00A463A7" w:rsidP="00A463A7">
      <w:pPr>
        <w:jc w:val="right"/>
        <w:rPr>
          <w:b/>
          <w:lang w:val="uk-UA" w:eastAsia="uk-UA"/>
        </w:rPr>
      </w:pPr>
      <w:r w:rsidRPr="00A463A7">
        <w:rPr>
          <w:b/>
          <w:sz w:val="28"/>
          <w:szCs w:val="28"/>
          <w:lang w:val="uk-UA" w:eastAsia="uk-UA"/>
        </w:rPr>
        <w:lastRenderedPageBreak/>
        <w:t xml:space="preserve">                                                                                  </w:t>
      </w:r>
      <w:r w:rsidRPr="002F76B5">
        <w:rPr>
          <w:b/>
          <w:lang w:val="uk-UA" w:eastAsia="uk-UA"/>
        </w:rPr>
        <w:t xml:space="preserve">Додаток 1 </w:t>
      </w:r>
    </w:p>
    <w:p w14:paraId="35A59797" w14:textId="77777777" w:rsidR="00A463A7" w:rsidRPr="002F76B5" w:rsidRDefault="00A463A7" w:rsidP="00A463A7">
      <w:pPr>
        <w:shd w:val="clear" w:color="auto" w:fill="FFFFFF"/>
        <w:ind w:firstLine="450"/>
        <w:jc w:val="right"/>
        <w:textAlignment w:val="baseline"/>
        <w:rPr>
          <w:color w:val="000000"/>
          <w:lang w:val="uk-UA" w:eastAsia="uk-UA"/>
        </w:rPr>
      </w:pPr>
      <w:r w:rsidRPr="002F76B5">
        <w:rPr>
          <w:bdr w:val="none" w:sz="0" w:space="0" w:color="auto" w:frame="1"/>
          <w:lang w:val="uk-UA" w:eastAsia="uk-UA"/>
        </w:rPr>
        <w:t xml:space="preserve">         </w:t>
      </w:r>
      <w:r w:rsidRPr="002F76B5">
        <w:rPr>
          <w:lang w:val="uk-UA" w:eastAsia="uk-UA"/>
        </w:rPr>
        <w:t xml:space="preserve">до тендерної документації </w:t>
      </w:r>
    </w:p>
    <w:p w14:paraId="2CB551E0" w14:textId="77777777" w:rsidR="00A463A7" w:rsidRPr="002F76B5" w:rsidRDefault="00A463A7" w:rsidP="00A463A7">
      <w:pPr>
        <w:ind w:firstLine="284"/>
        <w:jc w:val="both"/>
        <w:rPr>
          <w:lang w:val="uk-UA" w:eastAsia="uk-UA"/>
        </w:rPr>
      </w:pPr>
    </w:p>
    <w:p w14:paraId="4312C5EF" w14:textId="77777777" w:rsidR="00A463A7" w:rsidRPr="002F76B5" w:rsidRDefault="00A463A7" w:rsidP="00A463A7">
      <w:pPr>
        <w:ind w:firstLine="284"/>
        <w:jc w:val="center"/>
        <w:rPr>
          <w:b/>
          <w:lang w:val="uk-UA" w:eastAsia="uk-UA"/>
        </w:rPr>
      </w:pPr>
      <w:r w:rsidRPr="002F76B5">
        <w:rPr>
          <w:b/>
          <w:lang w:val="uk-UA" w:eastAsia="uk-UA"/>
        </w:rPr>
        <w:t>Кваліфікаційні критерії та перелік документів, що підтверджують інформацію учасників про відповідність їх таким критеріям</w:t>
      </w:r>
    </w:p>
    <w:p w14:paraId="42402735" w14:textId="77777777" w:rsidR="00A463A7" w:rsidRPr="002F76B5" w:rsidRDefault="00A463A7" w:rsidP="00A463A7">
      <w:pPr>
        <w:widowControl w:val="0"/>
        <w:tabs>
          <w:tab w:val="left" w:pos="1080"/>
        </w:tabs>
        <w:jc w:val="both"/>
        <w:rPr>
          <w:lang w:val="uk-UA" w:eastAsia="uk-UA"/>
        </w:rPr>
      </w:pPr>
    </w:p>
    <w:p w14:paraId="322CFDBD" w14:textId="2A5D8002" w:rsidR="00A463A7" w:rsidRPr="002F76B5" w:rsidRDefault="00A463A7" w:rsidP="00A463A7">
      <w:pPr>
        <w:widowControl w:val="0"/>
        <w:tabs>
          <w:tab w:val="left" w:pos="1080"/>
        </w:tabs>
        <w:jc w:val="both"/>
        <w:rPr>
          <w:b/>
          <w:lang w:val="uk-UA" w:eastAsia="uk-UA"/>
        </w:rPr>
      </w:pPr>
      <w:r w:rsidRPr="002F76B5">
        <w:rPr>
          <w:b/>
          <w:lang w:val="uk-UA" w:eastAsia="uk-UA"/>
        </w:rPr>
        <w:t>Документи для підтвердження відповідності пропозиції учасника кваліфікаційним критеріям закріплених ч. 2 ст. 16 Закону:</w:t>
      </w:r>
    </w:p>
    <w:p w14:paraId="030EFB34" w14:textId="77777777" w:rsidR="00A463A7" w:rsidRPr="002F76B5" w:rsidRDefault="00A463A7" w:rsidP="00A463A7">
      <w:pPr>
        <w:widowControl w:val="0"/>
        <w:tabs>
          <w:tab w:val="left" w:pos="1080"/>
        </w:tabs>
        <w:jc w:val="both"/>
        <w:rPr>
          <w:lang w:val="uk-UA" w:eastAsia="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964"/>
        <w:gridCol w:w="5276"/>
      </w:tblGrid>
      <w:tr w:rsidR="00A463A7" w:rsidRPr="002F76B5" w14:paraId="4B9E86AB" w14:textId="77777777" w:rsidTr="00A463A7">
        <w:tc>
          <w:tcPr>
            <w:tcW w:w="0" w:type="auto"/>
          </w:tcPr>
          <w:p w14:paraId="70C7AE90" w14:textId="77777777" w:rsidR="00A463A7" w:rsidRPr="002F76B5" w:rsidRDefault="00A463A7" w:rsidP="00A463A7">
            <w:pPr>
              <w:widowControl w:val="0"/>
              <w:tabs>
                <w:tab w:val="left" w:pos="1080"/>
              </w:tabs>
              <w:jc w:val="center"/>
              <w:rPr>
                <w:b/>
                <w:bCs/>
                <w:lang w:val="uk-UA" w:eastAsia="uk-UA"/>
              </w:rPr>
            </w:pPr>
            <w:r w:rsidRPr="002F76B5">
              <w:rPr>
                <w:b/>
                <w:bCs/>
                <w:lang w:val="uk-UA" w:eastAsia="uk-UA"/>
              </w:rPr>
              <w:t>№ п/п</w:t>
            </w:r>
          </w:p>
        </w:tc>
        <w:tc>
          <w:tcPr>
            <w:tcW w:w="0" w:type="auto"/>
          </w:tcPr>
          <w:p w14:paraId="3780BEC1" w14:textId="77777777" w:rsidR="00A463A7" w:rsidRPr="002F76B5" w:rsidRDefault="00A463A7" w:rsidP="00A463A7">
            <w:pPr>
              <w:widowControl w:val="0"/>
              <w:tabs>
                <w:tab w:val="left" w:pos="1080"/>
              </w:tabs>
              <w:jc w:val="center"/>
              <w:rPr>
                <w:b/>
                <w:bCs/>
                <w:lang w:val="uk-UA" w:eastAsia="uk-UA"/>
              </w:rPr>
            </w:pPr>
            <w:r w:rsidRPr="002F76B5">
              <w:rPr>
                <w:b/>
                <w:bCs/>
                <w:lang w:val="uk-UA" w:eastAsia="uk-UA"/>
              </w:rPr>
              <w:t>Кваліфікаційні критерії</w:t>
            </w:r>
          </w:p>
          <w:p w14:paraId="6122C701" w14:textId="77777777" w:rsidR="00A463A7" w:rsidRPr="002F76B5" w:rsidRDefault="00A463A7" w:rsidP="00A463A7">
            <w:pPr>
              <w:widowControl w:val="0"/>
              <w:tabs>
                <w:tab w:val="left" w:pos="1080"/>
              </w:tabs>
              <w:jc w:val="center"/>
              <w:rPr>
                <w:b/>
                <w:bCs/>
                <w:lang w:val="uk-UA" w:eastAsia="uk-UA"/>
              </w:rPr>
            </w:pPr>
          </w:p>
        </w:tc>
        <w:tc>
          <w:tcPr>
            <w:tcW w:w="0" w:type="auto"/>
          </w:tcPr>
          <w:p w14:paraId="0E3969DA" w14:textId="77777777" w:rsidR="00A463A7" w:rsidRPr="002F76B5" w:rsidRDefault="00A463A7" w:rsidP="00A463A7">
            <w:pPr>
              <w:widowControl w:val="0"/>
              <w:tabs>
                <w:tab w:val="left" w:pos="1080"/>
              </w:tabs>
              <w:jc w:val="center"/>
              <w:rPr>
                <w:b/>
                <w:bCs/>
                <w:lang w:val="uk-UA" w:eastAsia="uk-UA"/>
              </w:rPr>
            </w:pPr>
            <w:r w:rsidRPr="002F76B5">
              <w:rPr>
                <w:b/>
                <w:bCs/>
                <w:lang w:val="uk-UA" w:eastAsia="uk-UA"/>
              </w:rPr>
              <w:t>Документи, які підтверджують відповідність Учасника кваліфікаційним критеріям</w:t>
            </w:r>
          </w:p>
        </w:tc>
      </w:tr>
      <w:tr w:rsidR="00A463A7" w:rsidRPr="002F76B5" w14:paraId="1859A8E2" w14:textId="77777777" w:rsidTr="00A463A7">
        <w:tc>
          <w:tcPr>
            <w:tcW w:w="0" w:type="auto"/>
          </w:tcPr>
          <w:p w14:paraId="1BA129FC" w14:textId="77777777" w:rsidR="00A463A7" w:rsidRPr="002F76B5" w:rsidRDefault="00A463A7" w:rsidP="00A463A7">
            <w:pPr>
              <w:widowControl w:val="0"/>
              <w:tabs>
                <w:tab w:val="left" w:pos="1080"/>
              </w:tabs>
              <w:jc w:val="center"/>
              <w:rPr>
                <w:bCs/>
                <w:lang w:val="uk-UA" w:eastAsia="uk-UA"/>
              </w:rPr>
            </w:pPr>
            <w:r w:rsidRPr="002F76B5">
              <w:rPr>
                <w:bCs/>
                <w:lang w:val="uk-UA" w:eastAsia="uk-UA"/>
              </w:rPr>
              <w:t>1.</w:t>
            </w:r>
          </w:p>
        </w:tc>
        <w:tc>
          <w:tcPr>
            <w:tcW w:w="0" w:type="auto"/>
          </w:tcPr>
          <w:p w14:paraId="10D4768D" w14:textId="77777777" w:rsidR="00A463A7" w:rsidRPr="002F76B5" w:rsidRDefault="00A463A7" w:rsidP="00A463A7">
            <w:pPr>
              <w:widowControl w:val="0"/>
              <w:tabs>
                <w:tab w:val="left" w:pos="1080"/>
              </w:tabs>
              <w:rPr>
                <w:lang w:val="uk-UA" w:eastAsia="uk-UA"/>
              </w:rPr>
            </w:pPr>
            <w:r w:rsidRPr="002F76B5">
              <w:rPr>
                <w:lang w:val="uk-UA" w:eastAsia="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0" w:type="auto"/>
          </w:tcPr>
          <w:p w14:paraId="41D4B612" w14:textId="77777777" w:rsidR="00A463A7" w:rsidRPr="002F76B5" w:rsidRDefault="00A463A7" w:rsidP="00A463A7">
            <w:pPr>
              <w:widowControl w:val="0"/>
              <w:tabs>
                <w:tab w:val="left" w:pos="1080"/>
              </w:tabs>
              <w:jc w:val="both"/>
              <w:rPr>
                <w:lang w:val="uk-UA" w:eastAsia="uk-UA"/>
              </w:rPr>
            </w:pPr>
            <w:r w:rsidRPr="002F76B5">
              <w:rPr>
                <w:lang w:val="uk-UA" w:eastAsia="uk-UA"/>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(подається Учасником у відповідності до Таблиці 1) </w:t>
            </w:r>
          </w:p>
        </w:tc>
      </w:tr>
      <w:tr w:rsidR="00A463A7" w:rsidRPr="002F76B5" w14:paraId="79A7CF78" w14:textId="77777777" w:rsidTr="00A463A7">
        <w:trPr>
          <w:trHeight w:val="325"/>
        </w:trPr>
        <w:tc>
          <w:tcPr>
            <w:tcW w:w="0" w:type="auto"/>
          </w:tcPr>
          <w:p w14:paraId="086EB2AE" w14:textId="762C44E9" w:rsidR="00A463A7" w:rsidRPr="002F76B5" w:rsidRDefault="0046102F" w:rsidP="00A463A7">
            <w:pPr>
              <w:widowControl w:val="0"/>
              <w:tabs>
                <w:tab w:val="left" w:pos="1080"/>
              </w:tabs>
              <w:jc w:val="center"/>
              <w:rPr>
                <w:bCs/>
                <w:lang w:val="uk-UA" w:eastAsia="uk-UA"/>
              </w:rPr>
            </w:pPr>
            <w:r w:rsidRPr="002F76B5">
              <w:rPr>
                <w:bCs/>
                <w:lang w:val="uk-UA" w:eastAsia="uk-UA"/>
              </w:rPr>
              <w:t>2</w:t>
            </w:r>
            <w:r w:rsidR="00A463A7" w:rsidRPr="002F76B5">
              <w:rPr>
                <w:bCs/>
                <w:lang w:val="uk-UA" w:eastAsia="uk-UA"/>
              </w:rPr>
              <w:t>.</w:t>
            </w:r>
          </w:p>
        </w:tc>
        <w:tc>
          <w:tcPr>
            <w:tcW w:w="0" w:type="auto"/>
          </w:tcPr>
          <w:p w14:paraId="19C978A2" w14:textId="77777777" w:rsidR="00A463A7" w:rsidRPr="002F76B5" w:rsidRDefault="00A463A7" w:rsidP="00A463A7">
            <w:pPr>
              <w:widowControl w:val="0"/>
              <w:tabs>
                <w:tab w:val="left" w:pos="1080"/>
              </w:tabs>
              <w:rPr>
                <w:lang w:val="uk-UA" w:eastAsia="uk-UA"/>
              </w:rPr>
            </w:pPr>
            <w:r w:rsidRPr="002F76B5">
              <w:rPr>
                <w:color w:val="000000"/>
                <w:lang w:val="uk-UA" w:eastAsia="uk-UA"/>
              </w:rPr>
              <w:t>Наявність в учасника процедури закупівлі обладнання, матеріально-технічної бази та технологій</w:t>
            </w:r>
          </w:p>
        </w:tc>
        <w:tc>
          <w:tcPr>
            <w:tcW w:w="0" w:type="auto"/>
          </w:tcPr>
          <w:p w14:paraId="612593E6" w14:textId="488F1BE0" w:rsidR="00A463A7" w:rsidRPr="002F76B5" w:rsidRDefault="00A463A7" w:rsidP="0046102F">
            <w:pPr>
              <w:widowControl w:val="0"/>
              <w:tabs>
                <w:tab w:val="left" w:pos="1080"/>
              </w:tabs>
              <w:jc w:val="both"/>
              <w:rPr>
                <w:iCs/>
                <w:color w:val="000000"/>
                <w:lang w:val="uk-UA"/>
              </w:rPr>
            </w:pPr>
            <w:r w:rsidRPr="002F76B5">
              <w:rPr>
                <w:lang w:val="uk-UA" w:eastAsia="uk-UA"/>
              </w:rPr>
              <w:t xml:space="preserve">Довідка про наявність </w:t>
            </w:r>
            <w:r w:rsidRPr="002F76B5">
              <w:rPr>
                <w:color w:val="000000"/>
                <w:lang w:val="uk-UA" w:eastAsia="uk-UA"/>
              </w:rPr>
              <w:t>в учасника процедури закупівлі обладнання, матеріально-технічної бази та технологій</w:t>
            </w:r>
            <w:r w:rsidRPr="002F76B5">
              <w:rPr>
                <w:lang w:val="uk-UA" w:eastAsia="uk-UA"/>
              </w:rPr>
              <w:t xml:space="preserve"> (подається Учасником у відповідності до Таблиці </w:t>
            </w:r>
            <w:r w:rsidR="0046102F" w:rsidRPr="002F76B5">
              <w:rPr>
                <w:lang w:val="uk-UA" w:eastAsia="uk-UA"/>
              </w:rPr>
              <w:t>2</w:t>
            </w:r>
            <w:r w:rsidRPr="002F76B5">
              <w:rPr>
                <w:lang w:val="uk-UA" w:eastAsia="uk-UA"/>
              </w:rPr>
              <w:t>)</w:t>
            </w:r>
          </w:p>
        </w:tc>
      </w:tr>
    </w:tbl>
    <w:p w14:paraId="66B94BA6" w14:textId="77777777" w:rsidR="00A463A7" w:rsidRPr="002F76B5" w:rsidRDefault="00A463A7" w:rsidP="00A463A7">
      <w:pPr>
        <w:spacing w:before="240"/>
        <w:jc w:val="both"/>
        <w:rPr>
          <w:iCs/>
          <w:color w:val="000000"/>
          <w:lang w:val="uk-UA"/>
        </w:rPr>
      </w:pPr>
      <w:r w:rsidRPr="002F76B5">
        <w:rPr>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7B0C9C" w14:textId="77777777" w:rsidR="0046102F" w:rsidRPr="002F76B5" w:rsidRDefault="0046102F" w:rsidP="0046102F">
      <w:pPr>
        <w:shd w:val="clear" w:color="auto" w:fill="FFFFFF"/>
        <w:tabs>
          <w:tab w:val="left" w:pos="284"/>
        </w:tabs>
        <w:jc w:val="both"/>
        <w:rPr>
          <w:color w:val="000000"/>
          <w:lang w:val="uk-UA"/>
        </w:rPr>
      </w:pPr>
      <w:r w:rsidRPr="002F76B5">
        <w:rPr>
          <w:color w:val="000000"/>
          <w:lang w:val="uk-UA"/>
        </w:rPr>
        <w:tab/>
      </w:r>
      <w:r w:rsidRPr="002F76B5">
        <w:rPr>
          <w:color w:val="000000"/>
          <w:lang w:val="uk-UA"/>
        </w:rPr>
        <w:tab/>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4B9F9D67" w14:textId="77777777" w:rsidR="0046102F" w:rsidRPr="002F76B5" w:rsidRDefault="0046102F" w:rsidP="0046102F">
      <w:pPr>
        <w:shd w:val="clear" w:color="auto" w:fill="FFFFFF"/>
        <w:tabs>
          <w:tab w:val="left" w:pos="284"/>
        </w:tabs>
        <w:jc w:val="both"/>
        <w:rPr>
          <w:color w:val="000000"/>
          <w:lang w:val="uk-UA"/>
        </w:rPr>
      </w:pPr>
      <w:r w:rsidRPr="002F76B5">
        <w:rPr>
          <w:color w:val="000000"/>
          <w:lang w:val="uk-UA"/>
        </w:rPr>
        <w:tab/>
      </w:r>
      <w:r w:rsidRPr="002F76B5">
        <w:rPr>
          <w:color w:val="000000"/>
          <w:lang w:val="uk-UA"/>
        </w:rPr>
        <w:ta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EEB0E9" w14:textId="77777777" w:rsidR="002F76B5" w:rsidRPr="002F76B5" w:rsidRDefault="002F76B5" w:rsidP="002F76B5">
      <w:pPr>
        <w:tabs>
          <w:tab w:val="left" w:pos="6237"/>
        </w:tabs>
        <w:spacing w:line="276" w:lineRule="auto"/>
        <w:jc w:val="both"/>
        <w:rPr>
          <w:lang w:val="uk-UA" w:eastAsia="uk-UA"/>
        </w:rPr>
      </w:pPr>
    </w:p>
    <w:p w14:paraId="30A085D2" w14:textId="77777777" w:rsidR="002F76B5" w:rsidRDefault="002F76B5" w:rsidP="002F76B5">
      <w:pPr>
        <w:tabs>
          <w:tab w:val="left" w:pos="6096"/>
          <w:tab w:val="left" w:pos="7980"/>
        </w:tabs>
        <w:rPr>
          <w:bCs/>
          <w:color w:val="000000"/>
          <w:lang w:val="uk-UA" w:eastAsia="uk-UA"/>
        </w:rPr>
      </w:pPr>
      <w:r>
        <w:rPr>
          <w:lang w:val="uk-UA" w:eastAsia="uk-UA"/>
        </w:rPr>
        <w:tab/>
      </w:r>
      <w:r w:rsidR="00A463A7" w:rsidRPr="002F76B5">
        <w:rPr>
          <w:bCs/>
          <w:color w:val="000000"/>
          <w:lang w:val="uk-UA" w:eastAsia="uk-UA"/>
        </w:rPr>
        <w:t>Таблиця 1 до Додатку 1</w:t>
      </w:r>
    </w:p>
    <w:p w14:paraId="467445C1" w14:textId="193A9139" w:rsidR="00A463A7" w:rsidRPr="002F76B5" w:rsidRDefault="002F76B5" w:rsidP="002F76B5">
      <w:pPr>
        <w:tabs>
          <w:tab w:val="left" w:pos="6096"/>
          <w:tab w:val="left" w:pos="7980"/>
        </w:tabs>
        <w:rPr>
          <w:bCs/>
          <w:color w:val="000000"/>
          <w:lang w:val="uk-UA" w:eastAsia="uk-UA"/>
        </w:rPr>
      </w:pPr>
      <w:r>
        <w:rPr>
          <w:bCs/>
          <w:color w:val="000000"/>
          <w:lang w:val="uk-UA" w:eastAsia="uk-UA"/>
        </w:rPr>
        <w:tab/>
      </w:r>
      <w:r w:rsidR="00A463A7" w:rsidRPr="002F76B5">
        <w:rPr>
          <w:lang w:val="uk-UA" w:eastAsia="uk-UA"/>
        </w:rPr>
        <w:t>до тендерної документації.</w:t>
      </w:r>
    </w:p>
    <w:p w14:paraId="1B369CA6" w14:textId="77777777" w:rsidR="00B60E01" w:rsidRPr="002F76B5" w:rsidRDefault="00B60E01" w:rsidP="002F76B5">
      <w:pPr>
        <w:tabs>
          <w:tab w:val="left" w:pos="15540"/>
        </w:tabs>
        <w:ind w:right="-1"/>
        <w:rPr>
          <w:color w:val="000000"/>
          <w:lang w:val="uk-UA" w:eastAsia="uk-UA"/>
        </w:rPr>
      </w:pPr>
    </w:p>
    <w:p w14:paraId="27666C86" w14:textId="61C344E3" w:rsidR="00A463A7" w:rsidRPr="002F76B5" w:rsidRDefault="00A463A7" w:rsidP="002F76B5">
      <w:pPr>
        <w:tabs>
          <w:tab w:val="left" w:pos="15540"/>
        </w:tabs>
        <w:ind w:right="-1"/>
        <w:jc w:val="both"/>
        <w:rPr>
          <w:lang w:val="uk-UA" w:eastAsia="uk-UA"/>
        </w:rPr>
      </w:pPr>
      <w:r w:rsidRPr="002F76B5">
        <w:rPr>
          <w:color w:val="000000"/>
          <w:lang w:val="uk-UA" w:eastAsia="uk-UA"/>
        </w:rPr>
        <w:t>Подається у наведеному нижче вигляді. Учасник не повинен відступати від даної форми.</w:t>
      </w:r>
    </w:p>
    <w:p w14:paraId="30B6DE22" w14:textId="0FB852F0" w:rsidR="00A463A7" w:rsidRDefault="00A463A7" w:rsidP="002F76B5">
      <w:pPr>
        <w:ind w:left="5040"/>
        <w:jc w:val="both"/>
        <w:rPr>
          <w:bCs/>
          <w:color w:val="000000"/>
          <w:lang w:val="uk-UA" w:eastAsia="uk-UA"/>
        </w:rPr>
      </w:pPr>
    </w:p>
    <w:p w14:paraId="2D527231" w14:textId="77777777" w:rsidR="002F76B5" w:rsidRPr="002F76B5" w:rsidRDefault="002F76B5" w:rsidP="002F76B5">
      <w:pPr>
        <w:ind w:left="5040"/>
        <w:jc w:val="both"/>
        <w:rPr>
          <w:bCs/>
          <w:color w:val="000000"/>
          <w:lang w:val="uk-UA" w:eastAsia="uk-UA"/>
        </w:rPr>
      </w:pPr>
    </w:p>
    <w:p w14:paraId="72747D97" w14:textId="76E1F991" w:rsidR="00A463A7" w:rsidRDefault="00A463A7" w:rsidP="002F76B5">
      <w:pPr>
        <w:jc w:val="center"/>
        <w:rPr>
          <w:b/>
          <w:bCs/>
          <w:color w:val="000000"/>
          <w:lang w:val="uk-UA" w:eastAsia="uk-UA"/>
        </w:rPr>
      </w:pPr>
      <w:r w:rsidRPr="002F76B5">
        <w:rPr>
          <w:b/>
          <w:bCs/>
          <w:color w:val="000000"/>
          <w:lang w:val="uk-UA" w:eastAsia="uk-UA"/>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563022EA" w14:textId="77777777" w:rsidR="002F76B5" w:rsidRPr="002F76B5" w:rsidRDefault="002F76B5" w:rsidP="002F76B5">
      <w:pPr>
        <w:jc w:val="center"/>
        <w:rPr>
          <w:b/>
          <w:bCs/>
          <w:color w:val="000000"/>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6"/>
        <w:gridCol w:w="3021"/>
        <w:gridCol w:w="1150"/>
        <w:gridCol w:w="3797"/>
        <w:gridCol w:w="1150"/>
      </w:tblGrid>
      <w:tr w:rsidR="00A463A7" w:rsidRPr="002F76B5" w14:paraId="6CDD36D7" w14:textId="77777777" w:rsidTr="00A463A7">
        <w:tc>
          <w:tcPr>
            <w:tcW w:w="0" w:type="auto"/>
            <w:tcBorders>
              <w:bottom w:val="single" w:sz="4" w:space="0" w:color="auto"/>
            </w:tcBorders>
            <w:shd w:val="clear" w:color="auto" w:fill="auto"/>
          </w:tcPr>
          <w:p w14:paraId="7A02EF61" w14:textId="77777777" w:rsidR="00A463A7" w:rsidRPr="002F76B5" w:rsidRDefault="00A463A7" w:rsidP="00A463A7">
            <w:pPr>
              <w:jc w:val="center"/>
              <w:rPr>
                <w:bCs/>
                <w:color w:val="000000"/>
                <w:lang w:val="uk-UA" w:eastAsia="uk-UA"/>
              </w:rPr>
            </w:pPr>
            <w:r w:rsidRPr="002F76B5">
              <w:rPr>
                <w:bCs/>
                <w:color w:val="000000"/>
                <w:lang w:val="uk-UA" w:eastAsia="uk-UA"/>
              </w:rPr>
              <w:t>№ п/п</w:t>
            </w:r>
          </w:p>
        </w:tc>
        <w:tc>
          <w:tcPr>
            <w:tcW w:w="0" w:type="auto"/>
            <w:tcBorders>
              <w:bottom w:val="single" w:sz="4" w:space="0" w:color="auto"/>
            </w:tcBorders>
            <w:shd w:val="clear" w:color="auto" w:fill="auto"/>
          </w:tcPr>
          <w:p w14:paraId="5DA6613C" w14:textId="77777777" w:rsidR="00A463A7" w:rsidRPr="002F76B5" w:rsidRDefault="00A463A7" w:rsidP="00A463A7">
            <w:pPr>
              <w:jc w:val="center"/>
              <w:rPr>
                <w:bCs/>
                <w:color w:val="000000"/>
                <w:lang w:val="uk-UA" w:eastAsia="uk-UA"/>
              </w:rPr>
            </w:pPr>
            <w:r w:rsidRPr="002F76B5">
              <w:rPr>
                <w:bCs/>
                <w:color w:val="000000"/>
                <w:lang w:val="uk-UA" w:eastAsia="uk-UA"/>
              </w:rPr>
              <w:t>Реквізити  договору (номер та дата)</w:t>
            </w:r>
          </w:p>
        </w:tc>
        <w:tc>
          <w:tcPr>
            <w:tcW w:w="0" w:type="auto"/>
            <w:shd w:val="clear" w:color="auto" w:fill="auto"/>
          </w:tcPr>
          <w:p w14:paraId="52ED2485" w14:textId="486F9947" w:rsidR="00A463A7" w:rsidRPr="002F76B5" w:rsidRDefault="00A463A7" w:rsidP="00A463A7">
            <w:pPr>
              <w:jc w:val="center"/>
              <w:rPr>
                <w:bCs/>
                <w:color w:val="000000"/>
                <w:lang w:val="uk-UA" w:eastAsia="uk-UA"/>
              </w:rPr>
            </w:pPr>
            <w:r w:rsidRPr="002F76B5">
              <w:rPr>
                <w:bCs/>
                <w:color w:val="000000"/>
                <w:lang w:val="uk-UA" w:eastAsia="uk-UA"/>
              </w:rPr>
              <w:t>Предмет</w:t>
            </w:r>
          </w:p>
          <w:p w14:paraId="6E9EE778" w14:textId="77777777" w:rsidR="00A463A7" w:rsidRPr="002F76B5" w:rsidRDefault="00A463A7" w:rsidP="00A463A7">
            <w:pPr>
              <w:jc w:val="center"/>
              <w:rPr>
                <w:bCs/>
                <w:color w:val="000000"/>
                <w:lang w:val="uk-UA" w:eastAsia="uk-UA"/>
              </w:rPr>
            </w:pPr>
            <w:r w:rsidRPr="002F76B5">
              <w:rPr>
                <w:bCs/>
                <w:color w:val="000000"/>
                <w:lang w:val="uk-UA" w:eastAsia="uk-UA"/>
              </w:rPr>
              <w:t>договору</w:t>
            </w:r>
          </w:p>
        </w:tc>
        <w:tc>
          <w:tcPr>
            <w:tcW w:w="0" w:type="auto"/>
            <w:shd w:val="clear" w:color="auto" w:fill="auto"/>
          </w:tcPr>
          <w:p w14:paraId="6122C8AC" w14:textId="77777777" w:rsidR="00A463A7" w:rsidRPr="002F76B5" w:rsidRDefault="00A463A7" w:rsidP="00A463A7">
            <w:pPr>
              <w:jc w:val="center"/>
              <w:rPr>
                <w:bCs/>
                <w:color w:val="000000"/>
                <w:lang w:val="uk-UA" w:eastAsia="uk-UA"/>
              </w:rPr>
            </w:pPr>
            <w:r w:rsidRPr="002F76B5">
              <w:rPr>
                <w:bCs/>
                <w:color w:val="000000"/>
                <w:lang w:val="uk-UA" w:eastAsia="uk-UA"/>
              </w:rPr>
              <w:t xml:space="preserve">Найменування замовника </w:t>
            </w:r>
          </w:p>
          <w:p w14:paraId="0E7965D9" w14:textId="77777777" w:rsidR="00A463A7" w:rsidRPr="002F76B5" w:rsidRDefault="00A463A7" w:rsidP="00A463A7">
            <w:pPr>
              <w:jc w:val="center"/>
              <w:rPr>
                <w:bCs/>
                <w:color w:val="000000"/>
                <w:lang w:val="uk-UA" w:eastAsia="uk-UA"/>
              </w:rPr>
            </w:pPr>
            <w:r w:rsidRPr="002F76B5">
              <w:rPr>
                <w:bCs/>
                <w:color w:val="000000"/>
                <w:lang w:val="uk-UA" w:eastAsia="uk-UA"/>
              </w:rPr>
              <w:t>( із зазначенням адреси та номеру телефону)</w:t>
            </w:r>
          </w:p>
        </w:tc>
        <w:tc>
          <w:tcPr>
            <w:tcW w:w="0" w:type="auto"/>
            <w:tcBorders>
              <w:bottom w:val="single" w:sz="4" w:space="0" w:color="auto"/>
            </w:tcBorders>
            <w:shd w:val="clear" w:color="auto" w:fill="auto"/>
          </w:tcPr>
          <w:p w14:paraId="6244F6DE" w14:textId="77777777" w:rsidR="00A463A7" w:rsidRPr="002F76B5" w:rsidRDefault="00A463A7" w:rsidP="00A463A7">
            <w:pPr>
              <w:jc w:val="center"/>
              <w:rPr>
                <w:bCs/>
                <w:color w:val="000000"/>
                <w:lang w:val="uk-UA" w:eastAsia="uk-UA"/>
              </w:rPr>
            </w:pPr>
            <w:r w:rsidRPr="002F76B5">
              <w:rPr>
                <w:bCs/>
                <w:color w:val="000000"/>
                <w:lang w:val="uk-UA" w:eastAsia="uk-UA"/>
              </w:rPr>
              <w:t xml:space="preserve">Вартість </w:t>
            </w:r>
          </w:p>
          <w:p w14:paraId="0ABF95F7" w14:textId="77777777" w:rsidR="00A463A7" w:rsidRPr="002F76B5" w:rsidRDefault="00A463A7" w:rsidP="00A463A7">
            <w:pPr>
              <w:jc w:val="center"/>
              <w:rPr>
                <w:bCs/>
                <w:color w:val="000000"/>
                <w:lang w:val="uk-UA" w:eastAsia="uk-UA"/>
              </w:rPr>
            </w:pPr>
            <w:r w:rsidRPr="002F76B5">
              <w:rPr>
                <w:bCs/>
                <w:color w:val="000000"/>
                <w:lang w:val="uk-UA" w:eastAsia="uk-UA"/>
              </w:rPr>
              <w:t xml:space="preserve">договору </w:t>
            </w:r>
          </w:p>
          <w:p w14:paraId="72E8ED1C" w14:textId="77777777" w:rsidR="00A463A7" w:rsidRPr="002F76B5" w:rsidRDefault="00A463A7" w:rsidP="00A463A7">
            <w:pPr>
              <w:jc w:val="center"/>
              <w:rPr>
                <w:bCs/>
                <w:color w:val="000000"/>
                <w:lang w:val="uk-UA" w:eastAsia="uk-UA"/>
              </w:rPr>
            </w:pPr>
            <w:r w:rsidRPr="002F76B5">
              <w:rPr>
                <w:bCs/>
                <w:color w:val="000000"/>
                <w:lang w:val="uk-UA" w:eastAsia="uk-UA"/>
              </w:rPr>
              <w:t>(грн.)</w:t>
            </w:r>
          </w:p>
        </w:tc>
      </w:tr>
      <w:tr w:rsidR="00A463A7" w:rsidRPr="002F76B5" w14:paraId="59AB24DA" w14:textId="77777777" w:rsidTr="00A463A7">
        <w:tc>
          <w:tcPr>
            <w:tcW w:w="0" w:type="auto"/>
            <w:shd w:val="clear" w:color="auto" w:fill="auto"/>
          </w:tcPr>
          <w:p w14:paraId="7D8DD70E" w14:textId="77777777" w:rsidR="00A463A7" w:rsidRPr="002F76B5" w:rsidRDefault="00A463A7" w:rsidP="00A463A7">
            <w:pPr>
              <w:spacing w:line="276" w:lineRule="auto"/>
              <w:jc w:val="center"/>
              <w:rPr>
                <w:bCs/>
                <w:color w:val="000000"/>
                <w:lang w:val="uk-UA" w:eastAsia="uk-UA"/>
              </w:rPr>
            </w:pPr>
            <w:r w:rsidRPr="002F76B5">
              <w:rPr>
                <w:bCs/>
                <w:color w:val="000000"/>
                <w:lang w:val="uk-UA" w:eastAsia="uk-UA"/>
              </w:rPr>
              <w:t>1</w:t>
            </w:r>
          </w:p>
        </w:tc>
        <w:tc>
          <w:tcPr>
            <w:tcW w:w="0" w:type="auto"/>
            <w:shd w:val="clear" w:color="auto" w:fill="auto"/>
          </w:tcPr>
          <w:p w14:paraId="45802527" w14:textId="77777777" w:rsidR="00A463A7" w:rsidRPr="002F76B5" w:rsidRDefault="00A463A7" w:rsidP="00A463A7">
            <w:pPr>
              <w:spacing w:line="276" w:lineRule="auto"/>
              <w:jc w:val="center"/>
              <w:rPr>
                <w:bCs/>
                <w:color w:val="000000"/>
                <w:lang w:val="uk-UA" w:eastAsia="uk-UA"/>
              </w:rPr>
            </w:pPr>
            <w:r w:rsidRPr="002F76B5">
              <w:rPr>
                <w:bCs/>
                <w:color w:val="000000"/>
                <w:lang w:val="uk-UA" w:eastAsia="uk-UA"/>
              </w:rPr>
              <w:t>2</w:t>
            </w:r>
          </w:p>
        </w:tc>
        <w:tc>
          <w:tcPr>
            <w:tcW w:w="0" w:type="auto"/>
            <w:shd w:val="clear" w:color="auto" w:fill="auto"/>
          </w:tcPr>
          <w:p w14:paraId="601E26C0" w14:textId="77777777" w:rsidR="00A463A7" w:rsidRPr="002F76B5" w:rsidRDefault="00A463A7" w:rsidP="00A463A7">
            <w:pPr>
              <w:spacing w:line="276" w:lineRule="auto"/>
              <w:jc w:val="center"/>
              <w:rPr>
                <w:bCs/>
                <w:color w:val="000000"/>
                <w:lang w:val="uk-UA" w:eastAsia="uk-UA"/>
              </w:rPr>
            </w:pPr>
            <w:r w:rsidRPr="002F76B5">
              <w:rPr>
                <w:bCs/>
                <w:color w:val="000000"/>
                <w:lang w:val="uk-UA" w:eastAsia="uk-UA"/>
              </w:rPr>
              <w:t>3</w:t>
            </w:r>
          </w:p>
        </w:tc>
        <w:tc>
          <w:tcPr>
            <w:tcW w:w="0" w:type="auto"/>
            <w:shd w:val="clear" w:color="auto" w:fill="auto"/>
          </w:tcPr>
          <w:p w14:paraId="7FC18EEE" w14:textId="77777777" w:rsidR="00A463A7" w:rsidRPr="002F76B5" w:rsidRDefault="00A463A7" w:rsidP="00A463A7">
            <w:pPr>
              <w:spacing w:line="276" w:lineRule="auto"/>
              <w:jc w:val="center"/>
              <w:rPr>
                <w:bCs/>
                <w:color w:val="000000"/>
                <w:lang w:val="uk-UA" w:eastAsia="uk-UA"/>
              </w:rPr>
            </w:pPr>
            <w:r w:rsidRPr="002F76B5">
              <w:rPr>
                <w:bCs/>
                <w:color w:val="000000"/>
                <w:lang w:val="uk-UA" w:eastAsia="uk-UA"/>
              </w:rPr>
              <w:t>4</w:t>
            </w:r>
          </w:p>
        </w:tc>
        <w:tc>
          <w:tcPr>
            <w:tcW w:w="0" w:type="auto"/>
            <w:shd w:val="clear" w:color="auto" w:fill="auto"/>
          </w:tcPr>
          <w:p w14:paraId="3F9531FA" w14:textId="77777777" w:rsidR="00A463A7" w:rsidRPr="002F76B5" w:rsidRDefault="00A463A7" w:rsidP="00A463A7">
            <w:pPr>
              <w:spacing w:line="276" w:lineRule="auto"/>
              <w:jc w:val="center"/>
              <w:rPr>
                <w:bCs/>
                <w:color w:val="000000"/>
                <w:lang w:val="uk-UA" w:eastAsia="uk-UA"/>
              </w:rPr>
            </w:pPr>
            <w:r w:rsidRPr="002F76B5">
              <w:rPr>
                <w:bCs/>
                <w:color w:val="000000"/>
                <w:lang w:val="uk-UA" w:eastAsia="uk-UA"/>
              </w:rPr>
              <w:t>5</w:t>
            </w:r>
          </w:p>
        </w:tc>
      </w:tr>
      <w:tr w:rsidR="00A463A7" w:rsidRPr="002F76B5" w14:paraId="32374C94" w14:textId="77777777" w:rsidTr="00A463A7">
        <w:tc>
          <w:tcPr>
            <w:tcW w:w="0" w:type="auto"/>
            <w:shd w:val="clear" w:color="auto" w:fill="auto"/>
          </w:tcPr>
          <w:p w14:paraId="15B1A1A7" w14:textId="77777777" w:rsidR="00A463A7" w:rsidRPr="002F76B5" w:rsidRDefault="00A463A7" w:rsidP="00A463A7">
            <w:pPr>
              <w:spacing w:line="276" w:lineRule="auto"/>
              <w:rPr>
                <w:bCs/>
                <w:color w:val="000000"/>
                <w:lang w:val="uk-UA" w:eastAsia="uk-UA"/>
              </w:rPr>
            </w:pPr>
          </w:p>
        </w:tc>
        <w:tc>
          <w:tcPr>
            <w:tcW w:w="0" w:type="auto"/>
            <w:shd w:val="clear" w:color="auto" w:fill="auto"/>
          </w:tcPr>
          <w:p w14:paraId="5A935111" w14:textId="77777777" w:rsidR="00A463A7" w:rsidRPr="002F76B5" w:rsidRDefault="00A463A7" w:rsidP="00A463A7">
            <w:pPr>
              <w:spacing w:line="276" w:lineRule="auto"/>
              <w:rPr>
                <w:bCs/>
                <w:color w:val="000000"/>
                <w:lang w:val="uk-UA" w:eastAsia="uk-UA"/>
              </w:rPr>
            </w:pPr>
          </w:p>
        </w:tc>
        <w:tc>
          <w:tcPr>
            <w:tcW w:w="0" w:type="auto"/>
            <w:shd w:val="clear" w:color="auto" w:fill="auto"/>
          </w:tcPr>
          <w:p w14:paraId="6099EB5D" w14:textId="77777777" w:rsidR="00A463A7" w:rsidRPr="002F76B5" w:rsidRDefault="00A463A7" w:rsidP="00A463A7">
            <w:pPr>
              <w:spacing w:line="276" w:lineRule="auto"/>
              <w:rPr>
                <w:bCs/>
                <w:color w:val="000000"/>
                <w:lang w:val="uk-UA" w:eastAsia="uk-UA"/>
              </w:rPr>
            </w:pPr>
          </w:p>
        </w:tc>
        <w:tc>
          <w:tcPr>
            <w:tcW w:w="0" w:type="auto"/>
            <w:shd w:val="clear" w:color="auto" w:fill="auto"/>
          </w:tcPr>
          <w:p w14:paraId="0BE74819" w14:textId="77777777" w:rsidR="00A463A7" w:rsidRPr="002F76B5" w:rsidRDefault="00A463A7" w:rsidP="00A463A7">
            <w:pPr>
              <w:spacing w:line="276" w:lineRule="auto"/>
              <w:rPr>
                <w:bCs/>
                <w:color w:val="000000"/>
                <w:lang w:val="uk-UA" w:eastAsia="uk-UA"/>
              </w:rPr>
            </w:pPr>
          </w:p>
        </w:tc>
        <w:tc>
          <w:tcPr>
            <w:tcW w:w="0" w:type="auto"/>
            <w:shd w:val="clear" w:color="auto" w:fill="auto"/>
          </w:tcPr>
          <w:p w14:paraId="42C59D7B" w14:textId="77777777" w:rsidR="00A463A7" w:rsidRPr="002F76B5" w:rsidRDefault="00A463A7" w:rsidP="00A463A7">
            <w:pPr>
              <w:spacing w:line="276" w:lineRule="auto"/>
              <w:rPr>
                <w:bCs/>
                <w:color w:val="000000"/>
                <w:lang w:val="uk-UA" w:eastAsia="uk-UA"/>
              </w:rPr>
            </w:pPr>
          </w:p>
        </w:tc>
      </w:tr>
      <w:tr w:rsidR="00A463A7" w:rsidRPr="002F76B5" w14:paraId="6CBB5423" w14:textId="77777777" w:rsidTr="00A463A7">
        <w:tc>
          <w:tcPr>
            <w:tcW w:w="0" w:type="auto"/>
            <w:shd w:val="clear" w:color="auto" w:fill="auto"/>
          </w:tcPr>
          <w:p w14:paraId="0E819BE4" w14:textId="77777777" w:rsidR="00A463A7" w:rsidRPr="002F76B5" w:rsidRDefault="00A463A7" w:rsidP="00A463A7">
            <w:pPr>
              <w:spacing w:line="276" w:lineRule="auto"/>
              <w:rPr>
                <w:bCs/>
                <w:color w:val="000000"/>
                <w:lang w:val="uk-UA" w:eastAsia="uk-UA"/>
              </w:rPr>
            </w:pPr>
          </w:p>
        </w:tc>
        <w:tc>
          <w:tcPr>
            <w:tcW w:w="0" w:type="auto"/>
            <w:shd w:val="clear" w:color="auto" w:fill="auto"/>
          </w:tcPr>
          <w:p w14:paraId="1D46304E" w14:textId="77777777" w:rsidR="00A463A7" w:rsidRPr="002F76B5" w:rsidRDefault="00A463A7" w:rsidP="00A463A7">
            <w:pPr>
              <w:spacing w:line="276" w:lineRule="auto"/>
              <w:rPr>
                <w:bCs/>
                <w:color w:val="000000"/>
                <w:lang w:val="uk-UA" w:eastAsia="uk-UA"/>
              </w:rPr>
            </w:pPr>
          </w:p>
        </w:tc>
        <w:tc>
          <w:tcPr>
            <w:tcW w:w="0" w:type="auto"/>
            <w:shd w:val="clear" w:color="auto" w:fill="auto"/>
          </w:tcPr>
          <w:p w14:paraId="28B7D5D6" w14:textId="77777777" w:rsidR="00A463A7" w:rsidRPr="002F76B5" w:rsidRDefault="00A463A7" w:rsidP="00A463A7">
            <w:pPr>
              <w:spacing w:line="276" w:lineRule="auto"/>
              <w:rPr>
                <w:bCs/>
                <w:color w:val="000000"/>
                <w:lang w:val="uk-UA" w:eastAsia="uk-UA"/>
              </w:rPr>
            </w:pPr>
          </w:p>
        </w:tc>
        <w:tc>
          <w:tcPr>
            <w:tcW w:w="0" w:type="auto"/>
            <w:shd w:val="clear" w:color="auto" w:fill="auto"/>
          </w:tcPr>
          <w:p w14:paraId="2F9340BE" w14:textId="77777777" w:rsidR="00A463A7" w:rsidRPr="002F76B5" w:rsidRDefault="00A463A7" w:rsidP="00A463A7">
            <w:pPr>
              <w:spacing w:line="276" w:lineRule="auto"/>
              <w:rPr>
                <w:bCs/>
                <w:color w:val="000000"/>
                <w:lang w:val="uk-UA" w:eastAsia="uk-UA"/>
              </w:rPr>
            </w:pPr>
          </w:p>
        </w:tc>
        <w:tc>
          <w:tcPr>
            <w:tcW w:w="0" w:type="auto"/>
            <w:shd w:val="clear" w:color="auto" w:fill="auto"/>
          </w:tcPr>
          <w:p w14:paraId="3F27963C" w14:textId="77777777" w:rsidR="00A463A7" w:rsidRPr="002F76B5" w:rsidRDefault="00A463A7" w:rsidP="00A463A7">
            <w:pPr>
              <w:spacing w:line="276" w:lineRule="auto"/>
              <w:rPr>
                <w:bCs/>
                <w:color w:val="000000"/>
                <w:lang w:val="uk-UA" w:eastAsia="uk-UA"/>
              </w:rPr>
            </w:pPr>
          </w:p>
        </w:tc>
      </w:tr>
    </w:tbl>
    <w:p w14:paraId="6997A279" w14:textId="77777777" w:rsidR="00A463A7" w:rsidRPr="002F76B5" w:rsidRDefault="00A463A7" w:rsidP="00A463A7">
      <w:pPr>
        <w:spacing w:line="276" w:lineRule="auto"/>
        <w:rPr>
          <w:bCs/>
          <w:color w:val="000000"/>
          <w:lang w:val="uk-UA" w:eastAsia="uk-UA"/>
        </w:rPr>
      </w:pPr>
    </w:p>
    <w:p w14:paraId="7940DB30" w14:textId="48481EEE" w:rsidR="00A463A7" w:rsidRPr="002F76B5" w:rsidRDefault="00A463A7" w:rsidP="002F76B5">
      <w:pPr>
        <w:ind w:firstLine="709"/>
        <w:jc w:val="both"/>
        <w:rPr>
          <w:b/>
          <w:bCs/>
          <w:color w:val="000000"/>
          <w:u w:val="single"/>
          <w:lang w:val="uk-UA" w:eastAsia="uk-UA"/>
        </w:rPr>
      </w:pPr>
      <w:r w:rsidRPr="002F76B5">
        <w:rPr>
          <w:b/>
          <w:bCs/>
          <w:color w:val="000000"/>
          <w:u w:val="single"/>
          <w:lang w:val="uk-UA" w:eastAsia="uk-UA"/>
        </w:rPr>
        <w:t>На підтвердження інформації зазначеної в довідці, до довідки додаються та подаються в складі тендерної пропозиції учасника наступні документи:</w:t>
      </w:r>
    </w:p>
    <w:p w14:paraId="4825BB78" w14:textId="5019208B" w:rsidR="00A463A7" w:rsidRPr="002F76B5" w:rsidRDefault="00A463A7" w:rsidP="002F76B5">
      <w:pPr>
        <w:ind w:firstLine="709"/>
        <w:jc w:val="both"/>
        <w:rPr>
          <w:lang w:val="uk-UA" w:eastAsia="uk-UA"/>
        </w:rPr>
      </w:pPr>
      <w:r w:rsidRPr="002F76B5">
        <w:rPr>
          <w:bCs/>
          <w:color w:val="000000"/>
          <w:lang w:val="uk-UA" w:eastAsia="uk-UA"/>
        </w:rPr>
        <w:lastRenderedPageBreak/>
        <w:t>1. Копії</w:t>
      </w:r>
      <w:r w:rsidRPr="002F76B5">
        <w:rPr>
          <w:b/>
          <w:bCs/>
          <w:color w:val="000000"/>
          <w:lang w:val="uk-UA" w:eastAsia="uk-UA"/>
        </w:rPr>
        <w:t xml:space="preserve"> </w:t>
      </w:r>
      <w:r w:rsidRPr="002F76B5">
        <w:rPr>
          <w:bCs/>
          <w:color w:val="000000"/>
          <w:lang w:val="uk-UA" w:eastAsia="uk-UA"/>
        </w:rPr>
        <w:t>договорів (дія яких відбувалася з 2018 року по 202</w:t>
      </w:r>
      <w:r w:rsidR="0046102F" w:rsidRPr="002F76B5">
        <w:rPr>
          <w:bCs/>
          <w:color w:val="000000"/>
          <w:lang w:val="uk-UA" w:eastAsia="uk-UA"/>
        </w:rPr>
        <w:t>2</w:t>
      </w:r>
      <w:r w:rsidRPr="002F76B5">
        <w:rPr>
          <w:bCs/>
          <w:color w:val="000000"/>
          <w:lang w:val="uk-UA" w:eastAsia="uk-UA"/>
        </w:rPr>
        <w:t xml:space="preserve"> рік)</w:t>
      </w:r>
      <w:r w:rsidRPr="002F76B5">
        <w:rPr>
          <w:lang w:val="uk-UA" w:eastAsia="uk-UA"/>
        </w:rPr>
        <w:t>, предметом закупівлі яких є роботи характеристики яких відповідають предмету закупівлі, що закуповується, відповідно до цієї тендерної документації.</w:t>
      </w:r>
    </w:p>
    <w:p w14:paraId="6A95CE52" w14:textId="77777777" w:rsidR="00A463A7" w:rsidRPr="002F76B5" w:rsidRDefault="00A463A7" w:rsidP="002F76B5">
      <w:pPr>
        <w:ind w:firstLine="709"/>
        <w:jc w:val="both"/>
        <w:rPr>
          <w:lang w:val="uk-UA" w:eastAsia="uk-UA"/>
        </w:rPr>
      </w:pPr>
      <w:r w:rsidRPr="002F76B5">
        <w:rPr>
          <w:bCs/>
          <w:color w:val="000000"/>
          <w:lang w:val="uk-UA" w:eastAsia="uk-UA"/>
        </w:rPr>
        <w:t>2. Копії</w:t>
      </w:r>
      <w:r w:rsidRPr="002F76B5">
        <w:rPr>
          <w:lang w:val="uk-UA" w:eastAsia="uk-UA"/>
        </w:rPr>
        <w:t xml:space="preserve"> актів виконаних робіт/наданих послуг, що підтверджують виконання договору, подаються згідно кожного поданого договору.</w:t>
      </w:r>
    </w:p>
    <w:p w14:paraId="2D915498" w14:textId="7394DC07" w:rsidR="00A463A7" w:rsidRPr="002F76B5" w:rsidRDefault="00A463A7" w:rsidP="002F76B5">
      <w:pPr>
        <w:ind w:firstLine="709"/>
        <w:jc w:val="both"/>
        <w:rPr>
          <w:lang w:val="uk-UA" w:eastAsia="uk-UA"/>
        </w:rPr>
      </w:pPr>
      <w:r w:rsidRPr="002F76B5">
        <w:rPr>
          <w:lang w:val="uk-UA" w:eastAsia="uk-UA"/>
        </w:rPr>
        <w:t xml:space="preserve">3. Довідка учасника у довільній формі про досвід </w:t>
      </w:r>
      <w:r w:rsidR="00DB531A" w:rsidRPr="002F76B5">
        <w:rPr>
          <w:lang w:val="uk-UA" w:eastAsia="uk-UA"/>
        </w:rPr>
        <w:t>організації та проведення заходів</w:t>
      </w:r>
      <w:r w:rsidRPr="002F76B5">
        <w:rPr>
          <w:lang w:val="uk-UA" w:eastAsia="uk-UA"/>
        </w:rPr>
        <w:t xml:space="preserve"> </w:t>
      </w:r>
      <w:r w:rsidR="00DB531A" w:rsidRPr="002F76B5">
        <w:rPr>
          <w:lang w:val="uk-UA" w:eastAsia="uk-UA"/>
        </w:rPr>
        <w:t xml:space="preserve">аналогічних </w:t>
      </w:r>
      <w:r w:rsidR="0040057B" w:rsidRPr="002F76B5">
        <w:rPr>
          <w:lang w:val="uk-UA" w:eastAsia="uk-UA"/>
        </w:rPr>
        <w:t>предмету закупівлі, що закуповується, відповідно до цієї тендерної документації</w:t>
      </w:r>
      <w:r w:rsidRPr="002F76B5">
        <w:rPr>
          <w:lang w:val="uk-UA" w:eastAsia="uk-UA"/>
        </w:rPr>
        <w:t xml:space="preserve"> </w:t>
      </w:r>
      <w:r w:rsidR="0040057B" w:rsidRPr="002F76B5">
        <w:rPr>
          <w:lang w:val="uk-UA" w:eastAsia="uk-UA"/>
        </w:rPr>
        <w:t xml:space="preserve">у продовж останніх </w:t>
      </w:r>
      <w:r w:rsidRPr="002F76B5">
        <w:rPr>
          <w:lang w:val="uk-UA" w:eastAsia="uk-UA"/>
        </w:rPr>
        <w:t>5-ти років.</w:t>
      </w:r>
    </w:p>
    <w:p w14:paraId="58FA8AB8" w14:textId="77777777" w:rsidR="002F76B5" w:rsidRPr="002F76B5" w:rsidRDefault="002F76B5" w:rsidP="002F76B5">
      <w:pPr>
        <w:tabs>
          <w:tab w:val="left" w:pos="15540"/>
        </w:tabs>
        <w:ind w:left="6096" w:right="-1" w:hanging="744"/>
        <w:rPr>
          <w:color w:val="000000"/>
          <w:lang w:val="uk-UA" w:eastAsia="uk-UA"/>
        </w:rPr>
      </w:pPr>
      <w:r w:rsidRPr="002F76B5">
        <w:rPr>
          <w:color w:val="000000"/>
          <w:lang w:val="uk-UA" w:eastAsia="uk-UA"/>
        </w:rPr>
        <w:tab/>
      </w:r>
    </w:p>
    <w:p w14:paraId="39544D24" w14:textId="44B22AFB" w:rsidR="002F76B5" w:rsidRPr="002F76B5" w:rsidRDefault="00A463A7" w:rsidP="002F76B5">
      <w:pPr>
        <w:tabs>
          <w:tab w:val="left" w:pos="15540"/>
        </w:tabs>
        <w:ind w:left="6096" w:right="-1"/>
        <w:rPr>
          <w:lang w:val="uk-UA" w:eastAsia="uk-UA"/>
        </w:rPr>
      </w:pPr>
      <w:r w:rsidRPr="002F76B5">
        <w:rPr>
          <w:color w:val="000000"/>
          <w:lang w:val="uk-UA" w:eastAsia="uk-UA"/>
        </w:rPr>
        <w:t xml:space="preserve">Таблиця </w:t>
      </w:r>
      <w:r w:rsidR="004B2891" w:rsidRPr="002F76B5">
        <w:rPr>
          <w:color w:val="000000"/>
          <w:lang w:val="uk-UA" w:eastAsia="uk-UA"/>
        </w:rPr>
        <w:t>2</w:t>
      </w:r>
      <w:r w:rsidRPr="002F76B5">
        <w:rPr>
          <w:color w:val="000000"/>
          <w:lang w:val="uk-UA" w:eastAsia="uk-UA"/>
        </w:rPr>
        <w:t xml:space="preserve"> до Додатку 1</w:t>
      </w:r>
    </w:p>
    <w:p w14:paraId="0D7A511A" w14:textId="110C1D81" w:rsidR="00A463A7" w:rsidRPr="002F76B5" w:rsidRDefault="002F76B5" w:rsidP="002F76B5">
      <w:pPr>
        <w:tabs>
          <w:tab w:val="left" w:pos="15540"/>
        </w:tabs>
        <w:ind w:left="6096" w:right="-1" w:hanging="744"/>
        <w:rPr>
          <w:lang w:val="uk-UA" w:eastAsia="uk-UA"/>
        </w:rPr>
      </w:pPr>
      <w:r w:rsidRPr="002F76B5">
        <w:rPr>
          <w:lang w:val="uk-UA" w:eastAsia="uk-UA"/>
        </w:rPr>
        <w:tab/>
      </w:r>
      <w:r w:rsidR="00A463A7" w:rsidRPr="002F76B5">
        <w:rPr>
          <w:lang w:val="uk-UA" w:eastAsia="uk-UA"/>
        </w:rPr>
        <w:t>до тендерної документації</w:t>
      </w:r>
    </w:p>
    <w:p w14:paraId="089C4A73" w14:textId="77777777" w:rsidR="002F76B5" w:rsidRPr="002F76B5" w:rsidRDefault="002F76B5" w:rsidP="002F76B5">
      <w:pPr>
        <w:tabs>
          <w:tab w:val="left" w:pos="15540"/>
        </w:tabs>
        <w:ind w:right="-1"/>
        <w:rPr>
          <w:lang w:val="uk-UA" w:eastAsia="uk-UA"/>
        </w:rPr>
      </w:pPr>
    </w:p>
    <w:p w14:paraId="28860327" w14:textId="2CB07599" w:rsidR="00A463A7" w:rsidRPr="002F76B5" w:rsidRDefault="00A463A7" w:rsidP="002F76B5">
      <w:pPr>
        <w:tabs>
          <w:tab w:val="left" w:pos="15540"/>
        </w:tabs>
        <w:ind w:right="-1"/>
        <w:jc w:val="both"/>
        <w:rPr>
          <w:lang w:val="uk-UA" w:eastAsia="uk-UA"/>
        </w:rPr>
      </w:pPr>
      <w:r w:rsidRPr="002F76B5">
        <w:rPr>
          <w:color w:val="000000"/>
          <w:lang w:val="uk-UA" w:eastAsia="uk-UA"/>
        </w:rPr>
        <w:t>Подається у наведеному нижче вигляді. Учасник не повинен відступати від даної форми.</w:t>
      </w:r>
    </w:p>
    <w:p w14:paraId="3833A531" w14:textId="675621ED" w:rsidR="00A463A7" w:rsidRDefault="00A463A7" w:rsidP="00A463A7">
      <w:pPr>
        <w:ind w:left="7560"/>
        <w:jc w:val="right"/>
        <w:rPr>
          <w:lang w:val="uk-UA" w:eastAsia="uk-UA"/>
        </w:rPr>
      </w:pPr>
    </w:p>
    <w:p w14:paraId="6E6072C3" w14:textId="77777777" w:rsidR="002F76B5" w:rsidRPr="002F76B5" w:rsidRDefault="002F76B5" w:rsidP="00A463A7">
      <w:pPr>
        <w:ind w:left="7560"/>
        <w:jc w:val="right"/>
        <w:rPr>
          <w:lang w:val="uk-UA" w:eastAsia="uk-UA"/>
        </w:rPr>
      </w:pPr>
    </w:p>
    <w:p w14:paraId="30552138" w14:textId="77777777" w:rsidR="00A463A7" w:rsidRPr="002F76B5" w:rsidRDefault="00A463A7" w:rsidP="00A463A7">
      <w:pPr>
        <w:jc w:val="center"/>
        <w:rPr>
          <w:b/>
          <w:lang w:val="uk-UA" w:eastAsia="uk-UA"/>
        </w:rPr>
      </w:pPr>
      <w:r w:rsidRPr="002F76B5">
        <w:rPr>
          <w:b/>
          <w:color w:val="000000"/>
          <w:lang w:val="uk-UA" w:eastAsia="uk-UA"/>
        </w:rPr>
        <w:t>Довідка про наявність в учасника процедури закупівлі обладнання, матеріально-технічної бази та технологій</w:t>
      </w:r>
    </w:p>
    <w:p w14:paraId="4CE821B5" w14:textId="77777777" w:rsidR="00A463A7" w:rsidRPr="002F76B5" w:rsidRDefault="00A463A7" w:rsidP="00A463A7">
      <w:pPr>
        <w:jc w:val="center"/>
        <w:rPr>
          <w:lang w:val="uk-UA" w:eastAsia="uk-UA"/>
        </w:rPr>
      </w:pPr>
    </w:p>
    <w:tbl>
      <w:tblPr>
        <w:tblW w:w="0" w:type="auto"/>
        <w:tblInd w:w="10" w:type="dxa"/>
        <w:tblCellMar>
          <w:left w:w="10" w:type="dxa"/>
          <w:right w:w="10" w:type="dxa"/>
        </w:tblCellMar>
        <w:tblLook w:val="04A0" w:firstRow="1" w:lastRow="0" w:firstColumn="1" w:lastColumn="0" w:noHBand="0" w:noVBand="1"/>
      </w:tblPr>
      <w:tblGrid>
        <w:gridCol w:w="578"/>
        <w:gridCol w:w="3115"/>
        <w:gridCol w:w="3051"/>
        <w:gridCol w:w="2904"/>
      </w:tblGrid>
      <w:tr w:rsidR="00A463A7" w:rsidRPr="002F76B5" w14:paraId="1F1A4E80" w14:textId="77777777" w:rsidTr="0040057B">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061F7B9" w14:textId="77777777" w:rsidR="00A463A7" w:rsidRPr="002F76B5" w:rsidRDefault="00A463A7" w:rsidP="00A463A7">
            <w:pPr>
              <w:jc w:val="center"/>
              <w:rPr>
                <w:lang w:val="uk-UA" w:eastAsia="uk-UA"/>
              </w:rPr>
            </w:pPr>
            <w:r w:rsidRPr="002F76B5">
              <w:rPr>
                <w:color w:val="000000"/>
                <w:lang w:val="uk-UA" w:eastAsia="uk-UA"/>
              </w:rPr>
              <w:t>№ п/п</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vAlign w:val="center"/>
          </w:tcPr>
          <w:p w14:paraId="496914F3" w14:textId="3A78F594" w:rsidR="00A463A7" w:rsidRPr="002F76B5" w:rsidRDefault="0040057B" w:rsidP="0040057B">
            <w:pPr>
              <w:jc w:val="center"/>
              <w:rPr>
                <w:lang w:val="uk-UA" w:eastAsia="uk-UA"/>
              </w:rPr>
            </w:pPr>
            <w:r w:rsidRPr="002F76B5">
              <w:rPr>
                <w:lang w:val="uk-UA" w:eastAsia="uk-UA"/>
              </w:rPr>
              <w:t>Найменування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vAlign w:val="center"/>
          </w:tcPr>
          <w:p w14:paraId="5F559694" w14:textId="77777777" w:rsidR="00A463A7" w:rsidRPr="002F76B5" w:rsidRDefault="00A463A7" w:rsidP="0040057B">
            <w:pPr>
              <w:jc w:val="center"/>
              <w:rPr>
                <w:lang w:val="uk-UA" w:eastAsia="uk-UA"/>
              </w:rPr>
            </w:pPr>
            <w:r w:rsidRPr="002F76B5">
              <w:rPr>
                <w:color w:val="000000"/>
                <w:lang w:val="uk-UA" w:eastAsia="uk-UA"/>
              </w:rPr>
              <w:t>Кількість одиниць</w:t>
            </w:r>
          </w:p>
        </w:tc>
        <w:tc>
          <w:tcPr>
            <w:tcW w:w="2948" w:type="dxa"/>
            <w:tcBorders>
              <w:top w:val="single" w:sz="5" w:space="0" w:color="000000"/>
              <w:left w:val="single" w:sz="5" w:space="0" w:color="000000"/>
              <w:bottom w:val="single" w:sz="5" w:space="0" w:color="000000"/>
              <w:right w:val="single" w:sz="5" w:space="0" w:color="000000"/>
            </w:tcBorders>
            <w:vAlign w:val="center"/>
          </w:tcPr>
          <w:p w14:paraId="717E8DFE" w14:textId="77777777" w:rsidR="00A463A7" w:rsidRPr="002F76B5" w:rsidRDefault="00A463A7" w:rsidP="0040057B">
            <w:pPr>
              <w:jc w:val="center"/>
              <w:rPr>
                <w:color w:val="000000"/>
                <w:lang w:val="uk-UA" w:eastAsia="uk-UA"/>
              </w:rPr>
            </w:pPr>
            <w:r w:rsidRPr="002F76B5">
              <w:rPr>
                <w:color w:val="000000"/>
                <w:lang w:val="uk-UA" w:eastAsia="uk-UA"/>
              </w:rPr>
              <w:t>На якій підставі використовується (власне/орендоване/інше користування)</w:t>
            </w:r>
          </w:p>
        </w:tc>
      </w:tr>
      <w:tr w:rsidR="00A463A7" w:rsidRPr="002F76B5" w14:paraId="6198C46B" w14:textId="77777777" w:rsidTr="00821CB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F42367A" w14:textId="77777777" w:rsidR="00A463A7" w:rsidRPr="002F76B5" w:rsidRDefault="00A463A7" w:rsidP="00A463A7">
            <w:pPr>
              <w:jc w:val="center"/>
              <w:rPr>
                <w:lang w:val="uk-UA" w:eastAsia="uk-UA"/>
              </w:rPr>
            </w:pPr>
            <w:r w:rsidRPr="002F76B5">
              <w:rPr>
                <w:color w:val="000000"/>
                <w:lang w:val="uk-UA" w:eastAsia="uk-UA"/>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A30C614" w14:textId="77777777" w:rsidR="00A463A7" w:rsidRPr="002F76B5" w:rsidRDefault="00A463A7" w:rsidP="00A463A7">
            <w:pPr>
              <w:jc w:val="center"/>
              <w:rPr>
                <w:lang w:val="uk-UA" w:eastAsia="uk-UA"/>
              </w:rPr>
            </w:pPr>
            <w:r w:rsidRPr="002F76B5">
              <w:rPr>
                <w:color w:val="000000"/>
                <w:lang w:val="uk-UA" w:eastAsia="uk-UA"/>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7C2BCC59" w14:textId="77777777" w:rsidR="00A463A7" w:rsidRPr="002F76B5" w:rsidRDefault="00A463A7" w:rsidP="00A463A7">
            <w:pPr>
              <w:jc w:val="center"/>
              <w:rPr>
                <w:lang w:val="uk-UA" w:eastAsia="uk-UA"/>
              </w:rPr>
            </w:pPr>
            <w:r w:rsidRPr="002F76B5">
              <w:rPr>
                <w:color w:val="000000"/>
                <w:lang w:val="uk-UA" w:eastAsia="uk-UA"/>
              </w:rPr>
              <w:t>3</w:t>
            </w:r>
          </w:p>
        </w:tc>
        <w:tc>
          <w:tcPr>
            <w:tcW w:w="2948" w:type="dxa"/>
            <w:tcBorders>
              <w:top w:val="single" w:sz="5" w:space="0" w:color="000000"/>
              <w:left w:val="single" w:sz="5" w:space="0" w:color="000000"/>
              <w:bottom w:val="single" w:sz="5" w:space="0" w:color="000000"/>
              <w:right w:val="single" w:sz="5" w:space="0" w:color="000000"/>
            </w:tcBorders>
          </w:tcPr>
          <w:p w14:paraId="374B5F6E" w14:textId="77777777" w:rsidR="00A463A7" w:rsidRPr="002F76B5" w:rsidRDefault="00A463A7" w:rsidP="00A463A7">
            <w:pPr>
              <w:jc w:val="center"/>
              <w:rPr>
                <w:color w:val="000000"/>
                <w:lang w:val="uk-UA" w:eastAsia="uk-UA"/>
              </w:rPr>
            </w:pPr>
            <w:r w:rsidRPr="002F76B5">
              <w:rPr>
                <w:color w:val="000000"/>
                <w:lang w:val="uk-UA" w:eastAsia="uk-UA"/>
              </w:rPr>
              <w:t>4</w:t>
            </w:r>
          </w:p>
        </w:tc>
      </w:tr>
      <w:tr w:rsidR="00A463A7" w:rsidRPr="002F76B5" w14:paraId="72C2204F" w14:textId="77777777" w:rsidTr="00821CB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CB42552" w14:textId="77777777" w:rsidR="00A463A7" w:rsidRPr="002F76B5" w:rsidRDefault="00A463A7" w:rsidP="00A463A7">
            <w:pPr>
              <w:rPr>
                <w:rFonts w:eastAsia="Calibri"/>
                <w:lang w:val="uk-UA" w:eastAsia="uk-UA"/>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66089C92" w14:textId="77777777" w:rsidR="00A463A7" w:rsidRPr="002F76B5" w:rsidRDefault="00A463A7" w:rsidP="00A463A7">
            <w:pPr>
              <w:rPr>
                <w:rFonts w:eastAsia="Calibri"/>
                <w:lang w:val="uk-UA" w:eastAsia="uk-UA"/>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736B6873" w14:textId="77777777" w:rsidR="00A463A7" w:rsidRPr="002F76B5" w:rsidRDefault="00A463A7" w:rsidP="00A463A7">
            <w:pPr>
              <w:rPr>
                <w:rFonts w:eastAsia="Calibri"/>
                <w:lang w:val="uk-UA" w:eastAsia="uk-UA"/>
              </w:rPr>
            </w:pPr>
          </w:p>
        </w:tc>
        <w:tc>
          <w:tcPr>
            <w:tcW w:w="2948" w:type="dxa"/>
            <w:tcBorders>
              <w:top w:val="single" w:sz="5" w:space="0" w:color="000000"/>
              <w:left w:val="single" w:sz="5" w:space="0" w:color="000000"/>
              <w:bottom w:val="single" w:sz="5" w:space="0" w:color="000000"/>
              <w:right w:val="single" w:sz="5" w:space="0" w:color="000000"/>
            </w:tcBorders>
          </w:tcPr>
          <w:p w14:paraId="7A92F4B1" w14:textId="77777777" w:rsidR="00A463A7" w:rsidRPr="002F76B5" w:rsidRDefault="00A463A7" w:rsidP="00A463A7">
            <w:pPr>
              <w:rPr>
                <w:rFonts w:eastAsia="Calibri"/>
                <w:lang w:val="uk-UA" w:eastAsia="uk-UA"/>
              </w:rPr>
            </w:pPr>
          </w:p>
        </w:tc>
      </w:tr>
      <w:tr w:rsidR="00A463A7" w:rsidRPr="002F76B5" w14:paraId="6AA16677" w14:textId="77777777" w:rsidTr="00821CB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1C5E7A33" w14:textId="77777777" w:rsidR="00A463A7" w:rsidRPr="002F76B5" w:rsidRDefault="00A463A7" w:rsidP="00A463A7">
            <w:pPr>
              <w:rPr>
                <w:rFonts w:eastAsia="Calibri"/>
                <w:lang w:val="uk-UA" w:eastAsia="uk-UA"/>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6F82C7F9" w14:textId="77777777" w:rsidR="00A463A7" w:rsidRPr="002F76B5" w:rsidRDefault="00A463A7" w:rsidP="00A463A7">
            <w:pPr>
              <w:rPr>
                <w:rFonts w:eastAsia="Calibri"/>
                <w:lang w:val="uk-UA" w:eastAsia="uk-UA"/>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073E864F" w14:textId="77777777" w:rsidR="00A463A7" w:rsidRPr="002F76B5" w:rsidRDefault="00A463A7" w:rsidP="00A463A7">
            <w:pPr>
              <w:rPr>
                <w:rFonts w:eastAsia="Calibri"/>
                <w:lang w:val="uk-UA" w:eastAsia="uk-UA"/>
              </w:rPr>
            </w:pPr>
          </w:p>
        </w:tc>
        <w:tc>
          <w:tcPr>
            <w:tcW w:w="2948" w:type="dxa"/>
            <w:tcBorders>
              <w:top w:val="single" w:sz="5" w:space="0" w:color="000000"/>
              <w:left w:val="single" w:sz="5" w:space="0" w:color="000000"/>
              <w:bottom w:val="single" w:sz="5" w:space="0" w:color="000000"/>
              <w:right w:val="single" w:sz="5" w:space="0" w:color="000000"/>
            </w:tcBorders>
          </w:tcPr>
          <w:p w14:paraId="04B33914" w14:textId="77777777" w:rsidR="00A463A7" w:rsidRPr="002F76B5" w:rsidRDefault="00A463A7" w:rsidP="00A463A7">
            <w:pPr>
              <w:rPr>
                <w:rFonts w:eastAsia="Calibri"/>
                <w:lang w:val="uk-UA" w:eastAsia="uk-UA"/>
              </w:rPr>
            </w:pPr>
          </w:p>
        </w:tc>
      </w:tr>
      <w:tr w:rsidR="00A463A7" w:rsidRPr="002F76B5" w14:paraId="0F522D80" w14:textId="77777777" w:rsidTr="00821CB1">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CE4D7E5" w14:textId="77777777" w:rsidR="00A463A7" w:rsidRPr="002F76B5" w:rsidRDefault="00A463A7" w:rsidP="00A463A7">
            <w:pPr>
              <w:rPr>
                <w:rFonts w:eastAsia="Calibri"/>
                <w:lang w:val="uk-UA" w:eastAsia="uk-UA"/>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23B3EEB" w14:textId="77777777" w:rsidR="00A463A7" w:rsidRPr="002F76B5" w:rsidRDefault="00A463A7" w:rsidP="00A463A7">
            <w:pPr>
              <w:rPr>
                <w:rFonts w:eastAsia="Calibri"/>
                <w:lang w:val="uk-UA" w:eastAsia="uk-UA"/>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5E95EDD" w14:textId="77777777" w:rsidR="00A463A7" w:rsidRPr="002F76B5" w:rsidRDefault="00A463A7" w:rsidP="00A463A7">
            <w:pPr>
              <w:rPr>
                <w:rFonts w:eastAsia="Calibri"/>
                <w:lang w:val="uk-UA" w:eastAsia="uk-UA"/>
              </w:rPr>
            </w:pPr>
          </w:p>
        </w:tc>
        <w:tc>
          <w:tcPr>
            <w:tcW w:w="2948" w:type="dxa"/>
            <w:tcBorders>
              <w:top w:val="single" w:sz="5" w:space="0" w:color="000000"/>
              <w:left w:val="single" w:sz="5" w:space="0" w:color="000000"/>
              <w:bottom w:val="single" w:sz="5" w:space="0" w:color="000000"/>
              <w:right w:val="single" w:sz="5" w:space="0" w:color="000000"/>
            </w:tcBorders>
          </w:tcPr>
          <w:p w14:paraId="54E9258B" w14:textId="77777777" w:rsidR="00A463A7" w:rsidRPr="002F76B5" w:rsidRDefault="00A463A7" w:rsidP="00A463A7">
            <w:pPr>
              <w:rPr>
                <w:rFonts w:eastAsia="Calibri"/>
                <w:lang w:val="uk-UA" w:eastAsia="uk-UA"/>
              </w:rPr>
            </w:pPr>
          </w:p>
        </w:tc>
      </w:tr>
    </w:tbl>
    <w:p w14:paraId="5EA83F78" w14:textId="01285024" w:rsidR="00A463A7" w:rsidRPr="002F76B5" w:rsidRDefault="0046102F" w:rsidP="00791C99">
      <w:pPr>
        <w:ind w:firstLine="709"/>
        <w:jc w:val="both"/>
        <w:rPr>
          <w:lang w:val="uk-UA" w:eastAsia="uk-UA"/>
        </w:rPr>
      </w:pPr>
      <w:r w:rsidRPr="002F76B5">
        <w:rPr>
          <w:lang w:val="uk-UA" w:eastAsia="uk-UA"/>
        </w:rPr>
        <w:t>У довідці зазначається обладнання та матеріально</w:t>
      </w:r>
      <w:r w:rsidR="00791C99" w:rsidRPr="002F76B5">
        <w:rPr>
          <w:lang w:val="uk-UA" w:eastAsia="uk-UA"/>
        </w:rPr>
        <w:t>-</w:t>
      </w:r>
      <w:r w:rsidRPr="002F76B5">
        <w:rPr>
          <w:lang w:val="uk-UA" w:eastAsia="uk-UA"/>
        </w:rPr>
        <w:t>техн</w:t>
      </w:r>
      <w:r w:rsidR="00791C99" w:rsidRPr="002F76B5">
        <w:rPr>
          <w:lang w:val="uk-UA" w:eastAsia="uk-UA"/>
        </w:rPr>
        <w:t xml:space="preserve">ічна база необхідна для забезпечення виконання </w:t>
      </w:r>
      <w:r w:rsidR="00111FA8">
        <w:rPr>
          <w:lang w:val="uk-UA" w:eastAsia="uk-UA"/>
        </w:rPr>
        <w:t>послуги, що з</w:t>
      </w:r>
      <w:r w:rsidR="00791C99" w:rsidRPr="002F76B5">
        <w:rPr>
          <w:lang w:val="uk-UA" w:eastAsia="uk-UA"/>
        </w:rPr>
        <w:t>акуповується, згідно Додатку 2 до тендерної документації.</w:t>
      </w:r>
    </w:p>
    <w:p w14:paraId="5B4B370F" w14:textId="77777777" w:rsidR="00791C99" w:rsidRDefault="00791C99" w:rsidP="00791C99">
      <w:pPr>
        <w:ind w:firstLine="709"/>
        <w:jc w:val="both"/>
        <w:rPr>
          <w:sz w:val="28"/>
          <w:szCs w:val="28"/>
          <w:lang w:val="uk-UA" w:eastAsia="uk-UA"/>
        </w:rPr>
      </w:pPr>
    </w:p>
    <w:p w14:paraId="12138073" w14:textId="07402609" w:rsidR="00791C99" w:rsidRPr="00C47CAC" w:rsidRDefault="00791C99" w:rsidP="00791C99">
      <w:pPr>
        <w:spacing w:before="20" w:after="20"/>
        <w:ind w:firstLine="567"/>
        <w:jc w:val="both"/>
        <w:rPr>
          <w:b/>
          <w:lang w:val="uk-UA" w:eastAsia="uk-UA"/>
        </w:rPr>
      </w:pPr>
      <w:r w:rsidRPr="00C47CAC">
        <w:rPr>
          <w:b/>
          <w:lang w:val="uk-UA" w:eastAsia="uk-UA"/>
        </w:rPr>
        <w:t>2. Підтвердження відповідності УЧАСНИКА вимогам, визначених у пункті 4</w:t>
      </w:r>
      <w:r w:rsidR="00CF23E2" w:rsidRPr="00C47CAC">
        <w:rPr>
          <w:b/>
          <w:lang w:val="uk-UA" w:eastAsia="uk-UA"/>
        </w:rPr>
        <w:t>7</w:t>
      </w:r>
      <w:r w:rsidRPr="00C47CAC">
        <w:rPr>
          <w:b/>
          <w:lang w:val="uk-UA" w:eastAsia="uk-UA"/>
        </w:rPr>
        <w:t xml:space="preserve">  Особливостей.</w:t>
      </w:r>
    </w:p>
    <w:p w14:paraId="11338895" w14:textId="540B6706" w:rsidR="00791C99" w:rsidRPr="00C47CAC" w:rsidRDefault="00791C99" w:rsidP="00791C99">
      <w:pPr>
        <w:spacing w:before="20" w:after="20"/>
        <w:ind w:firstLine="720"/>
        <w:jc w:val="both"/>
        <w:rPr>
          <w:lang w:val="uk-UA" w:eastAsia="uk-UA"/>
        </w:rPr>
      </w:pPr>
      <w:r w:rsidRPr="00C47CAC">
        <w:rPr>
          <w:lang w:val="uk-UA" w:eastAsia="uk-UA"/>
        </w:rPr>
        <w:t>Учасник процедури закупівлі підтверджує відсутність підстав, зазначених у пункті 4</w:t>
      </w:r>
      <w:r w:rsidR="00CF23E2" w:rsidRPr="00C47CAC">
        <w:rPr>
          <w:lang w:val="uk-UA" w:eastAsia="uk-UA"/>
        </w:rPr>
        <w:t>7</w:t>
      </w:r>
      <w:r w:rsidRPr="00C47CAC">
        <w:rPr>
          <w:lang w:val="uk-UA" w:eastAsia="uk-UA"/>
        </w:rPr>
        <w:t xml:space="preserve"> Особливостей (крім абзацу чотирнадцятого пункту 4</w:t>
      </w:r>
      <w:r w:rsidR="00C47CAC" w:rsidRPr="00C47CAC">
        <w:rPr>
          <w:lang w:val="uk-UA" w:eastAsia="uk-UA"/>
        </w:rPr>
        <w:t>7</w:t>
      </w:r>
      <w:r w:rsidRPr="00C47CAC">
        <w:rPr>
          <w:lang w:val="uk-UA" w:eastAsia="uk-UA"/>
        </w:rPr>
        <w:t xml:space="preserve"> Особливостей), шляхом самостійного декларування відсутності таких підстав в електронній системі </w:t>
      </w:r>
      <w:proofErr w:type="spellStart"/>
      <w:r w:rsidRPr="00C47CAC">
        <w:rPr>
          <w:lang w:val="uk-UA" w:eastAsia="uk-UA"/>
        </w:rPr>
        <w:t>закупівель</w:t>
      </w:r>
      <w:proofErr w:type="spellEnd"/>
      <w:r w:rsidRPr="00C47CAC">
        <w:rPr>
          <w:lang w:val="uk-UA" w:eastAsia="uk-UA"/>
        </w:rPr>
        <w:t xml:space="preserve"> під час подання тендерної пропозиції.</w:t>
      </w:r>
    </w:p>
    <w:p w14:paraId="010B7694" w14:textId="779660AF" w:rsidR="00791C99" w:rsidRDefault="00791C99" w:rsidP="00791C99">
      <w:pPr>
        <w:spacing w:before="20" w:after="20"/>
        <w:ind w:firstLine="720"/>
        <w:jc w:val="both"/>
        <w:rPr>
          <w:lang w:val="uk-UA" w:eastAsia="uk-UA"/>
        </w:rPr>
      </w:pPr>
      <w:r w:rsidRPr="00C47CAC">
        <w:rPr>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47CAC">
        <w:rPr>
          <w:lang w:val="uk-UA" w:eastAsia="uk-UA"/>
        </w:rPr>
        <w:t>закупівель</w:t>
      </w:r>
      <w:proofErr w:type="spellEnd"/>
      <w:r w:rsidRPr="00C47CAC">
        <w:rPr>
          <w:lang w:val="uk-UA" w:eastAsia="uk-UA"/>
        </w:rPr>
        <w:t xml:space="preserve"> будь-яких документів, що підтверджують відсутність підстав, визначених у пункті 4</w:t>
      </w:r>
      <w:r w:rsidR="00C47CAC" w:rsidRPr="00C47CAC">
        <w:rPr>
          <w:lang w:val="uk-UA" w:eastAsia="uk-UA"/>
        </w:rPr>
        <w:t>7</w:t>
      </w:r>
      <w:r w:rsidRPr="00C47CAC">
        <w:rPr>
          <w:lang w:val="uk-UA" w:eastAsia="uk-UA"/>
        </w:rPr>
        <w:t xml:space="preserve"> Особливостей (крім абзацу чотирнадцятого пункту 4</w:t>
      </w:r>
      <w:r w:rsidR="00C47CAC" w:rsidRPr="00C47CAC">
        <w:rPr>
          <w:lang w:val="uk-UA" w:eastAsia="uk-UA"/>
        </w:rPr>
        <w:t>7</w:t>
      </w:r>
      <w:r w:rsidRPr="00C47CAC">
        <w:rPr>
          <w:lang w:val="uk-UA"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C47CAC" w:rsidRPr="00C47CAC">
        <w:rPr>
          <w:lang w:val="uk-UA" w:eastAsia="uk-UA"/>
        </w:rPr>
        <w:t>7</w:t>
      </w:r>
      <w:r w:rsidRPr="00C47CAC">
        <w:rPr>
          <w:lang w:val="uk-UA" w:eastAsia="uk-UA"/>
        </w:rPr>
        <w:t xml:space="preserve"> Особливостей.</w:t>
      </w:r>
    </w:p>
    <w:p w14:paraId="2FD0B2F4" w14:textId="012551CE" w:rsidR="00791C99" w:rsidRPr="000E4AA6" w:rsidRDefault="00791C99" w:rsidP="00791C99">
      <w:pPr>
        <w:spacing w:before="20" w:after="20"/>
        <w:ind w:firstLine="720"/>
        <w:jc w:val="both"/>
        <w:rPr>
          <w:lang w:val="uk-UA" w:eastAsia="uk-UA"/>
        </w:rPr>
      </w:pPr>
      <w:r w:rsidRPr="000E4AA6">
        <w:rPr>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0E4AA6" w:rsidRPr="000E4AA6">
        <w:rPr>
          <w:lang w:val="uk-UA" w:eastAsia="uk-UA"/>
        </w:rPr>
        <w:t>7</w:t>
      </w:r>
      <w:r w:rsidRPr="000E4AA6">
        <w:rPr>
          <w:lang w:val="uk-UA" w:eastAsia="uk-UA"/>
        </w:rPr>
        <w:t xml:space="preserve"> Особливостей.</w:t>
      </w:r>
    </w:p>
    <w:p w14:paraId="746E1467" w14:textId="54AF665B" w:rsidR="00791C99" w:rsidRPr="000E4AA6" w:rsidRDefault="00791C99" w:rsidP="00791C99">
      <w:pPr>
        <w:spacing w:before="240"/>
        <w:ind w:firstLine="567"/>
        <w:jc w:val="both"/>
        <w:rPr>
          <w:b/>
          <w:lang w:val="uk-UA" w:eastAsia="uk-UA"/>
        </w:rPr>
      </w:pPr>
      <w:r w:rsidRPr="000E4AA6">
        <w:rPr>
          <w:b/>
          <w:lang w:val="uk-UA" w:eastAsia="uk-UA"/>
        </w:rPr>
        <w:lastRenderedPageBreak/>
        <w:t>3. Перелік документів та інформації для підтвердження відповідності ПЕРЕМОЖЦЯ вимогам, визначеним у пункті 4</w:t>
      </w:r>
      <w:r w:rsidR="000E4AA6">
        <w:rPr>
          <w:b/>
          <w:lang w:val="uk-UA" w:eastAsia="uk-UA"/>
        </w:rPr>
        <w:t>7</w:t>
      </w:r>
      <w:r w:rsidRPr="000E4AA6">
        <w:rPr>
          <w:b/>
          <w:lang w:val="uk-UA" w:eastAsia="uk-UA"/>
        </w:rPr>
        <w:t xml:space="preserve"> Особливостей:</w:t>
      </w:r>
    </w:p>
    <w:p w14:paraId="77488630" w14:textId="14935B6F" w:rsidR="000E4AA6" w:rsidRPr="000E4AA6" w:rsidRDefault="000E4AA6" w:rsidP="00791C99">
      <w:pPr>
        <w:spacing w:before="20" w:after="20"/>
        <w:ind w:firstLine="720"/>
        <w:jc w:val="both"/>
        <w:rPr>
          <w:b/>
          <w:lang w:val="uk-UA" w:eastAsia="uk-UA"/>
        </w:rPr>
      </w:pPr>
      <w:r w:rsidRPr="000E4AA6">
        <w:rPr>
          <w:b/>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0E4AA6">
        <w:rPr>
          <w:b/>
          <w:lang w:val="uk-UA" w:eastAsia="uk-UA"/>
        </w:rPr>
        <w:t>закупівель</w:t>
      </w:r>
      <w:proofErr w:type="spellEnd"/>
      <w:r w:rsidRPr="000E4AA6">
        <w:rPr>
          <w:b/>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E4AA6">
        <w:rPr>
          <w:b/>
          <w:lang w:val="uk-UA" w:eastAsia="uk-UA"/>
        </w:rPr>
        <w:t>закупівель</w:t>
      </w:r>
      <w:proofErr w:type="spellEnd"/>
      <w:r w:rsidRPr="000E4AA6">
        <w:rPr>
          <w:b/>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E4AA6">
        <w:rPr>
          <w:b/>
          <w:lang w:val="uk-UA" w:eastAsia="uk-UA"/>
        </w:rPr>
        <w:t>закупівель</w:t>
      </w:r>
      <w:proofErr w:type="spellEnd"/>
      <w:r w:rsidRPr="000E4AA6">
        <w:rPr>
          <w:b/>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14:paraId="479942D1" w14:textId="77777777" w:rsidR="00791C99" w:rsidRPr="000E4AA6" w:rsidRDefault="00791C99" w:rsidP="00791C99">
      <w:pPr>
        <w:spacing w:before="20" w:after="20"/>
        <w:ind w:firstLine="720"/>
        <w:jc w:val="both"/>
        <w:rPr>
          <w:b/>
          <w:lang w:val="uk-UA" w:eastAsia="uk-UA"/>
        </w:rPr>
      </w:pPr>
      <w:r w:rsidRPr="000E4AA6">
        <w:rPr>
          <w:b/>
          <w:lang w:val="uk-UA"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A537D2" w14:textId="77777777" w:rsidR="00791C99" w:rsidRPr="00111FA8" w:rsidRDefault="00791C99" w:rsidP="00791C99">
      <w:pPr>
        <w:spacing w:before="20" w:after="20"/>
        <w:ind w:firstLine="720"/>
        <w:jc w:val="both"/>
        <w:rPr>
          <w:b/>
          <w:lang w:val="uk-UA" w:eastAsia="uk-UA"/>
        </w:rPr>
      </w:pPr>
    </w:p>
    <w:p w14:paraId="265B62B6" w14:textId="77777777" w:rsidR="00791C99" w:rsidRPr="000E4AA6" w:rsidRDefault="00791C99" w:rsidP="00791C99">
      <w:pPr>
        <w:rPr>
          <w:b/>
          <w:lang w:val="uk-UA" w:eastAsia="uk-UA"/>
        </w:rPr>
      </w:pPr>
      <w:r w:rsidRPr="000E4AA6">
        <w:rPr>
          <w:b/>
          <w:lang w:val="uk-UA" w:eastAsia="uk-UA"/>
        </w:rPr>
        <w:t>3.1. Документи, які надаються  ПЕРЕМОЖЦЕМ (юридичною особою):</w:t>
      </w:r>
    </w:p>
    <w:tbl>
      <w:tblPr>
        <w:tblpPr w:leftFromText="180" w:rightFromText="180" w:vertAnchor="text" w:horzAnchor="page" w:tblpX="1807" w:tblpY="368"/>
        <w:tblOverlap w:val="neve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4350"/>
        <w:gridCol w:w="4503"/>
      </w:tblGrid>
      <w:tr w:rsidR="00791C99" w:rsidRPr="002F76B5" w14:paraId="4EC5E08E" w14:textId="77777777" w:rsidTr="00791C99">
        <w:trPr>
          <w:trHeight w:val="738"/>
        </w:trPr>
        <w:tc>
          <w:tcPr>
            <w:tcW w:w="765" w:type="dxa"/>
            <w:tcMar>
              <w:top w:w="100" w:type="dxa"/>
              <w:left w:w="100" w:type="dxa"/>
              <w:bottom w:w="100" w:type="dxa"/>
              <w:right w:w="100" w:type="dxa"/>
            </w:tcMar>
          </w:tcPr>
          <w:p w14:paraId="7AE4A61E" w14:textId="77777777" w:rsidR="00791C99" w:rsidRPr="000E4AA6" w:rsidRDefault="00791C99" w:rsidP="00791C99">
            <w:pPr>
              <w:ind w:left="100"/>
              <w:jc w:val="center"/>
              <w:rPr>
                <w:sz w:val="22"/>
                <w:szCs w:val="22"/>
                <w:lang w:val="uk-UA" w:eastAsia="uk-UA"/>
              </w:rPr>
            </w:pPr>
            <w:r w:rsidRPr="000E4AA6">
              <w:rPr>
                <w:b/>
                <w:sz w:val="22"/>
                <w:szCs w:val="22"/>
                <w:lang w:val="uk-UA" w:eastAsia="uk-UA"/>
              </w:rPr>
              <w:t>№</w:t>
            </w:r>
          </w:p>
          <w:p w14:paraId="30C5CE60" w14:textId="77777777" w:rsidR="00791C99" w:rsidRPr="000E4AA6" w:rsidRDefault="00791C99" w:rsidP="00791C99">
            <w:pPr>
              <w:ind w:left="100"/>
              <w:jc w:val="center"/>
              <w:rPr>
                <w:sz w:val="22"/>
                <w:szCs w:val="22"/>
                <w:lang w:val="uk-UA" w:eastAsia="uk-UA"/>
              </w:rPr>
            </w:pPr>
            <w:r w:rsidRPr="000E4AA6">
              <w:rPr>
                <w:b/>
                <w:sz w:val="22"/>
                <w:szCs w:val="22"/>
                <w:lang w:val="uk-UA" w:eastAsia="uk-UA"/>
              </w:rPr>
              <w:t>з/п</w:t>
            </w:r>
          </w:p>
        </w:tc>
        <w:tc>
          <w:tcPr>
            <w:tcW w:w="4350" w:type="dxa"/>
            <w:tcMar>
              <w:top w:w="100" w:type="dxa"/>
              <w:left w:w="100" w:type="dxa"/>
              <w:bottom w:w="100" w:type="dxa"/>
              <w:right w:w="100" w:type="dxa"/>
            </w:tcMar>
          </w:tcPr>
          <w:p w14:paraId="2F8B0DEC" w14:textId="280D8A3B" w:rsidR="00791C99" w:rsidRPr="000E4AA6" w:rsidRDefault="00791C99" w:rsidP="00791C99">
            <w:pPr>
              <w:ind w:left="100"/>
              <w:jc w:val="center"/>
              <w:rPr>
                <w:sz w:val="22"/>
                <w:szCs w:val="22"/>
                <w:lang w:val="uk-UA" w:eastAsia="uk-UA"/>
              </w:rPr>
            </w:pPr>
            <w:r w:rsidRPr="000E4AA6">
              <w:rPr>
                <w:b/>
                <w:sz w:val="22"/>
                <w:szCs w:val="22"/>
                <w:lang w:val="uk-UA" w:eastAsia="uk-UA"/>
              </w:rPr>
              <w:t>Вимоги пункту 4</w:t>
            </w:r>
            <w:r w:rsidR="000E4AA6" w:rsidRPr="000E4AA6">
              <w:rPr>
                <w:b/>
                <w:sz w:val="22"/>
                <w:szCs w:val="22"/>
                <w:lang w:val="uk-UA" w:eastAsia="uk-UA"/>
              </w:rPr>
              <w:t>7</w:t>
            </w:r>
            <w:r w:rsidRPr="000E4AA6">
              <w:rPr>
                <w:b/>
                <w:sz w:val="22"/>
                <w:szCs w:val="22"/>
                <w:lang w:val="uk-UA" w:eastAsia="uk-UA"/>
              </w:rPr>
              <w:t xml:space="preserve"> Особливостей</w:t>
            </w:r>
          </w:p>
        </w:tc>
        <w:tc>
          <w:tcPr>
            <w:tcW w:w="4503" w:type="dxa"/>
            <w:tcMar>
              <w:top w:w="100" w:type="dxa"/>
              <w:left w:w="100" w:type="dxa"/>
              <w:bottom w:w="100" w:type="dxa"/>
              <w:right w:w="100" w:type="dxa"/>
            </w:tcMar>
          </w:tcPr>
          <w:p w14:paraId="04A1D06F" w14:textId="0E919AD5" w:rsidR="00791C99" w:rsidRPr="000E4AA6" w:rsidRDefault="00791C99" w:rsidP="00791C99">
            <w:pPr>
              <w:ind w:left="100"/>
              <w:jc w:val="center"/>
              <w:rPr>
                <w:sz w:val="22"/>
                <w:szCs w:val="22"/>
                <w:lang w:val="uk-UA" w:eastAsia="uk-UA"/>
              </w:rPr>
            </w:pPr>
            <w:r w:rsidRPr="000E4AA6">
              <w:rPr>
                <w:b/>
                <w:sz w:val="22"/>
                <w:szCs w:val="22"/>
                <w:lang w:val="uk-UA" w:eastAsia="uk-UA"/>
              </w:rPr>
              <w:t>Переможець торгів на виконання вимог пункту 4</w:t>
            </w:r>
            <w:r w:rsidR="000E4AA6" w:rsidRPr="000E4AA6">
              <w:rPr>
                <w:b/>
                <w:sz w:val="22"/>
                <w:szCs w:val="22"/>
                <w:lang w:val="uk-UA" w:eastAsia="uk-UA"/>
              </w:rPr>
              <w:t>7</w:t>
            </w:r>
            <w:r w:rsidRPr="000E4AA6">
              <w:rPr>
                <w:b/>
                <w:sz w:val="22"/>
                <w:szCs w:val="22"/>
                <w:lang w:val="uk-UA" w:eastAsia="uk-UA"/>
              </w:rPr>
              <w:t xml:space="preserve"> Особливостей (підтвердження відсутності підстав) повинен надати таку інформацію:</w:t>
            </w:r>
          </w:p>
        </w:tc>
      </w:tr>
      <w:tr w:rsidR="00791C99" w:rsidRPr="002F76B5" w14:paraId="3FB17E74" w14:textId="77777777" w:rsidTr="00791C99">
        <w:trPr>
          <w:trHeight w:val="448"/>
        </w:trPr>
        <w:tc>
          <w:tcPr>
            <w:tcW w:w="765" w:type="dxa"/>
            <w:tcMar>
              <w:top w:w="100" w:type="dxa"/>
              <w:left w:w="100" w:type="dxa"/>
              <w:bottom w:w="100" w:type="dxa"/>
              <w:right w:w="100" w:type="dxa"/>
            </w:tcMar>
          </w:tcPr>
          <w:p w14:paraId="18448433" w14:textId="77777777" w:rsidR="00791C99" w:rsidRPr="000E4AA6" w:rsidRDefault="00791C99" w:rsidP="00791C99">
            <w:pPr>
              <w:ind w:left="100"/>
              <w:jc w:val="center"/>
              <w:rPr>
                <w:sz w:val="22"/>
                <w:szCs w:val="22"/>
                <w:lang w:val="uk-UA" w:eastAsia="uk-UA"/>
              </w:rPr>
            </w:pPr>
            <w:r w:rsidRPr="000E4AA6">
              <w:rPr>
                <w:b/>
                <w:sz w:val="22"/>
                <w:szCs w:val="22"/>
                <w:lang w:val="uk-UA" w:eastAsia="uk-UA"/>
              </w:rPr>
              <w:t>1</w:t>
            </w:r>
          </w:p>
        </w:tc>
        <w:tc>
          <w:tcPr>
            <w:tcW w:w="4350" w:type="dxa"/>
            <w:tcMar>
              <w:top w:w="100" w:type="dxa"/>
              <w:left w:w="100" w:type="dxa"/>
              <w:bottom w:w="100" w:type="dxa"/>
              <w:right w:w="100" w:type="dxa"/>
            </w:tcMar>
          </w:tcPr>
          <w:p w14:paraId="17905F7D" w14:textId="77777777" w:rsidR="00791C99" w:rsidRPr="000E4AA6" w:rsidRDefault="00791C99" w:rsidP="00791C99">
            <w:pPr>
              <w:jc w:val="both"/>
              <w:rPr>
                <w:sz w:val="22"/>
                <w:szCs w:val="22"/>
                <w:lang w:val="uk-UA" w:eastAsia="uk-UA"/>
              </w:rPr>
            </w:pPr>
            <w:r w:rsidRPr="000E4AA6">
              <w:rPr>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ABF26A" w14:textId="71B51261" w:rsidR="00791C99" w:rsidRPr="000E4AA6" w:rsidRDefault="00791C99" w:rsidP="00791C99">
            <w:pPr>
              <w:jc w:val="both"/>
              <w:rPr>
                <w:sz w:val="22"/>
                <w:szCs w:val="22"/>
                <w:lang w:val="uk-UA" w:eastAsia="uk-UA"/>
              </w:rPr>
            </w:pPr>
            <w:r w:rsidRPr="000E4AA6">
              <w:rPr>
                <w:b/>
                <w:sz w:val="22"/>
                <w:szCs w:val="22"/>
                <w:lang w:val="uk-UA" w:eastAsia="uk-UA"/>
              </w:rPr>
              <w:t>(підпункт 3 пункту 4</w:t>
            </w:r>
            <w:r w:rsidR="000E4AA6" w:rsidRPr="000E4AA6">
              <w:rPr>
                <w:b/>
                <w:sz w:val="22"/>
                <w:szCs w:val="22"/>
                <w:lang w:val="uk-UA" w:eastAsia="uk-UA"/>
              </w:rPr>
              <w:t>7</w:t>
            </w:r>
            <w:r w:rsidRPr="000E4AA6">
              <w:rPr>
                <w:b/>
                <w:sz w:val="22"/>
                <w:szCs w:val="22"/>
                <w:lang w:val="uk-UA" w:eastAsia="uk-UA"/>
              </w:rPr>
              <w:t xml:space="preserve"> Особливостей)</w:t>
            </w:r>
          </w:p>
        </w:tc>
        <w:tc>
          <w:tcPr>
            <w:tcW w:w="4503" w:type="dxa"/>
            <w:tcMar>
              <w:top w:w="100" w:type="dxa"/>
              <w:left w:w="100" w:type="dxa"/>
              <w:bottom w:w="100" w:type="dxa"/>
              <w:right w:w="100" w:type="dxa"/>
            </w:tcMar>
          </w:tcPr>
          <w:p w14:paraId="177F823C" w14:textId="77777777" w:rsidR="00791C99" w:rsidRPr="000E4AA6" w:rsidRDefault="00791C99" w:rsidP="00791C99">
            <w:pPr>
              <w:jc w:val="both"/>
              <w:rPr>
                <w:b/>
                <w:sz w:val="22"/>
                <w:szCs w:val="22"/>
                <w:lang w:val="uk-UA" w:eastAsia="uk-UA"/>
              </w:rPr>
            </w:pPr>
            <w:r w:rsidRPr="000E4AA6">
              <w:rPr>
                <w:b/>
                <w:sz w:val="22"/>
                <w:szCs w:val="22"/>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0E4AA6">
              <w:rPr>
                <w:b/>
                <w:sz w:val="22"/>
                <w:szCs w:val="22"/>
                <w:lang w:val="uk-UA" w:eastAsia="uk-UA"/>
              </w:rPr>
              <w:t>вебресурсі</w:t>
            </w:r>
            <w:proofErr w:type="spellEnd"/>
            <w:r w:rsidRPr="000E4AA6">
              <w:rPr>
                <w:b/>
                <w:sz w:val="22"/>
                <w:szCs w:val="22"/>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11B3F458" w14:textId="77777777" w:rsidR="00791C99" w:rsidRPr="000E4AA6" w:rsidRDefault="00791C99" w:rsidP="00791C99">
            <w:pPr>
              <w:jc w:val="both"/>
              <w:rPr>
                <w:b/>
                <w:sz w:val="22"/>
                <w:szCs w:val="22"/>
                <w:lang w:val="uk-UA" w:eastAsia="uk-UA"/>
              </w:rPr>
            </w:pPr>
            <w:r w:rsidRPr="000E4AA6">
              <w:rPr>
                <w:rFonts w:eastAsia="Calibri"/>
                <w:spacing w:val="1"/>
                <w:sz w:val="20"/>
                <w:szCs w:val="20"/>
                <w:lang w:val="uk-UA" w:eastAsia="uk-UA"/>
              </w:rPr>
              <w:t>Документ повинен бути із датою формування документа не раніше дати оприлюдненого</w:t>
            </w:r>
            <w:r w:rsidRPr="000E4AA6">
              <w:rPr>
                <w:rFonts w:eastAsia="Calibri"/>
                <w:spacing w:val="1"/>
                <w:sz w:val="20"/>
                <w:szCs w:val="20"/>
                <w:lang w:eastAsia="uk-UA"/>
              </w:rPr>
              <w:t xml:space="preserve"> в </w:t>
            </w:r>
            <w:r w:rsidRPr="000E4AA6">
              <w:rPr>
                <w:rFonts w:eastAsia="Calibri"/>
                <w:spacing w:val="1"/>
                <w:sz w:val="20"/>
                <w:szCs w:val="20"/>
                <w:lang w:val="uk-UA" w:eastAsia="uk-UA"/>
              </w:rPr>
              <w:t xml:space="preserve">електронній системі </w:t>
            </w:r>
            <w:proofErr w:type="spellStart"/>
            <w:r w:rsidRPr="000E4AA6">
              <w:rPr>
                <w:rFonts w:eastAsia="Calibri"/>
                <w:spacing w:val="1"/>
                <w:sz w:val="20"/>
                <w:szCs w:val="20"/>
                <w:lang w:val="uk-UA" w:eastAsia="uk-UA"/>
              </w:rPr>
              <w:t>закупівель</w:t>
            </w:r>
            <w:proofErr w:type="spellEnd"/>
            <w:r w:rsidRPr="000E4AA6">
              <w:rPr>
                <w:rFonts w:eastAsia="Calibri"/>
                <w:spacing w:val="1"/>
                <w:sz w:val="20"/>
                <w:szCs w:val="20"/>
                <w:lang w:val="uk-UA" w:eastAsia="uk-UA"/>
              </w:rPr>
              <w:t xml:space="preserve"> оголошення про проведення процедури закупівлі.</w:t>
            </w:r>
          </w:p>
        </w:tc>
      </w:tr>
      <w:tr w:rsidR="00791C99" w:rsidRPr="002F76B5" w14:paraId="45BAC328" w14:textId="77777777" w:rsidTr="00791C99">
        <w:trPr>
          <w:trHeight w:val="2152"/>
        </w:trPr>
        <w:tc>
          <w:tcPr>
            <w:tcW w:w="765" w:type="dxa"/>
            <w:tcMar>
              <w:top w:w="100" w:type="dxa"/>
              <w:left w:w="100" w:type="dxa"/>
              <w:bottom w:w="100" w:type="dxa"/>
              <w:right w:w="100" w:type="dxa"/>
            </w:tcMar>
          </w:tcPr>
          <w:p w14:paraId="174D019C" w14:textId="77777777" w:rsidR="00791C99" w:rsidRPr="000E4AA6" w:rsidRDefault="00791C99" w:rsidP="00791C99">
            <w:pPr>
              <w:ind w:left="100"/>
              <w:jc w:val="center"/>
              <w:rPr>
                <w:sz w:val="22"/>
                <w:szCs w:val="22"/>
                <w:lang w:val="uk-UA" w:eastAsia="uk-UA"/>
              </w:rPr>
            </w:pPr>
            <w:r w:rsidRPr="000E4AA6">
              <w:rPr>
                <w:b/>
                <w:sz w:val="22"/>
                <w:szCs w:val="22"/>
                <w:lang w:val="uk-UA" w:eastAsia="uk-UA"/>
              </w:rPr>
              <w:t>2</w:t>
            </w:r>
          </w:p>
        </w:tc>
        <w:tc>
          <w:tcPr>
            <w:tcW w:w="4350" w:type="dxa"/>
            <w:tcMar>
              <w:top w:w="100" w:type="dxa"/>
              <w:left w:w="100" w:type="dxa"/>
              <w:bottom w:w="100" w:type="dxa"/>
              <w:right w:w="100" w:type="dxa"/>
            </w:tcMar>
          </w:tcPr>
          <w:p w14:paraId="00436C82" w14:textId="6C34D261" w:rsidR="00791C99" w:rsidRPr="000E4AA6" w:rsidRDefault="00791C99" w:rsidP="00791C99">
            <w:pPr>
              <w:jc w:val="both"/>
              <w:rPr>
                <w:sz w:val="22"/>
                <w:szCs w:val="22"/>
                <w:lang w:val="uk-UA" w:eastAsia="uk-UA"/>
              </w:rPr>
            </w:pPr>
            <w:r w:rsidRPr="000E4AA6">
              <w:rPr>
                <w:sz w:val="22"/>
                <w:szCs w:val="22"/>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0E4AA6">
              <w:rPr>
                <w:b/>
                <w:sz w:val="22"/>
                <w:szCs w:val="22"/>
                <w:lang w:val="uk-UA" w:eastAsia="uk-UA"/>
              </w:rPr>
              <w:t> (підпункт 6 пункту 4</w:t>
            </w:r>
            <w:r w:rsidR="000E4AA6" w:rsidRPr="000E4AA6">
              <w:rPr>
                <w:b/>
                <w:sz w:val="22"/>
                <w:szCs w:val="22"/>
                <w:lang w:val="uk-UA" w:eastAsia="uk-UA"/>
              </w:rPr>
              <w:t>7</w:t>
            </w:r>
            <w:r w:rsidRPr="000E4AA6">
              <w:rPr>
                <w:b/>
                <w:sz w:val="22"/>
                <w:szCs w:val="22"/>
                <w:lang w:val="uk-UA" w:eastAsia="uk-UA"/>
              </w:rPr>
              <w:t xml:space="preserve"> Особливостей)</w:t>
            </w:r>
          </w:p>
        </w:tc>
        <w:tc>
          <w:tcPr>
            <w:tcW w:w="4503" w:type="dxa"/>
            <w:vMerge w:val="restart"/>
            <w:tcMar>
              <w:top w:w="100" w:type="dxa"/>
              <w:left w:w="100" w:type="dxa"/>
              <w:bottom w:w="100" w:type="dxa"/>
              <w:right w:w="100" w:type="dxa"/>
            </w:tcMar>
          </w:tcPr>
          <w:p w14:paraId="35A6587F" w14:textId="77777777" w:rsidR="00791C99" w:rsidRPr="000E4AA6" w:rsidRDefault="00791C99" w:rsidP="00791C99">
            <w:pPr>
              <w:jc w:val="both"/>
              <w:rPr>
                <w:b/>
                <w:sz w:val="22"/>
                <w:szCs w:val="22"/>
                <w:lang w:val="uk-UA" w:eastAsia="uk-UA"/>
              </w:rPr>
            </w:pPr>
            <w:r w:rsidRPr="000E4AA6">
              <w:rPr>
                <w:b/>
                <w:sz w:val="22"/>
                <w:szCs w:val="22"/>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E4AA6">
              <w:rPr>
                <w:b/>
                <w:sz w:val="22"/>
                <w:szCs w:val="22"/>
                <w:lang w:val="uk-UA" w:eastAsia="uk-UA"/>
              </w:rPr>
              <w:lastRenderedPageBreak/>
              <w:t xml:space="preserve">щодо керівника учасника процедури закупівлі, яка підписала тендерну пропозицію. </w:t>
            </w:r>
          </w:p>
          <w:p w14:paraId="499DCC7D" w14:textId="77777777" w:rsidR="00791C99" w:rsidRPr="000E4AA6" w:rsidRDefault="00791C99" w:rsidP="00791C99">
            <w:pPr>
              <w:jc w:val="both"/>
              <w:rPr>
                <w:sz w:val="22"/>
                <w:szCs w:val="22"/>
                <w:lang w:val="uk-UA" w:eastAsia="uk-UA"/>
              </w:rPr>
            </w:pPr>
            <w:r w:rsidRPr="000E4AA6">
              <w:rPr>
                <w:sz w:val="22"/>
                <w:szCs w:val="22"/>
                <w:lang w:val="uk-UA" w:eastAsia="uk-UA"/>
              </w:rPr>
              <w:t xml:space="preserve">Документ повинен бути не більше </w:t>
            </w:r>
            <w:proofErr w:type="spellStart"/>
            <w:r w:rsidRPr="000E4AA6">
              <w:rPr>
                <w:sz w:val="22"/>
                <w:szCs w:val="22"/>
                <w:lang w:val="uk-UA" w:eastAsia="uk-UA"/>
              </w:rPr>
              <w:t>тридцятиденної</w:t>
            </w:r>
            <w:proofErr w:type="spellEnd"/>
            <w:r w:rsidRPr="000E4AA6">
              <w:rPr>
                <w:sz w:val="22"/>
                <w:szCs w:val="22"/>
                <w:lang w:val="uk-UA" w:eastAsia="uk-UA"/>
              </w:rPr>
              <w:t xml:space="preserve"> давнини від дати подання документа. </w:t>
            </w:r>
          </w:p>
        </w:tc>
      </w:tr>
      <w:tr w:rsidR="00791C99" w:rsidRPr="00BC2FA5" w14:paraId="2338D524" w14:textId="77777777" w:rsidTr="00791C99">
        <w:trPr>
          <w:trHeight w:val="1978"/>
        </w:trPr>
        <w:tc>
          <w:tcPr>
            <w:tcW w:w="765" w:type="dxa"/>
            <w:tcMar>
              <w:top w:w="100" w:type="dxa"/>
              <w:left w:w="100" w:type="dxa"/>
              <w:bottom w:w="100" w:type="dxa"/>
              <w:right w:w="100" w:type="dxa"/>
            </w:tcMar>
          </w:tcPr>
          <w:p w14:paraId="28DDB704" w14:textId="77777777" w:rsidR="00791C99" w:rsidRPr="000E4AA6" w:rsidRDefault="00791C99" w:rsidP="00791C99">
            <w:pPr>
              <w:ind w:left="100"/>
              <w:jc w:val="center"/>
              <w:rPr>
                <w:sz w:val="22"/>
                <w:szCs w:val="22"/>
                <w:lang w:val="uk-UA" w:eastAsia="uk-UA"/>
              </w:rPr>
            </w:pPr>
            <w:r w:rsidRPr="000E4AA6">
              <w:rPr>
                <w:b/>
                <w:sz w:val="22"/>
                <w:szCs w:val="22"/>
                <w:lang w:val="uk-UA" w:eastAsia="uk-UA"/>
              </w:rPr>
              <w:lastRenderedPageBreak/>
              <w:t>3</w:t>
            </w:r>
          </w:p>
        </w:tc>
        <w:tc>
          <w:tcPr>
            <w:tcW w:w="4350" w:type="dxa"/>
            <w:tcMar>
              <w:top w:w="100" w:type="dxa"/>
              <w:left w:w="100" w:type="dxa"/>
              <w:bottom w:w="100" w:type="dxa"/>
              <w:right w:w="100" w:type="dxa"/>
            </w:tcMar>
          </w:tcPr>
          <w:p w14:paraId="5CC2D3FE" w14:textId="2D6D426C" w:rsidR="00791C99" w:rsidRPr="000E4AA6" w:rsidRDefault="00791C99" w:rsidP="00791C99">
            <w:pPr>
              <w:jc w:val="both"/>
              <w:rPr>
                <w:sz w:val="22"/>
                <w:szCs w:val="22"/>
                <w:lang w:val="uk-UA" w:eastAsia="uk-UA"/>
              </w:rPr>
            </w:pPr>
            <w:r w:rsidRPr="000E4AA6">
              <w:rPr>
                <w:sz w:val="22"/>
                <w:szCs w:val="22"/>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E4AA6">
              <w:rPr>
                <w:b/>
                <w:sz w:val="22"/>
                <w:szCs w:val="22"/>
                <w:lang w:val="uk-UA" w:eastAsia="uk-UA"/>
              </w:rPr>
              <w:t xml:space="preserve"> (підпункт 12 пункту 4</w:t>
            </w:r>
            <w:r w:rsidR="000E4AA6" w:rsidRPr="000E4AA6">
              <w:rPr>
                <w:b/>
                <w:sz w:val="22"/>
                <w:szCs w:val="22"/>
                <w:lang w:val="uk-UA" w:eastAsia="uk-UA"/>
              </w:rPr>
              <w:t>7</w:t>
            </w:r>
            <w:r w:rsidRPr="000E4AA6">
              <w:rPr>
                <w:b/>
                <w:sz w:val="22"/>
                <w:szCs w:val="22"/>
                <w:lang w:val="uk-UA" w:eastAsia="uk-UA"/>
              </w:rPr>
              <w:t xml:space="preserve"> Особливостей)</w:t>
            </w:r>
          </w:p>
        </w:tc>
        <w:tc>
          <w:tcPr>
            <w:tcW w:w="4503" w:type="dxa"/>
            <w:vMerge/>
            <w:tcMar>
              <w:top w:w="100" w:type="dxa"/>
              <w:left w:w="100" w:type="dxa"/>
              <w:bottom w:w="100" w:type="dxa"/>
              <w:right w:w="100" w:type="dxa"/>
            </w:tcMar>
          </w:tcPr>
          <w:p w14:paraId="394B9250" w14:textId="77777777" w:rsidR="00791C99" w:rsidRPr="000E4AA6" w:rsidRDefault="00791C99" w:rsidP="00791C99">
            <w:pPr>
              <w:widowControl w:val="0"/>
              <w:spacing w:line="276" w:lineRule="auto"/>
              <w:rPr>
                <w:sz w:val="22"/>
                <w:szCs w:val="22"/>
                <w:lang w:val="uk-UA" w:eastAsia="uk-UA"/>
              </w:rPr>
            </w:pPr>
          </w:p>
        </w:tc>
      </w:tr>
      <w:tr w:rsidR="00791C99" w:rsidRPr="002F76B5" w14:paraId="4365D6A1" w14:textId="77777777" w:rsidTr="00791C99">
        <w:trPr>
          <w:trHeight w:val="862"/>
        </w:trPr>
        <w:tc>
          <w:tcPr>
            <w:tcW w:w="765" w:type="dxa"/>
            <w:tcMar>
              <w:top w:w="100" w:type="dxa"/>
              <w:left w:w="100" w:type="dxa"/>
              <w:bottom w:w="100" w:type="dxa"/>
              <w:right w:w="100" w:type="dxa"/>
            </w:tcMar>
          </w:tcPr>
          <w:p w14:paraId="565583E5" w14:textId="77777777" w:rsidR="00791C99" w:rsidRPr="000E4AA6" w:rsidRDefault="00791C99" w:rsidP="00791C99">
            <w:pPr>
              <w:ind w:left="100"/>
              <w:jc w:val="center"/>
              <w:rPr>
                <w:b/>
                <w:sz w:val="22"/>
                <w:szCs w:val="22"/>
                <w:lang w:val="uk-UA" w:eastAsia="uk-UA"/>
              </w:rPr>
            </w:pPr>
            <w:r w:rsidRPr="000E4AA6">
              <w:rPr>
                <w:b/>
                <w:sz w:val="22"/>
                <w:szCs w:val="22"/>
                <w:lang w:val="uk-UA" w:eastAsia="uk-UA"/>
              </w:rPr>
              <w:t>4</w:t>
            </w:r>
          </w:p>
        </w:tc>
        <w:tc>
          <w:tcPr>
            <w:tcW w:w="4350" w:type="dxa"/>
            <w:tcMar>
              <w:top w:w="100" w:type="dxa"/>
              <w:left w:w="100" w:type="dxa"/>
              <w:bottom w:w="100" w:type="dxa"/>
              <w:right w:w="100" w:type="dxa"/>
            </w:tcMar>
          </w:tcPr>
          <w:p w14:paraId="29B1BC6A" w14:textId="77777777" w:rsidR="00791C99" w:rsidRPr="000E4AA6" w:rsidRDefault="00791C99" w:rsidP="00791C99">
            <w:pPr>
              <w:jc w:val="both"/>
              <w:rPr>
                <w:sz w:val="22"/>
                <w:szCs w:val="22"/>
                <w:lang w:val="uk-UA" w:eastAsia="uk-UA"/>
              </w:rPr>
            </w:pPr>
            <w:r w:rsidRPr="000E4AA6">
              <w:rPr>
                <w:sz w:val="22"/>
                <w:szCs w:val="22"/>
                <w:lang w:val="uk-UA" w:eastAsia="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295E848" w14:textId="54107D1F" w:rsidR="00791C99" w:rsidRPr="000E4AA6" w:rsidRDefault="00791C99" w:rsidP="00791C99">
            <w:pPr>
              <w:jc w:val="both"/>
              <w:rPr>
                <w:sz w:val="22"/>
                <w:szCs w:val="22"/>
                <w:lang w:val="uk-UA" w:eastAsia="uk-UA"/>
              </w:rPr>
            </w:pPr>
            <w:r w:rsidRPr="000E4AA6">
              <w:rPr>
                <w:b/>
                <w:sz w:val="22"/>
                <w:szCs w:val="22"/>
                <w:lang w:val="uk-UA" w:eastAsia="uk-UA"/>
              </w:rPr>
              <w:t>(абзац чотирнадцятий пункту 4</w:t>
            </w:r>
            <w:r w:rsidR="000E4AA6" w:rsidRPr="000E4AA6">
              <w:rPr>
                <w:b/>
                <w:sz w:val="22"/>
                <w:szCs w:val="22"/>
                <w:lang w:val="uk-UA" w:eastAsia="uk-UA"/>
              </w:rPr>
              <w:t>7</w:t>
            </w:r>
            <w:r w:rsidRPr="000E4AA6">
              <w:rPr>
                <w:b/>
                <w:sz w:val="22"/>
                <w:szCs w:val="22"/>
                <w:lang w:val="uk-UA" w:eastAsia="uk-UA"/>
              </w:rPr>
              <w:t xml:space="preserve"> Особливостей)</w:t>
            </w:r>
          </w:p>
        </w:tc>
        <w:tc>
          <w:tcPr>
            <w:tcW w:w="4503" w:type="dxa"/>
            <w:tcMar>
              <w:top w:w="100" w:type="dxa"/>
              <w:left w:w="100" w:type="dxa"/>
              <w:bottom w:w="100" w:type="dxa"/>
              <w:right w:w="100" w:type="dxa"/>
            </w:tcMar>
          </w:tcPr>
          <w:p w14:paraId="6BFCC75A" w14:textId="77777777" w:rsidR="00791C99" w:rsidRPr="000E4AA6" w:rsidRDefault="00791C99" w:rsidP="00791C99">
            <w:pPr>
              <w:jc w:val="both"/>
              <w:rPr>
                <w:sz w:val="22"/>
                <w:szCs w:val="22"/>
                <w:lang w:val="uk-UA" w:eastAsia="uk-UA"/>
              </w:rPr>
            </w:pPr>
            <w:r w:rsidRPr="000E4AA6">
              <w:rPr>
                <w:b/>
                <w:sz w:val="22"/>
                <w:szCs w:val="22"/>
                <w:lang w:val="uk-UA" w:eastAsia="uk-UA"/>
              </w:rPr>
              <w:t>Довідка в довільній формі</w:t>
            </w:r>
            <w:r w:rsidRPr="000E4AA6">
              <w:rPr>
                <w:sz w:val="22"/>
                <w:szCs w:val="22"/>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B78C68C" w14:textId="77777777" w:rsidR="00791C99" w:rsidRPr="000E4AA6" w:rsidRDefault="00791C99" w:rsidP="00791C99">
            <w:pPr>
              <w:jc w:val="both"/>
              <w:rPr>
                <w:sz w:val="22"/>
                <w:szCs w:val="22"/>
                <w:lang w:val="uk-UA" w:eastAsia="uk-UA"/>
              </w:rPr>
            </w:pPr>
            <w:r w:rsidRPr="000E4AA6">
              <w:rPr>
                <w:rFonts w:eastAsia="Calibri"/>
                <w:spacing w:val="1"/>
                <w:sz w:val="20"/>
                <w:szCs w:val="20"/>
                <w:lang w:eastAsia="uk-UA"/>
              </w:rPr>
              <w:t xml:space="preserve">Документ повинен бути </w:t>
            </w:r>
            <w:proofErr w:type="spellStart"/>
            <w:r w:rsidRPr="000E4AA6">
              <w:rPr>
                <w:rFonts w:eastAsia="Calibri"/>
                <w:spacing w:val="1"/>
                <w:sz w:val="20"/>
                <w:szCs w:val="20"/>
                <w:lang w:eastAsia="uk-UA"/>
              </w:rPr>
              <w:t>із</w:t>
            </w:r>
            <w:proofErr w:type="spellEnd"/>
            <w:r w:rsidRPr="000E4AA6">
              <w:rPr>
                <w:rFonts w:eastAsia="Calibri"/>
                <w:spacing w:val="1"/>
                <w:sz w:val="20"/>
                <w:szCs w:val="20"/>
                <w:lang w:eastAsia="uk-UA"/>
              </w:rPr>
              <w:t xml:space="preserve"> датою не </w:t>
            </w:r>
            <w:proofErr w:type="spellStart"/>
            <w:r w:rsidRPr="000E4AA6">
              <w:rPr>
                <w:rFonts w:eastAsia="Calibri"/>
                <w:spacing w:val="1"/>
                <w:sz w:val="20"/>
                <w:szCs w:val="20"/>
                <w:lang w:eastAsia="uk-UA"/>
              </w:rPr>
              <w:t>раніше</w:t>
            </w:r>
            <w:proofErr w:type="spellEnd"/>
            <w:r w:rsidRPr="000E4AA6">
              <w:rPr>
                <w:rFonts w:eastAsia="Calibri"/>
                <w:spacing w:val="1"/>
                <w:sz w:val="20"/>
                <w:szCs w:val="20"/>
                <w:lang w:eastAsia="uk-UA"/>
              </w:rPr>
              <w:t xml:space="preserve"> </w:t>
            </w:r>
            <w:proofErr w:type="spellStart"/>
            <w:r w:rsidRPr="000E4AA6">
              <w:rPr>
                <w:rFonts w:eastAsia="Calibri"/>
                <w:spacing w:val="1"/>
                <w:sz w:val="20"/>
                <w:szCs w:val="20"/>
                <w:lang w:eastAsia="uk-UA"/>
              </w:rPr>
              <w:t>дати</w:t>
            </w:r>
            <w:proofErr w:type="spellEnd"/>
            <w:r w:rsidRPr="000E4AA6">
              <w:rPr>
                <w:rFonts w:eastAsia="Calibri"/>
                <w:spacing w:val="1"/>
                <w:sz w:val="20"/>
                <w:szCs w:val="20"/>
                <w:lang w:eastAsia="uk-UA"/>
              </w:rPr>
              <w:t xml:space="preserve"> </w:t>
            </w:r>
            <w:proofErr w:type="spellStart"/>
            <w:r w:rsidRPr="000E4AA6">
              <w:rPr>
                <w:rFonts w:eastAsia="Calibri"/>
                <w:spacing w:val="1"/>
                <w:sz w:val="20"/>
                <w:szCs w:val="20"/>
                <w:lang w:eastAsia="uk-UA"/>
              </w:rPr>
              <w:t>оприлюдненого</w:t>
            </w:r>
            <w:proofErr w:type="spellEnd"/>
            <w:r w:rsidRPr="000E4AA6">
              <w:rPr>
                <w:rFonts w:eastAsia="Calibri"/>
                <w:spacing w:val="1"/>
                <w:sz w:val="20"/>
                <w:szCs w:val="20"/>
                <w:lang w:eastAsia="uk-UA"/>
              </w:rPr>
              <w:t xml:space="preserve"> в </w:t>
            </w:r>
            <w:proofErr w:type="spellStart"/>
            <w:r w:rsidRPr="000E4AA6">
              <w:rPr>
                <w:rFonts w:eastAsia="Calibri"/>
                <w:spacing w:val="1"/>
                <w:sz w:val="20"/>
                <w:szCs w:val="20"/>
                <w:lang w:eastAsia="uk-UA"/>
              </w:rPr>
              <w:t>електронній</w:t>
            </w:r>
            <w:proofErr w:type="spellEnd"/>
            <w:r w:rsidRPr="000E4AA6">
              <w:rPr>
                <w:rFonts w:eastAsia="Calibri"/>
                <w:spacing w:val="1"/>
                <w:sz w:val="20"/>
                <w:szCs w:val="20"/>
                <w:lang w:eastAsia="uk-UA"/>
              </w:rPr>
              <w:t xml:space="preserve"> </w:t>
            </w:r>
            <w:proofErr w:type="spellStart"/>
            <w:r w:rsidRPr="000E4AA6">
              <w:rPr>
                <w:rFonts w:eastAsia="Calibri"/>
                <w:spacing w:val="1"/>
                <w:sz w:val="20"/>
                <w:szCs w:val="20"/>
                <w:lang w:eastAsia="uk-UA"/>
              </w:rPr>
              <w:t>системі</w:t>
            </w:r>
            <w:proofErr w:type="spellEnd"/>
            <w:r w:rsidRPr="000E4AA6">
              <w:rPr>
                <w:rFonts w:eastAsia="Calibri"/>
                <w:spacing w:val="1"/>
                <w:sz w:val="20"/>
                <w:szCs w:val="20"/>
                <w:lang w:eastAsia="uk-UA"/>
              </w:rPr>
              <w:t xml:space="preserve"> </w:t>
            </w:r>
            <w:proofErr w:type="spellStart"/>
            <w:r w:rsidRPr="000E4AA6">
              <w:rPr>
                <w:rFonts w:eastAsia="Calibri"/>
                <w:spacing w:val="1"/>
                <w:sz w:val="20"/>
                <w:szCs w:val="20"/>
                <w:lang w:eastAsia="uk-UA"/>
              </w:rPr>
              <w:t>закупівель</w:t>
            </w:r>
            <w:proofErr w:type="spellEnd"/>
            <w:r w:rsidRPr="000E4AA6">
              <w:rPr>
                <w:rFonts w:eastAsia="Calibri"/>
                <w:spacing w:val="1"/>
                <w:sz w:val="20"/>
                <w:szCs w:val="20"/>
                <w:lang w:eastAsia="uk-UA"/>
              </w:rPr>
              <w:t xml:space="preserve"> </w:t>
            </w:r>
            <w:proofErr w:type="spellStart"/>
            <w:r w:rsidRPr="000E4AA6">
              <w:rPr>
                <w:rFonts w:eastAsia="Calibri"/>
                <w:spacing w:val="1"/>
                <w:sz w:val="20"/>
                <w:szCs w:val="20"/>
                <w:lang w:eastAsia="uk-UA"/>
              </w:rPr>
              <w:t>оголошення</w:t>
            </w:r>
            <w:proofErr w:type="spellEnd"/>
            <w:r w:rsidRPr="000E4AA6">
              <w:rPr>
                <w:rFonts w:eastAsia="Calibri"/>
                <w:spacing w:val="1"/>
                <w:sz w:val="20"/>
                <w:szCs w:val="20"/>
                <w:lang w:eastAsia="uk-UA"/>
              </w:rPr>
              <w:t xml:space="preserve"> про </w:t>
            </w:r>
            <w:proofErr w:type="spellStart"/>
            <w:r w:rsidRPr="000E4AA6">
              <w:rPr>
                <w:rFonts w:eastAsia="Calibri"/>
                <w:spacing w:val="1"/>
                <w:sz w:val="20"/>
                <w:szCs w:val="20"/>
                <w:lang w:eastAsia="uk-UA"/>
              </w:rPr>
              <w:t>проведення</w:t>
            </w:r>
            <w:proofErr w:type="spellEnd"/>
            <w:r w:rsidRPr="000E4AA6">
              <w:rPr>
                <w:rFonts w:eastAsia="Calibri"/>
                <w:spacing w:val="1"/>
                <w:sz w:val="20"/>
                <w:szCs w:val="20"/>
                <w:lang w:eastAsia="uk-UA"/>
              </w:rPr>
              <w:t xml:space="preserve"> </w:t>
            </w:r>
            <w:proofErr w:type="spellStart"/>
            <w:r w:rsidRPr="000E4AA6">
              <w:rPr>
                <w:rFonts w:eastAsia="Calibri"/>
                <w:spacing w:val="1"/>
                <w:sz w:val="20"/>
                <w:szCs w:val="20"/>
                <w:lang w:eastAsia="uk-UA"/>
              </w:rPr>
              <w:t>процедури</w:t>
            </w:r>
            <w:proofErr w:type="spellEnd"/>
            <w:r w:rsidRPr="000E4AA6">
              <w:rPr>
                <w:rFonts w:eastAsia="Calibri"/>
                <w:spacing w:val="1"/>
                <w:sz w:val="20"/>
                <w:szCs w:val="20"/>
                <w:lang w:eastAsia="uk-UA"/>
              </w:rPr>
              <w:t xml:space="preserve"> </w:t>
            </w:r>
            <w:proofErr w:type="spellStart"/>
            <w:r w:rsidRPr="000E4AA6">
              <w:rPr>
                <w:rFonts w:eastAsia="Calibri"/>
                <w:spacing w:val="1"/>
                <w:sz w:val="20"/>
                <w:szCs w:val="20"/>
                <w:lang w:eastAsia="uk-UA"/>
              </w:rPr>
              <w:t>закупівлі</w:t>
            </w:r>
            <w:proofErr w:type="spellEnd"/>
            <w:r w:rsidRPr="000E4AA6">
              <w:rPr>
                <w:rFonts w:eastAsia="Calibri"/>
                <w:spacing w:val="1"/>
                <w:sz w:val="20"/>
                <w:szCs w:val="20"/>
                <w:lang w:eastAsia="uk-UA"/>
              </w:rPr>
              <w:t>.</w:t>
            </w:r>
          </w:p>
        </w:tc>
      </w:tr>
    </w:tbl>
    <w:p w14:paraId="1A82593C" w14:textId="71F1ADBF" w:rsidR="00791C99" w:rsidRPr="00111FA8" w:rsidRDefault="00791C99" w:rsidP="00791C99">
      <w:pPr>
        <w:tabs>
          <w:tab w:val="left" w:pos="1155"/>
        </w:tabs>
        <w:ind w:firstLine="708"/>
        <w:rPr>
          <w:lang w:val="uk-UA" w:eastAsia="uk-UA"/>
        </w:rPr>
      </w:pPr>
    </w:p>
    <w:p w14:paraId="3FF48055" w14:textId="77777777" w:rsidR="00791C99" w:rsidRPr="00111FA8" w:rsidRDefault="00791C99" w:rsidP="00791C99">
      <w:pPr>
        <w:rPr>
          <w:b/>
          <w:sz w:val="20"/>
          <w:szCs w:val="20"/>
          <w:lang w:val="uk-UA" w:eastAsia="uk-UA"/>
        </w:rPr>
      </w:pPr>
      <w:r w:rsidRPr="00111FA8">
        <w:rPr>
          <w:sz w:val="22"/>
          <w:szCs w:val="22"/>
          <w:lang w:val="uk-UA" w:eastAsia="uk-UA"/>
        </w:rPr>
        <w:t> </w:t>
      </w:r>
    </w:p>
    <w:p w14:paraId="21EC0AF5" w14:textId="77777777" w:rsidR="00791C99" w:rsidRPr="002B0045" w:rsidRDefault="00791C99" w:rsidP="00791C99">
      <w:pPr>
        <w:jc w:val="both"/>
        <w:rPr>
          <w:lang w:val="uk-UA" w:eastAsia="uk-UA"/>
        </w:rPr>
      </w:pPr>
      <w:r w:rsidRPr="002B0045">
        <w:rPr>
          <w:b/>
          <w:lang w:val="uk-UA" w:eastAsia="uk-UA"/>
        </w:rPr>
        <w:t xml:space="preserve">3.2. Документи, які надаються ПЕРЕМОЖЦЕМ (фізичною особою чи фізичною </w:t>
      </w:r>
      <w:r w:rsidRPr="002B0045">
        <w:rPr>
          <w:b/>
          <w:lang w:val="uk-UA" w:eastAsia="uk-UA"/>
        </w:rPr>
        <w:br/>
        <w:t>особою — підприємцем):</w:t>
      </w:r>
    </w:p>
    <w:tbl>
      <w:tblPr>
        <w:tblpPr w:leftFromText="180" w:rightFromText="180" w:vertAnchor="text" w:horzAnchor="page" w:tblpX="1821" w:tblpY="575"/>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4427"/>
        <w:gridCol w:w="4605"/>
      </w:tblGrid>
      <w:tr w:rsidR="00791C99" w:rsidRPr="002B0045" w14:paraId="4034E7F7" w14:textId="77777777" w:rsidTr="00426D72">
        <w:trPr>
          <w:trHeight w:val="825"/>
        </w:trPr>
        <w:tc>
          <w:tcPr>
            <w:tcW w:w="587" w:type="dxa"/>
            <w:tcMar>
              <w:top w:w="100" w:type="dxa"/>
              <w:left w:w="100" w:type="dxa"/>
              <w:bottom w:w="100" w:type="dxa"/>
              <w:right w:w="100" w:type="dxa"/>
            </w:tcMar>
          </w:tcPr>
          <w:p w14:paraId="776D16D1" w14:textId="77777777" w:rsidR="00791C99" w:rsidRPr="002B0045" w:rsidRDefault="00791C99" w:rsidP="00426D72">
            <w:pPr>
              <w:jc w:val="center"/>
              <w:rPr>
                <w:sz w:val="22"/>
                <w:szCs w:val="22"/>
                <w:lang w:val="uk-UA" w:eastAsia="uk-UA"/>
              </w:rPr>
            </w:pPr>
            <w:r w:rsidRPr="002B0045">
              <w:rPr>
                <w:b/>
                <w:sz w:val="22"/>
                <w:szCs w:val="22"/>
                <w:lang w:val="uk-UA" w:eastAsia="uk-UA"/>
              </w:rPr>
              <w:t>№</w:t>
            </w:r>
          </w:p>
          <w:p w14:paraId="2F114A83" w14:textId="77777777" w:rsidR="00791C99" w:rsidRPr="002B0045" w:rsidRDefault="00791C99" w:rsidP="00426D72">
            <w:pPr>
              <w:jc w:val="center"/>
              <w:rPr>
                <w:sz w:val="22"/>
                <w:szCs w:val="22"/>
                <w:lang w:val="uk-UA" w:eastAsia="uk-UA"/>
              </w:rPr>
            </w:pPr>
            <w:r w:rsidRPr="002B0045">
              <w:rPr>
                <w:b/>
                <w:sz w:val="22"/>
                <w:szCs w:val="22"/>
                <w:lang w:val="uk-UA" w:eastAsia="uk-UA"/>
              </w:rPr>
              <w:t>з/п</w:t>
            </w:r>
          </w:p>
        </w:tc>
        <w:tc>
          <w:tcPr>
            <w:tcW w:w="4427" w:type="dxa"/>
            <w:tcMar>
              <w:top w:w="100" w:type="dxa"/>
              <w:left w:w="100" w:type="dxa"/>
              <w:bottom w:w="100" w:type="dxa"/>
              <w:right w:w="100" w:type="dxa"/>
            </w:tcMar>
          </w:tcPr>
          <w:p w14:paraId="45643D5C" w14:textId="44E40C1B" w:rsidR="00791C99" w:rsidRPr="002B0045" w:rsidRDefault="00791C99" w:rsidP="00426D72">
            <w:pPr>
              <w:jc w:val="center"/>
              <w:rPr>
                <w:sz w:val="22"/>
                <w:szCs w:val="22"/>
                <w:lang w:val="uk-UA" w:eastAsia="uk-UA"/>
              </w:rPr>
            </w:pPr>
            <w:r w:rsidRPr="002B0045">
              <w:rPr>
                <w:b/>
                <w:sz w:val="22"/>
                <w:szCs w:val="22"/>
                <w:lang w:val="uk-UA" w:eastAsia="uk-UA"/>
              </w:rPr>
              <w:t>Вимоги пункту 4</w:t>
            </w:r>
            <w:r w:rsidR="002B0045" w:rsidRPr="002B0045">
              <w:rPr>
                <w:b/>
                <w:sz w:val="22"/>
                <w:szCs w:val="22"/>
                <w:lang w:val="uk-UA" w:eastAsia="uk-UA"/>
              </w:rPr>
              <w:t>7</w:t>
            </w:r>
            <w:r w:rsidRPr="002B0045">
              <w:rPr>
                <w:b/>
                <w:sz w:val="22"/>
                <w:szCs w:val="22"/>
                <w:lang w:val="uk-UA" w:eastAsia="uk-UA"/>
              </w:rPr>
              <w:t xml:space="preserve"> Особливостей</w:t>
            </w:r>
          </w:p>
          <w:p w14:paraId="3192CDFC" w14:textId="77777777" w:rsidR="00791C99" w:rsidRPr="002B0045" w:rsidRDefault="00791C99" w:rsidP="00426D72">
            <w:pPr>
              <w:jc w:val="center"/>
              <w:rPr>
                <w:sz w:val="22"/>
                <w:szCs w:val="22"/>
                <w:lang w:val="uk-UA" w:eastAsia="uk-UA"/>
              </w:rPr>
            </w:pPr>
          </w:p>
        </w:tc>
        <w:tc>
          <w:tcPr>
            <w:tcW w:w="4605" w:type="dxa"/>
            <w:tcMar>
              <w:top w:w="100" w:type="dxa"/>
              <w:left w:w="100" w:type="dxa"/>
              <w:bottom w:w="100" w:type="dxa"/>
              <w:right w:w="100" w:type="dxa"/>
            </w:tcMar>
          </w:tcPr>
          <w:p w14:paraId="67F51509" w14:textId="5C01FA06" w:rsidR="00791C99" w:rsidRPr="002B0045" w:rsidRDefault="00791C99" w:rsidP="00426D72">
            <w:pPr>
              <w:jc w:val="center"/>
              <w:rPr>
                <w:sz w:val="22"/>
                <w:szCs w:val="22"/>
                <w:lang w:val="uk-UA" w:eastAsia="uk-UA"/>
              </w:rPr>
            </w:pPr>
            <w:r w:rsidRPr="002B0045">
              <w:rPr>
                <w:b/>
                <w:sz w:val="22"/>
                <w:szCs w:val="22"/>
                <w:lang w:val="uk-UA" w:eastAsia="uk-UA"/>
              </w:rPr>
              <w:t>Переможець торгів на виконання вимог пункту 4</w:t>
            </w:r>
            <w:r w:rsidR="002B0045" w:rsidRPr="002B0045">
              <w:rPr>
                <w:b/>
                <w:sz w:val="22"/>
                <w:szCs w:val="22"/>
                <w:lang w:val="uk-UA" w:eastAsia="uk-UA"/>
              </w:rPr>
              <w:t>7</w:t>
            </w:r>
            <w:r w:rsidRPr="002B0045">
              <w:rPr>
                <w:b/>
                <w:sz w:val="22"/>
                <w:szCs w:val="22"/>
                <w:lang w:val="uk-UA" w:eastAsia="uk-UA"/>
              </w:rPr>
              <w:t xml:space="preserve"> Особливостей (підтвердження відсутності підстав) повинен надати таку інформацію:</w:t>
            </w:r>
          </w:p>
        </w:tc>
      </w:tr>
      <w:tr w:rsidR="002B0045" w:rsidRPr="002B0045" w14:paraId="485967E9" w14:textId="77777777" w:rsidTr="002B0045">
        <w:trPr>
          <w:trHeight w:val="741"/>
        </w:trPr>
        <w:tc>
          <w:tcPr>
            <w:tcW w:w="587" w:type="dxa"/>
            <w:tcMar>
              <w:top w:w="100" w:type="dxa"/>
              <w:left w:w="100" w:type="dxa"/>
              <w:bottom w:w="100" w:type="dxa"/>
              <w:right w:w="100" w:type="dxa"/>
            </w:tcMar>
          </w:tcPr>
          <w:p w14:paraId="48B3C592" w14:textId="77777777" w:rsidR="00791C99" w:rsidRPr="002B0045" w:rsidRDefault="00791C99" w:rsidP="00426D72">
            <w:pPr>
              <w:jc w:val="center"/>
              <w:rPr>
                <w:sz w:val="22"/>
                <w:szCs w:val="22"/>
                <w:lang w:val="uk-UA" w:eastAsia="uk-UA"/>
              </w:rPr>
            </w:pPr>
            <w:r w:rsidRPr="002B0045">
              <w:rPr>
                <w:b/>
                <w:sz w:val="22"/>
                <w:szCs w:val="22"/>
                <w:lang w:val="uk-UA" w:eastAsia="uk-UA"/>
              </w:rPr>
              <w:t>1</w:t>
            </w:r>
          </w:p>
        </w:tc>
        <w:tc>
          <w:tcPr>
            <w:tcW w:w="4427" w:type="dxa"/>
            <w:tcMar>
              <w:top w:w="100" w:type="dxa"/>
              <w:left w:w="100" w:type="dxa"/>
              <w:bottom w:w="100" w:type="dxa"/>
              <w:right w:w="100" w:type="dxa"/>
            </w:tcMar>
          </w:tcPr>
          <w:p w14:paraId="33AF5FE3" w14:textId="77777777" w:rsidR="00791C99" w:rsidRPr="002B0045" w:rsidRDefault="00791C99" w:rsidP="00426D72">
            <w:pPr>
              <w:jc w:val="both"/>
              <w:rPr>
                <w:sz w:val="22"/>
                <w:szCs w:val="22"/>
                <w:lang w:val="uk-UA" w:eastAsia="uk-UA"/>
              </w:rPr>
            </w:pPr>
            <w:r w:rsidRPr="002B0045">
              <w:rPr>
                <w:sz w:val="22"/>
                <w:szCs w:val="22"/>
                <w:lang w:val="uk-UA" w:eastAsia="uk-UA"/>
              </w:rPr>
              <w:t>Керівника учасника процедури закупівлі, фізичну особу, яка є учасником процедури закупівлі, було притягнуто було притягнуто згідно із законом до відповідальності за вчинення корупційного правопорушення або правопорушення, пов’язаного з корупцією</w:t>
            </w:r>
          </w:p>
          <w:p w14:paraId="69FE45E1" w14:textId="3609F4B1" w:rsidR="00791C99" w:rsidRPr="002B0045" w:rsidRDefault="00791C99" w:rsidP="00426D72">
            <w:pPr>
              <w:jc w:val="both"/>
              <w:rPr>
                <w:sz w:val="22"/>
                <w:szCs w:val="22"/>
                <w:lang w:val="uk-UA" w:eastAsia="uk-UA"/>
              </w:rPr>
            </w:pPr>
            <w:r w:rsidRPr="002B0045">
              <w:rPr>
                <w:b/>
                <w:sz w:val="22"/>
                <w:szCs w:val="22"/>
                <w:lang w:val="uk-UA" w:eastAsia="uk-UA"/>
              </w:rPr>
              <w:t>(підпункт 3 пункту 4</w:t>
            </w:r>
            <w:r w:rsidR="002B0045" w:rsidRPr="002B0045">
              <w:rPr>
                <w:b/>
                <w:sz w:val="22"/>
                <w:szCs w:val="22"/>
                <w:lang w:val="uk-UA" w:eastAsia="uk-UA"/>
              </w:rPr>
              <w:t>7</w:t>
            </w:r>
            <w:r w:rsidRPr="002B0045">
              <w:rPr>
                <w:b/>
                <w:sz w:val="22"/>
                <w:szCs w:val="22"/>
                <w:lang w:val="uk-UA" w:eastAsia="uk-UA"/>
              </w:rPr>
              <w:t xml:space="preserve"> Особливостей)</w:t>
            </w:r>
          </w:p>
        </w:tc>
        <w:tc>
          <w:tcPr>
            <w:tcW w:w="4605" w:type="dxa"/>
            <w:tcMar>
              <w:top w:w="100" w:type="dxa"/>
              <w:left w:w="100" w:type="dxa"/>
              <w:bottom w:w="100" w:type="dxa"/>
              <w:right w:w="100" w:type="dxa"/>
            </w:tcMar>
          </w:tcPr>
          <w:p w14:paraId="5ACBAE57" w14:textId="77777777" w:rsidR="00791C99" w:rsidRPr="002B0045" w:rsidRDefault="00791C99" w:rsidP="00426D72">
            <w:pPr>
              <w:jc w:val="both"/>
              <w:rPr>
                <w:b/>
                <w:sz w:val="22"/>
                <w:szCs w:val="22"/>
                <w:lang w:val="uk-UA" w:eastAsia="uk-UA"/>
              </w:rPr>
            </w:pPr>
            <w:r w:rsidRPr="002B0045">
              <w:rPr>
                <w:b/>
                <w:sz w:val="22"/>
                <w:szCs w:val="22"/>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B0045">
              <w:rPr>
                <w:b/>
                <w:sz w:val="22"/>
                <w:szCs w:val="22"/>
                <w:lang w:val="uk-UA" w:eastAsia="uk-UA"/>
              </w:rPr>
              <w:t>вебресурсі</w:t>
            </w:r>
            <w:proofErr w:type="spellEnd"/>
            <w:r w:rsidRPr="002B0045">
              <w:rPr>
                <w:b/>
                <w:sz w:val="22"/>
                <w:szCs w:val="22"/>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2EC2522" w14:textId="77777777" w:rsidR="00791C99" w:rsidRPr="002B0045" w:rsidRDefault="00791C99" w:rsidP="00426D72">
            <w:pPr>
              <w:jc w:val="both"/>
              <w:rPr>
                <w:b/>
                <w:sz w:val="22"/>
                <w:szCs w:val="22"/>
                <w:lang w:val="uk-UA" w:eastAsia="uk-UA"/>
              </w:rPr>
            </w:pPr>
            <w:r w:rsidRPr="002B0045">
              <w:rPr>
                <w:rFonts w:eastAsia="Calibri"/>
                <w:spacing w:val="1"/>
                <w:sz w:val="22"/>
                <w:szCs w:val="22"/>
                <w:lang w:eastAsia="uk-UA"/>
              </w:rPr>
              <w:t xml:space="preserve">Документ повинен бути </w:t>
            </w:r>
            <w:r w:rsidRPr="002B0045">
              <w:rPr>
                <w:rFonts w:eastAsia="Calibri"/>
                <w:spacing w:val="1"/>
                <w:sz w:val="22"/>
                <w:szCs w:val="22"/>
                <w:lang w:val="uk-UA" w:eastAsia="uk-UA"/>
              </w:rPr>
              <w:t xml:space="preserve">із датою формування </w:t>
            </w:r>
            <w:r w:rsidRPr="002B0045">
              <w:rPr>
                <w:rFonts w:eastAsia="Calibri"/>
                <w:spacing w:val="1"/>
                <w:sz w:val="22"/>
                <w:szCs w:val="22"/>
                <w:lang w:val="uk-UA" w:eastAsia="uk-UA"/>
              </w:rPr>
              <w:lastRenderedPageBreak/>
              <w:t xml:space="preserve">документа не раніше дати оприлюдненого в електронній системі </w:t>
            </w:r>
            <w:proofErr w:type="spellStart"/>
            <w:r w:rsidRPr="002B0045">
              <w:rPr>
                <w:rFonts w:eastAsia="Calibri"/>
                <w:spacing w:val="1"/>
                <w:sz w:val="22"/>
                <w:szCs w:val="22"/>
                <w:lang w:val="uk-UA" w:eastAsia="uk-UA"/>
              </w:rPr>
              <w:t>закупівель</w:t>
            </w:r>
            <w:proofErr w:type="spellEnd"/>
            <w:r w:rsidRPr="002B0045">
              <w:rPr>
                <w:rFonts w:eastAsia="Calibri"/>
                <w:spacing w:val="1"/>
                <w:sz w:val="22"/>
                <w:szCs w:val="22"/>
                <w:lang w:val="uk-UA" w:eastAsia="uk-UA"/>
              </w:rPr>
              <w:t xml:space="preserve"> оголошення про проведення процедури закупівлі.</w:t>
            </w:r>
          </w:p>
        </w:tc>
      </w:tr>
      <w:tr w:rsidR="00791C99" w:rsidRPr="002B0045" w14:paraId="3BBB9181" w14:textId="77777777" w:rsidTr="00426D72">
        <w:trPr>
          <w:trHeight w:val="2152"/>
        </w:trPr>
        <w:tc>
          <w:tcPr>
            <w:tcW w:w="587" w:type="dxa"/>
            <w:tcMar>
              <w:top w:w="100" w:type="dxa"/>
              <w:left w:w="100" w:type="dxa"/>
              <w:bottom w:w="100" w:type="dxa"/>
              <w:right w:w="100" w:type="dxa"/>
            </w:tcMar>
          </w:tcPr>
          <w:p w14:paraId="28F43854" w14:textId="77777777" w:rsidR="00791C99" w:rsidRPr="002B0045" w:rsidRDefault="00791C99" w:rsidP="00426D72">
            <w:pPr>
              <w:jc w:val="center"/>
              <w:rPr>
                <w:sz w:val="22"/>
                <w:szCs w:val="22"/>
                <w:lang w:val="uk-UA" w:eastAsia="uk-UA"/>
              </w:rPr>
            </w:pPr>
            <w:r w:rsidRPr="002B0045">
              <w:rPr>
                <w:b/>
                <w:sz w:val="22"/>
                <w:szCs w:val="22"/>
                <w:lang w:val="uk-UA" w:eastAsia="uk-UA"/>
              </w:rPr>
              <w:lastRenderedPageBreak/>
              <w:t>2</w:t>
            </w:r>
          </w:p>
        </w:tc>
        <w:tc>
          <w:tcPr>
            <w:tcW w:w="4427" w:type="dxa"/>
            <w:tcMar>
              <w:top w:w="100" w:type="dxa"/>
              <w:left w:w="100" w:type="dxa"/>
              <w:bottom w:w="100" w:type="dxa"/>
              <w:right w:w="100" w:type="dxa"/>
            </w:tcMar>
          </w:tcPr>
          <w:p w14:paraId="3C21AA75" w14:textId="77777777" w:rsidR="00791C99" w:rsidRPr="002B0045" w:rsidRDefault="00791C99" w:rsidP="00426D72">
            <w:pPr>
              <w:jc w:val="both"/>
              <w:rPr>
                <w:sz w:val="22"/>
                <w:szCs w:val="22"/>
                <w:lang w:val="uk-UA" w:eastAsia="uk-UA"/>
              </w:rPr>
            </w:pPr>
            <w:r w:rsidRPr="002B0045">
              <w:rPr>
                <w:sz w:val="22"/>
                <w:szCs w:val="22"/>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953054" w14:textId="1E0D2032" w:rsidR="00791C99" w:rsidRPr="002B0045" w:rsidRDefault="00791C99" w:rsidP="00426D72">
            <w:pPr>
              <w:jc w:val="both"/>
              <w:rPr>
                <w:sz w:val="22"/>
                <w:szCs w:val="22"/>
                <w:lang w:val="uk-UA" w:eastAsia="uk-UA"/>
              </w:rPr>
            </w:pPr>
            <w:r w:rsidRPr="002B0045">
              <w:rPr>
                <w:b/>
                <w:sz w:val="22"/>
                <w:szCs w:val="22"/>
                <w:lang w:val="uk-UA" w:eastAsia="uk-UA"/>
              </w:rPr>
              <w:t> (підпункт 5 пункту 4</w:t>
            </w:r>
            <w:r w:rsidR="002B0045" w:rsidRPr="002B0045">
              <w:rPr>
                <w:b/>
                <w:sz w:val="22"/>
                <w:szCs w:val="22"/>
                <w:lang w:val="uk-UA" w:eastAsia="uk-UA"/>
              </w:rPr>
              <w:t>7</w:t>
            </w:r>
            <w:r w:rsidRPr="002B0045">
              <w:rPr>
                <w:b/>
                <w:sz w:val="22"/>
                <w:szCs w:val="22"/>
                <w:lang w:val="uk-UA" w:eastAsia="uk-UA"/>
              </w:rPr>
              <w:t xml:space="preserve"> Особливостей)</w:t>
            </w:r>
          </w:p>
        </w:tc>
        <w:tc>
          <w:tcPr>
            <w:tcW w:w="4605" w:type="dxa"/>
            <w:vMerge w:val="restart"/>
            <w:tcMar>
              <w:top w:w="100" w:type="dxa"/>
              <w:left w:w="100" w:type="dxa"/>
              <w:bottom w:w="100" w:type="dxa"/>
              <w:right w:w="100" w:type="dxa"/>
            </w:tcMar>
          </w:tcPr>
          <w:p w14:paraId="606C00F2" w14:textId="77777777" w:rsidR="00791C99" w:rsidRPr="002B0045" w:rsidRDefault="00791C99" w:rsidP="00426D72">
            <w:pPr>
              <w:jc w:val="both"/>
              <w:rPr>
                <w:b/>
                <w:sz w:val="22"/>
                <w:szCs w:val="22"/>
                <w:lang w:val="uk-UA" w:eastAsia="uk-UA"/>
              </w:rPr>
            </w:pPr>
            <w:r w:rsidRPr="002B0045">
              <w:rPr>
                <w:b/>
                <w:sz w:val="22"/>
                <w:szCs w:val="22"/>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A6D3CA0" w14:textId="77777777" w:rsidR="00791C99" w:rsidRPr="002B0045" w:rsidRDefault="00791C99" w:rsidP="00426D72">
            <w:pPr>
              <w:jc w:val="both"/>
              <w:rPr>
                <w:sz w:val="22"/>
                <w:szCs w:val="22"/>
                <w:lang w:val="uk-UA" w:eastAsia="uk-UA"/>
              </w:rPr>
            </w:pPr>
            <w:r w:rsidRPr="002B0045">
              <w:rPr>
                <w:sz w:val="22"/>
                <w:szCs w:val="22"/>
                <w:lang w:val="uk-UA" w:eastAsia="uk-UA"/>
              </w:rPr>
              <w:t xml:space="preserve">Документ повинен бути не більше </w:t>
            </w:r>
            <w:proofErr w:type="spellStart"/>
            <w:r w:rsidRPr="002B0045">
              <w:rPr>
                <w:sz w:val="22"/>
                <w:szCs w:val="22"/>
                <w:lang w:val="uk-UA" w:eastAsia="uk-UA"/>
              </w:rPr>
              <w:t>тридцятиденної</w:t>
            </w:r>
            <w:proofErr w:type="spellEnd"/>
            <w:r w:rsidRPr="002B0045">
              <w:rPr>
                <w:sz w:val="22"/>
                <w:szCs w:val="22"/>
                <w:lang w:val="uk-UA" w:eastAsia="uk-UA"/>
              </w:rPr>
              <w:t xml:space="preserve"> давнини від дати подання документа. </w:t>
            </w:r>
          </w:p>
        </w:tc>
      </w:tr>
      <w:tr w:rsidR="00791C99" w:rsidRPr="002B0045" w14:paraId="4F51FFBB" w14:textId="77777777" w:rsidTr="00426D72">
        <w:trPr>
          <w:trHeight w:val="1635"/>
        </w:trPr>
        <w:tc>
          <w:tcPr>
            <w:tcW w:w="587" w:type="dxa"/>
            <w:tcMar>
              <w:top w:w="100" w:type="dxa"/>
              <w:left w:w="100" w:type="dxa"/>
              <w:bottom w:w="100" w:type="dxa"/>
              <w:right w:w="100" w:type="dxa"/>
            </w:tcMar>
          </w:tcPr>
          <w:p w14:paraId="25C9D15D" w14:textId="77777777" w:rsidR="00791C99" w:rsidRPr="002B0045" w:rsidRDefault="00791C99" w:rsidP="00426D72">
            <w:pPr>
              <w:jc w:val="center"/>
              <w:rPr>
                <w:sz w:val="22"/>
                <w:szCs w:val="22"/>
                <w:lang w:val="uk-UA" w:eastAsia="uk-UA"/>
              </w:rPr>
            </w:pPr>
            <w:r w:rsidRPr="002B0045">
              <w:rPr>
                <w:b/>
                <w:sz w:val="22"/>
                <w:szCs w:val="22"/>
                <w:lang w:val="uk-UA" w:eastAsia="uk-UA"/>
              </w:rPr>
              <w:t>3</w:t>
            </w:r>
          </w:p>
        </w:tc>
        <w:tc>
          <w:tcPr>
            <w:tcW w:w="4427" w:type="dxa"/>
            <w:tcMar>
              <w:top w:w="100" w:type="dxa"/>
              <w:left w:w="100" w:type="dxa"/>
              <w:bottom w:w="100" w:type="dxa"/>
              <w:right w:w="100" w:type="dxa"/>
            </w:tcMar>
          </w:tcPr>
          <w:p w14:paraId="4A71ABE9" w14:textId="77777777" w:rsidR="00791C99" w:rsidRPr="002B0045" w:rsidRDefault="00791C99" w:rsidP="00426D72">
            <w:pPr>
              <w:jc w:val="both"/>
              <w:rPr>
                <w:sz w:val="22"/>
                <w:szCs w:val="22"/>
                <w:lang w:val="uk-UA" w:eastAsia="uk-UA"/>
              </w:rPr>
            </w:pPr>
            <w:r w:rsidRPr="002B0045">
              <w:rPr>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DCDC4B" w14:textId="1BB4BAF9" w:rsidR="00791C99" w:rsidRPr="002B0045" w:rsidRDefault="00791C99" w:rsidP="00426D72">
            <w:pPr>
              <w:jc w:val="both"/>
              <w:rPr>
                <w:sz w:val="22"/>
                <w:szCs w:val="22"/>
                <w:lang w:val="uk-UA" w:eastAsia="uk-UA"/>
              </w:rPr>
            </w:pPr>
            <w:r w:rsidRPr="002B0045">
              <w:rPr>
                <w:b/>
                <w:sz w:val="22"/>
                <w:szCs w:val="22"/>
                <w:lang w:val="uk-UA" w:eastAsia="uk-UA"/>
              </w:rPr>
              <w:t>(підпункт 12 пункту 4</w:t>
            </w:r>
            <w:r w:rsidR="002B0045" w:rsidRPr="002B0045">
              <w:rPr>
                <w:b/>
                <w:sz w:val="22"/>
                <w:szCs w:val="22"/>
                <w:lang w:val="uk-UA" w:eastAsia="uk-UA"/>
              </w:rPr>
              <w:t>7</w:t>
            </w:r>
            <w:r w:rsidRPr="002B0045">
              <w:rPr>
                <w:b/>
                <w:sz w:val="22"/>
                <w:szCs w:val="22"/>
                <w:lang w:val="uk-UA" w:eastAsia="uk-UA"/>
              </w:rPr>
              <w:t xml:space="preserve"> Особливостей)</w:t>
            </w:r>
          </w:p>
        </w:tc>
        <w:tc>
          <w:tcPr>
            <w:tcW w:w="4605" w:type="dxa"/>
            <w:vMerge/>
            <w:tcMar>
              <w:top w:w="100" w:type="dxa"/>
              <w:left w:w="100" w:type="dxa"/>
              <w:bottom w:w="100" w:type="dxa"/>
              <w:right w:w="100" w:type="dxa"/>
            </w:tcMar>
          </w:tcPr>
          <w:p w14:paraId="04FBEA23" w14:textId="77777777" w:rsidR="00791C99" w:rsidRPr="002B0045" w:rsidRDefault="00791C99" w:rsidP="00426D72">
            <w:pPr>
              <w:widowControl w:val="0"/>
              <w:spacing w:line="276" w:lineRule="auto"/>
              <w:rPr>
                <w:sz w:val="22"/>
                <w:szCs w:val="22"/>
                <w:lang w:val="uk-UA" w:eastAsia="uk-UA"/>
              </w:rPr>
            </w:pPr>
          </w:p>
        </w:tc>
      </w:tr>
      <w:tr w:rsidR="00791C99" w:rsidRPr="002B0045" w14:paraId="752F28AF" w14:textId="77777777" w:rsidTr="00426D72">
        <w:trPr>
          <w:trHeight w:val="862"/>
        </w:trPr>
        <w:tc>
          <w:tcPr>
            <w:tcW w:w="587" w:type="dxa"/>
            <w:tcMar>
              <w:top w:w="100" w:type="dxa"/>
              <w:left w:w="100" w:type="dxa"/>
              <w:bottom w:w="100" w:type="dxa"/>
              <w:right w:w="100" w:type="dxa"/>
            </w:tcMar>
          </w:tcPr>
          <w:p w14:paraId="17CC798F" w14:textId="77777777" w:rsidR="00791C99" w:rsidRPr="002B0045" w:rsidRDefault="00791C99" w:rsidP="00426D72">
            <w:pPr>
              <w:jc w:val="center"/>
              <w:rPr>
                <w:b/>
                <w:sz w:val="22"/>
                <w:szCs w:val="22"/>
                <w:lang w:val="uk-UA" w:eastAsia="uk-UA"/>
              </w:rPr>
            </w:pPr>
            <w:r w:rsidRPr="002B0045">
              <w:rPr>
                <w:b/>
                <w:sz w:val="22"/>
                <w:szCs w:val="22"/>
                <w:lang w:val="uk-UA" w:eastAsia="uk-UA"/>
              </w:rPr>
              <w:t>4</w:t>
            </w:r>
          </w:p>
        </w:tc>
        <w:tc>
          <w:tcPr>
            <w:tcW w:w="4427" w:type="dxa"/>
            <w:tcMar>
              <w:top w:w="100" w:type="dxa"/>
              <w:left w:w="100" w:type="dxa"/>
              <w:bottom w:w="100" w:type="dxa"/>
              <w:right w:w="100" w:type="dxa"/>
            </w:tcMar>
          </w:tcPr>
          <w:p w14:paraId="1A602783" w14:textId="77777777" w:rsidR="00791C99" w:rsidRPr="002B0045" w:rsidRDefault="00791C99" w:rsidP="00426D72">
            <w:pPr>
              <w:jc w:val="both"/>
              <w:rPr>
                <w:sz w:val="22"/>
                <w:szCs w:val="22"/>
                <w:lang w:val="uk-UA" w:eastAsia="uk-UA"/>
              </w:rPr>
            </w:pPr>
            <w:r w:rsidRPr="002B0045">
              <w:rPr>
                <w:sz w:val="22"/>
                <w:szCs w:val="22"/>
                <w:lang w:val="uk-UA" w:eastAsia="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D887C8" w14:textId="60CB980A" w:rsidR="00791C99" w:rsidRPr="002B0045" w:rsidRDefault="00791C99" w:rsidP="00426D72">
            <w:pPr>
              <w:jc w:val="both"/>
              <w:rPr>
                <w:sz w:val="22"/>
                <w:szCs w:val="22"/>
                <w:lang w:val="uk-UA" w:eastAsia="uk-UA"/>
              </w:rPr>
            </w:pPr>
            <w:r w:rsidRPr="002B0045">
              <w:rPr>
                <w:b/>
                <w:sz w:val="22"/>
                <w:szCs w:val="22"/>
                <w:lang w:val="uk-UA" w:eastAsia="uk-UA"/>
              </w:rPr>
              <w:t>(абзац чотирнадцятий пункту 4</w:t>
            </w:r>
            <w:r w:rsidR="002B0045" w:rsidRPr="002B0045">
              <w:rPr>
                <w:b/>
                <w:sz w:val="22"/>
                <w:szCs w:val="22"/>
                <w:lang w:val="uk-UA" w:eastAsia="uk-UA"/>
              </w:rPr>
              <w:t>7</w:t>
            </w:r>
            <w:r w:rsidRPr="002B0045">
              <w:rPr>
                <w:b/>
                <w:sz w:val="22"/>
                <w:szCs w:val="22"/>
                <w:lang w:val="uk-UA" w:eastAsia="uk-UA"/>
              </w:rPr>
              <w:t xml:space="preserve"> Особливостей)</w:t>
            </w:r>
          </w:p>
        </w:tc>
        <w:tc>
          <w:tcPr>
            <w:tcW w:w="4605" w:type="dxa"/>
            <w:tcMar>
              <w:top w:w="100" w:type="dxa"/>
              <w:left w:w="100" w:type="dxa"/>
              <w:bottom w:w="100" w:type="dxa"/>
              <w:right w:w="100" w:type="dxa"/>
            </w:tcMar>
          </w:tcPr>
          <w:p w14:paraId="0EDDF088" w14:textId="77777777" w:rsidR="00791C99" w:rsidRPr="002B0045" w:rsidRDefault="00791C99" w:rsidP="00426D72">
            <w:pPr>
              <w:jc w:val="both"/>
              <w:rPr>
                <w:sz w:val="22"/>
                <w:szCs w:val="22"/>
                <w:lang w:val="uk-UA" w:eastAsia="uk-UA"/>
              </w:rPr>
            </w:pPr>
            <w:r w:rsidRPr="002B0045">
              <w:rPr>
                <w:b/>
                <w:sz w:val="22"/>
                <w:szCs w:val="22"/>
                <w:lang w:val="uk-UA" w:eastAsia="uk-UA"/>
              </w:rPr>
              <w:t>Довідка в довільній формі</w:t>
            </w:r>
            <w:r w:rsidRPr="002B0045">
              <w:rPr>
                <w:sz w:val="22"/>
                <w:szCs w:val="22"/>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73614208" w14:textId="77777777" w:rsidR="00791C99" w:rsidRPr="002B0045" w:rsidRDefault="00791C99" w:rsidP="00426D72">
            <w:pPr>
              <w:jc w:val="both"/>
              <w:rPr>
                <w:sz w:val="22"/>
                <w:szCs w:val="22"/>
                <w:lang w:val="uk-UA" w:eastAsia="uk-UA"/>
              </w:rPr>
            </w:pPr>
            <w:r w:rsidRPr="002B0045">
              <w:rPr>
                <w:rFonts w:eastAsia="Calibri"/>
                <w:spacing w:val="1"/>
                <w:sz w:val="20"/>
                <w:szCs w:val="20"/>
                <w:lang w:val="uk-UA" w:eastAsia="uk-UA"/>
              </w:rPr>
              <w:t xml:space="preserve">Документ повинен бути із датою не раніше дати оприлюдненого в електронній системі </w:t>
            </w:r>
            <w:proofErr w:type="spellStart"/>
            <w:r w:rsidRPr="002B0045">
              <w:rPr>
                <w:rFonts w:eastAsia="Calibri"/>
                <w:spacing w:val="1"/>
                <w:sz w:val="20"/>
                <w:szCs w:val="20"/>
                <w:lang w:val="uk-UA" w:eastAsia="uk-UA"/>
              </w:rPr>
              <w:t>закупівель</w:t>
            </w:r>
            <w:proofErr w:type="spellEnd"/>
            <w:r w:rsidRPr="002B0045">
              <w:rPr>
                <w:rFonts w:eastAsia="Calibri"/>
                <w:spacing w:val="1"/>
                <w:sz w:val="20"/>
                <w:szCs w:val="20"/>
                <w:lang w:val="uk-UA" w:eastAsia="uk-UA"/>
              </w:rPr>
              <w:t xml:space="preserve"> оголошення про проведення процедури закупівлі.</w:t>
            </w:r>
          </w:p>
        </w:tc>
      </w:tr>
    </w:tbl>
    <w:p w14:paraId="2D38C47A" w14:textId="77777777" w:rsidR="00791C99" w:rsidRPr="00111FA8" w:rsidRDefault="00791C99" w:rsidP="00791C99">
      <w:pPr>
        <w:shd w:val="clear" w:color="auto" w:fill="FFFFFF"/>
        <w:jc w:val="both"/>
        <w:rPr>
          <w:sz w:val="22"/>
          <w:szCs w:val="22"/>
          <w:lang w:val="uk-UA" w:eastAsia="uk-UA"/>
        </w:rPr>
      </w:pPr>
      <w:r w:rsidRPr="00111FA8">
        <w:rPr>
          <w:sz w:val="22"/>
          <w:szCs w:val="22"/>
          <w:lang w:val="uk-UA" w:eastAsia="uk-UA"/>
        </w:rPr>
        <w:t> </w:t>
      </w:r>
    </w:p>
    <w:p w14:paraId="75D63C62" w14:textId="77777777" w:rsidR="00791C99" w:rsidRPr="002B0045" w:rsidRDefault="00791C99" w:rsidP="00791C99">
      <w:pPr>
        <w:shd w:val="clear" w:color="auto" w:fill="FFFFFF"/>
        <w:jc w:val="both"/>
        <w:rPr>
          <w:sz w:val="22"/>
          <w:szCs w:val="22"/>
          <w:lang w:val="uk-UA" w:eastAsia="uk-UA"/>
        </w:rPr>
      </w:pPr>
      <w:r w:rsidRPr="002B0045">
        <w:rPr>
          <w:b/>
          <w:sz w:val="22"/>
          <w:szCs w:val="22"/>
          <w:lang w:val="uk-UA"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pPr w:leftFromText="180" w:rightFromText="180" w:vertAnchor="text" w:horzAnchor="page" w:tblpX="1778" w:tblpY="593"/>
        <w:tblOverlap w:val="neve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9219"/>
      </w:tblGrid>
      <w:tr w:rsidR="00791C99" w:rsidRPr="002B0045" w14:paraId="7FB32DD3" w14:textId="77777777" w:rsidTr="00426D72">
        <w:trPr>
          <w:trHeight w:val="124"/>
        </w:trPr>
        <w:tc>
          <w:tcPr>
            <w:tcW w:w="9619" w:type="dxa"/>
            <w:gridSpan w:val="2"/>
            <w:shd w:val="clear" w:color="auto" w:fill="CCCCCC"/>
            <w:tcMar>
              <w:top w:w="100" w:type="dxa"/>
              <w:left w:w="100" w:type="dxa"/>
              <w:bottom w:w="100" w:type="dxa"/>
              <w:right w:w="100" w:type="dxa"/>
            </w:tcMar>
          </w:tcPr>
          <w:p w14:paraId="36D7610E" w14:textId="77777777" w:rsidR="00791C99" w:rsidRPr="002B0045" w:rsidRDefault="00791C99" w:rsidP="00426D72">
            <w:pPr>
              <w:ind w:left="100"/>
              <w:jc w:val="center"/>
              <w:rPr>
                <w:sz w:val="22"/>
                <w:szCs w:val="22"/>
                <w:lang w:val="uk-UA" w:eastAsia="uk-UA"/>
              </w:rPr>
            </w:pPr>
            <w:r w:rsidRPr="002B0045">
              <w:rPr>
                <w:b/>
                <w:sz w:val="22"/>
                <w:szCs w:val="22"/>
                <w:lang w:val="uk-UA" w:eastAsia="uk-UA"/>
              </w:rPr>
              <w:t>Інші документи від Учасника:</w:t>
            </w:r>
          </w:p>
        </w:tc>
      </w:tr>
      <w:tr w:rsidR="00791C99" w:rsidRPr="00BC2FA5" w14:paraId="12224D4C" w14:textId="77777777" w:rsidTr="00426D72">
        <w:trPr>
          <w:trHeight w:val="821"/>
        </w:trPr>
        <w:tc>
          <w:tcPr>
            <w:tcW w:w="400" w:type="dxa"/>
            <w:tcMar>
              <w:top w:w="100" w:type="dxa"/>
              <w:left w:w="100" w:type="dxa"/>
              <w:bottom w:w="100" w:type="dxa"/>
              <w:right w:w="100" w:type="dxa"/>
            </w:tcMar>
          </w:tcPr>
          <w:p w14:paraId="17F1EC65" w14:textId="77777777" w:rsidR="00791C99" w:rsidRPr="002B0045" w:rsidRDefault="00791C99" w:rsidP="00426D72">
            <w:pPr>
              <w:ind w:left="100"/>
              <w:jc w:val="both"/>
              <w:rPr>
                <w:sz w:val="22"/>
                <w:szCs w:val="22"/>
                <w:lang w:val="uk-UA" w:eastAsia="uk-UA"/>
              </w:rPr>
            </w:pPr>
            <w:r w:rsidRPr="002B0045">
              <w:rPr>
                <w:bCs/>
                <w:sz w:val="22"/>
                <w:szCs w:val="22"/>
                <w:lang w:val="uk-UA" w:eastAsia="uk-UA"/>
              </w:rPr>
              <w:t>1</w:t>
            </w:r>
          </w:p>
        </w:tc>
        <w:tc>
          <w:tcPr>
            <w:tcW w:w="9219" w:type="dxa"/>
            <w:tcMar>
              <w:top w:w="100" w:type="dxa"/>
              <w:left w:w="100" w:type="dxa"/>
              <w:bottom w:w="100" w:type="dxa"/>
              <w:right w:w="100" w:type="dxa"/>
            </w:tcMar>
          </w:tcPr>
          <w:p w14:paraId="3706922B" w14:textId="77777777" w:rsidR="00791C99" w:rsidRPr="002B0045" w:rsidRDefault="00791C99" w:rsidP="00426D72">
            <w:pPr>
              <w:jc w:val="both"/>
              <w:rPr>
                <w:sz w:val="22"/>
                <w:szCs w:val="22"/>
                <w:lang w:val="uk-UA" w:eastAsia="uk-UA"/>
              </w:rPr>
            </w:pPr>
            <w:r w:rsidRPr="002B0045">
              <w:rPr>
                <w:rFonts w:eastAsia="Calibri"/>
                <w:sz w:val="22"/>
                <w:szCs w:val="22"/>
                <w:lang w:val="uk-UA" w:eastAsia="en-US"/>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Pr="002B0045">
              <w:rPr>
                <w:rFonts w:eastAsia="Calibri"/>
                <w:i/>
                <w:sz w:val="22"/>
                <w:szCs w:val="22"/>
                <w:lang w:val="uk-UA" w:eastAsia="en-US"/>
              </w:rPr>
              <w:t>(один з таких документів, за вибором учасника, повинен бути наданий у складі тендерної пропозиції)</w:t>
            </w:r>
            <w:r w:rsidRPr="002B0045">
              <w:rPr>
                <w:rFonts w:eastAsia="Calibri"/>
                <w:sz w:val="22"/>
                <w:szCs w:val="22"/>
                <w:lang w:val="uk-UA" w:eastAsia="en-US"/>
              </w:rPr>
              <w:t xml:space="preserve">. </w:t>
            </w:r>
            <w:r w:rsidRPr="002B0045">
              <w:rPr>
                <w:sz w:val="22"/>
                <w:szCs w:val="22"/>
                <w:lang w:val="uk-UA" w:eastAsia="uk-UA"/>
              </w:rPr>
              <w:t xml:space="preserve">Якщо тендерна пропозиція подається не керівником учасника, </w:t>
            </w:r>
            <w:r w:rsidRPr="002B0045">
              <w:rPr>
                <w:sz w:val="22"/>
                <w:szCs w:val="22"/>
                <w:lang w:val="uk-UA" w:eastAsia="uk-UA"/>
              </w:rPr>
              <w:lastRenderedPageBreak/>
              <w:t>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91C99" w:rsidRPr="002B0045" w14:paraId="1460F0CE" w14:textId="77777777" w:rsidTr="00426D72">
        <w:trPr>
          <w:trHeight w:val="580"/>
        </w:trPr>
        <w:tc>
          <w:tcPr>
            <w:tcW w:w="400" w:type="dxa"/>
            <w:tcMar>
              <w:top w:w="100" w:type="dxa"/>
              <w:left w:w="100" w:type="dxa"/>
              <w:bottom w:w="100" w:type="dxa"/>
              <w:right w:w="100" w:type="dxa"/>
            </w:tcMar>
          </w:tcPr>
          <w:p w14:paraId="48FC0FA3" w14:textId="77777777" w:rsidR="00791C99" w:rsidRPr="002B0045" w:rsidRDefault="00791C99" w:rsidP="00426D72">
            <w:pPr>
              <w:spacing w:before="240"/>
              <w:ind w:left="100"/>
              <w:jc w:val="both"/>
              <w:rPr>
                <w:bCs/>
                <w:sz w:val="22"/>
                <w:szCs w:val="22"/>
                <w:lang w:val="uk-UA" w:eastAsia="uk-UA"/>
              </w:rPr>
            </w:pPr>
            <w:r w:rsidRPr="002B0045">
              <w:rPr>
                <w:bCs/>
                <w:sz w:val="22"/>
                <w:szCs w:val="22"/>
                <w:lang w:val="uk-UA" w:eastAsia="uk-UA"/>
              </w:rPr>
              <w:lastRenderedPageBreak/>
              <w:t>2</w:t>
            </w:r>
          </w:p>
        </w:tc>
        <w:tc>
          <w:tcPr>
            <w:tcW w:w="9219" w:type="dxa"/>
            <w:tcMar>
              <w:top w:w="100" w:type="dxa"/>
              <w:left w:w="100" w:type="dxa"/>
              <w:bottom w:w="100" w:type="dxa"/>
              <w:right w:w="100" w:type="dxa"/>
            </w:tcMar>
          </w:tcPr>
          <w:p w14:paraId="08F0AE72" w14:textId="77777777" w:rsidR="00791C99" w:rsidRPr="002B0045" w:rsidRDefault="00791C99" w:rsidP="00426D72">
            <w:pPr>
              <w:ind w:hanging="20"/>
              <w:jc w:val="both"/>
              <w:rPr>
                <w:sz w:val="22"/>
                <w:szCs w:val="22"/>
                <w:lang w:val="uk-UA" w:eastAsia="uk-UA"/>
              </w:rPr>
            </w:pPr>
            <w:r w:rsidRPr="002B0045">
              <w:rPr>
                <w:b/>
                <w:sz w:val="22"/>
                <w:szCs w:val="22"/>
                <w:lang w:val="uk-UA" w:eastAsia="uk-UA"/>
              </w:rPr>
              <w:t xml:space="preserve">Достовірна інформація у вигляді довідки довільної форми, </w:t>
            </w:r>
            <w:r w:rsidRPr="002B0045">
              <w:rPr>
                <w:sz w:val="22"/>
                <w:szCs w:val="22"/>
                <w:lang w:val="uk-UA"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0045">
              <w:rPr>
                <w:i/>
                <w:sz w:val="22"/>
                <w:szCs w:val="22"/>
                <w:lang w:val="uk-UA" w:eastAsia="uk-UA"/>
              </w:rPr>
              <w:t>Замість довідки довільної форми учасник може надати чинну ліцензію або документ дозвільного характеру.</w:t>
            </w:r>
          </w:p>
        </w:tc>
      </w:tr>
      <w:tr w:rsidR="00791C99" w:rsidRPr="002B0045" w14:paraId="5D156FEF" w14:textId="77777777" w:rsidTr="00426D72">
        <w:trPr>
          <w:trHeight w:val="445"/>
        </w:trPr>
        <w:tc>
          <w:tcPr>
            <w:tcW w:w="400" w:type="dxa"/>
            <w:tcMar>
              <w:top w:w="100" w:type="dxa"/>
              <w:left w:w="100" w:type="dxa"/>
              <w:bottom w:w="100" w:type="dxa"/>
              <w:right w:w="100" w:type="dxa"/>
            </w:tcMar>
          </w:tcPr>
          <w:p w14:paraId="6602DAD0" w14:textId="77777777" w:rsidR="00791C99" w:rsidRPr="002B0045" w:rsidRDefault="00791C99" w:rsidP="00426D72">
            <w:pPr>
              <w:spacing w:before="240"/>
              <w:ind w:left="100"/>
              <w:jc w:val="both"/>
              <w:rPr>
                <w:sz w:val="22"/>
                <w:szCs w:val="22"/>
                <w:lang w:val="uk-UA" w:eastAsia="uk-UA"/>
              </w:rPr>
            </w:pPr>
            <w:r w:rsidRPr="002B0045">
              <w:rPr>
                <w:sz w:val="22"/>
                <w:szCs w:val="22"/>
                <w:lang w:val="uk-UA" w:eastAsia="uk-UA"/>
              </w:rPr>
              <w:t>3</w:t>
            </w:r>
          </w:p>
        </w:tc>
        <w:tc>
          <w:tcPr>
            <w:tcW w:w="9219" w:type="dxa"/>
            <w:tcMar>
              <w:top w:w="100" w:type="dxa"/>
              <w:left w:w="100" w:type="dxa"/>
              <w:bottom w:w="100" w:type="dxa"/>
              <w:right w:w="100" w:type="dxa"/>
            </w:tcMar>
          </w:tcPr>
          <w:p w14:paraId="16913E73" w14:textId="77777777" w:rsidR="00791C99" w:rsidRPr="002B0045" w:rsidRDefault="00791C99" w:rsidP="00426D72">
            <w:pPr>
              <w:widowControl w:val="0"/>
              <w:tabs>
                <w:tab w:val="left" w:pos="720"/>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B0045">
              <w:rPr>
                <w:rFonts w:eastAsia="Arial"/>
                <w:sz w:val="22"/>
                <w:szCs w:val="22"/>
                <w:lang w:val="uk-UA"/>
              </w:rPr>
              <w:t>Для юридичних осіб - копія Статуту чи іншого установчого документу, з урахуванням останніх змін</w:t>
            </w:r>
          </w:p>
        </w:tc>
      </w:tr>
      <w:tr w:rsidR="00791C99" w:rsidRPr="00BC2FA5" w14:paraId="319C0F79" w14:textId="77777777" w:rsidTr="00426D72">
        <w:trPr>
          <w:trHeight w:val="580"/>
        </w:trPr>
        <w:tc>
          <w:tcPr>
            <w:tcW w:w="400" w:type="dxa"/>
            <w:tcMar>
              <w:top w:w="100" w:type="dxa"/>
              <w:left w:w="100" w:type="dxa"/>
              <w:bottom w:w="100" w:type="dxa"/>
              <w:right w:w="100" w:type="dxa"/>
            </w:tcMar>
          </w:tcPr>
          <w:p w14:paraId="1A73F978" w14:textId="77777777" w:rsidR="00791C99" w:rsidRPr="002B0045" w:rsidRDefault="00791C99" w:rsidP="00426D72">
            <w:pPr>
              <w:spacing w:before="240"/>
              <w:ind w:left="100"/>
              <w:jc w:val="both"/>
              <w:rPr>
                <w:sz w:val="22"/>
                <w:szCs w:val="22"/>
                <w:lang w:val="uk-UA" w:eastAsia="uk-UA"/>
              </w:rPr>
            </w:pPr>
            <w:r w:rsidRPr="002B0045">
              <w:rPr>
                <w:sz w:val="22"/>
                <w:szCs w:val="22"/>
                <w:lang w:val="uk-UA" w:eastAsia="uk-UA"/>
              </w:rPr>
              <w:t>4</w:t>
            </w:r>
          </w:p>
        </w:tc>
        <w:tc>
          <w:tcPr>
            <w:tcW w:w="9219" w:type="dxa"/>
            <w:tcMar>
              <w:top w:w="100" w:type="dxa"/>
              <w:left w:w="100" w:type="dxa"/>
              <w:bottom w:w="100" w:type="dxa"/>
              <w:right w:w="100" w:type="dxa"/>
            </w:tcMar>
          </w:tcPr>
          <w:p w14:paraId="6E363BAB" w14:textId="77777777" w:rsidR="00791C99" w:rsidRPr="002B0045" w:rsidRDefault="00791C99" w:rsidP="00426D72">
            <w:pPr>
              <w:tabs>
                <w:tab w:val="left" w:pos="9020"/>
              </w:tabs>
              <w:jc w:val="both"/>
              <w:rPr>
                <w:rFonts w:eastAsia="Calibri"/>
                <w:sz w:val="22"/>
                <w:szCs w:val="22"/>
                <w:lang w:val="uk-UA" w:eastAsia="uk-UA"/>
              </w:rPr>
            </w:pPr>
            <w:r w:rsidRPr="002B0045">
              <w:rPr>
                <w:rFonts w:eastAsia="Calibri"/>
                <w:sz w:val="22"/>
                <w:szCs w:val="22"/>
                <w:lang w:val="uk-UA" w:eastAsia="uk-UA"/>
              </w:rPr>
              <w:t xml:space="preserve">Для фізичних осіб-підприємців: </w:t>
            </w:r>
            <w:r w:rsidRPr="002B0045">
              <w:rPr>
                <w:rFonts w:eastAsia="Calibri"/>
                <w:b/>
                <w:bCs/>
                <w:sz w:val="22"/>
                <w:szCs w:val="22"/>
                <w:lang w:val="uk-UA" w:eastAsia="uk-UA"/>
              </w:rPr>
              <w:t>к</w:t>
            </w:r>
            <w:r w:rsidRPr="002B0045">
              <w:rPr>
                <w:b/>
                <w:bCs/>
                <w:sz w:val="20"/>
                <w:szCs w:val="20"/>
                <w:lang w:val="uk-UA"/>
              </w:rPr>
              <w:t>опія довідки про присвоєння ідентифікаційного</w:t>
            </w:r>
            <w:r w:rsidRPr="002B0045">
              <w:rPr>
                <w:sz w:val="20"/>
                <w:szCs w:val="20"/>
                <w:lang w:val="uk-UA"/>
              </w:rPr>
              <w:t xml:space="preserve"> коду/</w:t>
            </w:r>
            <w:r w:rsidRPr="002B0045">
              <w:rPr>
                <w:b/>
                <w:bCs/>
                <w:sz w:val="20"/>
                <w:szCs w:val="20"/>
                <w:lang w:val="uk-UA"/>
              </w:rPr>
              <w:t>Картки про присвоєння</w:t>
            </w:r>
            <w:r w:rsidRPr="002B0045">
              <w:rPr>
                <w:sz w:val="20"/>
                <w:szCs w:val="20"/>
                <w:lang w:val="uk-UA"/>
              </w:rPr>
              <w:t xml:space="preserve">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w:t>
            </w:r>
            <w:r w:rsidRPr="002B0045">
              <w:rPr>
                <w:b/>
                <w:bCs/>
                <w:sz w:val="20"/>
                <w:szCs w:val="20"/>
                <w:lang w:val="uk-UA"/>
              </w:rPr>
              <w:t>та копія паспорту</w:t>
            </w:r>
            <w:r w:rsidRPr="002B0045">
              <w:rPr>
                <w:sz w:val="20"/>
                <w:szCs w:val="20"/>
                <w:lang w:val="uk-UA"/>
              </w:rPr>
              <w:t xml:space="preserve">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791C99" w:rsidRPr="00BC2FA5" w14:paraId="347A6A85" w14:textId="77777777" w:rsidTr="00426D72">
        <w:trPr>
          <w:trHeight w:val="580"/>
        </w:trPr>
        <w:tc>
          <w:tcPr>
            <w:tcW w:w="400" w:type="dxa"/>
            <w:tcMar>
              <w:top w:w="100" w:type="dxa"/>
              <w:left w:w="100" w:type="dxa"/>
              <w:bottom w:w="100" w:type="dxa"/>
              <w:right w:w="100" w:type="dxa"/>
            </w:tcMar>
          </w:tcPr>
          <w:p w14:paraId="4B0A74A4" w14:textId="77777777" w:rsidR="00791C99" w:rsidRPr="002B0045" w:rsidRDefault="00791C99" w:rsidP="00426D72">
            <w:pPr>
              <w:spacing w:before="240"/>
              <w:ind w:left="100"/>
              <w:jc w:val="both"/>
              <w:rPr>
                <w:sz w:val="22"/>
                <w:szCs w:val="22"/>
                <w:lang w:val="uk-UA" w:eastAsia="uk-UA"/>
              </w:rPr>
            </w:pPr>
            <w:r w:rsidRPr="002B0045">
              <w:rPr>
                <w:sz w:val="22"/>
                <w:szCs w:val="22"/>
                <w:lang w:val="uk-UA" w:eastAsia="uk-UA"/>
              </w:rPr>
              <w:t>5</w:t>
            </w:r>
          </w:p>
        </w:tc>
        <w:tc>
          <w:tcPr>
            <w:tcW w:w="9219" w:type="dxa"/>
            <w:tcMar>
              <w:top w:w="100" w:type="dxa"/>
              <w:left w:w="100" w:type="dxa"/>
              <w:bottom w:w="100" w:type="dxa"/>
              <w:right w:w="100" w:type="dxa"/>
            </w:tcMar>
          </w:tcPr>
          <w:p w14:paraId="6B298FB1" w14:textId="77777777" w:rsidR="00791C99" w:rsidRPr="002B0045" w:rsidRDefault="00791C99" w:rsidP="00426D72">
            <w:pPr>
              <w:tabs>
                <w:tab w:val="left" w:pos="720"/>
              </w:tabs>
              <w:jc w:val="both"/>
              <w:rPr>
                <w:rFonts w:eastAsia="Calibri"/>
                <w:sz w:val="22"/>
                <w:szCs w:val="22"/>
                <w:highlight w:val="yellow"/>
                <w:lang w:val="uk-UA" w:eastAsia="uk-UA"/>
              </w:rPr>
            </w:pPr>
            <w:r w:rsidRPr="002B0045">
              <w:rPr>
                <w:rFonts w:eastAsia="Calibri"/>
                <w:sz w:val="22"/>
                <w:szCs w:val="22"/>
                <w:lang w:val="uk-UA" w:eastAsia="uk-UA"/>
              </w:rPr>
              <w:t xml:space="preserve">Лист в довільній формі, щодо згоди з умовами договору про закупівлю, який розміщений у Додатку 3 до тендерної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 з урахуванням Постанови від 12 жовтня 2022 р. № 1178 «Про затвердження особливостей здійснення публічних </w:t>
            </w:r>
            <w:proofErr w:type="spellStart"/>
            <w:r w:rsidRPr="002B0045">
              <w:rPr>
                <w:rFonts w:eastAsia="Calibri"/>
                <w:sz w:val="22"/>
                <w:szCs w:val="22"/>
                <w:lang w:val="uk-UA" w:eastAsia="uk-UA"/>
              </w:rPr>
              <w:t>закупівель</w:t>
            </w:r>
            <w:proofErr w:type="spellEnd"/>
            <w:r w:rsidRPr="002B0045">
              <w:rPr>
                <w:rFonts w:eastAsia="Calibri"/>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91C99" w:rsidRPr="00BC2FA5" w14:paraId="17FC1D50" w14:textId="77777777" w:rsidTr="00426D72">
        <w:trPr>
          <w:trHeight w:val="580"/>
        </w:trPr>
        <w:tc>
          <w:tcPr>
            <w:tcW w:w="400" w:type="dxa"/>
            <w:tcMar>
              <w:top w:w="100" w:type="dxa"/>
              <w:left w:w="100" w:type="dxa"/>
              <w:bottom w:w="100" w:type="dxa"/>
              <w:right w:w="100" w:type="dxa"/>
            </w:tcMar>
          </w:tcPr>
          <w:p w14:paraId="57553579" w14:textId="77777777" w:rsidR="00791C99" w:rsidRPr="002B0045" w:rsidRDefault="00791C99" w:rsidP="00426D72">
            <w:pPr>
              <w:spacing w:before="240"/>
              <w:ind w:left="100"/>
              <w:rPr>
                <w:sz w:val="22"/>
                <w:szCs w:val="22"/>
                <w:lang w:val="uk-UA" w:eastAsia="uk-UA"/>
              </w:rPr>
            </w:pPr>
            <w:r w:rsidRPr="002B0045">
              <w:rPr>
                <w:sz w:val="22"/>
                <w:szCs w:val="22"/>
                <w:lang w:val="uk-UA" w:eastAsia="uk-UA"/>
              </w:rPr>
              <w:t>6</w:t>
            </w:r>
          </w:p>
        </w:tc>
        <w:tc>
          <w:tcPr>
            <w:tcW w:w="9219" w:type="dxa"/>
            <w:tcMar>
              <w:top w:w="100" w:type="dxa"/>
              <w:left w:w="100" w:type="dxa"/>
              <w:bottom w:w="100" w:type="dxa"/>
              <w:right w:w="100" w:type="dxa"/>
            </w:tcMar>
          </w:tcPr>
          <w:p w14:paraId="7AF155E5" w14:textId="77777777" w:rsidR="00791C99" w:rsidRPr="002B0045" w:rsidRDefault="00791C99" w:rsidP="00426D72">
            <w:pPr>
              <w:jc w:val="both"/>
              <w:rPr>
                <w:rFonts w:eastAsia="Calibri"/>
                <w:sz w:val="22"/>
                <w:szCs w:val="22"/>
                <w:lang w:val="uk-UA" w:eastAsia="uk-UA"/>
              </w:rPr>
            </w:pPr>
            <w:r w:rsidRPr="002B0045">
              <w:rPr>
                <w:rFonts w:eastAsia="Calibri"/>
                <w:sz w:val="22"/>
                <w:szCs w:val="22"/>
                <w:lang w:val="uk-UA" w:eastAsia="uk-UA"/>
              </w:rPr>
              <w:t xml:space="preserve">Довідка, яка містить інформацію про учасника закупівлі, а саме: </w:t>
            </w:r>
          </w:p>
          <w:p w14:paraId="17792476" w14:textId="77777777" w:rsidR="00791C99" w:rsidRPr="002B0045" w:rsidRDefault="00791C99" w:rsidP="00426D72">
            <w:pPr>
              <w:rPr>
                <w:rFonts w:eastAsia="Calibri"/>
                <w:sz w:val="22"/>
                <w:szCs w:val="22"/>
                <w:lang w:val="uk-UA" w:eastAsia="uk-UA"/>
              </w:rPr>
            </w:pPr>
            <w:r w:rsidRPr="002B0045">
              <w:rPr>
                <w:rFonts w:eastAsia="Calibri"/>
                <w:sz w:val="22"/>
                <w:szCs w:val="22"/>
                <w:lang w:val="uk-UA" w:eastAsia="uk-UA"/>
              </w:rPr>
              <w:t>- Повне найменування (для юридичних осіб) або прізвище, ім'я та по батькові (для фізичних осіб, фізичних осіб-підприємців) учасника процедури закупівлі;</w:t>
            </w:r>
          </w:p>
          <w:p w14:paraId="1D78767F" w14:textId="77777777" w:rsidR="00791C99" w:rsidRPr="002B0045" w:rsidRDefault="00791C99" w:rsidP="00426D72">
            <w:pPr>
              <w:rPr>
                <w:rFonts w:eastAsia="Calibri"/>
                <w:sz w:val="22"/>
                <w:szCs w:val="22"/>
                <w:lang w:val="uk-UA" w:eastAsia="uk-UA"/>
              </w:rPr>
            </w:pPr>
            <w:r w:rsidRPr="002B0045">
              <w:rPr>
                <w:rFonts w:eastAsia="Calibri"/>
                <w:sz w:val="22"/>
                <w:szCs w:val="22"/>
                <w:lang w:val="uk-UA" w:eastAsia="uk-UA"/>
              </w:rPr>
              <w:t xml:space="preserve"> - Юридична адреса; </w:t>
            </w:r>
          </w:p>
          <w:p w14:paraId="31669F62" w14:textId="77777777" w:rsidR="00791C99" w:rsidRPr="002B0045" w:rsidRDefault="00791C99" w:rsidP="00426D72">
            <w:pPr>
              <w:rPr>
                <w:rFonts w:eastAsia="Calibri"/>
                <w:sz w:val="22"/>
                <w:szCs w:val="22"/>
                <w:lang w:val="uk-UA" w:eastAsia="uk-UA"/>
              </w:rPr>
            </w:pPr>
            <w:r w:rsidRPr="002B0045">
              <w:rPr>
                <w:rFonts w:eastAsia="Calibri"/>
                <w:sz w:val="22"/>
                <w:szCs w:val="22"/>
                <w:lang w:val="uk-UA" w:eastAsia="uk-UA"/>
              </w:rPr>
              <w:t>- Поштова або фактична адреса;</w:t>
            </w:r>
          </w:p>
          <w:p w14:paraId="48FD43C0" w14:textId="77777777" w:rsidR="00791C99" w:rsidRPr="002B0045" w:rsidRDefault="00791C99" w:rsidP="00426D72">
            <w:pPr>
              <w:rPr>
                <w:rFonts w:eastAsia="Calibri"/>
                <w:sz w:val="22"/>
                <w:szCs w:val="22"/>
                <w:lang w:val="uk-UA" w:eastAsia="uk-UA"/>
              </w:rPr>
            </w:pPr>
            <w:r w:rsidRPr="002B0045">
              <w:rPr>
                <w:rFonts w:eastAsia="Calibri"/>
                <w:sz w:val="22"/>
                <w:szCs w:val="22"/>
                <w:lang w:val="uk-UA" w:eastAsia="uk-UA"/>
              </w:rPr>
              <w:t xml:space="preserve"> - Код ЄДРПОУ підприємства (або ІПН ФОП); </w:t>
            </w:r>
          </w:p>
          <w:p w14:paraId="371CEBBA" w14:textId="77777777" w:rsidR="00791C99" w:rsidRPr="002B0045" w:rsidRDefault="00791C99" w:rsidP="00426D72">
            <w:pPr>
              <w:rPr>
                <w:rFonts w:eastAsia="Calibri"/>
                <w:sz w:val="22"/>
                <w:szCs w:val="22"/>
                <w:lang w:val="uk-UA" w:eastAsia="uk-UA"/>
              </w:rPr>
            </w:pPr>
            <w:r w:rsidRPr="002B0045">
              <w:rPr>
                <w:rFonts w:eastAsia="Calibri"/>
                <w:sz w:val="22"/>
                <w:szCs w:val="22"/>
                <w:lang w:val="uk-UA" w:eastAsia="uk-UA"/>
              </w:rPr>
              <w:t>- Індивідуальний податковий номер</w:t>
            </w:r>
          </w:p>
          <w:p w14:paraId="6B8C0347" w14:textId="77777777" w:rsidR="00791C99" w:rsidRPr="002B0045" w:rsidRDefault="00791C99" w:rsidP="00426D72">
            <w:pPr>
              <w:rPr>
                <w:rFonts w:eastAsia="Calibri"/>
                <w:sz w:val="22"/>
                <w:szCs w:val="22"/>
                <w:lang w:val="uk-UA" w:eastAsia="uk-UA"/>
              </w:rPr>
            </w:pPr>
            <w:r w:rsidRPr="002B0045">
              <w:rPr>
                <w:rFonts w:eastAsia="Calibri"/>
                <w:sz w:val="22"/>
                <w:szCs w:val="22"/>
                <w:lang w:val="uk-UA" w:eastAsia="uk-UA"/>
              </w:rPr>
              <w:t xml:space="preserve"> - Банківські реквізити (поточний рахунок, назва банку, в якому відкритий рахунок та МФО);</w:t>
            </w:r>
          </w:p>
          <w:p w14:paraId="7566AA49" w14:textId="77777777" w:rsidR="00791C99" w:rsidRPr="002B0045" w:rsidRDefault="00791C99" w:rsidP="00426D72">
            <w:pPr>
              <w:rPr>
                <w:rFonts w:eastAsia="Calibri"/>
                <w:sz w:val="22"/>
                <w:szCs w:val="22"/>
                <w:lang w:val="uk-UA" w:eastAsia="uk-UA"/>
              </w:rPr>
            </w:pPr>
            <w:r w:rsidRPr="002B0045">
              <w:rPr>
                <w:rFonts w:eastAsia="Calibri"/>
                <w:sz w:val="22"/>
                <w:szCs w:val="22"/>
                <w:lang w:val="uk-UA" w:eastAsia="uk-UA"/>
              </w:rPr>
              <w:t xml:space="preserve"> - </w:t>
            </w:r>
            <w:proofErr w:type="spellStart"/>
            <w:r w:rsidRPr="002B0045">
              <w:rPr>
                <w:rFonts w:eastAsia="Calibri"/>
                <w:sz w:val="22"/>
                <w:szCs w:val="22"/>
                <w:lang w:val="uk-UA" w:eastAsia="uk-UA"/>
              </w:rPr>
              <w:t>Тел</w:t>
            </w:r>
            <w:proofErr w:type="spellEnd"/>
            <w:r w:rsidRPr="002B0045">
              <w:rPr>
                <w:rFonts w:eastAsia="Calibri"/>
                <w:sz w:val="22"/>
                <w:szCs w:val="22"/>
                <w:lang w:val="uk-UA" w:eastAsia="uk-UA"/>
              </w:rPr>
              <w:t xml:space="preserve">./факс; </w:t>
            </w:r>
          </w:p>
          <w:p w14:paraId="7E9F9725" w14:textId="77777777" w:rsidR="00791C99" w:rsidRPr="002B0045" w:rsidRDefault="00791C99" w:rsidP="00426D72">
            <w:pPr>
              <w:rPr>
                <w:rFonts w:eastAsia="Calibri"/>
                <w:sz w:val="22"/>
                <w:szCs w:val="22"/>
                <w:lang w:val="uk-UA" w:eastAsia="uk-UA"/>
              </w:rPr>
            </w:pPr>
            <w:r w:rsidRPr="002B0045">
              <w:rPr>
                <w:rFonts w:eastAsia="Calibri"/>
                <w:sz w:val="22"/>
                <w:szCs w:val="22"/>
                <w:lang w:val="uk-UA" w:eastAsia="uk-UA"/>
              </w:rPr>
              <w:t>- E-</w:t>
            </w:r>
            <w:proofErr w:type="spellStart"/>
            <w:r w:rsidRPr="002B0045">
              <w:rPr>
                <w:rFonts w:eastAsia="Calibri"/>
                <w:sz w:val="22"/>
                <w:szCs w:val="22"/>
                <w:lang w:val="uk-UA" w:eastAsia="uk-UA"/>
              </w:rPr>
              <w:t>mail</w:t>
            </w:r>
            <w:proofErr w:type="spellEnd"/>
            <w:r w:rsidRPr="002B0045">
              <w:rPr>
                <w:rFonts w:eastAsia="Calibri"/>
                <w:sz w:val="22"/>
                <w:szCs w:val="22"/>
                <w:lang w:val="uk-UA" w:eastAsia="uk-UA"/>
              </w:rPr>
              <w:t xml:space="preserve">; </w:t>
            </w:r>
          </w:p>
          <w:p w14:paraId="4B76648C" w14:textId="77777777" w:rsidR="00791C99" w:rsidRPr="002B0045" w:rsidRDefault="00791C99" w:rsidP="00426D72">
            <w:pPr>
              <w:rPr>
                <w:rFonts w:ascii="Calibri" w:hAnsi="Calibri" w:cs="Calibri"/>
                <w:sz w:val="22"/>
                <w:szCs w:val="22"/>
                <w:lang w:val="uk-UA" w:eastAsia="uk-UA"/>
              </w:rPr>
            </w:pPr>
            <w:r w:rsidRPr="002B0045">
              <w:rPr>
                <w:rFonts w:eastAsia="Calibri"/>
                <w:sz w:val="22"/>
                <w:szCs w:val="22"/>
                <w:lang w:val="uk-UA" w:eastAsia="uk-UA"/>
              </w:rPr>
              <w:t>- Посада керівника підприємством та П.І.Б. (для ФОП зазначається П.І.Б).</w:t>
            </w:r>
          </w:p>
        </w:tc>
      </w:tr>
    </w:tbl>
    <w:p w14:paraId="34D724B5" w14:textId="77777777" w:rsidR="00791C99" w:rsidRDefault="00791C99" w:rsidP="00A463A7">
      <w:pPr>
        <w:rPr>
          <w:sz w:val="28"/>
          <w:szCs w:val="28"/>
          <w:lang w:val="uk-UA" w:eastAsia="uk-UA"/>
        </w:rPr>
      </w:pPr>
    </w:p>
    <w:p w14:paraId="00943EBB" w14:textId="77777777" w:rsidR="00A463A7" w:rsidRPr="00A463A7" w:rsidRDefault="00A463A7" w:rsidP="00A463A7">
      <w:pPr>
        <w:rPr>
          <w:sz w:val="28"/>
          <w:szCs w:val="28"/>
          <w:lang w:val="uk-UA" w:eastAsia="uk-UA"/>
        </w:rPr>
      </w:pPr>
      <w:r w:rsidRPr="00A463A7">
        <w:rPr>
          <w:sz w:val="28"/>
          <w:szCs w:val="28"/>
          <w:lang w:val="uk-UA" w:eastAsia="uk-UA"/>
        </w:rPr>
        <w:br w:type="page"/>
      </w:r>
    </w:p>
    <w:p w14:paraId="5077CA99" w14:textId="77777777" w:rsidR="00C51528" w:rsidRPr="002F76B5" w:rsidRDefault="00C51528" w:rsidP="00BB691F">
      <w:pPr>
        <w:jc w:val="right"/>
        <w:rPr>
          <w:b/>
          <w:lang w:val="uk-UA" w:eastAsia="uk-UA"/>
        </w:rPr>
      </w:pPr>
      <w:r w:rsidRPr="002F76B5">
        <w:rPr>
          <w:b/>
          <w:lang w:val="uk-UA" w:eastAsia="uk-UA"/>
        </w:rPr>
        <w:lastRenderedPageBreak/>
        <w:t>Додаток 2</w:t>
      </w:r>
    </w:p>
    <w:p w14:paraId="1EA42BAC" w14:textId="0B4DD9A9" w:rsidR="00C51528" w:rsidRPr="002F76B5" w:rsidRDefault="00C51528" w:rsidP="00BB691F">
      <w:pPr>
        <w:shd w:val="clear" w:color="auto" w:fill="FFFFFF"/>
        <w:jc w:val="right"/>
        <w:textAlignment w:val="baseline"/>
        <w:rPr>
          <w:lang w:val="uk-UA" w:eastAsia="uk-UA"/>
        </w:rPr>
      </w:pPr>
      <w:r w:rsidRPr="002F76B5">
        <w:rPr>
          <w:lang w:val="uk-UA" w:eastAsia="uk-UA"/>
        </w:rPr>
        <w:t>до тендерної</w:t>
      </w:r>
      <w:r w:rsidR="00BB691F">
        <w:rPr>
          <w:lang w:val="uk-UA" w:eastAsia="uk-UA"/>
        </w:rPr>
        <w:t xml:space="preserve"> </w:t>
      </w:r>
      <w:r w:rsidRPr="002F76B5">
        <w:rPr>
          <w:lang w:val="uk-UA" w:eastAsia="uk-UA"/>
        </w:rPr>
        <w:t xml:space="preserve">документації </w:t>
      </w:r>
    </w:p>
    <w:p w14:paraId="1B2C2207" w14:textId="77777777" w:rsidR="00C51528" w:rsidRPr="002F76B5" w:rsidRDefault="00C51528" w:rsidP="002F76B5">
      <w:pPr>
        <w:shd w:val="clear" w:color="auto" w:fill="FFFFFF"/>
        <w:ind w:firstLine="450"/>
        <w:jc w:val="right"/>
        <w:textAlignment w:val="baseline"/>
        <w:rPr>
          <w:lang w:val="uk-UA" w:eastAsia="uk-UA"/>
        </w:rPr>
      </w:pPr>
    </w:p>
    <w:p w14:paraId="07223765" w14:textId="77777777" w:rsidR="00C51528" w:rsidRPr="002F76B5" w:rsidRDefault="00C51528" w:rsidP="002F76B5">
      <w:pPr>
        <w:shd w:val="clear" w:color="auto" w:fill="FFFFFF"/>
        <w:ind w:firstLine="450"/>
        <w:jc w:val="center"/>
        <w:textAlignment w:val="baseline"/>
        <w:rPr>
          <w:b/>
          <w:color w:val="000000"/>
          <w:u w:val="single"/>
          <w:bdr w:val="none" w:sz="0" w:space="0" w:color="auto" w:frame="1"/>
          <w:lang w:val="uk-UA" w:eastAsia="uk-UA"/>
        </w:rPr>
      </w:pPr>
      <w:r w:rsidRPr="002F76B5">
        <w:rPr>
          <w:b/>
          <w:color w:val="000000"/>
          <w:u w:val="single"/>
          <w:bdr w:val="none" w:sz="0" w:space="0" w:color="auto" w:frame="1"/>
          <w:lang w:val="uk-UA" w:eastAsia="uk-UA"/>
        </w:rPr>
        <w:t>Технічна специфікація подається Учасником у наведеному нижче вигляді у складі тендерної пропозиції Учасника</w:t>
      </w:r>
    </w:p>
    <w:p w14:paraId="46B3D0CB" w14:textId="77777777" w:rsidR="00C51528" w:rsidRPr="002F76B5" w:rsidRDefault="00C51528" w:rsidP="002F76B5">
      <w:pPr>
        <w:shd w:val="clear" w:color="auto" w:fill="FFFFFF"/>
        <w:ind w:firstLine="450"/>
        <w:jc w:val="center"/>
        <w:textAlignment w:val="baseline"/>
        <w:rPr>
          <w:b/>
          <w:color w:val="000000"/>
          <w:u w:val="single"/>
          <w:bdr w:val="none" w:sz="0" w:space="0" w:color="auto" w:frame="1"/>
          <w:lang w:val="uk-UA" w:eastAsia="uk-UA"/>
        </w:rPr>
      </w:pPr>
    </w:p>
    <w:p w14:paraId="7B5DD0F0" w14:textId="77777777" w:rsidR="00C51528" w:rsidRPr="002F76B5" w:rsidRDefault="00C51528" w:rsidP="002F76B5">
      <w:pPr>
        <w:jc w:val="center"/>
        <w:rPr>
          <w:b/>
          <w:lang w:val="uk-UA" w:eastAsia="uk-UA"/>
        </w:rPr>
      </w:pPr>
      <w:r w:rsidRPr="002F76B5">
        <w:rPr>
          <w:b/>
          <w:lang w:val="uk-UA" w:eastAsia="uk-UA"/>
        </w:rPr>
        <w:t>Технічна специфікація до предмета закупівлі (технічні, якісні та кількісні характеристики предмета закупівлі).</w:t>
      </w:r>
    </w:p>
    <w:p w14:paraId="5925752E" w14:textId="77777777" w:rsidR="00C51528" w:rsidRPr="002F76B5" w:rsidRDefault="00C51528" w:rsidP="002F76B5">
      <w:pPr>
        <w:jc w:val="center"/>
        <w:rPr>
          <w:lang w:val="uk-UA" w:eastAsia="uk-UA"/>
        </w:rPr>
      </w:pPr>
      <w:r w:rsidRPr="002F76B5">
        <w:rPr>
          <w:lang w:val="uk-UA" w:eastAsia="uk-UA"/>
        </w:rPr>
        <w:t xml:space="preserve">Найменування предмета закупівлі: </w:t>
      </w:r>
    </w:p>
    <w:p w14:paraId="6261CA48" w14:textId="3E9E0DBE" w:rsidR="00426D72" w:rsidRPr="002F76B5" w:rsidRDefault="00426D72" w:rsidP="002F76B5">
      <w:pPr>
        <w:jc w:val="center"/>
        <w:rPr>
          <w:lang w:val="uk-UA" w:eastAsia="uk-UA"/>
        </w:rPr>
      </w:pPr>
      <w:r w:rsidRPr="002F76B5">
        <w:rPr>
          <w:lang w:val="uk-UA" w:eastAsia="uk-UA"/>
        </w:rPr>
        <w:t>Проведення науково-технічних конференцій і семінарів та інших заходів щодо пропаганди охорони навколишнього середовища, у тому числі в умовах завданої довкіллю шкоди внаслідок військової агресії: проведення всеукраїнської конференції «Проблеми збереження природних екосистем»</w:t>
      </w:r>
    </w:p>
    <w:p w14:paraId="01B5FEFE" w14:textId="77777777" w:rsidR="00111FA8" w:rsidRPr="00111FA8" w:rsidRDefault="00111FA8" w:rsidP="00111FA8">
      <w:pPr>
        <w:ind w:firstLine="567"/>
        <w:jc w:val="center"/>
        <w:rPr>
          <w:b/>
          <w:lang w:val="uk-UA" w:eastAsia="uk-UA"/>
        </w:rPr>
      </w:pPr>
      <w:r w:rsidRPr="00111FA8">
        <w:rPr>
          <w:b/>
          <w:lang w:val="uk-UA" w:eastAsia="uk-UA"/>
        </w:rPr>
        <w:t>(код за ЄЗС ДК 021:2015: 79952000-2: Послуги з організації заходів )</w:t>
      </w:r>
    </w:p>
    <w:p w14:paraId="58A175F0" w14:textId="3E03F8BE" w:rsidR="00587BD9" w:rsidRPr="002F76B5" w:rsidRDefault="00587BD9" w:rsidP="002F76B5">
      <w:pPr>
        <w:ind w:firstLine="567"/>
        <w:jc w:val="both"/>
        <w:rPr>
          <w:rFonts w:eastAsia="Arial Unicode MS"/>
          <w:lang w:val="uk-UA" w:eastAsia="uk-UA"/>
        </w:rPr>
      </w:pPr>
      <w:r w:rsidRPr="002F76B5">
        <w:rPr>
          <w:rFonts w:eastAsia="Arial Unicode MS"/>
          <w:lang w:val="uk-UA" w:eastAsia="uk-UA"/>
        </w:rPr>
        <w:t>Специфікація конференції:</w:t>
      </w:r>
    </w:p>
    <w:tbl>
      <w:tblPr>
        <w:tblpPr w:leftFromText="180" w:rightFromText="180" w:vertAnchor="text" w:horzAnchor="margin" w:tblpXSpec="center" w:tblpY="3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472"/>
      </w:tblGrid>
      <w:tr w:rsidR="00587BD9" w:rsidRPr="002F76B5" w14:paraId="6A18B5A3" w14:textId="77777777" w:rsidTr="00C418C6">
        <w:trPr>
          <w:trHeight w:val="750"/>
        </w:trPr>
        <w:tc>
          <w:tcPr>
            <w:tcW w:w="1382" w:type="dxa"/>
            <w:shd w:val="clear" w:color="auto" w:fill="auto"/>
            <w:noWrap/>
            <w:vAlign w:val="center"/>
          </w:tcPr>
          <w:p w14:paraId="72367DCF" w14:textId="77777777" w:rsidR="00587BD9" w:rsidRPr="002F76B5" w:rsidRDefault="00587BD9" w:rsidP="002F76B5">
            <w:pPr>
              <w:numPr>
                <w:ilvl w:val="0"/>
                <w:numId w:val="14"/>
              </w:numPr>
              <w:ind w:left="176"/>
              <w:contextualSpacing/>
              <w:jc w:val="center"/>
              <w:rPr>
                <w:b/>
                <w:bCs/>
                <w:color w:val="000000"/>
                <w:lang w:val="uk-UA"/>
              </w:rPr>
            </w:pPr>
          </w:p>
        </w:tc>
        <w:tc>
          <w:tcPr>
            <w:tcW w:w="8472" w:type="dxa"/>
            <w:shd w:val="clear" w:color="auto" w:fill="auto"/>
            <w:vAlign w:val="bottom"/>
          </w:tcPr>
          <w:p w14:paraId="2F8568EF" w14:textId="77777777" w:rsidR="00587BD9" w:rsidRPr="002F76B5" w:rsidRDefault="00587BD9" w:rsidP="002F76B5">
            <w:pPr>
              <w:jc w:val="both"/>
              <w:rPr>
                <w:color w:val="000000"/>
                <w:lang w:val="uk-UA"/>
              </w:rPr>
            </w:pPr>
            <w:r w:rsidRPr="002F76B5">
              <w:rPr>
                <w:color w:val="000000"/>
                <w:lang w:val="uk-UA"/>
              </w:rPr>
              <w:t>Приміщення для проведення конференції (конференц-зал) та аудиторій для тематичних секцій 12 липня 2023 року.</w:t>
            </w:r>
          </w:p>
          <w:p w14:paraId="2C1760AF" w14:textId="77777777" w:rsidR="00587BD9" w:rsidRPr="002F76B5" w:rsidRDefault="00587BD9" w:rsidP="002F76B5">
            <w:pPr>
              <w:jc w:val="both"/>
              <w:rPr>
                <w:color w:val="000000"/>
                <w:lang w:val="uk-UA"/>
              </w:rPr>
            </w:pPr>
            <w:r w:rsidRPr="002F76B5">
              <w:rPr>
                <w:color w:val="000000"/>
                <w:lang w:val="uk-UA"/>
              </w:rPr>
              <w:t>Вимоги до залу:</w:t>
            </w:r>
          </w:p>
          <w:p w14:paraId="17E4D478" w14:textId="77777777" w:rsidR="00587BD9" w:rsidRPr="002F76B5" w:rsidRDefault="00587BD9" w:rsidP="002F76B5">
            <w:pPr>
              <w:jc w:val="both"/>
              <w:rPr>
                <w:color w:val="000000"/>
                <w:lang w:val="uk-UA"/>
              </w:rPr>
            </w:pPr>
            <w:r w:rsidRPr="002F76B5">
              <w:rPr>
                <w:color w:val="000000"/>
                <w:lang w:val="uk-UA"/>
              </w:rPr>
              <w:t xml:space="preserve">- конференц-зал з доступом </w:t>
            </w:r>
            <w:r w:rsidRPr="002F76B5">
              <w:rPr>
                <w:lang w:val="en-US"/>
              </w:rPr>
              <w:t>Wi</w:t>
            </w:r>
            <w:r w:rsidRPr="002F76B5">
              <w:t>-</w:t>
            </w:r>
            <w:r w:rsidRPr="002F76B5">
              <w:rPr>
                <w:lang w:val="en-US"/>
              </w:rPr>
              <w:t>Fi</w:t>
            </w:r>
            <w:r w:rsidRPr="002F76B5">
              <w:rPr>
                <w:color w:val="000000"/>
                <w:lang w:val="uk-UA"/>
              </w:rPr>
              <w:t>;</w:t>
            </w:r>
          </w:p>
          <w:p w14:paraId="40B7D097" w14:textId="77777777" w:rsidR="00587BD9" w:rsidRPr="002F76B5" w:rsidRDefault="00587BD9" w:rsidP="002F76B5">
            <w:pPr>
              <w:jc w:val="both"/>
              <w:rPr>
                <w:color w:val="000000"/>
                <w:lang w:val="uk-UA"/>
              </w:rPr>
            </w:pPr>
            <w:r w:rsidRPr="002F76B5">
              <w:rPr>
                <w:lang w:val="uk-UA"/>
              </w:rPr>
              <w:t xml:space="preserve">- </w:t>
            </w:r>
            <w:r w:rsidRPr="002F76B5">
              <w:rPr>
                <w:color w:val="000000"/>
                <w:lang w:val="uk-UA"/>
              </w:rPr>
              <w:t xml:space="preserve"> наявність системи кондиціонування;</w:t>
            </w:r>
          </w:p>
          <w:p w14:paraId="66CA1841" w14:textId="77777777" w:rsidR="00587BD9" w:rsidRPr="002F76B5" w:rsidRDefault="00587BD9" w:rsidP="002F76B5">
            <w:pPr>
              <w:jc w:val="both"/>
              <w:rPr>
                <w:color w:val="000000"/>
                <w:lang w:val="uk-UA"/>
              </w:rPr>
            </w:pPr>
            <w:r w:rsidRPr="002F76B5">
              <w:rPr>
                <w:color w:val="000000"/>
                <w:lang w:val="uk-UA"/>
              </w:rPr>
              <w:t>- наявність системи звукопідсилення;</w:t>
            </w:r>
          </w:p>
          <w:p w14:paraId="721168ED" w14:textId="77777777" w:rsidR="00587BD9" w:rsidRPr="002F76B5" w:rsidRDefault="00587BD9" w:rsidP="002F76B5">
            <w:pPr>
              <w:jc w:val="both"/>
              <w:rPr>
                <w:color w:val="000000"/>
                <w:lang w:val="uk-UA"/>
              </w:rPr>
            </w:pPr>
            <w:r w:rsidRPr="002F76B5">
              <w:rPr>
                <w:color w:val="000000"/>
                <w:lang w:val="uk-UA"/>
              </w:rPr>
              <w:t>- мінеральна вода (з газом/без газу);</w:t>
            </w:r>
          </w:p>
          <w:p w14:paraId="20F33AD8" w14:textId="77777777" w:rsidR="00587BD9" w:rsidRPr="002F76B5" w:rsidRDefault="00587BD9" w:rsidP="002F76B5">
            <w:pPr>
              <w:jc w:val="both"/>
              <w:rPr>
                <w:color w:val="000000"/>
                <w:lang w:val="uk-UA"/>
              </w:rPr>
            </w:pPr>
            <w:r w:rsidRPr="002F76B5">
              <w:rPr>
                <w:color w:val="000000"/>
                <w:lang w:val="uk-UA"/>
              </w:rPr>
              <w:t>- наявність бомбосховища.</w:t>
            </w:r>
          </w:p>
          <w:p w14:paraId="2E2535EE" w14:textId="77777777" w:rsidR="00587BD9" w:rsidRPr="002F76B5" w:rsidRDefault="00587BD9" w:rsidP="002F76B5">
            <w:pPr>
              <w:jc w:val="both"/>
              <w:rPr>
                <w:color w:val="000000"/>
                <w:lang w:val="uk-UA"/>
              </w:rPr>
            </w:pPr>
            <w:r w:rsidRPr="002F76B5">
              <w:rPr>
                <w:color w:val="000000"/>
                <w:lang w:val="uk-UA"/>
              </w:rPr>
              <w:t>Забезпечення</w:t>
            </w:r>
            <w:r w:rsidRPr="002F76B5">
              <w:rPr>
                <w:lang w:val="uk-UA"/>
              </w:rPr>
              <w:t xml:space="preserve"> технічним обладнанням, аудіо та відео апаратурою в достатній кількості для забезпечення проведення конференції, а саме: е</w:t>
            </w:r>
            <w:r w:rsidRPr="002F76B5">
              <w:rPr>
                <w:color w:val="000000"/>
                <w:lang w:val="uk-UA"/>
              </w:rPr>
              <w:t>крани, проектори, радіо мікрофони, комп'ютерне обладнання (ноутбук) з доступом до мережі інтернет, відеокамери.</w:t>
            </w:r>
          </w:p>
          <w:p w14:paraId="6492AD8C" w14:textId="77777777" w:rsidR="00587BD9" w:rsidRPr="002F76B5" w:rsidRDefault="00587BD9" w:rsidP="002F76B5">
            <w:pPr>
              <w:jc w:val="both"/>
              <w:rPr>
                <w:color w:val="000000"/>
                <w:lang w:val="uk-UA"/>
              </w:rPr>
            </w:pPr>
            <w:r w:rsidRPr="002F76B5">
              <w:rPr>
                <w:color w:val="000000"/>
                <w:lang w:val="uk-UA"/>
              </w:rPr>
              <w:t>Забезпечення можливості участі в</w:t>
            </w:r>
            <w:r w:rsidRPr="002F76B5">
              <w:rPr>
                <w:color w:val="000000"/>
              </w:rPr>
              <w:t xml:space="preserve"> </w:t>
            </w:r>
            <w:r w:rsidRPr="002F76B5">
              <w:rPr>
                <w:color w:val="000000"/>
                <w:lang w:val="uk-UA"/>
              </w:rPr>
              <w:t xml:space="preserve">роботі конференції в режимі </w:t>
            </w:r>
            <w:r w:rsidRPr="002F76B5">
              <w:rPr>
                <w:color w:val="000000"/>
                <w:lang w:val="en-US"/>
              </w:rPr>
              <w:t>off</w:t>
            </w:r>
            <w:r w:rsidRPr="002F76B5">
              <w:rPr>
                <w:color w:val="000000"/>
              </w:rPr>
              <w:t>/</w:t>
            </w:r>
            <w:r w:rsidRPr="002F76B5">
              <w:rPr>
                <w:color w:val="000000"/>
                <w:lang w:val="en-US"/>
              </w:rPr>
              <w:t>on</w:t>
            </w:r>
            <w:r w:rsidRPr="002F76B5">
              <w:rPr>
                <w:color w:val="000000"/>
              </w:rPr>
              <w:t>-</w:t>
            </w:r>
            <w:r w:rsidRPr="002F76B5">
              <w:rPr>
                <w:color w:val="000000"/>
                <w:lang w:val="en-US"/>
              </w:rPr>
              <w:t>line</w:t>
            </w:r>
            <w:r w:rsidRPr="002F76B5">
              <w:rPr>
                <w:color w:val="000000"/>
                <w:lang w:val="uk-UA"/>
              </w:rPr>
              <w:t>.</w:t>
            </w:r>
          </w:p>
        </w:tc>
      </w:tr>
      <w:tr w:rsidR="00587BD9" w:rsidRPr="002F76B5" w14:paraId="1C7EAD98" w14:textId="77777777" w:rsidTr="00C418C6">
        <w:trPr>
          <w:trHeight w:val="608"/>
        </w:trPr>
        <w:tc>
          <w:tcPr>
            <w:tcW w:w="1382" w:type="dxa"/>
            <w:shd w:val="clear" w:color="auto" w:fill="auto"/>
            <w:noWrap/>
            <w:vAlign w:val="center"/>
          </w:tcPr>
          <w:p w14:paraId="50FD2FFD" w14:textId="77777777" w:rsidR="00587BD9" w:rsidRPr="002F76B5" w:rsidRDefault="00587BD9" w:rsidP="002F76B5">
            <w:pPr>
              <w:numPr>
                <w:ilvl w:val="0"/>
                <w:numId w:val="14"/>
              </w:numPr>
              <w:ind w:left="176"/>
              <w:contextualSpacing/>
              <w:jc w:val="center"/>
              <w:rPr>
                <w:b/>
                <w:bCs/>
                <w:color w:val="000000"/>
                <w:lang w:val="uk-UA"/>
              </w:rPr>
            </w:pPr>
          </w:p>
        </w:tc>
        <w:tc>
          <w:tcPr>
            <w:tcW w:w="8472" w:type="dxa"/>
            <w:shd w:val="clear" w:color="auto" w:fill="auto"/>
          </w:tcPr>
          <w:p w14:paraId="1C26EDD4" w14:textId="77777777" w:rsidR="00587BD9" w:rsidRPr="002F76B5" w:rsidRDefault="00587BD9" w:rsidP="002F76B5">
            <w:pPr>
              <w:jc w:val="both"/>
              <w:rPr>
                <w:color w:val="000000"/>
                <w:lang w:val="uk-UA"/>
              </w:rPr>
            </w:pPr>
            <w:r w:rsidRPr="002F76B5">
              <w:rPr>
                <w:color w:val="000000"/>
                <w:lang w:val="uk-UA"/>
              </w:rPr>
              <w:t xml:space="preserve">Залучити фахівців для участі у конференції (підготувати та розіслати учасникам інформаційні листи про проведення конференції). </w:t>
            </w:r>
          </w:p>
        </w:tc>
      </w:tr>
      <w:tr w:rsidR="00587BD9" w:rsidRPr="002F76B5" w14:paraId="6DF3FF19" w14:textId="77777777" w:rsidTr="00C418C6">
        <w:trPr>
          <w:trHeight w:val="318"/>
        </w:trPr>
        <w:tc>
          <w:tcPr>
            <w:tcW w:w="1382" w:type="dxa"/>
            <w:shd w:val="clear" w:color="auto" w:fill="auto"/>
            <w:noWrap/>
            <w:vAlign w:val="center"/>
          </w:tcPr>
          <w:p w14:paraId="42D64FF3" w14:textId="77777777" w:rsidR="00587BD9" w:rsidRPr="002F76B5" w:rsidRDefault="00587BD9" w:rsidP="002F76B5">
            <w:pPr>
              <w:numPr>
                <w:ilvl w:val="0"/>
                <w:numId w:val="14"/>
              </w:numPr>
              <w:ind w:left="176"/>
              <w:contextualSpacing/>
              <w:jc w:val="center"/>
              <w:rPr>
                <w:b/>
                <w:bCs/>
                <w:color w:val="000000"/>
                <w:lang w:val="uk-UA"/>
              </w:rPr>
            </w:pPr>
          </w:p>
        </w:tc>
        <w:tc>
          <w:tcPr>
            <w:tcW w:w="8472" w:type="dxa"/>
            <w:shd w:val="clear" w:color="auto" w:fill="auto"/>
          </w:tcPr>
          <w:p w14:paraId="32C5EBCE" w14:textId="5E1CC156" w:rsidR="00587BD9" w:rsidRPr="002F76B5" w:rsidRDefault="00BB691F" w:rsidP="002F76B5">
            <w:pPr>
              <w:jc w:val="both"/>
              <w:rPr>
                <w:b/>
                <w:color w:val="000000"/>
              </w:rPr>
            </w:pPr>
            <w:r w:rsidRPr="002F76B5">
              <w:rPr>
                <w:color w:val="000000"/>
                <w:lang w:val="uk-UA"/>
              </w:rPr>
              <w:t>Підготовка</w:t>
            </w:r>
            <w:r w:rsidR="00587BD9" w:rsidRPr="002F76B5">
              <w:rPr>
                <w:color w:val="000000"/>
                <w:lang w:val="uk-UA"/>
              </w:rPr>
              <w:t xml:space="preserve"> програми конференції (порядок денний, список учасників та список виступаючих, тематичні засідання по секціям тощо) </w:t>
            </w:r>
          </w:p>
        </w:tc>
      </w:tr>
      <w:tr w:rsidR="00587BD9" w:rsidRPr="002F76B5" w14:paraId="1446D737" w14:textId="77777777" w:rsidTr="00C418C6">
        <w:trPr>
          <w:trHeight w:val="451"/>
        </w:trPr>
        <w:tc>
          <w:tcPr>
            <w:tcW w:w="1382" w:type="dxa"/>
            <w:shd w:val="clear" w:color="auto" w:fill="auto"/>
            <w:noWrap/>
            <w:vAlign w:val="center"/>
          </w:tcPr>
          <w:p w14:paraId="448E43F0" w14:textId="77777777" w:rsidR="00587BD9" w:rsidRPr="002F76B5" w:rsidRDefault="00587BD9" w:rsidP="002F76B5">
            <w:pPr>
              <w:numPr>
                <w:ilvl w:val="0"/>
                <w:numId w:val="14"/>
              </w:numPr>
              <w:ind w:left="176"/>
              <w:contextualSpacing/>
              <w:jc w:val="center"/>
              <w:rPr>
                <w:b/>
                <w:bCs/>
                <w:color w:val="000000"/>
                <w:lang w:val="uk-UA"/>
              </w:rPr>
            </w:pPr>
          </w:p>
        </w:tc>
        <w:tc>
          <w:tcPr>
            <w:tcW w:w="8472" w:type="dxa"/>
            <w:shd w:val="clear" w:color="auto" w:fill="auto"/>
            <w:vAlign w:val="bottom"/>
          </w:tcPr>
          <w:p w14:paraId="20D130B8" w14:textId="77777777" w:rsidR="00587BD9" w:rsidRPr="002F76B5" w:rsidRDefault="00587BD9" w:rsidP="002F76B5">
            <w:pPr>
              <w:jc w:val="both"/>
              <w:rPr>
                <w:color w:val="000000"/>
                <w:lang w:val="uk-UA"/>
              </w:rPr>
            </w:pPr>
            <w:r w:rsidRPr="002F76B5">
              <w:rPr>
                <w:color w:val="000000"/>
                <w:lang w:val="uk-UA"/>
              </w:rPr>
              <w:t>Інформувати представників ЗМІ щодо проведення конференції та забезпечити поширення відповідної інформації про його проведення</w:t>
            </w:r>
          </w:p>
        </w:tc>
      </w:tr>
      <w:tr w:rsidR="00587BD9" w:rsidRPr="002F76B5" w14:paraId="3C0CFA10" w14:textId="77777777" w:rsidTr="00C418C6">
        <w:trPr>
          <w:trHeight w:val="70"/>
        </w:trPr>
        <w:tc>
          <w:tcPr>
            <w:tcW w:w="1382" w:type="dxa"/>
            <w:shd w:val="clear" w:color="auto" w:fill="auto"/>
            <w:noWrap/>
            <w:vAlign w:val="center"/>
          </w:tcPr>
          <w:p w14:paraId="7CBB20AF" w14:textId="77777777" w:rsidR="00587BD9" w:rsidRPr="002F76B5" w:rsidRDefault="00587BD9" w:rsidP="002F76B5">
            <w:pPr>
              <w:numPr>
                <w:ilvl w:val="0"/>
                <w:numId w:val="14"/>
              </w:numPr>
              <w:ind w:left="176"/>
              <w:contextualSpacing/>
              <w:jc w:val="center"/>
              <w:rPr>
                <w:b/>
                <w:bCs/>
                <w:color w:val="000000"/>
                <w:lang w:val="uk-UA"/>
              </w:rPr>
            </w:pPr>
          </w:p>
        </w:tc>
        <w:tc>
          <w:tcPr>
            <w:tcW w:w="8472" w:type="dxa"/>
            <w:shd w:val="clear" w:color="auto" w:fill="auto"/>
            <w:vAlign w:val="bottom"/>
          </w:tcPr>
          <w:p w14:paraId="31E1D342" w14:textId="77777777" w:rsidR="00587BD9" w:rsidRPr="002F76B5" w:rsidRDefault="00587BD9" w:rsidP="002F76B5">
            <w:pPr>
              <w:jc w:val="both"/>
              <w:rPr>
                <w:color w:val="000000"/>
                <w:lang w:val="uk-UA"/>
              </w:rPr>
            </w:pPr>
            <w:r w:rsidRPr="002F76B5">
              <w:rPr>
                <w:color w:val="000000"/>
                <w:lang w:val="uk-UA"/>
              </w:rPr>
              <w:t xml:space="preserve">Забезпечення надання </w:t>
            </w:r>
            <w:proofErr w:type="spellStart"/>
            <w:r w:rsidRPr="002F76B5">
              <w:rPr>
                <w:color w:val="000000"/>
                <w:lang w:val="uk-UA"/>
              </w:rPr>
              <w:t>кейтерингових</w:t>
            </w:r>
            <w:proofErr w:type="spellEnd"/>
            <w:r w:rsidRPr="002F76B5">
              <w:rPr>
                <w:color w:val="000000"/>
                <w:lang w:val="uk-UA"/>
              </w:rPr>
              <w:t xml:space="preserve"> послуг під час заходу (до 100 осіб)*:</w:t>
            </w:r>
          </w:p>
          <w:p w14:paraId="3F726437" w14:textId="28306D68" w:rsidR="00587BD9" w:rsidRPr="002F76B5" w:rsidRDefault="00587BD9" w:rsidP="002F76B5">
            <w:pPr>
              <w:numPr>
                <w:ilvl w:val="0"/>
                <w:numId w:val="15"/>
              </w:numPr>
              <w:tabs>
                <w:tab w:val="left" w:pos="823"/>
              </w:tabs>
              <w:ind w:left="0" w:firstLine="567"/>
              <w:contextualSpacing/>
              <w:jc w:val="both"/>
              <w:rPr>
                <w:color w:val="000000"/>
                <w:lang w:val="uk-UA"/>
              </w:rPr>
            </w:pPr>
            <w:r w:rsidRPr="002F76B5">
              <w:rPr>
                <w:color w:val="000000"/>
                <w:lang w:val="uk-UA"/>
              </w:rPr>
              <w:t xml:space="preserve">12.07.2023 – </w:t>
            </w:r>
            <w:r w:rsidR="00426D72" w:rsidRPr="002F76B5">
              <w:rPr>
                <w:color w:val="000000"/>
                <w:lang w:val="uk-UA"/>
              </w:rPr>
              <w:t>2</w:t>
            </w:r>
            <w:r w:rsidRPr="002F76B5">
              <w:rPr>
                <w:color w:val="000000"/>
                <w:lang w:val="uk-UA"/>
              </w:rPr>
              <w:t xml:space="preserve"> каво-брейки.</w:t>
            </w:r>
          </w:p>
          <w:p w14:paraId="75CFB2D8" w14:textId="77777777" w:rsidR="00587BD9" w:rsidRPr="002F76B5" w:rsidRDefault="00587BD9" w:rsidP="002F76B5">
            <w:pPr>
              <w:jc w:val="both"/>
              <w:rPr>
                <w:color w:val="000000"/>
                <w:lang w:val="uk-UA"/>
              </w:rPr>
            </w:pPr>
            <w:r w:rsidRPr="002F76B5">
              <w:rPr>
                <w:color w:val="000000"/>
                <w:lang w:val="uk-UA"/>
              </w:rPr>
              <w:t>*Кількість учасників може бути змінена</w:t>
            </w:r>
          </w:p>
        </w:tc>
      </w:tr>
      <w:tr w:rsidR="00587BD9" w:rsidRPr="002F76B5" w14:paraId="63D7AF6B" w14:textId="77777777" w:rsidTr="00C418C6">
        <w:trPr>
          <w:trHeight w:val="371"/>
        </w:trPr>
        <w:tc>
          <w:tcPr>
            <w:tcW w:w="1382" w:type="dxa"/>
            <w:shd w:val="clear" w:color="auto" w:fill="auto"/>
            <w:noWrap/>
            <w:vAlign w:val="center"/>
          </w:tcPr>
          <w:p w14:paraId="58E1F960" w14:textId="77777777" w:rsidR="00587BD9" w:rsidRPr="002F76B5" w:rsidRDefault="00587BD9" w:rsidP="002F76B5">
            <w:pPr>
              <w:numPr>
                <w:ilvl w:val="0"/>
                <w:numId w:val="14"/>
              </w:numPr>
              <w:ind w:left="176"/>
              <w:contextualSpacing/>
              <w:jc w:val="center"/>
              <w:rPr>
                <w:b/>
                <w:bCs/>
                <w:color w:val="000000"/>
                <w:lang w:val="uk-UA"/>
              </w:rPr>
            </w:pPr>
          </w:p>
        </w:tc>
        <w:tc>
          <w:tcPr>
            <w:tcW w:w="8472" w:type="dxa"/>
            <w:shd w:val="clear" w:color="auto" w:fill="auto"/>
            <w:vAlign w:val="bottom"/>
          </w:tcPr>
          <w:p w14:paraId="7028AF3D" w14:textId="77777777" w:rsidR="00587BD9" w:rsidRPr="002F76B5" w:rsidRDefault="00587BD9" w:rsidP="002F76B5">
            <w:pPr>
              <w:jc w:val="both"/>
              <w:rPr>
                <w:color w:val="000000"/>
                <w:lang w:val="uk-UA"/>
              </w:rPr>
            </w:pPr>
            <w:r w:rsidRPr="002F76B5">
              <w:rPr>
                <w:color w:val="000000"/>
                <w:lang w:val="uk-UA"/>
              </w:rPr>
              <w:t xml:space="preserve">Збір, обробка та друк матеріалів конференції (збірник тез учасників конференції) до початку конференції. Забезпечення ним учасників конференції. </w:t>
            </w:r>
          </w:p>
        </w:tc>
      </w:tr>
      <w:tr w:rsidR="00587BD9" w:rsidRPr="002F76B5" w14:paraId="78F9F719" w14:textId="77777777" w:rsidTr="00C418C6">
        <w:trPr>
          <w:trHeight w:val="334"/>
        </w:trPr>
        <w:tc>
          <w:tcPr>
            <w:tcW w:w="1382" w:type="dxa"/>
            <w:shd w:val="clear" w:color="auto" w:fill="auto"/>
            <w:noWrap/>
            <w:vAlign w:val="center"/>
          </w:tcPr>
          <w:p w14:paraId="64718A3D" w14:textId="77777777" w:rsidR="00587BD9" w:rsidRPr="002F76B5" w:rsidRDefault="00587BD9" w:rsidP="002F76B5">
            <w:pPr>
              <w:numPr>
                <w:ilvl w:val="0"/>
                <w:numId w:val="14"/>
              </w:numPr>
              <w:ind w:left="176"/>
              <w:contextualSpacing/>
              <w:jc w:val="center"/>
              <w:rPr>
                <w:b/>
                <w:bCs/>
                <w:lang w:val="uk-UA"/>
              </w:rPr>
            </w:pPr>
          </w:p>
        </w:tc>
        <w:tc>
          <w:tcPr>
            <w:tcW w:w="8472" w:type="dxa"/>
            <w:shd w:val="clear" w:color="auto" w:fill="auto"/>
            <w:vAlign w:val="bottom"/>
          </w:tcPr>
          <w:p w14:paraId="72D1355A" w14:textId="77777777" w:rsidR="00587BD9" w:rsidRPr="002F76B5" w:rsidRDefault="00587BD9" w:rsidP="002F76B5">
            <w:pPr>
              <w:tabs>
                <w:tab w:val="left" w:pos="1003"/>
              </w:tabs>
              <w:jc w:val="both"/>
              <w:rPr>
                <w:lang w:val="uk-UA"/>
              </w:rPr>
            </w:pPr>
            <w:r w:rsidRPr="002F76B5">
              <w:rPr>
                <w:lang w:val="uk-UA"/>
              </w:rPr>
              <w:t>Забезпечити учасників конференції  роздатковим матеріалом, а саме:</w:t>
            </w:r>
          </w:p>
          <w:p w14:paraId="5EF8ACD0" w14:textId="77777777" w:rsidR="00587BD9" w:rsidRPr="002F76B5" w:rsidRDefault="00587BD9" w:rsidP="002F76B5">
            <w:pPr>
              <w:numPr>
                <w:ilvl w:val="0"/>
                <w:numId w:val="13"/>
              </w:numPr>
              <w:tabs>
                <w:tab w:val="left" w:pos="298"/>
                <w:tab w:val="left" w:pos="1003"/>
              </w:tabs>
              <w:ind w:left="0" w:firstLine="567"/>
              <w:jc w:val="both"/>
              <w:rPr>
                <w:lang w:val="uk-UA"/>
              </w:rPr>
            </w:pPr>
            <w:r w:rsidRPr="002F76B5">
              <w:rPr>
                <w:lang w:val="uk-UA"/>
              </w:rPr>
              <w:t>кульковими ручками –</w:t>
            </w:r>
            <w:r w:rsidRPr="002F76B5">
              <w:rPr>
                <w:rFonts w:eastAsia="Calibri"/>
                <w:lang w:eastAsia="en-US"/>
              </w:rPr>
              <w:t xml:space="preserve"> </w:t>
            </w:r>
            <w:r w:rsidRPr="002F76B5">
              <w:rPr>
                <w:lang w:val="uk-UA"/>
              </w:rPr>
              <w:t>не менше 100 од. (автоматична ручка з нанесенням логотипу заходу);</w:t>
            </w:r>
          </w:p>
          <w:p w14:paraId="050A8FCB" w14:textId="77777777" w:rsidR="00587BD9" w:rsidRPr="002F76B5" w:rsidRDefault="00587BD9" w:rsidP="002F76B5">
            <w:pPr>
              <w:numPr>
                <w:ilvl w:val="0"/>
                <w:numId w:val="13"/>
              </w:numPr>
              <w:tabs>
                <w:tab w:val="left" w:pos="298"/>
                <w:tab w:val="left" w:pos="1003"/>
              </w:tabs>
              <w:ind w:left="0" w:firstLine="567"/>
              <w:jc w:val="both"/>
              <w:rPr>
                <w:lang w:val="uk-UA"/>
              </w:rPr>
            </w:pPr>
            <w:r w:rsidRPr="002F76B5">
              <w:rPr>
                <w:lang w:val="uk-UA"/>
              </w:rPr>
              <w:t>блокнотами – не менше 100 од. (А5, блокнот не менше ніж на 20 аркушів, на пружині,</w:t>
            </w:r>
            <w:r w:rsidRPr="002F76B5">
              <w:t xml:space="preserve"> </w:t>
            </w:r>
            <w:r w:rsidRPr="002F76B5">
              <w:rPr>
                <w:lang w:val="uk-UA"/>
              </w:rPr>
              <w:t>з нанесенням логотипу заходу);</w:t>
            </w:r>
          </w:p>
          <w:p w14:paraId="013B0543" w14:textId="77777777" w:rsidR="00587BD9" w:rsidRPr="002F76B5" w:rsidRDefault="00587BD9" w:rsidP="002F76B5">
            <w:pPr>
              <w:numPr>
                <w:ilvl w:val="0"/>
                <w:numId w:val="13"/>
              </w:numPr>
              <w:tabs>
                <w:tab w:val="left" w:pos="298"/>
                <w:tab w:val="left" w:pos="1003"/>
              </w:tabs>
              <w:ind w:left="0" w:firstLine="567"/>
              <w:jc w:val="both"/>
              <w:rPr>
                <w:lang w:val="uk-UA"/>
              </w:rPr>
            </w:pPr>
            <w:r w:rsidRPr="002F76B5">
              <w:rPr>
                <w:lang w:val="uk-UA"/>
              </w:rPr>
              <w:t xml:space="preserve">бейджами учасників конференції </w:t>
            </w:r>
            <w:r w:rsidRPr="002F76B5">
              <w:rPr>
                <w:lang w:val="en-US"/>
              </w:rPr>
              <w:t>off</w:t>
            </w:r>
            <w:r w:rsidRPr="002F76B5">
              <w:t>-</w:t>
            </w:r>
            <w:r w:rsidRPr="002F76B5">
              <w:rPr>
                <w:lang w:val="en-US"/>
              </w:rPr>
              <w:t>line</w:t>
            </w:r>
            <w:r w:rsidRPr="002F76B5">
              <w:rPr>
                <w:lang w:val="uk-UA"/>
              </w:rPr>
              <w:t>;</w:t>
            </w:r>
          </w:p>
          <w:p w14:paraId="50459CC0" w14:textId="77777777" w:rsidR="00587BD9" w:rsidRPr="002F76B5" w:rsidRDefault="00587BD9" w:rsidP="002F76B5">
            <w:pPr>
              <w:numPr>
                <w:ilvl w:val="0"/>
                <w:numId w:val="13"/>
              </w:numPr>
              <w:tabs>
                <w:tab w:val="left" w:pos="298"/>
                <w:tab w:val="left" w:pos="1003"/>
              </w:tabs>
              <w:ind w:left="0" w:firstLine="567"/>
              <w:jc w:val="both"/>
              <w:rPr>
                <w:lang w:val="uk-UA"/>
              </w:rPr>
            </w:pPr>
            <w:r w:rsidRPr="002F76B5">
              <w:rPr>
                <w:color w:val="000000"/>
                <w:lang w:val="uk-UA"/>
              </w:rPr>
              <w:t xml:space="preserve">буклетами про природний заповідник «Михайлівська цілина» (підготовка та друк, </w:t>
            </w:r>
            <w:r w:rsidRPr="002F76B5">
              <w:rPr>
                <w:lang w:val="uk-UA"/>
              </w:rPr>
              <w:t>дизайн попередньо погодити із Замовником</w:t>
            </w:r>
            <w:r w:rsidRPr="002F76B5">
              <w:rPr>
                <w:color w:val="000000"/>
                <w:lang w:val="uk-UA"/>
              </w:rPr>
              <w:t xml:space="preserve">), тираж не менше 100 прим.; </w:t>
            </w:r>
          </w:p>
          <w:p w14:paraId="199B618C" w14:textId="77777777" w:rsidR="00587BD9" w:rsidRPr="002F76B5" w:rsidRDefault="00587BD9" w:rsidP="002F76B5">
            <w:pPr>
              <w:numPr>
                <w:ilvl w:val="0"/>
                <w:numId w:val="13"/>
              </w:numPr>
              <w:tabs>
                <w:tab w:val="left" w:pos="298"/>
                <w:tab w:val="left" w:pos="1003"/>
              </w:tabs>
              <w:ind w:left="0" w:firstLine="567"/>
              <w:jc w:val="both"/>
              <w:rPr>
                <w:lang w:val="uk-UA"/>
              </w:rPr>
            </w:pPr>
            <w:r w:rsidRPr="002F76B5">
              <w:rPr>
                <w:lang w:val="uk-UA"/>
              </w:rPr>
              <w:t>розробка дизайну та друк банеру ПВХ і з нанесенням логотипу заходу (дизайн та розміри банеру попередньо погодити із Замовником).</w:t>
            </w:r>
            <w:r w:rsidRPr="002F76B5">
              <w:t xml:space="preserve"> </w:t>
            </w:r>
            <w:r w:rsidRPr="002F76B5">
              <w:rPr>
                <w:lang w:val="uk-UA"/>
              </w:rPr>
              <w:t>Після закінчення конференції банер підлягає передачі Замовнику.</w:t>
            </w:r>
          </w:p>
        </w:tc>
      </w:tr>
      <w:tr w:rsidR="00587BD9" w:rsidRPr="002F76B5" w14:paraId="16B788BC" w14:textId="77777777" w:rsidTr="00C418C6">
        <w:trPr>
          <w:trHeight w:val="334"/>
        </w:trPr>
        <w:tc>
          <w:tcPr>
            <w:tcW w:w="1382" w:type="dxa"/>
            <w:shd w:val="clear" w:color="auto" w:fill="auto"/>
            <w:noWrap/>
            <w:vAlign w:val="center"/>
          </w:tcPr>
          <w:p w14:paraId="28895F9D" w14:textId="77777777" w:rsidR="00587BD9" w:rsidRPr="002F76B5" w:rsidRDefault="00587BD9" w:rsidP="002F76B5">
            <w:pPr>
              <w:numPr>
                <w:ilvl w:val="0"/>
                <w:numId w:val="14"/>
              </w:numPr>
              <w:ind w:left="176"/>
              <w:contextualSpacing/>
              <w:jc w:val="center"/>
              <w:rPr>
                <w:b/>
                <w:bCs/>
                <w:lang w:val="uk-UA"/>
              </w:rPr>
            </w:pPr>
          </w:p>
        </w:tc>
        <w:tc>
          <w:tcPr>
            <w:tcW w:w="8472" w:type="dxa"/>
            <w:shd w:val="clear" w:color="auto" w:fill="auto"/>
            <w:vAlign w:val="bottom"/>
          </w:tcPr>
          <w:p w14:paraId="3925C24F" w14:textId="3628ABFF" w:rsidR="00587BD9" w:rsidRPr="002F76B5" w:rsidRDefault="00587BD9" w:rsidP="002F76B5">
            <w:pPr>
              <w:contextualSpacing/>
              <w:jc w:val="both"/>
              <w:rPr>
                <w:lang w:val="uk-UA"/>
              </w:rPr>
            </w:pPr>
            <w:r w:rsidRPr="002F76B5">
              <w:rPr>
                <w:lang w:val="uk-UA"/>
              </w:rPr>
              <w:t xml:space="preserve">Послуги з проживання, 12 – 13 липня 2023 р. (2 ночі, заїзд 08:00, виїзд до 12:00): </w:t>
            </w:r>
            <w:r w:rsidR="00271E7B" w:rsidRPr="00BC2FA5">
              <w:t>2</w:t>
            </w:r>
            <w:r w:rsidRPr="002F76B5">
              <w:rPr>
                <w:lang w:val="uk-UA"/>
              </w:rPr>
              <w:t>0 одномісних номерів категорії “стандарт” (зі сніданком та вечерею)*. Дати заїзду та виїзду, кількість діб проживання по окремих номерах можуть змінюватись.</w:t>
            </w:r>
          </w:p>
          <w:p w14:paraId="789C13FB" w14:textId="77777777" w:rsidR="00587BD9" w:rsidRPr="002F76B5" w:rsidRDefault="00587BD9" w:rsidP="002F76B5">
            <w:pPr>
              <w:contextualSpacing/>
              <w:jc w:val="both"/>
            </w:pPr>
            <w:r w:rsidRPr="002F76B5">
              <w:t>*</w:t>
            </w:r>
            <w:proofErr w:type="spellStart"/>
            <w:r w:rsidRPr="002F76B5">
              <w:t>Кількість</w:t>
            </w:r>
            <w:proofErr w:type="spellEnd"/>
            <w:r w:rsidRPr="002F76B5">
              <w:t xml:space="preserve"> </w:t>
            </w:r>
            <w:proofErr w:type="spellStart"/>
            <w:r w:rsidRPr="002F76B5">
              <w:t>номерів</w:t>
            </w:r>
            <w:proofErr w:type="spellEnd"/>
            <w:r w:rsidRPr="002F76B5">
              <w:t xml:space="preserve"> </w:t>
            </w:r>
            <w:proofErr w:type="spellStart"/>
            <w:r w:rsidRPr="002F76B5">
              <w:t>може</w:t>
            </w:r>
            <w:proofErr w:type="spellEnd"/>
            <w:r w:rsidRPr="002F76B5">
              <w:t xml:space="preserve"> бути </w:t>
            </w:r>
            <w:proofErr w:type="spellStart"/>
            <w:r w:rsidRPr="002F76B5">
              <w:t>змінена</w:t>
            </w:r>
            <w:proofErr w:type="spellEnd"/>
            <w:r w:rsidRPr="002F76B5">
              <w:t xml:space="preserve"> в </w:t>
            </w:r>
            <w:proofErr w:type="spellStart"/>
            <w:r w:rsidRPr="002F76B5">
              <w:t>залежності</w:t>
            </w:r>
            <w:proofErr w:type="spellEnd"/>
            <w:r w:rsidRPr="002F76B5">
              <w:t xml:space="preserve"> </w:t>
            </w:r>
            <w:proofErr w:type="spellStart"/>
            <w:r w:rsidRPr="002F76B5">
              <w:t>від</w:t>
            </w:r>
            <w:proofErr w:type="spellEnd"/>
            <w:r w:rsidRPr="002F76B5">
              <w:t xml:space="preserve"> </w:t>
            </w:r>
            <w:proofErr w:type="spellStart"/>
            <w:r w:rsidRPr="002F76B5">
              <w:t>кількості</w:t>
            </w:r>
            <w:proofErr w:type="spellEnd"/>
            <w:r w:rsidRPr="002F76B5">
              <w:t xml:space="preserve"> </w:t>
            </w:r>
            <w:proofErr w:type="spellStart"/>
            <w:r w:rsidRPr="002F76B5">
              <w:t>учасників</w:t>
            </w:r>
            <w:proofErr w:type="spellEnd"/>
            <w:r w:rsidRPr="002F76B5">
              <w:t xml:space="preserve"> з </w:t>
            </w:r>
            <w:proofErr w:type="spellStart"/>
            <w:r w:rsidRPr="002F76B5">
              <w:t>інших</w:t>
            </w:r>
            <w:proofErr w:type="spellEnd"/>
            <w:r w:rsidRPr="002F76B5">
              <w:t xml:space="preserve"> </w:t>
            </w:r>
            <w:proofErr w:type="spellStart"/>
            <w:r w:rsidRPr="002F76B5">
              <w:t>міст</w:t>
            </w:r>
            <w:proofErr w:type="spellEnd"/>
            <w:r w:rsidRPr="002F76B5">
              <w:t>.</w:t>
            </w:r>
          </w:p>
        </w:tc>
      </w:tr>
      <w:tr w:rsidR="00587BD9" w:rsidRPr="00BC2FA5" w14:paraId="1659BF30" w14:textId="77777777" w:rsidTr="00C418C6">
        <w:trPr>
          <w:trHeight w:val="334"/>
        </w:trPr>
        <w:tc>
          <w:tcPr>
            <w:tcW w:w="1382" w:type="dxa"/>
            <w:shd w:val="clear" w:color="auto" w:fill="auto"/>
            <w:noWrap/>
            <w:vAlign w:val="center"/>
          </w:tcPr>
          <w:p w14:paraId="1A055437" w14:textId="77777777" w:rsidR="00587BD9" w:rsidRPr="002F76B5" w:rsidRDefault="00587BD9" w:rsidP="002F76B5">
            <w:pPr>
              <w:numPr>
                <w:ilvl w:val="0"/>
                <w:numId w:val="14"/>
              </w:numPr>
              <w:ind w:left="176"/>
              <w:contextualSpacing/>
              <w:jc w:val="center"/>
              <w:rPr>
                <w:b/>
                <w:bCs/>
                <w:lang w:val="uk-UA"/>
              </w:rPr>
            </w:pPr>
          </w:p>
        </w:tc>
        <w:tc>
          <w:tcPr>
            <w:tcW w:w="8472" w:type="dxa"/>
            <w:shd w:val="clear" w:color="auto" w:fill="auto"/>
            <w:vAlign w:val="bottom"/>
          </w:tcPr>
          <w:p w14:paraId="597C7322" w14:textId="77777777" w:rsidR="00587BD9" w:rsidRPr="002F76B5" w:rsidRDefault="00587BD9" w:rsidP="002F76B5">
            <w:pPr>
              <w:jc w:val="both"/>
              <w:rPr>
                <w:lang w:val="uk-UA"/>
              </w:rPr>
            </w:pPr>
            <w:r w:rsidRPr="002F76B5">
              <w:rPr>
                <w:lang w:val="uk-UA"/>
              </w:rPr>
              <w:t xml:space="preserve">Забезпечення трансферу учасників конференції 13 липня 2023 року від м. Суми до природного заповідника «Михайлівська цілина» (с. Великі Луки Лебединської міської ради Сумського району) і у зворотному напрямку (оренда автобусів) час виїзду, кількість місць  може змінюватись </w:t>
            </w:r>
          </w:p>
        </w:tc>
      </w:tr>
      <w:tr w:rsidR="00587BD9" w:rsidRPr="002F76B5" w14:paraId="079B73C8" w14:textId="77777777" w:rsidTr="00C418C6">
        <w:trPr>
          <w:trHeight w:val="334"/>
        </w:trPr>
        <w:tc>
          <w:tcPr>
            <w:tcW w:w="1382" w:type="dxa"/>
            <w:shd w:val="clear" w:color="auto" w:fill="auto"/>
            <w:noWrap/>
            <w:vAlign w:val="center"/>
          </w:tcPr>
          <w:p w14:paraId="0C085421" w14:textId="77777777" w:rsidR="00587BD9" w:rsidRPr="002F76B5" w:rsidRDefault="00587BD9" w:rsidP="002F76B5">
            <w:pPr>
              <w:numPr>
                <w:ilvl w:val="0"/>
                <w:numId w:val="14"/>
              </w:numPr>
              <w:ind w:left="176"/>
              <w:contextualSpacing/>
              <w:jc w:val="center"/>
              <w:rPr>
                <w:b/>
                <w:bCs/>
                <w:lang w:val="uk-UA"/>
              </w:rPr>
            </w:pPr>
          </w:p>
        </w:tc>
        <w:tc>
          <w:tcPr>
            <w:tcW w:w="8472" w:type="dxa"/>
            <w:shd w:val="clear" w:color="auto" w:fill="auto"/>
            <w:vAlign w:val="bottom"/>
          </w:tcPr>
          <w:p w14:paraId="3690389A" w14:textId="77777777" w:rsidR="00587BD9" w:rsidRPr="002F76B5" w:rsidRDefault="00587BD9" w:rsidP="002F76B5">
            <w:pPr>
              <w:jc w:val="both"/>
              <w:rPr>
                <w:lang w:val="uk-UA"/>
              </w:rPr>
            </w:pPr>
            <w:r w:rsidRPr="002F76B5">
              <w:rPr>
                <w:lang w:val="uk-UA"/>
              </w:rPr>
              <w:t>Підготовка та друк фотоальбому</w:t>
            </w:r>
            <w:r w:rsidRPr="002F76B5">
              <w:rPr>
                <w:rFonts w:eastAsia="Calibri"/>
                <w:lang w:eastAsia="en-US"/>
              </w:rPr>
              <w:t xml:space="preserve"> </w:t>
            </w:r>
            <w:r w:rsidRPr="002F76B5">
              <w:rPr>
                <w:lang w:val="uk-UA"/>
              </w:rPr>
              <w:t>до початку конференції.</w:t>
            </w:r>
          </w:p>
          <w:p w14:paraId="55D831C7" w14:textId="77777777" w:rsidR="00587BD9" w:rsidRPr="002F76B5" w:rsidRDefault="00587BD9" w:rsidP="002F76B5">
            <w:pPr>
              <w:jc w:val="both"/>
              <w:rPr>
                <w:lang w:val="uk-UA"/>
              </w:rPr>
            </w:pPr>
            <w:r w:rsidRPr="002F76B5">
              <w:rPr>
                <w:lang w:val="uk-UA"/>
              </w:rPr>
              <w:t xml:space="preserve">Макетування: </w:t>
            </w:r>
          </w:p>
          <w:p w14:paraId="61FA8438" w14:textId="77777777" w:rsidR="00587BD9" w:rsidRPr="002F76B5" w:rsidRDefault="00587BD9" w:rsidP="002F76B5">
            <w:pPr>
              <w:numPr>
                <w:ilvl w:val="0"/>
                <w:numId w:val="13"/>
              </w:numPr>
              <w:contextualSpacing/>
              <w:jc w:val="both"/>
              <w:rPr>
                <w:lang w:val="uk-UA"/>
              </w:rPr>
            </w:pPr>
            <w:r w:rsidRPr="002F76B5">
              <w:rPr>
                <w:lang w:val="uk-UA"/>
              </w:rPr>
              <w:t>розробка концепт-дизайну обкладинки</w:t>
            </w:r>
          </w:p>
          <w:p w14:paraId="62AF4BE2" w14:textId="77777777" w:rsidR="00587BD9" w:rsidRPr="002F76B5" w:rsidRDefault="00587BD9" w:rsidP="002F76B5">
            <w:pPr>
              <w:numPr>
                <w:ilvl w:val="0"/>
                <w:numId w:val="13"/>
              </w:numPr>
              <w:contextualSpacing/>
              <w:jc w:val="both"/>
              <w:rPr>
                <w:lang w:val="uk-UA"/>
              </w:rPr>
            </w:pPr>
            <w:r w:rsidRPr="002F76B5">
              <w:rPr>
                <w:lang w:val="uk-UA"/>
              </w:rPr>
              <w:t>розробка шаблонів: титульних сторінок, форзаців, розділів, колонтитулів сторінок, підбір шрифту;</w:t>
            </w:r>
          </w:p>
          <w:p w14:paraId="79FEFA62" w14:textId="77777777" w:rsidR="00587BD9" w:rsidRPr="002F76B5" w:rsidRDefault="00587BD9" w:rsidP="002F76B5">
            <w:pPr>
              <w:numPr>
                <w:ilvl w:val="0"/>
                <w:numId w:val="13"/>
              </w:numPr>
              <w:contextualSpacing/>
              <w:jc w:val="both"/>
              <w:rPr>
                <w:lang w:val="uk-UA"/>
              </w:rPr>
            </w:pPr>
            <w:r w:rsidRPr="002F76B5">
              <w:rPr>
                <w:lang w:val="uk-UA"/>
              </w:rPr>
              <w:t>верстка фото та текстової інформації на основі матеріалів наданих Замовником;</w:t>
            </w:r>
          </w:p>
          <w:p w14:paraId="45D88746" w14:textId="77777777" w:rsidR="00587BD9" w:rsidRPr="002F76B5" w:rsidRDefault="00587BD9" w:rsidP="002F76B5">
            <w:pPr>
              <w:numPr>
                <w:ilvl w:val="0"/>
                <w:numId w:val="13"/>
              </w:numPr>
              <w:contextualSpacing/>
              <w:jc w:val="both"/>
              <w:rPr>
                <w:lang w:val="uk-UA"/>
              </w:rPr>
            </w:pPr>
            <w:r w:rsidRPr="002F76B5">
              <w:rPr>
                <w:lang w:val="uk-UA"/>
              </w:rPr>
              <w:t>корекція фотозображення;</w:t>
            </w:r>
          </w:p>
          <w:p w14:paraId="1ECA6412" w14:textId="77777777" w:rsidR="00587BD9" w:rsidRPr="002F76B5" w:rsidRDefault="00587BD9" w:rsidP="002F76B5">
            <w:pPr>
              <w:numPr>
                <w:ilvl w:val="0"/>
                <w:numId w:val="13"/>
              </w:numPr>
              <w:contextualSpacing/>
              <w:jc w:val="both"/>
              <w:rPr>
                <w:lang w:val="uk-UA"/>
              </w:rPr>
            </w:pPr>
            <w:r w:rsidRPr="002F76B5">
              <w:rPr>
                <w:lang w:val="uk-UA"/>
              </w:rPr>
              <w:t>підготовка до друку.</w:t>
            </w:r>
          </w:p>
          <w:p w14:paraId="556DBFA2" w14:textId="77777777" w:rsidR="00587BD9" w:rsidRPr="002F76B5" w:rsidRDefault="00587BD9" w:rsidP="002F76B5">
            <w:pPr>
              <w:jc w:val="both"/>
              <w:rPr>
                <w:lang w:val="uk-UA"/>
              </w:rPr>
            </w:pPr>
            <w:r w:rsidRPr="002F76B5">
              <w:rPr>
                <w:lang w:val="uk-UA"/>
              </w:rPr>
              <w:t>Друк фотоальбому:</w:t>
            </w:r>
          </w:p>
          <w:p w14:paraId="6E5D936C" w14:textId="77777777" w:rsidR="00587BD9" w:rsidRPr="002F76B5" w:rsidRDefault="00587BD9" w:rsidP="002F76B5">
            <w:pPr>
              <w:numPr>
                <w:ilvl w:val="0"/>
                <w:numId w:val="13"/>
              </w:numPr>
              <w:contextualSpacing/>
              <w:jc w:val="both"/>
              <w:rPr>
                <w:lang w:val="uk-UA"/>
              </w:rPr>
            </w:pPr>
            <w:r w:rsidRPr="002F76B5">
              <w:rPr>
                <w:lang w:val="uk-UA"/>
              </w:rPr>
              <w:t>формат 235х280мм</w:t>
            </w:r>
          </w:p>
          <w:p w14:paraId="16ED93D1" w14:textId="77777777" w:rsidR="00587BD9" w:rsidRPr="002F76B5" w:rsidRDefault="00587BD9" w:rsidP="002F76B5">
            <w:pPr>
              <w:numPr>
                <w:ilvl w:val="0"/>
                <w:numId w:val="13"/>
              </w:numPr>
              <w:contextualSpacing/>
              <w:jc w:val="both"/>
              <w:rPr>
                <w:lang w:val="uk-UA"/>
              </w:rPr>
            </w:pPr>
            <w:r w:rsidRPr="002F76B5">
              <w:rPr>
                <w:lang w:val="uk-UA"/>
              </w:rPr>
              <w:t>папір 150 г/м</w:t>
            </w:r>
            <w:r w:rsidRPr="002F76B5">
              <w:rPr>
                <w:vertAlign w:val="superscript"/>
                <w:lang w:val="uk-UA"/>
              </w:rPr>
              <w:t>2</w:t>
            </w:r>
          </w:p>
          <w:p w14:paraId="334C7CE3" w14:textId="77777777" w:rsidR="00587BD9" w:rsidRPr="002F76B5" w:rsidRDefault="00587BD9" w:rsidP="002F76B5">
            <w:pPr>
              <w:numPr>
                <w:ilvl w:val="0"/>
                <w:numId w:val="13"/>
              </w:numPr>
              <w:contextualSpacing/>
              <w:jc w:val="both"/>
              <w:rPr>
                <w:lang w:val="uk-UA"/>
              </w:rPr>
            </w:pPr>
            <w:r w:rsidRPr="002F76B5">
              <w:rPr>
                <w:lang w:val="uk-UA"/>
              </w:rPr>
              <w:t>друк: 4+4</w:t>
            </w:r>
          </w:p>
          <w:p w14:paraId="185FE0A4" w14:textId="05E76856" w:rsidR="00587BD9" w:rsidRPr="002F76B5" w:rsidRDefault="00587BD9" w:rsidP="002F76B5">
            <w:pPr>
              <w:numPr>
                <w:ilvl w:val="0"/>
                <w:numId w:val="13"/>
              </w:numPr>
              <w:contextualSpacing/>
              <w:jc w:val="both"/>
              <w:rPr>
                <w:lang w:val="uk-UA"/>
              </w:rPr>
            </w:pPr>
            <w:r w:rsidRPr="002F76B5">
              <w:rPr>
                <w:lang w:val="uk-UA"/>
              </w:rPr>
              <w:t>обкладинка:</w:t>
            </w:r>
            <w:r w:rsidR="000C48FE">
              <w:rPr>
                <w:lang w:val="uk-UA"/>
              </w:rPr>
              <w:t xml:space="preserve"> </w:t>
            </w:r>
            <w:r w:rsidRPr="002F76B5">
              <w:rPr>
                <w:lang w:val="uk-UA"/>
              </w:rPr>
              <w:t>300 г/м</w:t>
            </w:r>
            <w:r w:rsidRPr="002F76B5">
              <w:rPr>
                <w:vertAlign w:val="superscript"/>
                <w:lang w:val="uk-UA"/>
              </w:rPr>
              <w:t>2</w:t>
            </w:r>
          </w:p>
          <w:p w14:paraId="3139B4B1" w14:textId="77777777" w:rsidR="00587BD9" w:rsidRPr="002F76B5" w:rsidRDefault="00587BD9" w:rsidP="002F76B5">
            <w:pPr>
              <w:numPr>
                <w:ilvl w:val="0"/>
                <w:numId w:val="13"/>
              </w:numPr>
              <w:contextualSpacing/>
              <w:jc w:val="both"/>
              <w:rPr>
                <w:lang w:val="uk-UA"/>
              </w:rPr>
            </w:pPr>
            <w:r w:rsidRPr="002F76B5">
              <w:rPr>
                <w:lang w:val="uk-UA"/>
              </w:rPr>
              <w:t>кількість сторінок 52</w:t>
            </w:r>
          </w:p>
          <w:p w14:paraId="0DD5BE39" w14:textId="77777777" w:rsidR="00587BD9" w:rsidRPr="002F76B5" w:rsidRDefault="00587BD9" w:rsidP="002F76B5">
            <w:pPr>
              <w:numPr>
                <w:ilvl w:val="0"/>
                <w:numId w:val="13"/>
              </w:numPr>
              <w:contextualSpacing/>
              <w:jc w:val="both"/>
              <w:rPr>
                <w:lang w:val="uk-UA"/>
              </w:rPr>
            </w:pPr>
            <w:r w:rsidRPr="002F76B5">
              <w:rPr>
                <w:lang w:val="uk-UA"/>
              </w:rPr>
              <w:t xml:space="preserve">кріплення: </w:t>
            </w:r>
            <w:proofErr w:type="spellStart"/>
            <w:r w:rsidRPr="002F76B5">
              <w:rPr>
                <w:lang w:val="uk-UA"/>
              </w:rPr>
              <w:t>термобіндер</w:t>
            </w:r>
            <w:proofErr w:type="spellEnd"/>
          </w:p>
          <w:p w14:paraId="5BEF54F7" w14:textId="7E604868" w:rsidR="00587BD9" w:rsidRPr="002F76B5" w:rsidRDefault="00587BD9" w:rsidP="00A75536">
            <w:pPr>
              <w:numPr>
                <w:ilvl w:val="0"/>
                <w:numId w:val="13"/>
              </w:numPr>
              <w:contextualSpacing/>
              <w:jc w:val="both"/>
              <w:rPr>
                <w:lang w:val="uk-UA"/>
              </w:rPr>
            </w:pPr>
            <w:r w:rsidRPr="002F76B5">
              <w:rPr>
                <w:lang w:val="uk-UA"/>
              </w:rPr>
              <w:t xml:space="preserve">тираж: </w:t>
            </w:r>
            <w:r w:rsidR="00A75536">
              <w:rPr>
                <w:lang w:val="uk-UA"/>
              </w:rPr>
              <w:t>200</w:t>
            </w:r>
          </w:p>
        </w:tc>
      </w:tr>
    </w:tbl>
    <w:p w14:paraId="0C91F1DB" w14:textId="77777777" w:rsidR="00C51528" w:rsidRPr="002F76B5" w:rsidRDefault="00C51528" w:rsidP="002F76B5">
      <w:pPr>
        <w:rPr>
          <w:b/>
          <w:lang w:val="uk-UA" w:eastAsia="uk-UA"/>
        </w:rPr>
      </w:pPr>
      <w:r w:rsidRPr="002F76B5">
        <w:rPr>
          <w:b/>
          <w:lang w:val="uk-UA" w:eastAsia="uk-UA"/>
        </w:rPr>
        <w:br w:type="page"/>
      </w:r>
    </w:p>
    <w:p w14:paraId="38FA7D5F" w14:textId="77777777" w:rsidR="006506E4" w:rsidRPr="000C48FE" w:rsidRDefault="006506E4" w:rsidP="006506E4">
      <w:pPr>
        <w:ind w:left="7086" w:firstLine="702"/>
        <w:jc w:val="right"/>
        <w:rPr>
          <w:rFonts w:eastAsia="Calibri"/>
          <w:lang w:val="uk-UA"/>
        </w:rPr>
      </w:pPr>
      <w:r w:rsidRPr="000C48FE">
        <w:rPr>
          <w:rFonts w:eastAsia="Calibri"/>
          <w:b/>
          <w:lang w:val="uk-UA"/>
        </w:rPr>
        <w:lastRenderedPageBreak/>
        <w:t>ДОДАТОК 3 </w:t>
      </w:r>
    </w:p>
    <w:p w14:paraId="7CA883FE" w14:textId="77777777" w:rsidR="006506E4" w:rsidRPr="000C48FE" w:rsidRDefault="006506E4" w:rsidP="006506E4">
      <w:pPr>
        <w:ind w:left="2880"/>
        <w:jc w:val="right"/>
        <w:rPr>
          <w:rFonts w:eastAsia="Calibri"/>
          <w:lang w:val="uk-UA"/>
        </w:rPr>
      </w:pPr>
      <w:r w:rsidRPr="000C48FE">
        <w:rPr>
          <w:rFonts w:eastAsia="Calibri"/>
          <w:b/>
          <w:i/>
          <w:lang w:val="uk-UA"/>
        </w:rPr>
        <w:t> </w:t>
      </w:r>
      <w:r w:rsidRPr="000C48FE">
        <w:rPr>
          <w:rFonts w:eastAsia="Calibri"/>
          <w:i/>
          <w:lang w:val="uk-UA"/>
        </w:rPr>
        <w:t>до тендерної документації</w:t>
      </w:r>
    </w:p>
    <w:p w14:paraId="67DCA959" w14:textId="77777777" w:rsidR="006506E4" w:rsidRPr="000C48FE" w:rsidRDefault="006506E4" w:rsidP="006506E4">
      <w:pPr>
        <w:rPr>
          <w:rFonts w:eastAsia="Calibri"/>
          <w:color w:val="FF0000"/>
          <w:lang w:val="uk-UA"/>
        </w:rPr>
      </w:pPr>
    </w:p>
    <w:p w14:paraId="31F65D5D" w14:textId="77777777" w:rsidR="000377C3" w:rsidRPr="000C48FE" w:rsidRDefault="000377C3" w:rsidP="000377C3">
      <w:pPr>
        <w:jc w:val="center"/>
        <w:rPr>
          <w:b/>
          <w:lang w:val="uk-UA"/>
        </w:rPr>
      </w:pPr>
      <w:bookmarkStart w:id="8" w:name="_heading=h.gjdgxs" w:colFirst="0" w:colLast="0"/>
      <w:bookmarkEnd w:id="8"/>
      <w:r w:rsidRPr="000C48FE">
        <w:rPr>
          <w:b/>
          <w:lang w:val="uk-UA"/>
        </w:rPr>
        <w:t>Договір про надання послуг № ____</w:t>
      </w:r>
    </w:p>
    <w:p w14:paraId="5368970B" w14:textId="77777777" w:rsidR="000377C3" w:rsidRPr="000C48FE" w:rsidRDefault="000377C3" w:rsidP="000377C3">
      <w:pPr>
        <w:rPr>
          <w:lang w:val="uk-UA"/>
        </w:rPr>
      </w:pPr>
    </w:p>
    <w:p w14:paraId="6E776E2A" w14:textId="7F089B44" w:rsidR="000377C3" w:rsidRPr="000C48FE" w:rsidRDefault="000377C3" w:rsidP="000377C3">
      <w:pPr>
        <w:rPr>
          <w:b/>
          <w:lang w:val="uk-UA"/>
        </w:rPr>
      </w:pPr>
      <w:r w:rsidRPr="000C48FE">
        <w:rPr>
          <w:b/>
          <w:lang w:val="uk-UA"/>
        </w:rPr>
        <w:t>м. Суми                                                                                        «____»____________ 2023 року</w:t>
      </w:r>
    </w:p>
    <w:p w14:paraId="76CA340C" w14:textId="6F658208" w:rsidR="000377C3" w:rsidRPr="000C48FE" w:rsidRDefault="000377C3" w:rsidP="000C48FE">
      <w:pPr>
        <w:spacing w:before="240" w:after="240"/>
        <w:jc w:val="both"/>
        <w:rPr>
          <w:lang w:val="uk-UA"/>
        </w:rPr>
      </w:pPr>
      <w:r w:rsidRPr="000C48FE">
        <w:rPr>
          <w:color w:val="050505"/>
          <w:lang w:val="uk-UA"/>
        </w:rPr>
        <w:t xml:space="preserve">Департамент захисту довкілля та енергетики Сумської обласної державної адміністрації </w:t>
      </w:r>
      <w:r w:rsidRPr="000C48FE">
        <w:rPr>
          <w:lang w:val="uk-UA"/>
        </w:rPr>
        <w:t xml:space="preserve">(надалі </w:t>
      </w:r>
      <w:r w:rsidRPr="000C48FE">
        <w:rPr>
          <w:highlight w:val="white"/>
          <w:lang w:val="uk-UA"/>
        </w:rPr>
        <w:t>—</w:t>
      </w:r>
      <w:r w:rsidRPr="000C48FE">
        <w:rPr>
          <w:lang w:val="uk-UA"/>
        </w:rPr>
        <w:t xml:space="preserve"> Замовник), </w:t>
      </w:r>
      <w:r w:rsidRPr="000C48FE">
        <w:rPr>
          <w:color w:val="222222"/>
          <w:highlight w:val="white"/>
          <w:lang w:val="uk-UA"/>
        </w:rPr>
        <w:t xml:space="preserve">в особі </w:t>
      </w:r>
      <w:r w:rsidR="000C48FE">
        <w:rPr>
          <w:color w:val="222222"/>
          <w:lang w:val="uk-UA"/>
        </w:rPr>
        <w:t>_______________________________________________</w:t>
      </w:r>
      <w:r w:rsidRPr="000C48FE">
        <w:rPr>
          <w:lang w:val="uk-UA"/>
        </w:rPr>
        <w:t xml:space="preserve">, що діє на підставі </w:t>
      </w:r>
      <w:r w:rsidR="000C48FE">
        <w:rPr>
          <w:lang w:val="uk-UA"/>
        </w:rPr>
        <w:t>________________________________________________</w:t>
      </w:r>
      <w:r w:rsidRPr="000C48FE">
        <w:rPr>
          <w:lang w:val="uk-UA"/>
        </w:rPr>
        <w:t>, з однієї сторони та _______________________________________</w:t>
      </w:r>
      <w:r w:rsidR="000C48FE">
        <w:rPr>
          <w:lang w:val="uk-UA"/>
        </w:rPr>
        <w:t>_______________</w:t>
      </w:r>
      <w:r w:rsidRPr="000C48FE">
        <w:rPr>
          <w:lang w:val="uk-UA"/>
        </w:rPr>
        <w:t>_____ (надалі – Виконавець), в особі  ________________________________, що діє на підставі ____________________, з іншої сторони,  далі - Сторони, уклали цей Договір про наступне:</w:t>
      </w:r>
    </w:p>
    <w:p w14:paraId="463B94B0" w14:textId="3FBB5066" w:rsidR="000377C3" w:rsidRPr="000C48FE" w:rsidRDefault="000377C3" w:rsidP="000377C3">
      <w:pPr>
        <w:jc w:val="center"/>
        <w:rPr>
          <w:b/>
          <w:lang w:val="uk-UA"/>
        </w:rPr>
      </w:pPr>
      <w:r w:rsidRPr="000C48FE">
        <w:rPr>
          <w:b/>
          <w:lang w:val="uk-UA"/>
        </w:rPr>
        <w:t>1.Предмет договору</w:t>
      </w:r>
    </w:p>
    <w:p w14:paraId="76C4062A" w14:textId="4776A1DF" w:rsidR="000377C3" w:rsidRPr="000C48FE" w:rsidRDefault="000377C3" w:rsidP="000377C3">
      <w:pPr>
        <w:jc w:val="both"/>
        <w:rPr>
          <w:lang w:val="uk-UA"/>
        </w:rPr>
      </w:pPr>
      <w:r w:rsidRPr="000C48FE">
        <w:rPr>
          <w:lang w:val="uk-UA"/>
        </w:rPr>
        <w:t>1.1.</w:t>
      </w:r>
      <w:r w:rsidRPr="000C48FE">
        <w:rPr>
          <w:lang w:val="uk-UA"/>
        </w:rPr>
        <w:tab/>
        <w:t xml:space="preserve">У порядку та на умовах, визначених цим Договором, Виконавець зобов’язується за завданням Замовника надати послуги із </w:t>
      </w:r>
      <w:r w:rsidR="007B7309">
        <w:rPr>
          <w:lang w:val="uk-UA"/>
        </w:rPr>
        <w:t>п</w:t>
      </w:r>
      <w:r w:rsidR="009A42DA" w:rsidRPr="000C48FE">
        <w:rPr>
          <w:lang w:val="uk-UA"/>
        </w:rPr>
        <w:t>роведення науково-технічних конференцій і семінарів та інших заходів щодо пропаганди охорони навколишнього середовища, у тому числі в умовах завданої довкіллю шкоди внаслідок військової агресії: проведення всеукраїнської конференції «Проблеми збереження природних екосистем»</w:t>
      </w:r>
      <w:r w:rsidRPr="000C48FE">
        <w:rPr>
          <w:color w:val="FF0000"/>
          <w:lang w:val="uk-UA"/>
        </w:rPr>
        <w:t xml:space="preserve"> </w:t>
      </w:r>
      <w:r w:rsidR="00694002" w:rsidRPr="00694002">
        <w:rPr>
          <w:lang w:val="uk-UA"/>
        </w:rPr>
        <w:t>код за ЄЗС ДК 021:2015: 79952000-2: Послуги з організації заходів</w:t>
      </w:r>
      <w:r w:rsidRPr="000C48FE">
        <w:rPr>
          <w:lang w:val="uk-UA"/>
        </w:rPr>
        <w:t>, а Замовник, в свою чергу, зобов’язується прийняти та оплатити ці послуги відповідно до Акту приймання-передачі  послуг, виставленого Виконавцем.</w:t>
      </w:r>
    </w:p>
    <w:p w14:paraId="415A0D06" w14:textId="6CC53170" w:rsidR="000377C3" w:rsidRPr="000C48FE" w:rsidRDefault="000377C3" w:rsidP="000377C3">
      <w:pPr>
        <w:jc w:val="both"/>
        <w:rPr>
          <w:lang w:val="uk-UA"/>
        </w:rPr>
      </w:pPr>
      <w:r w:rsidRPr="000C48FE">
        <w:rPr>
          <w:lang w:val="uk-UA"/>
        </w:rPr>
        <w:t>1.2.</w:t>
      </w:r>
      <w:r w:rsidRPr="000C48FE">
        <w:rPr>
          <w:lang w:val="uk-UA"/>
        </w:rPr>
        <w:tab/>
        <w:t xml:space="preserve">Обсяги закупівлі послуг можуть бути зменшені залежно від реального фінансування видатків шляхом укладання додаткової угоди. </w:t>
      </w:r>
    </w:p>
    <w:p w14:paraId="36B27EF0" w14:textId="696997C0" w:rsidR="000377C3" w:rsidRPr="000C48FE" w:rsidRDefault="000377C3" w:rsidP="000377C3">
      <w:pPr>
        <w:jc w:val="both"/>
        <w:rPr>
          <w:lang w:val="uk-UA"/>
        </w:rPr>
      </w:pPr>
      <w:r w:rsidRPr="000C48FE">
        <w:rPr>
          <w:lang w:val="uk-UA"/>
        </w:rPr>
        <w:t>1.3.</w:t>
      </w:r>
      <w:r w:rsidRPr="000C48FE">
        <w:rPr>
          <w:lang w:val="uk-UA"/>
        </w:rPr>
        <w:tab/>
        <w:t>Зміст та деталізація послуг наведено в Додатку 1, що є невід’ємною частиною цього Договору.</w:t>
      </w:r>
    </w:p>
    <w:p w14:paraId="76C3F029" w14:textId="10082C61" w:rsidR="000377C3" w:rsidRPr="000C48FE" w:rsidRDefault="000377C3" w:rsidP="000377C3">
      <w:pPr>
        <w:jc w:val="center"/>
        <w:rPr>
          <w:b/>
          <w:lang w:val="uk-UA"/>
        </w:rPr>
      </w:pPr>
      <w:r w:rsidRPr="000C48FE">
        <w:rPr>
          <w:b/>
          <w:lang w:val="uk-UA"/>
        </w:rPr>
        <w:t>2.Технічні та якісні характеристики</w:t>
      </w:r>
    </w:p>
    <w:p w14:paraId="55E140B7" w14:textId="77777777" w:rsidR="000377C3" w:rsidRPr="000C48FE" w:rsidRDefault="000377C3" w:rsidP="000377C3">
      <w:pPr>
        <w:jc w:val="both"/>
        <w:rPr>
          <w:lang w:val="uk-UA"/>
        </w:rPr>
      </w:pPr>
      <w:r w:rsidRPr="000C48FE">
        <w:rPr>
          <w:lang w:val="uk-UA"/>
        </w:rPr>
        <w:t>2.1.</w:t>
      </w:r>
      <w:r w:rsidRPr="000C48FE">
        <w:rPr>
          <w:lang w:val="uk-UA"/>
        </w:rPr>
        <w:tab/>
        <w:t>Виконавець повинен надати Замовнику послуги, якість та зміст яких відповідає положенням даного Договору, законодавству України та загальноприйнятим умовам надання такого роду послуг.</w:t>
      </w:r>
    </w:p>
    <w:p w14:paraId="3D7C9502" w14:textId="77777777" w:rsidR="000377C3" w:rsidRPr="000C48FE" w:rsidRDefault="000377C3" w:rsidP="000377C3">
      <w:pPr>
        <w:jc w:val="both"/>
        <w:rPr>
          <w:lang w:val="uk-UA"/>
        </w:rPr>
      </w:pPr>
      <w:r w:rsidRPr="000C48FE">
        <w:rPr>
          <w:lang w:val="uk-UA"/>
        </w:rPr>
        <w:t>2.2.</w:t>
      </w:r>
      <w:r w:rsidRPr="000C48FE">
        <w:rPr>
          <w:lang w:val="uk-UA"/>
        </w:rPr>
        <w:tab/>
        <w:t>Виконавець має право на свій розсуд залучати третіх осіб з метою виконання своїх зобов’язань за цим Договором. При цьому Виконавець залишається відповідальним перед Замовником за виконання зобов’язань, що випливають з цього Договору, а так само за дії або бездіяльність третіх осіб, залучених ним до виконання цього Договору.</w:t>
      </w:r>
    </w:p>
    <w:p w14:paraId="6F6D301C" w14:textId="77777777" w:rsidR="000377C3" w:rsidRPr="000C48FE" w:rsidRDefault="000377C3" w:rsidP="000377C3">
      <w:pPr>
        <w:jc w:val="both"/>
        <w:rPr>
          <w:lang w:val="uk-UA"/>
        </w:rPr>
      </w:pPr>
      <w:r w:rsidRPr="000C48FE">
        <w:rPr>
          <w:lang w:val="uk-UA"/>
        </w:rPr>
        <w:t>2.3.</w:t>
      </w:r>
      <w:r w:rsidRPr="000C48FE">
        <w:rPr>
          <w:lang w:val="uk-UA"/>
        </w:rPr>
        <w:tab/>
        <w:t>Технічні, якісні та кількісні характеристики надання послуг детальніше наведено в Додатку 1.</w:t>
      </w:r>
    </w:p>
    <w:p w14:paraId="668F5304" w14:textId="249B381E" w:rsidR="000377C3" w:rsidRPr="000C48FE" w:rsidRDefault="000377C3" w:rsidP="000377C3">
      <w:pPr>
        <w:jc w:val="center"/>
        <w:rPr>
          <w:lang w:val="uk-UA"/>
        </w:rPr>
      </w:pPr>
      <w:r w:rsidRPr="000C48FE">
        <w:rPr>
          <w:b/>
          <w:lang w:val="uk-UA"/>
        </w:rPr>
        <w:t>3.Порядок надання та прийняття послуг</w:t>
      </w:r>
    </w:p>
    <w:p w14:paraId="2370B9D7" w14:textId="29691B14" w:rsidR="000377C3" w:rsidRPr="000C48FE" w:rsidRDefault="000377C3" w:rsidP="000377C3">
      <w:pPr>
        <w:jc w:val="both"/>
        <w:rPr>
          <w:shd w:val="clear" w:color="auto" w:fill="FFF2CC"/>
          <w:lang w:val="uk-UA"/>
        </w:rPr>
      </w:pPr>
      <w:r w:rsidRPr="000C48FE">
        <w:rPr>
          <w:lang w:val="uk-UA"/>
        </w:rPr>
        <w:t>3.1.</w:t>
      </w:r>
      <w:r w:rsidRPr="000C48FE">
        <w:rPr>
          <w:lang w:val="uk-UA"/>
        </w:rPr>
        <w:tab/>
        <w:t xml:space="preserve">Строк надання послуг: </w:t>
      </w:r>
      <w:r w:rsidR="00EF0CD0" w:rsidRPr="000C48FE">
        <w:rPr>
          <w:lang w:val="uk-UA"/>
        </w:rPr>
        <w:t>липень</w:t>
      </w:r>
      <w:r w:rsidRPr="000C48FE">
        <w:rPr>
          <w:lang w:val="uk-UA"/>
        </w:rPr>
        <w:t xml:space="preserve"> 2023 року.</w:t>
      </w:r>
    </w:p>
    <w:p w14:paraId="36962A79" w14:textId="77777777" w:rsidR="000377C3" w:rsidRPr="000C48FE" w:rsidRDefault="000377C3" w:rsidP="000377C3">
      <w:pPr>
        <w:jc w:val="both"/>
        <w:rPr>
          <w:lang w:val="uk-UA"/>
        </w:rPr>
      </w:pPr>
      <w:r w:rsidRPr="000C48FE">
        <w:rPr>
          <w:lang w:val="uk-UA"/>
        </w:rPr>
        <w:t>3.2.</w:t>
      </w:r>
      <w:r w:rsidRPr="000C48FE">
        <w:rPr>
          <w:lang w:val="uk-UA"/>
        </w:rPr>
        <w:tab/>
        <w:t xml:space="preserve">Надання послуг здійснюється Виконавцем відповідно до розділу 2 цього Договору та Додатку 1, в якому викладаються найменування та деталізація послуг, їх характеристики, терміни виконання. </w:t>
      </w:r>
    </w:p>
    <w:p w14:paraId="39E834BB" w14:textId="77777777" w:rsidR="000377C3" w:rsidRPr="000C48FE" w:rsidRDefault="000377C3" w:rsidP="000377C3">
      <w:pPr>
        <w:jc w:val="both"/>
        <w:rPr>
          <w:lang w:val="uk-UA"/>
        </w:rPr>
      </w:pPr>
      <w:r w:rsidRPr="000C48FE">
        <w:rPr>
          <w:lang w:val="uk-UA"/>
        </w:rPr>
        <w:t>3.3.</w:t>
      </w:r>
      <w:r w:rsidRPr="000C48FE">
        <w:rPr>
          <w:lang w:val="uk-UA"/>
        </w:rPr>
        <w:tab/>
        <w:t xml:space="preserve">По закінченню виконання робіт (надання послуг) Виконавець, складає акт виконаних робіт (наданих послуг) (надалі – Акт) у 2 (двох) примірниках. </w:t>
      </w:r>
    </w:p>
    <w:p w14:paraId="1C3BBC6F" w14:textId="77777777" w:rsidR="000377C3" w:rsidRPr="000C48FE" w:rsidRDefault="000377C3" w:rsidP="000377C3">
      <w:pPr>
        <w:jc w:val="both"/>
        <w:rPr>
          <w:lang w:val="uk-UA"/>
        </w:rPr>
      </w:pPr>
      <w:r w:rsidRPr="000C48FE">
        <w:rPr>
          <w:lang w:val="uk-UA"/>
        </w:rPr>
        <w:t>3.4.</w:t>
      </w:r>
      <w:r w:rsidRPr="000C48FE">
        <w:rPr>
          <w:lang w:val="uk-UA"/>
        </w:rPr>
        <w:tab/>
        <w:t xml:space="preserve">Акт направляється Замовнику, який зобов’язаний підписати його протягом 5 (п`яти) робочих днів з дати його отримання або направити Виконавцю обґрунтовану відмову від підписання Акту. </w:t>
      </w:r>
    </w:p>
    <w:p w14:paraId="3AB8A147" w14:textId="77777777" w:rsidR="000377C3" w:rsidRPr="000C48FE" w:rsidRDefault="000377C3" w:rsidP="000377C3">
      <w:pPr>
        <w:jc w:val="both"/>
        <w:rPr>
          <w:lang w:val="uk-UA"/>
        </w:rPr>
      </w:pPr>
      <w:r w:rsidRPr="000C48FE">
        <w:rPr>
          <w:lang w:val="uk-UA"/>
        </w:rPr>
        <w:t>3.5.</w:t>
      </w:r>
      <w:r w:rsidRPr="000C48FE">
        <w:rPr>
          <w:lang w:val="uk-UA"/>
        </w:rPr>
        <w:tab/>
        <w:t>Замовник зобов’язаний прийняти надані послуги протягом 5 (п`яти) робочих днів з дня повідомлення Виконавцем про завершення їх виконання. При неможливості Замовником прийняти Послуги, частково чи у повному обсязі, протягом зазначеного строку, Замовник зобов’язаний письмово повідомити Виконавця про строки їх прийняття та підписати Акт або направити обґрунтовані претензії щодо наданих послуг.</w:t>
      </w:r>
    </w:p>
    <w:p w14:paraId="580FE80C" w14:textId="77777777" w:rsidR="000377C3" w:rsidRPr="000C48FE" w:rsidRDefault="000377C3" w:rsidP="000377C3">
      <w:pPr>
        <w:jc w:val="both"/>
        <w:rPr>
          <w:lang w:val="uk-UA"/>
        </w:rPr>
      </w:pPr>
      <w:r w:rsidRPr="000C48FE">
        <w:rPr>
          <w:lang w:val="uk-UA"/>
        </w:rPr>
        <w:lastRenderedPageBreak/>
        <w:t>3.6.</w:t>
      </w:r>
      <w:r w:rsidRPr="000C48FE">
        <w:rPr>
          <w:lang w:val="uk-UA"/>
        </w:rPr>
        <w:tab/>
        <w:t xml:space="preserve">У разі наявності суттєвих зауважень зі сторони Замовника він письмово протягом 5 (п’яти) календарних днів повідомляє про це Виконавця електронною поштою на його електронну адресу, а також надсилає листа на його поштову (юридичну) адресу, з зазначенням повного переліку суттєвих зауважень. У такому разі Виконавець зобов’язаний розглянути заперечення (зауваження) Замовника, усунути недоліки наданих послуг та повторно надати Замовнику Акт. У разі відмови Виконавця усунути недоліки, Замовник має право на зменшення ціни </w:t>
      </w:r>
      <w:proofErr w:type="spellStart"/>
      <w:r w:rsidRPr="000C48FE">
        <w:rPr>
          <w:lang w:val="uk-UA"/>
        </w:rPr>
        <w:t>пропорційно</w:t>
      </w:r>
      <w:proofErr w:type="spellEnd"/>
      <w:r w:rsidRPr="000C48FE">
        <w:rPr>
          <w:lang w:val="uk-UA"/>
        </w:rPr>
        <w:t xml:space="preserve"> об’єму фактично не наданих послуг.</w:t>
      </w:r>
    </w:p>
    <w:p w14:paraId="1B115B30" w14:textId="71C4972F" w:rsidR="000377C3" w:rsidRPr="000C48FE" w:rsidRDefault="000377C3" w:rsidP="000377C3">
      <w:pPr>
        <w:jc w:val="center"/>
        <w:rPr>
          <w:b/>
          <w:lang w:val="uk-UA"/>
        </w:rPr>
      </w:pPr>
      <w:r w:rsidRPr="000C48FE">
        <w:rPr>
          <w:b/>
          <w:lang w:val="uk-UA"/>
        </w:rPr>
        <w:t>4.Вартість послуг та порядок оплати</w:t>
      </w:r>
    </w:p>
    <w:p w14:paraId="03E3FE8F" w14:textId="77777777" w:rsidR="000377C3" w:rsidRPr="000C48FE" w:rsidRDefault="000377C3" w:rsidP="000377C3">
      <w:pPr>
        <w:jc w:val="both"/>
        <w:rPr>
          <w:lang w:val="uk-UA"/>
        </w:rPr>
      </w:pPr>
      <w:r w:rsidRPr="000C48FE">
        <w:rPr>
          <w:lang w:val="uk-UA"/>
        </w:rPr>
        <w:t>4.1.</w:t>
      </w:r>
      <w:r w:rsidRPr="000C48FE">
        <w:rPr>
          <w:lang w:val="uk-UA"/>
        </w:rPr>
        <w:tab/>
        <w:t>Вартість послуг, визначених п.1.1. цього Договору, складає ___________________ грн ( ____________________ ), без ПДВ.</w:t>
      </w:r>
    </w:p>
    <w:p w14:paraId="67878E13" w14:textId="77777777" w:rsidR="000377C3" w:rsidRDefault="000377C3" w:rsidP="000377C3">
      <w:pPr>
        <w:jc w:val="both"/>
        <w:rPr>
          <w:lang w:val="uk-UA"/>
        </w:rPr>
      </w:pPr>
      <w:r w:rsidRPr="000C48FE">
        <w:rPr>
          <w:lang w:val="uk-UA"/>
        </w:rPr>
        <w:t>4.2.</w:t>
      </w:r>
      <w:r w:rsidRPr="000C48FE">
        <w:rPr>
          <w:lang w:val="uk-UA"/>
        </w:rPr>
        <w:tab/>
        <w:t>Валютою розрахунків за цим Договором є національна валюта України – гривня. Оплата послуг здійснюється шляхом перерахування коштів на банківський рахунок Виконавця.</w:t>
      </w:r>
    </w:p>
    <w:p w14:paraId="2F4DAF3E" w14:textId="0AB8439F" w:rsidR="007F79B4" w:rsidRPr="000C48FE" w:rsidRDefault="007F79B4" w:rsidP="000377C3">
      <w:pPr>
        <w:jc w:val="both"/>
        <w:rPr>
          <w:lang w:val="uk-UA"/>
        </w:rPr>
      </w:pPr>
      <w:r w:rsidRPr="007F79B4">
        <w:rPr>
          <w:lang w:val="uk-UA"/>
        </w:rPr>
        <w:t>4.</w:t>
      </w:r>
      <w:r>
        <w:rPr>
          <w:lang w:val="uk-UA"/>
        </w:rPr>
        <w:t>3</w:t>
      </w:r>
      <w:r w:rsidRPr="007F79B4">
        <w:rPr>
          <w:lang w:val="uk-UA"/>
        </w:rPr>
        <w:t>.</w:t>
      </w:r>
      <w:r w:rsidRPr="007F79B4">
        <w:rPr>
          <w:lang w:val="uk-UA"/>
        </w:rPr>
        <w:tab/>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14:paraId="56624BF6" w14:textId="54605DA4" w:rsidR="000377C3" w:rsidRPr="000C48FE" w:rsidRDefault="000377C3" w:rsidP="000377C3">
      <w:pPr>
        <w:jc w:val="both"/>
        <w:rPr>
          <w:lang w:val="uk-UA"/>
        </w:rPr>
      </w:pPr>
      <w:r w:rsidRPr="000C48FE">
        <w:rPr>
          <w:lang w:val="uk-UA"/>
        </w:rPr>
        <w:t>4.</w:t>
      </w:r>
      <w:r w:rsidR="007F79B4">
        <w:rPr>
          <w:lang w:val="uk-UA"/>
        </w:rPr>
        <w:t>4</w:t>
      </w:r>
      <w:r w:rsidRPr="000C48FE">
        <w:rPr>
          <w:lang w:val="uk-UA"/>
        </w:rPr>
        <w:t>.</w:t>
      </w:r>
      <w:r w:rsidRPr="000C48FE">
        <w:rPr>
          <w:lang w:val="uk-UA"/>
        </w:rPr>
        <w:tab/>
        <w:t>Розрахунок за надані послуги здійснюється у безготівковій формі шляхом перерахування грошових коштів на розрахунковий рахунок Виконавця на підставі Акту приймання-передачі наданих послуг протягом 30 (тридцяти) банківських днів з дня надходження коштів на зазначені цілі на рахунок Замовника.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(асигнування) на фінансування на свій розрахунковий рахунок.</w:t>
      </w:r>
    </w:p>
    <w:p w14:paraId="3A49B95A" w14:textId="1DE8E06F" w:rsidR="000377C3" w:rsidRPr="000C48FE" w:rsidRDefault="000377C3" w:rsidP="000377C3">
      <w:pPr>
        <w:jc w:val="center"/>
        <w:rPr>
          <w:b/>
          <w:lang w:val="uk-UA"/>
        </w:rPr>
      </w:pPr>
      <w:r w:rsidRPr="000C48FE">
        <w:rPr>
          <w:b/>
          <w:lang w:val="uk-UA"/>
        </w:rPr>
        <w:t>5.Права та обов’язки сторін</w:t>
      </w:r>
    </w:p>
    <w:p w14:paraId="39589008" w14:textId="77777777" w:rsidR="000377C3" w:rsidRPr="000C48FE" w:rsidRDefault="000377C3" w:rsidP="000377C3">
      <w:pPr>
        <w:jc w:val="both"/>
        <w:rPr>
          <w:b/>
          <w:lang w:val="uk-UA"/>
        </w:rPr>
      </w:pPr>
      <w:r w:rsidRPr="000C48FE">
        <w:rPr>
          <w:b/>
          <w:lang w:val="uk-UA"/>
        </w:rPr>
        <w:t>5.1.</w:t>
      </w:r>
      <w:r w:rsidRPr="000C48FE">
        <w:rPr>
          <w:b/>
          <w:lang w:val="uk-UA"/>
        </w:rPr>
        <w:tab/>
        <w:t>Замовник зобов`язаний:</w:t>
      </w:r>
    </w:p>
    <w:p w14:paraId="159A50AF" w14:textId="77777777" w:rsidR="000377C3" w:rsidRPr="000C48FE" w:rsidRDefault="000377C3" w:rsidP="000377C3">
      <w:pPr>
        <w:jc w:val="both"/>
        <w:rPr>
          <w:lang w:val="uk-UA"/>
        </w:rPr>
      </w:pPr>
      <w:r w:rsidRPr="000C48FE">
        <w:rPr>
          <w:lang w:val="uk-UA"/>
        </w:rPr>
        <w:t>5.1.1.</w:t>
      </w:r>
      <w:r w:rsidRPr="000C48FE">
        <w:rPr>
          <w:lang w:val="uk-UA"/>
        </w:rPr>
        <w:tab/>
        <w:t>Надати Виконавцю на його вимогу всю інформацію, яка потрібна йому для належного виконання зобов`язань з надання послуг, передбачених цим Договором.</w:t>
      </w:r>
    </w:p>
    <w:p w14:paraId="5C1611E1" w14:textId="77777777" w:rsidR="000377C3" w:rsidRPr="000C48FE" w:rsidRDefault="000377C3" w:rsidP="000377C3">
      <w:pPr>
        <w:jc w:val="both"/>
        <w:rPr>
          <w:lang w:val="uk-UA"/>
        </w:rPr>
      </w:pPr>
      <w:r w:rsidRPr="000C48FE">
        <w:rPr>
          <w:lang w:val="uk-UA"/>
        </w:rPr>
        <w:t>5.1.2.</w:t>
      </w:r>
      <w:r w:rsidRPr="000C48FE">
        <w:rPr>
          <w:lang w:val="uk-UA"/>
        </w:rPr>
        <w:tab/>
        <w:t>Приймати від Виконавця послуги, що надаються за цим Договором.</w:t>
      </w:r>
    </w:p>
    <w:p w14:paraId="55B8C971" w14:textId="77777777" w:rsidR="000377C3" w:rsidRPr="000C48FE" w:rsidRDefault="000377C3" w:rsidP="000377C3">
      <w:pPr>
        <w:jc w:val="both"/>
        <w:rPr>
          <w:lang w:val="uk-UA"/>
        </w:rPr>
      </w:pPr>
      <w:r w:rsidRPr="000C48FE">
        <w:rPr>
          <w:lang w:val="uk-UA"/>
        </w:rPr>
        <w:t>5.1.3.</w:t>
      </w:r>
      <w:r w:rsidRPr="000C48FE">
        <w:rPr>
          <w:lang w:val="uk-UA"/>
        </w:rPr>
        <w:tab/>
        <w:t>Оплачувати надані Виконавцем послуги на умовах, визначених цим Договором.</w:t>
      </w:r>
    </w:p>
    <w:p w14:paraId="2D14D2B0" w14:textId="77777777" w:rsidR="000377C3" w:rsidRPr="000C48FE" w:rsidRDefault="000377C3" w:rsidP="000377C3">
      <w:pPr>
        <w:rPr>
          <w:b/>
          <w:lang w:val="uk-UA"/>
        </w:rPr>
      </w:pPr>
      <w:r w:rsidRPr="000C48FE">
        <w:rPr>
          <w:b/>
          <w:lang w:val="uk-UA"/>
        </w:rPr>
        <w:t>5.2.</w:t>
      </w:r>
      <w:r w:rsidRPr="000C48FE">
        <w:rPr>
          <w:b/>
          <w:lang w:val="uk-UA"/>
        </w:rPr>
        <w:tab/>
        <w:t>Виконавець зобов’язаний:</w:t>
      </w:r>
    </w:p>
    <w:p w14:paraId="12E36D3A" w14:textId="77777777" w:rsidR="000377C3" w:rsidRPr="000C48FE" w:rsidRDefault="000377C3" w:rsidP="000377C3">
      <w:pPr>
        <w:jc w:val="both"/>
        <w:rPr>
          <w:shd w:val="clear" w:color="auto" w:fill="FFF2CC"/>
          <w:lang w:val="uk-UA"/>
        </w:rPr>
      </w:pPr>
      <w:r w:rsidRPr="000C48FE">
        <w:rPr>
          <w:lang w:val="uk-UA"/>
        </w:rPr>
        <w:t>5.2.1.</w:t>
      </w:r>
      <w:r w:rsidRPr="000C48FE">
        <w:rPr>
          <w:lang w:val="uk-UA"/>
        </w:rPr>
        <w:tab/>
        <w:t xml:space="preserve">Надавати Замовнику послуги, визначені п.1.1. цього Договору на професійному рівні. </w:t>
      </w:r>
    </w:p>
    <w:p w14:paraId="39E201E5" w14:textId="77777777" w:rsidR="000377C3" w:rsidRPr="000C48FE" w:rsidRDefault="000377C3" w:rsidP="000377C3">
      <w:pPr>
        <w:jc w:val="both"/>
        <w:rPr>
          <w:lang w:val="uk-UA"/>
        </w:rPr>
      </w:pPr>
      <w:r w:rsidRPr="000C48FE">
        <w:rPr>
          <w:lang w:val="uk-UA"/>
        </w:rPr>
        <w:t>5.2.2.</w:t>
      </w:r>
      <w:r w:rsidRPr="000C48FE">
        <w:rPr>
          <w:lang w:val="uk-UA"/>
        </w:rPr>
        <w:tab/>
        <w:t>У разі виникнення обставин, які перешкоджають належному виконанню своїх обов’язків за цим Договором, негайно повідомити про це Замовника.</w:t>
      </w:r>
    </w:p>
    <w:p w14:paraId="2E6F6E08" w14:textId="77777777" w:rsidR="000377C3" w:rsidRPr="000C48FE" w:rsidRDefault="000377C3" w:rsidP="000377C3">
      <w:pPr>
        <w:jc w:val="both"/>
        <w:rPr>
          <w:lang w:val="uk-UA"/>
        </w:rPr>
      </w:pPr>
      <w:r w:rsidRPr="000C48FE">
        <w:rPr>
          <w:lang w:val="uk-UA"/>
        </w:rPr>
        <w:t>5.2.3.</w:t>
      </w:r>
      <w:r w:rsidRPr="000C48FE">
        <w:rPr>
          <w:lang w:val="uk-UA"/>
        </w:rPr>
        <w:tab/>
        <w:t>Вживати будь-яких інших заходів, потрібних для належного виконання своїх зобов’язань за Договором.</w:t>
      </w:r>
    </w:p>
    <w:p w14:paraId="1D5613E1" w14:textId="09F6CDA1" w:rsidR="000377C3" w:rsidRPr="000C48FE" w:rsidRDefault="000377C3" w:rsidP="000377C3">
      <w:pPr>
        <w:jc w:val="center"/>
        <w:rPr>
          <w:b/>
          <w:lang w:val="uk-UA"/>
        </w:rPr>
      </w:pPr>
      <w:r w:rsidRPr="000C48FE">
        <w:rPr>
          <w:b/>
          <w:lang w:val="uk-UA"/>
        </w:rPr>
        <w:t>6.Відповідальність сторін</w:t>
      </w:r>
    </w:p>
    <w:p w14:paraId="0A455B6F" w14:textId="77777777" w:rsidR="000377C3" w:rsidRPr="000C48FE" w:rsidRDefault="000377C3" w:rsidP="000377C3">
      <w:pPr>
        <w:jc w:val="both"/>
        <w:rPr>
          <w:lang w:val="uk-UA"/>
        </w:rPr>
      </w:pPr>
      <w:r w:rsidRPr="000C48FE">
        <w:rPr>
          <w:lang w:val="uk-UA"/>
        </w:rPr>
        <w:t>6.1.</w:t>
      </w:r>
      <w:r w:rsidRPr="000C48FE">
        <w:rPr>
          <w:lang w:val="uk-UA"/>
        </w:rPr>
        <w:tab/>
        <w:t>Сторони несуть відповідальність за невиконання або неналежне виконання своїх обов’язків по дійсному Договору у відповідності з умовами цього Договору та чинного законодавства України.</w:t>
      </w:r>
    </w:p>
    <w:p w14:paraId="21D169BF" w14:textId="77777777" w:rsidR="000377C3" w:rsidRPr="000C48FE" w:rsidRDefault="000377C3" w:rsidP="000377C3">
      <w:pPr>
        <w:jc w:val="both"/>
        <w:rPr>
          <w:lang w:val="uk-UA"/>
        </w:rPr>
      </w:pPr>
      <w:r w:rsidRPr="000C48FE">
        <w:rPr>
          <w:lang w:val="uk-UA"/>
        </w:rPr>
        <w:t>6.2.</w:t>
      </w:r>
      <w:r w:rsidRPr="000C48FE">
        <w:rPr>
          <w:lang w:val="uk-UA"/>
        </w:rPr>
        <w:tab/>
        <w:t>У разі невиконання або несвоєчасного виконання зобов’язань при закупівлі послуг за бюджетні кошти Виконавець сплачує Замовнику пеню у розмірі подвійної облікової ставки НБУ, що діяла на момент порушення зобов’язання від суми вартості ненаданої Послуги, за кожний день затримки.</w:t>
      </w:r>
    </w:p>
    <w:p w14:paraId="79D2959B" w14:textId="77777777" w:rsidR="000377C3" w:rsidRPr="000C48FE" w:rsidRDefault="000377C3" w:rsidP="000377C3">
      <w:pPr>
        <w:jc w:val="both"/>
        <w:rPr>
          <w:lang w:val="uk-UA"/>
        </w:rPr>
      </w:pPr>
      <w:r w:rsidRPr="000C48FE">
        <w:rPr>
          <w:lang w:val="uk-UA"/>
        </w:rPr>
        <w:t>6.3.</w:t>
      </w:r>
      <w:r w:rsidRPr="000C48FE">
        <w:rPr>
          <w:lang w:val="uk-UA"/>
        </w:rPr>
        <w:tab/>
        <w:t xml:space="preserve"> Сплата штрафних санкцій не звільняє Сторону, яка їх сплатила, від виконання зобов’язань за цим Договором.</w:t>
      </w:r>
    </w:p>
    <w:p w14:paraId="20A80910" w14:textId="5C3B6204" w:rsidR="000377C3" w:rsidRPr="000C48FE" w:rsidRDefault="000377C3" w:rsidP="000377C3">
      <w:pPr>
        <w:jc w:val="center"/>
        <w:rPr>
          <w:b/>
          <w:lang w:val="uk-UA"/>
        </w:rPr>
      </w:pPr>
      <w:r w:rsidRPr="000C48FE">
        <w:rPr>
          <w:b/>
          <w:lang w:val="uk-UA"/>
        </w:rPr>
        <w:t>7.Умови звільнення від відповідальності</w:t>
      </w:r>
    </w:p>
    <w:p w14:paraId="69707B49" w14:textId="77777777" w:rsidR="000377C3" w:rsidRPr="000C48FE" w:rsidRDefault="000377C3" w:rsidP="000377C3">
      <w:pPr>
        <w:jc w:val="both"/>
        <w:rPr>
          <w:lang w:val="uk-UA"/>
        </w:rPr>
      </w:pPr>
      <w:r w:rsidRPr="000C48FE">
        <w:rPr>
          <w:lang w:val="uk-UA"/>
        </w:rPr>
        <w:t>7.1.</w:t>
      </w:r>
      <w:r w:rsidRPr="000C48FE">
        <w:rPr>
          <w:lang w:val="uk-UA"/>
        </w:rPr>
        <w:tab/>
        <w:t xml:space="preserve">Сторони звільняються від відповідальності за часткове або повне невиконання своїх зобов’язань за цим Договором, якщо таке невиконання було спричинено подіями, що сталися </w:t>
      </w:r>
      <w:r w:rsidRPr="000C48FE">
        <w:rPr>
          <w:lang w:val="uk-UA"/>
        </w:rPr>
        <w:lastRenderedPageBreak/>
        <w:t>після підписання Договору внаслідок надзвичайних обставин, які неможливо було передбачити або запобігти розумними засобами. Такі непередбачувані обставини стосуються подій, на які Сторони не мають впливу і, за які Сторони не можуть нести відповідальності – як от землетрус, повінь, пожежа та інші подібні надзвичайні події.</w:t>
      </w:r>
    </w:p>
    <w:p w14:paraId="1B367C82" w14:textId="77777777" w:rsidR="000377C3" w:rsidRPr="000C48FE" w:rsidRDefault="000377C3" w:rsidP="000377C3">
      <w:pPr>
        <w:jc w:val="both"/>
        <w:rPr>
          <w:lang w:val="uk-UA"/>
        </w:rPr>
      </w:pPr>
      <w:r w:rsidRPr="000C48FE">
        <w:rPr>
          <w:lang w:val="uk-UA"/>
        </w:rPr>
        <w:t>7.2.</w:t>
      </w:r>
      <w:r w:rsidRPr="000C48FE">
        <w:rPr>
          <w:lang w:val="uk-UA"/>
        </w:rPr>
        <w:tab/>
        <w:t>Сторона, яка посилається на дію непередбачуваних обставин, повинна негайно в письмовій формі поінформувати іншу Сторону про ці обставини та їхній вплив на виконання відповідних зобов’язань. Факт і момент настання таких обставин підтверджуються Торгово-Промисловою Палатою України.</w:t>
      </w:r>
    </w:p>
    <w:p w14:paraId="5A642184" w14:textId="6D2C2D0F" w:rsidR="000377C3" w:rsidRPr="000C48FE" w:rsidRDefault="000377C3" w:rsidP="000377C3">
      <w:pPr>
        <w:jc w:val="center"/>
        <w:rPr>
          <w:b/>
          <w:lang w:val="uk-UA"/>
        </w:rPr>
      </w:pPr>
      <w:r w:rsidRPr="000C48FE">
        <w:rPr>
          <w:b/>
          <w:lang w:val="uk-UA"/>
        </w:rPr>
        <w:t>8.Порядок вирішення спорів</w:t>
      </w:r>
    </w:p>
    <w:p w14:paraId="4E66A2EA" w14:textId="77777777" w:rsidR="000377C3" w:rsidRPr="000C48FE" w:rsidRDefault="000377C3" w:rsidP="000377C3">
      <w:pPr>
        <w:jc w:val="both"/>
        <w:rPr>
          <w:lang w:val="uk-UA"/>
        </w:rPr>
      </w:pPr>
      <w:r w:rsidRPr="000C48FE">
        <w:rPr>
          <w:lang w:val="uk-UA"/>
        </w:rPr>
        <w:t>8.1.</w:t>
      </w:r>
      <w:r w:rsidRPr="000C48FE">
        <w:rPr>
          <w:lang w:val="uk-UA"/>
        </w:rPr>
        <w:tab/>
        <w:t>Усі спори, що виникають з цього Договору або пов’язані із ним, вирішуються шляхом переговорів між Сторонами.</w:t>
      </w:r>
    </w:p>
    <w:p w14:paraId="5284BC4E" w14:textId="77777777" w:rsidR="000377C3" w:rsidRPr="000C48FE" w:rsidRDefault="000377C3" w:rsidP="000377C3">
      <w:pPr>
        <w:jc w:val="both"/>
        <w:rPr>
          <w:lang w:val="uk-UA"/>
        </w:rPr>
      </w:pPr>
      <w:r w:rsidRPr="000C48FE">
        <w:rPr>
          <w:lang w:val="uk-UA"/>
        </w:rPr>
        <w:t>8.2.</w:t>
      </w:r>
      <w:r w:rsidRPr="000C48FE">
        <w:rPr>
          <w:lang w:val="uk-UA"/>
        </w:rPr>
        <w:tab/>
        <w:t xml:space="preserve"> Якщо відповідний спір неможливо вирішити шляхом переговорів, він вирішується в судовому порядку, відповідно до чинного в Україні законодавства.</w:t>
      </w:r>
    </w:p>
    <w:p w14:paraId="24F328B8" w14:textId="52C99115" w:rsidR="000377C3" w:rsidRPr="000C48FE" w:rsidRDefault="000377C3" w:rsidP="000377C3">
      <w:pPr>
        <w:jc w:val="center"/>
        <w:rPr>
          <w:b/>
          <w:lang w:val="uk-UA"/>
        </w:rPr>
      </w:pPr>
      <w:r w:rsidRPr="000C48FE">
        <w:rPr>
          <w:b/>
          <w:lang w:val="uk-UA"/>
        </w:rPr>
        <w:t>9.Дія Договору</w:t>
      </w:r>
    </w:p>
    <w:p w14:paraId="1F6DE4BA" w14:textId="77777777" w:rsidR="000377C3" w:rsidRPr="000C48FE" w:rsidRDefault="000377C3" w:rsidP="000377C3">
      <w:pPr>
        <w:jc w:val="both"/>
        <w:rPr>
          <w:lang w:val="uk-UA"/>
        </w:rPr>
      </w:pPr>
      <w:r w:rsidRPr="000C48FE">
        <w:rPr>
          <w:lang w:val="uk-UA"/>
        </w:rPr>
        <w:t>9.1.</w:t>
      </w:r>
      <w:r w:rsidRPr="000C48FE">
        <w:rPr>
          <w:lang w:val="uk-UA"/>
        </w:rPr>
        <w:tab/>
        <w:t>Договір вважається укладеним і набирає чинності з моменту його підписання Сторонами та діє до 31.12.2023 року, а в частині розрахунків за надані послуги – до повного їх виконання.</w:t>
      </w:r>
    </w:p>
    <w:p w14:paraId="55EC6ACB" w14:textId="77777777" w:rsidR="000377C3" w:rsidRPr="000C48FE" w:rsidRDefault="000377C3" w:rsidP="000377C3">
      <w:pPr>
        <w:jc w:val="both"/>
        <w:rPr>
          <w:lang w:val="uk-UA"/>
        </w:rPr>
      </w:pPr>
      <w:r w:rsidRPr="000C48FE">
        <w:rPr>
          <w:lang w:val="uk-UA"/>
        </w:rPr>
        <w:t>9.2.</w:t>
      </w:r>
      <w:r w:rsidRPr="000C48FE">
        <w:rPr>
          <w:lang w:val="uk-UA"/>
        </w:rPr>
        <w:tab/>
        <w:t xml:space="preserve">Закінчення строку цього Договору не звільняє Сторони від відповідальності за його порушення, яке мало місце під час дії цього. </w:t>
      </w:r>
    </w:p>
    <w:p w14:paraId="7C39FFD3" w14:textId="19CFBD8E" w:rsidR="000377C3" w:rsidRPr="000C48FE" w:rsidRDefault="000377C3" w:rsidP="000377C3">
      <w:pPr>
        <w:jc w:val="center"/>
        <w:rPr>
          <w:b/>
          <w:lang w:val="uk-UA"/>
        </w:rPr>
      </w:pPr>
      <w:r w:rsidRPr="000C48FE">
        <w:rPr>
          <w:b/>
          <w:lang w:val="uk-UA"/>
        </w:rPr>
        <w:t>10.Інші умови</w:t>
      </w:r>
    </w:p>
    <w:p w14:paraId="581848F9" w14:textId="77777777" w:rsidR="000377C3" w:rsidRPr="000C48FE" w:rsidRDefault="000377C3" w:rsidP="000377C3">
      <w:pPr>
        <w:jc w:val="both"/>
        <w:rPr>
          <w:lang w:val="uk-UA"/>
        </w:rPr>
      </w:pPr>
      <w:r w:rsidRPr="000C48FE">
        <w:rPr>
          <w:lang w:val="uk-UA"/>
        </w:rPr>
        <w:t>10.1. З питань, що не передбачені даним Договором, Сторони керуються чинним законодавством України.</w:t>
      </w:r>
    </w:p>
    <w:p w14:paraId="36B45418" w14:textId="77777777" w:rsidR="000377C3" w:rsidRPr="000C48FE" w:rsidRDefault="000377C3" w:rsidP="000377C3">
      <w:pPr>
        <w:jc w:val="both"/>
        <w:rPr>
          <w:lang w:val="uk-UA"/>
        </w:rPr>
      </w:pPr>
      <w:r w:rsidRPr="000C48FE">
        <w:rPr>
          <w:lang w:val="uk-UA"/>
        </w:rPr>
        <w:t>10.2. Одностороння відмова від виконання умов Договору не допускається, крім випадків, встановлених договором або законом.</w:t>
      </w:r>
    </w:p>
    <w:p w14:paraId="3F0AFC2E" w14:textId="77777777" w:rsidR="000377C3" w:rsidRPr="000C48FE" w:rsidRDefault="000377C3" w:rsidP="000377C3">
      <w:pPr>
        <w:jc w:val="both"/>
        <w:rPr>
          <w:lang w:val="uk-UA"/>
        </w:rPr>
      </w:pPr>
      <w:r w:rsidRPr="000C48FE">
        <w:rPr>
          <w:lang w:val="uk-UA"/>
        </w:rPr>
        <w:t>10.3.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(десять) календарних днів після настання таких змін.</w:t>
      </w:r>
    </w:p>
    <w:p w14:paraId="7BC9BBF3" w14:textId="77777777" w:rsidR="000377C3" w:rsidRPr="000C48FE" w:rsidRDefault="000377C3" w:rsidP="000377C3">
      <w:pPr>
        <w:jc w:val="center"/>
        <w:rPr>
          <w:b/>
          <w:lang w:val="uk-UA"/>
        </w:rPr>
      </w:pPr>
      <w:r w:rsidRPr="000C48FE">
        <w:rPr>
          <w:b/>
          <w:lang w:val="uk-UA"/>
        </w:rPr>
        <w:t xml:space="preserve"> 11. Порядок внесення змін і доповнень у Договір</w:t>
      </w:r>
    </w:p>
    <w:p w14:paraId="053C439B" w14:textId="77777777" w:rsidR="000377C3" w:rsidRPr="000C48FE" w:rsidRDefault="000377C3" w:rsidP="000377C3">
      <w:pPr>
        <w:jc w:val="both"/>
        <w:rPr>
          <w:lang w:val="uk-UA"/>
        </w:rPr>
      </w:pPr>
      <w:r w:rsidRPr="000C48FE">
        <w:rPr>
          <w:lang w:val="uk-UA"/>
        </w:rPr>
        <w:t xml:space="preserve">11.1. Істотні умови договору про закупівлю, укладеного відповідно до пунктів 10 і 13 (крім підпункту 13 пункту 13) Особливостей здійснення публічних </w:t>
      </w:r>
      <w:proofErr w:type="spellStart"/>
      <w:r w:rsidRPr="000C48FE">
        <w:rPr>
          <w:lang w:val="uk-UA"/>
        </w:rPr>
        <w:t>закупівель</w:t>
      </w:r>
      <w:proofErr w:type="spellEnd"/>
      <w:r w:rsidRPr="000C48F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73FA3B31" w14:textId="77777777" w:rsidR="000377C3" w:rsidRPr="000C48FE" w:rsidRDefault="000377C3" w:rsidP="000377C3">
      <w:pPr>
        <w:jc w:val="both"/>
        <w:rPr>
          <w:lang w:val="uk-UA"/>
        </w:rPr>
      </w:pPr>
      <w:r w:rsidRPr="000C48FE">
        <w:rPr>
          <w:lang w:val="uk-UA"/>
        </w:rPr>
        <w:t>1) зменшення обсягів закупівлі, зокрема з урахуванням фактичного обсягу видатків замовника;</w:t>
      </w:r>
    </w:p>
    <w:p w14:paraId="61BDB53E" w14:textId="77777777" w:rsidR="000377C3" w:rsidRPr="000C48FE" w:rsidRDefault="000377C3" w:rsidP="000377C3">
      <w:pPr>
        <w:jc w:val="both"/>
        <w:rPr>
          <w:lang w:val="uk-UA"/>
        </w:rPr>
      </w:pPr>
      <w:r w:rsidRPr="000C48FE">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C48FE">
        <w:rPr>
          <w:lang w:val="uk-UA"/>
        </w:rPr>
        <w:t>пропорційно</w:t>
      </w:r>
      <w:proofErr w:type="spellEnd"/>
      <w:r w:rsidRPr="000C48FE">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DF01D6" w14:textId="77777777" w:rsidR="000377C3" w:rsidRPr="000C48FE" w:rsidRDefault="000377C3" w:rsidP="000377C3">
      <w:pPr>
        <w:jc w:val="both"/>
        <w:rPr>
          <w:lang w:val="uk-UA"/>
        </w:rPr>
      </w:pPr>
      <w:r w:rsidRPr="000C48F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7564151" w14:textId="77777777" w:rsidR="000377C3" w:rsidRPr="000C48FE" w:rsidRDefault="000377C3" w:rsidP="000377C3">
      <w:pPr>
        <w:jc w:val="both"/>
        <w:rPr>
          <w:lang w:val="uk-UA"/>
        </w:rPr>
      </w:pPr>
      <w:r w:rsidRPr="000C48FE">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3147A58" w14:textId="77777777" w:rsidR="000377C3" w:rsidRPr="000C48FE" w:rsidRDefault="000377C3" w:rsidP="000377C3">
      <w:pPr>
        <w:jc w:val="both"/>
        <w:rPr>
          <w:lang w:val="uk-UA"/>
        </w:rPr>
      </w:pPr>
      <w:r w:rsidRPr="000C48FE">
        <w:rPr>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23A66B78" w14:textId="77777777" w:rsidR="000377C3" w:rsidRPr="000C48FE" w:rsidRDefault="000377C3" w:rsidP="000377C3">
      <w:pPr>
        <w:jc w:val="both"/>
        <w:rPr>
          <w:lang w:val="uk-UA"/>
        </w:rPr>
      </w:pPr>
      <w:r w:rsidRPr="000C48FE">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48FE">
        <w:rPr>
          <w:lang w:val="uk-UA"/>
        </w:rPr>
        <w:t>пропорційно</w:t>
      </w:r>
      <w:proofErr w:type="spellEnd"/>
      <w:r w:rsidRPr="000C48FE">
        <w:rPr>
          <w:lang w:val="uk-UA"/>
        </w:rPr>
        <w:t xml:space="preserve"> до зміни таких ставок та/або пільг з оподаткування, а також у зв’язку з зміною системи оподаткування </w:t>
      </w:r>
      <w:proofErr w:type="spellStart"/>
      <w:r w:rsidRPr="000C48FE">
        <w:rPr>
          <w:lang w:val="uk-UA"/>
        </w:rPr>
        <w:t>пропорційно</w:t>
      </w:r>
      <w:proofErr w:type="spellEnd"/>
      <w:r w:rsidRPr="000C48FE">
        <w:rPr>
          <w:lang w:val="uk-UA"/>
        </w:rPr>
        <w:t xml:space="preserve"> до зміни податкового навантаження внаслідок зміни системи оподаткування;</w:t>
      </w:r>
    </w:p>
    <w:p w14:paraId="3727E88D" w14:textId="7FD1FDDE" w:rsidR="000377C3" w:rsidRPr="000C48FE" w:rsidRDefault="009A42DA" w:rsidP="000377C3">
      <w:pPr>
        <w:jc w:val="both"/>
        <w:rPr>
          <w:lang w:val="uk-UA"/>
        </w:rPr>
      </w:pPr>
      <w:r w:rsidRPr="000C48FE">
        <w:rPr>
          <w:lang w:val="uk-UA"/>
        </w:rPr>
        <w:t>7</w:t>
      </w:r>
      <w:r w:rsidR="000377C3" w:rsidRPr="000C48FE">
        <w:rPr>
          <w:lang w:val="uk-UA"/>
        </w:rPr>
        <w:t>) зміни умов у зв’язку із застосуванням положень частини шостої статті 41 Закону України «Про публічні закупівлі».</w:t>
      </w:r>
    </w:p>
    <w:p w14:paraId="11113906" w14:textId="77777777" w:rsidR="000377C3" w:rsidRPr="000C48FE" w:rsidRDefault="000377C3" w:rsidP="000377C3">
      <w:pPr>
        <w:jc w:val="both"/>
        <w:rPr>
          <w:color w:val="00000A"/>
          <w:lang w:val="uk-UA"/>
        </w:rPr>
      </w:pPr>
      <w:r w:rsidRPr="000C48FE">
        <w:rPr>
          <w:lang w:val="uk-UA"/>
        </w:rPr>
        <w:t xml:space="preserve">11.2. У разі внесення змін до істотних умов договору про закупівлю у випадках, передбачених цим пунктом, </w:t>
      </w:r>
      <w:r w:rsidRPr="000C48FE">
        <w:rPr>
          <w:color w:val="00000A"/>
          <w:lang w:val="uk-UA"/>
        </w:rPr>
        <w:t>такі зміни вносяться шляхом укладання Сторонами додаткової угоди.</w:t>
      </w:r>
    </w:p>
    <w:p w14:paraId="1AF99717" w14:textId="77777777" w:rsidR="000377C3" w:rsidRPr="000C48FE" w:rsidRDefault="000377C3" w:rsidP="000377C3">
      <w:pPr>
        <w:jc w:val="center"/>
        <w:rPr>
          <w:b/>
          <w:lang w:val="uk-UA"/>
        </w:rPr>
      </w:pPr>
      <w:r w:rsidRPr="000C48FE">
        <w:rPr>
          <w:b/>
          <w:lang w:val="uk-UA"/>
        </w:rPr>
        <w:t>12. Антикорупційні застереження</w:t>
      </w:r>
    </w:p>
    <w:p w14:paraId="74260FBD" w14:textId="77777777" w:rsidR="000377C3" w:rsidRPr="000C48FE" w:rsidRDefault="000377C3" w:rsidP="000377C3">
      <w:pPr>
        <w:jc w:val="both"/>
        <w:rPr>
          <w:lang w:val="uk-UA"/>
        </w:rPr>
      </w:pPr>
      <w:r w:rsidRPr="000C48FE">
        <w:rPr>
          <w:lang w:val="uk-UA"/>
        </w:rPr>
        <w:t>12.1. Під час виконання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336C350" w14:textId="77777777" w:rsidR="000377C3" w:rsidRPr="000C48FE" w:rsidRDefault="000377C3" w:rsidP="000377C3">
      <w:pPr>
        <w:jc w:val="both"/>
        <w:rPr>
          <w:lang w:val="uk-UA"/>
        </w:rPr>
      </w:pPr>
      <w:r w:rsidRPr="000C48FE">
        <w:rPr>
          <w:lang w:val="uk-UA"/>
        </w:rPr>
        <w:t>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0775E00F" w14:textId="55A934B5" w:rsidR="000377C3" w:rsidRPr="000C48FE" w:rsidRDefault="000377C3" w:rsidP="000377C3">
      <w:pPr>
        <w:jc w:val="center"/>
        <w:rPr>
          <w:b/>
          <w:lang w:val="uk-UA"/>
        </w:rPr>
      </w:pPr>
      <w:r w:rsidRPr="000C48FE">
        <w:rPr>
          <w:b/>
          <w:lang w:val="uk-UA"/>
        </w:rPr>
        <w:t>13.Додатки до договору</w:t>
      </w:r>
    </w:p>
    <w:p w14:paraId="502163C8" w14:textId="77777777" w:rsidR="000377C3" w:rsidRPr="000C48FE" w:rsidRDefault="000377C3" w:rsidP="000377C3">
      <w:pPr>
        <w:jc w:val="both"/>
        <w:rPr>
          <w:lang w:val="uk-UA"/>
        </w:rPr>
      </w:pPr>
      <w:r w:rsidRPr="000C48FE">
        <w:rPr>
          <w:lang w:val="uk-UA"/>
        </w:rPr>
        <w:t>13.1.</w:t>
      </w:r>
      <w:r w:rsidRPr="000C48FE">
        <w:rPr>
          <w:lang w:val="uk-UA"/>
        </w:rPr>
        <w:tab/>
        <w:t xml:space="preserve">Невід’ємною частиною цього Договору є:  </w:t>
      </w:r>
    </w:p>
    <w:p w14:paraId="2BFDE2AC" w14:textId="5757D786" w:rsidR="000377C3" w:rsidRPr="000C48FE" w:rsidRDefault="000377C3" w:rsidP="000377C3">
      <w:pPr>
        <w:jc w:val="both"/>
        <w:rPr>
          <w:lang w:val="uk-UA"/>
        </w:rPr>
      </w:pPr>
      <w:r w:rsidRPr="000C48FE">
        <w:rPr>
          <w:lang w:val="uk-UA"/>
        </w:rPr>
        <w:t>13.1.1. Додаток 1-</w:t>
      </w:r>
      <w:r w:rsidRPr="000C48FE">
        <w:rPr>
          <w:rFonts w:eastAsia="Calibri"/>
          <w:lang w:val="uk-UA"/>
        </w:rPr>
        <w:t xml:space="preserve"> </w:t>
      </w:r>
      <w:r w:rsidRPr="000C48FE">
        <w:rPr>
          <w:lang w:val="uk-UA"/>
        </w:rPr>
        <w:t>Технічна специфікація.</w:t>
      </w:r>
    </w:p>
    <w:p w14:paraId="5363A736" w14:textId="112E1200" w:rsidR="000377C3" w:rsidRDefault="000377C3" w:rsidP="000377C3">
      <w:pPr>
        <w:jc w:val="center"/>
        <w:rPr>
          <w:b/>
          <w:lang w:val="uk-UA"/>
        </w:rPr>
      </w:pPr>
      <w:r w:rsidRPr="000C48FE">
        <w:rPr>
          <w:b/>
          <w:lang w:val="uk-UA"/>
        </w:rPr>
        <w:t>14.Юридичні адреси та банківські реквізити сторін</w:t>
      </w:r>
    </w:p>
    <w:p w14:paraId="2F7549EA" w14:textId="77777777" w:rsidR="007941C8" w:rsidRDefault="007941C8" w:rsidP="000377C3">
      <w:pPr>
        <w:jc w:val="center"/>
        <w:rPr>
          <w:b/>
          <w:lang w:val="uk-UA"/>
        </w:rPr>
      </w:pPr>
    </w:p>
    <w:tbl>
      <w:tblPr>
        <w:tblW w:w="9600" w:type="dxa"/>
        <w:jc w:val="center"/>
        <w:tblLayout w:type="fixed"/>
        <w:tblCellMar>
          <w:left w:w="115" w:type="dxa"/>
          <w:right w:w="115" w:type="dxa"/>
        </w:tblCellMar>
        <w:tblLook w:val="04A0" w:firstRow="1" w:lastRow="0" w:firstColumn="1" w:lastColumn="0" w:noHBand="0" w:noVBand="1"/>
      </w:tblPr>
      <w:tblGrid>
        <w:gridCol w:w="4755"/>
        <w:gridCol w:w="4845"/>
      </w:tblGrid>
      <w:tr w:rsidR="006506E4" w:rsidRPr="000C48FE" w14:paraId="0257B05A" w14:textId="77777777" w:rsidTr="00C418C6">
        <w:trPr>
          <w:jc w:val="center"/>
        </w:trPr>
        <w:tc>
          <w:tcPr>
            <w:tcW w:w="4755" w:type="dxa"/>
            <w:tcMar>
              <w:top w:w="100" w:type="dxa"/>
              <w:left w:w="100" w:type="dxa"/>
              <w:bottom w:w="100" w:type="dxa"/>
              <w:right w:w="100" w:type="dxa"/>
            </w:tcMar>
          </w:tcPr>
          <w:p w14:paraId="54533CD2" w14:textId="77777777" w:rsidR="006506E4" w:rsidRPr="000C48FE" w:rsidRDefault="006506E4" w:rsidP="006506E4">
            <w:pPr>
              <w:widowControl w:val="0"/>
              <w:jc w:val="center"/>
              <w:rPr>
                <w:rFonts w:eastAsia="Calibri"/>
                <w:b/>
                <w:lang w:val="uk-UA"/>
              </w:rPr>
            </w:pPr>
            <w:r w:rsidRPr="000C48FE">
              <w:rPr>
                <w:rFonts w:eastAsia="Calibri"/>
                <w:b/>
                <w:lang w:val="uk-UA"/>
              </w:rPr>
              <w:t>ЗАМОВНИК</w:t>
            </w:r>
          </w:p>
          <w:p w14:paraId="185137FB" w14:textId="77777777" w:rsidR="006506E4" w:rsidRPr="000C48FE" w:rsidRDefault="006506E4" w:rsidP="006506E4">
            <w:pPr>
              <w:widowControl w:val="0"/>
              <w:jc w:val="center"/>
              <w:rPr>
                <w:rFonts w:eastAsia="Calibri"/>
                <w:b/>
                <w:lang w:val="uk-UA"/>
              </w:rPr>
            </w:pPr>
            <w:r w:rsidRPr="000C48FE">
              <w:rPr>
                <w:rFonts w:eastAsia="Calibri"/>
                <w:b/>
                <w:lang w:val="uk-UA"/>
              </w:rPr>
              <w:t>_________________________</w:t>
            </w:r>
          </w:p>
        </w:tc>
        <w:tc>
          <w:tcPr>
            <w:tcW w:w="4845" w:type="dxa"/>
            <w:tcMar>
              <w:top w:w="100" w:type="dxa"/>
              <w:left w:w="100" w:type="dxa"/>
              <w:bottom w:w="100" w:type="dxa"/>
              <w:right w:w="100" w:type="dxa"/>
            </w:tcMar>
          </w:tcPr>
          <w:p w14:paraId="7EDD5D0A" w14:textId="77777777" w:rsidR="006506E4" w:rsidRPr="000C48FE" w:rsidRDefault="006506E4" w:rsidP="006506E4">
            <w:pPr>
              <w:widowControl w:val="0"/>
              <w:jc w:val="center"/>
              <w:rPr>
                <w:rFonts w:eastAsia="Calibri"/>
                <w:b/>
                <w:lang w:val="uk-UA"/>
              </w:rPr>
            </w:pPr>
            <w:r w:rsidRPr="000C48FE">
              <w:rPr>
                <w:rFonts w:eastAsia="Calibri"/>
                <w:b/>
                <w:lang w:val="uk-UA"/>
              </w:rPr>
              <w:t>ВИКОНАВЕЦЬ</w:t>
            </w:r>
          </w:p>
          <w:p w14:paraId="0D474611" w14:textId="77777777" w:rsidR="006506E4" w:rsidRPr="000C48FE" w:rsidRDefault="006506E4" w:rsidP="006506E4">
            <w:pPr>
              <w:widowControl w:val="0"/>
              <w:jc w:val="center"/>
              <w:rPr>
                <w:rFonts w:eastAsia="Calibri"/>
                <w:b/>
                <w:lang w:val="uk-UA"/>
              </w:rPr>
            </w:pPr>
            <w:r w:rsidRPr="000C48FE">
              <w:rPr>
                <w:rFonts w:eastAsia="Calibri"/>
                <w:b/>
                <w:lang w:val="uk-UA"/>
              </w:rPr>
              <w:t>____________________________</w:t>
            </w:r>
          </w:p>
        </w:tc>
      </w:tr>
      <w:tr w:rsidR="006506E4" w:rsidRPr="000C48FE" w14:paraId="4CEE762A" w14:textId="77777777" w:rsidTr="00C418C6">
        <w:trPr>
          <w:jc w:val="center"/>
        </w:trPr>
        <w:tc>
          <w:tcPr>
            <w:tcW w:w="4755" w:type="dxa"/>
            <w:tcMar>
              <w:top w:w="100" w:type="dxa"/>
              <w:left w:w="100" w:type="dxa"/>
              <w:bottom w:w="100" w:type="dxa"/>
              <w:right w:w="100" w:type="dxa"/>
            </w:tcMar>
          </w:tcPr>
          <w:p w14:paraId="79152CAE" w14:textId="77777777" w:rsidR="006506E4" w:rsidRPr="000C48FE" w:rsidRDefault="006506E4" w:rsidP="006506E4">
            <w:pPr>
              <w:rPr>
                <w:rFonts w:eastAsia="Calibri"/>
                <w:lang w:val="uk-UA"/>
              </w:rPr>
            </w:pPr>
            <w:r w:rsidRPr="000C48FE">
              <w:rPr>
                <w:rFonts w:eastAsia="Calibri"/>
                <w:lang w:val="uk-UA"/>
              </w:rPr>
              <w:t>Місцезнаходження:</w:t>
            </w:r>
          </w:p>
        </w:tc>
        <w:tc>
          <w:tcPr>
            <w:tcW w:w="4845" w:type="dxa"/>
            <w:tcMar>
              <w:top w:w="100" w:type="dxa"/>
              <w:left w:w="100" w:type="dxa"/>
              <w:bottom w:w="100" w:type="dxa"/>
              <w:right w:w="100" w:type="dxa"/>
            </w:tcMar>
          </w:tcPr>
          <w:p w14:paraId="3C601410" w14:textId="77777777" w:rsidR="006506E4" w:rsidRPr="000C48FE" w:rsidRDefault="006506E4" w:rsidP="006506E4">
            <w:pPr>
              <w:rPr>
                <w:rFonts w:eastAsia="Calibri"/>
                <w:lang w:val="uk-UA"/>
              </w:rPr>
            </w:pPr>
            <w:r w:rsidRPr="000C48FE">
              <w:rPr>
                <w:rFonts w:eastAsia="Calibri"/>
                <w:lang w:val="uk-UA"/>
              </w:rPr>
              <w:t>Місцезнаходження:</w:t>
            </w:r>
          </w:p>
        </w:tc>
      </w:tr>
      <w:tr w:rsidR="006506E4" w:rsidRPr="000C48FE" w14:paraId="32ACE171" w14:textId="77777777" w:rsidTr="00C418C6">
        <w:trPr>
          <w:jc w:val="center"/>
        </w:trPr>
        <w:tc>
          <w:tcPr>
            <w:tcW w:w="4755" w:type="dxa"/>
            <w:tcMar>
              <w:top w:w="100" w:type="dxa"/>
              <w:left w:w="100" w:type="dxa"/>
              <w:bottom w:w="100" w:type="dxa"/>
              <w:right w:w="100" w:type="dxa"/>
            </w:tcMar>
          </w:tcPr>
          <w:p w14:paraId="7338069E" w14:textId="77777777" w:rsidR="006506E4" w:rsidRPr="000C48FE" w:rsidRDefault="006506E4" w:rsidP="006506E4">
            <w:pPr>
              <w:widowControl w:val="0"/>
              <w:rPr>
                <w:rFonts w:eastAsia="Calibri"/>
                <w:lang w:val="uk-UA"/>
              </w:rPr>
            </w:pPr>
            <w:r w:rsidRPr="000C48FE">
              <w:rPr>
                <w:rFonts w:eastAsia="Calibri"/>
                <w:lang w:val="uk-UA"/>
              </w:rPr>
              <w:t>Класифікація суб’єкта господарювання:</w:t>
            </w:r>
          </w:p>
        </w:tc>
        <w:tc>
          <w:tcPr>
            <w:tcW w:w="4845" w:type="dxa"/>
            <w:tcMar>
              <w:top w:w="100" w:type="dxa"/>
              <w:left w:w="100" w:type="dxa"/>
              <w:bottom w:w="100" w:type="dxa"/>
              <w:right w:w="100" w:type="dxa"/>
            </w:tcMar>
          </w:tcPr>
          <w:p w14:paraId="4762C1AD" w14:textId="77777777" w:rsidR="006506E4" w:rsidRPr="000C48FE" w:rsidRDefault="006506E4" w:rsidP="006506E4">
            <w:pPr>
              <w:widowControl w:val="0"/>
              <w:rPr>
                <w:rFonts w:eastAsia="Calibri"/>
                <w:lang w:val="uk-UA"/>
              </w:rPr>
            </w:pPr>
            <w:r w:rsidRPr="000C48FE">
              <w:rPr>
                <w:rFonts w:eastAsia="Calibri"/>
                <w:lang w:val="uk-UA"/>
              </w:rPr>
              <w:t>Класифікація суб’єкта господарювання:</w:t>
            </w:r>
          </w:p>
        </w:tc>
      </w:tr>
      <w:tr w:rsidR="006506E4" w:rsidRPr="000C48FE" w14:paraId="344427D3" w14:textId="77777777" w:rsidTr="00C418C6">
        <w:trPr>
          <w:jc w:val="center"/>
        </w:trPr>
        <w:tc>
          <w:tcPr>
            <w:tcW w:w="4755" w:type="dxa"/>
            <w:tcMar>
              <w:top w:w="100" w:type="dxa"/>
              <w:left w:w="100" w:type="dxa"/>
              <w:bottom w:w="100" w:type="dxa"/>
              <w:right w:w="100" w:type="dxa"/>
            </w:tcMar>
          </w:tcPr>
          <w:p w14:paraId="2D516C7E" w14:textId="77777777" w:rsidR="006506E4" w:rsidRPr="000C48FE" w:rsidRDefault="006506E4" w:rsidP="006506E4">
            <w:pPr>
              <w:rPr>
                <w:rFonts w:eastAsia="Calibri"/>
                <w:lang w:val="uk-UA"/>
              </w:rPr>
            </w:pPr>
            <w:r w:rsidRPr="000C48FE">
              <w:rPr>
                <w:rFonts w:eastAsia="Calibri"/>
                <w:lang w:val="uk-UA"/>
              </w:rPr>
              <w:t>Банківські реквізити:</w:t>
            </w:r>
          </w:p>
          <w:p w14:paraId="27BBD958" w14:textId="77777777" w:rsidR="006506E4" w:rsidRPr="000C48FE" w:rsidRDefault="006506E4" w:rsidP="006506E4">
            <w:pPr>
              <w:rPr>
                <w:rFonts w:eastAsia="Calibri"/>
                <w:lang w:val="uk-UA"/>
              </w:rPr>
            </w:pPr>
            <w:r w:rsidRPr="000C48FE">
              <w:rPr>
                <w:rFonts w:eastAsia="Calibri"/>
                <w:lang w:val="uk-UA"/>
              </w:rPr>
              <w:t xml:space="preserve">IBAN:UA________________________ </w:t>
            </w:r>
          </w:p>
        </w:tc>
        <w:tc>
          <w:tcPr>
            <w:tcW w:w="4845" w:type="dxa"/>
            <w:tcMar>
              <w:top w:w="100" w:type="dxa"/>
              <w:left w:w="100" w:type="dxa"/>
              <w:bottom w:w="100" w:type="dxa"/>
              <w:right w:w="100" w:type="dxa"/>
            </w:tcMar>
          </w:tcPr>
          <w:p w14:paraId="6C8DC7F4" w14:textId="77777777" w:rsidR="006506E4" w:rsidRPr="000C48FE" w:rsidRDefault="006506E4" w:rsidP="006506E4">
            <w:pPr>
              <w:rPr>
                <w:rFonts w:eastAsia="Calibri"/>
                <w:lang w:val="uk-UA"/>
              </w:rPr>
            </w:pPr>
            <w:r w:rsidRPr="000C48FE">
              <w:rPr>
                <w:rFonts w:eastAsia="Calibri"/>
                <w:lang w:val="uk-UA"/>
              </w:rPr>
              <w:t xml:space="preserve">Банківські реквізити: </w:t>
            </w:r>
          </w:p>
          <w:p w14:paraId="163CC451" w14:textId="77777777" w:rsidR="006506E4" w:rsidRPr="000C48FE" w:rsidRDefault="006506E4" w:rsidP="006506E4">
            <w:pPr>
              <w:rPr>
                <w:rFonts w:eastAsia="Calibri"/>
                <w:lang w:val="uk-UA"/>
              </w:rPr>
            </w:pPr>
            <w:r w:rsidRPr="000C48FE">
              <w:rPr>
                <w:rFonts w:eastAsia="Calibri"/>
                <w:lang w:val="uk-UA"/>
              </w:rPr>
              <w:t xml:space="preserve">IBAN:UA________________________ </w:t>
            </w:r>
          </w:p>
        </w:tc>
      </w:tr>
      <w:tr w:rsidR="006506E4" w:rsidRPr="000C48FE" w14:paraId="4D7BD861" w14:textId="77777777" w:rsidTr="00C418C6">
        <w:trPr>
          <w:jc w:val="center"/>
        </w:trPr>
        <w:tc>
          <w:tcPr>
            <w:tcW w:w="4755" w:type="dxa"/>
            <w:tcMar>
              <w:top w:w="100" w:type="dxa"/>
              <w:left w:w="100" w:type="dxa"/>
              <w:bottom w:w="100" w:type="dxa"/>
              <w:right w:w="100" w:type="dxa"/>
            </w:tcMar>
          </w:tcPr>
          <w:p w14:paraId="35B89FAC" w14:textId="4EBCC961" w:rsidR="006506E4" w:rsidRPr="000C48FE" w:rsidRDefault="006506E4" w:rsidP="006506E4">
            <w:pPr>
              <w:widowControl w:val="0"/>
              <w:rPr>
                <w:rFonts w:eastAsia="Calibri"/>
                <w:lang w:val="uk-UA"/>
              </w:rPr>
            </w:pPr>
            <w:r w:rsidRPr="000C48FE">
              <w:rPr>
                <w:rFonts w:eastAsia="Calibri"/>
                <w:lang w:val="uk-UA"/>
              </w:rPr>
              <w:t>в______________________</w:t>
            </w:r>
          </w:p>
        </w:tc>
        <w:tc>
          <w:tcPr>
            <w:tcW w:w="4845" w:type="dxa"/>
            <w:tcMar>
              <w:top w:w="100" w:type="dxa"/>
              <w:left w:w="100" w:type="dxa"/>
              <w:bottom w:w="100" w:type="dxa"/>
              <w:right w:w="100" w:type="dxa"/>
            </w:tcMar>
          </w:tcPr>
          <w:p w14:paraId="06D2510B" w14:textId="77777777" w:rsidR="006506E4" w:rsidRPr="000C48FE" w:rsidRDefault="006506E4" w:rsidP="006506E4">
            <w:pPr>
              <w:widowControl w:val="0"/>
              <w:rPr>
                <w:rFonts w:eastAsia="Calibri"/>
                <w:lang w:val="uk-UA"/>
              </w:rPr>
            </w:pPr>
            <w:r w:rsidRPr="000C48FE">
              <w:rPr>
                <w:rFonts w:eastAsia="Calibri"/>
                <w:lang w:val="uk-UA"/>
              </w:rPr>
              <w:t>в________________________________</w:t>
            </w:r>
          </w:p>
        </w:tc>
      </w:tr>
      <w:tr w:rsidR="006506E4" w:rsidRPr="000C48FE" w14:paraId="6B8474C9" w14:textId="77777777" w:rsidTr="00C418C6">
        <w:trPr>
          <w:jc w:val="center"/>
        </w:trPr>
        <w:tc>
          <w:tcPr>
            <w:tcW w:w="4755" w:type="dxa"/>
            <w:tcMar>
              <w:top w:w="100" w:type="dxa"/>
              <w:left w:w="100" w:type="dxa"/>
              <w:bottom w:w="100" w:type="dxa"/>
              <w:right w:w="100" w:type="dxa"/>
            </w:tcMar>
          </w:tcPr>
          <w:p w14:paraId="2328E2B9" w14:textId="0D648F4E" w:rsidR="006506E4" w:rsidRPr="000C48FE" w:rsidRDefault="006506E4" w:rsidP="006506E4">
            <w:pPr>
              <w:widowControl w:val="0"/>
              <w:rPr>
                <w:rFonts w:eastAsia="Calibri"/>
                <w:lang w:val="uk-UA"/>
              </w:rPr>
            </w:pPr>
            <w:r w:rsidRPr="000C48FE">
              <w:rPr>
                <w:rFonts w:eastAsia="Calibri"/>
                <w:lang w:val="uk-UA"/>
              </w:rPr>
              <w:t>Код ЄДРПОУ________________</w:t>
            </w:r>
          </w:p>
          <w:p w14:paraId="728E92BE" w14:textId="77777777" w:rsidR="006506E4" w:rsidRPr="000C48FE" w:rsidRDefault="006506E4" w:rsidP="006506E4">
            <w:pPr>
              <w:widowControl w:val="0"/>
              <w:rPr>
                <w:rFonts w:eastAsia="Calibri"/>
                <w:lang w:val="uk-UA"/>
              </w:rPr>
            </w:pPr>
            <w:r w:rsidRPr="000C48FE">
              <w:rPr>
                <w:rFonts w:eastAsia="Calibri"/>
                <w:lang w:val="uk-UA"/>
              </w:rPr>
              <w:t>ІПН____________________________</w:t>
            </w:r>
          </w:p>
          <w:p w14:paraId="62A0846C" w14:textId="77777777" w:rsidR="006506E4" w:rsidRPr="000C48FE" w:rsidRDefault="006506E4" w:rsidP="006506E4">
            <w:pPr>
              <w:widowControl w:val="0"/>
              <w:rPr>
                <w:rFonts w:eastAsia="Calibri"/>
                <w:lang w:val="uk-UA"/>
              </w:rPr>
            </w:pPr>
            <w:r w:rsidRPr="000C48FE">
              <w:rPr>
                <w:rFonts w:eastAsia="Calibri"/>
                <w:lang w:val="uk-UA"/>
              </w:rPr>
              <w:t>свідоцтво платника ПДВ___________</w:t>
            </w:r>
          </w:p>
          <w:p w14:paraId="430517BF" w14:textId="77777777" w:rsidR="006506E4" w:rsidRPr="000C48FE" w:rsidRDefault="006506E4" w:rsidP="006506E4">
            <w:pPr>
              <w:widowControl w:val="0"/>
              <w:rPr>
                <w:rFonts w:eastAsia="Calibri"/>
                <w:lang w:val="uk-UA"/>
              </w:rPr>
            </w:pPr>
            <w:r w:rsidRPr="000C48FE">
              <w:rPr>
                <w:rFonts w:eastAsia="Calibri"/>
                <w:lang w:val="uk-UA"/>
              </w:rPr>
              <w:t>e-</w:t>
            </w:r>
            <w:proofErr w:type="spellStart"/>
            <w:r w:rsidRPr="000C48FE">
              <w:rPr>
                <w:rFonts w:eastAsia="Calibri"/>
                <w:lang w:val="uk-UA"/>
              </w:rPr>
              <w:t>mail</w:t>
            </w:r>
            <w:proofErr w:type="spellEnd"/>
            <w:r w:rsidRPr="000C48FE">
              <w:rPr>
                <w:rFonts w:eastAsia="Calibri"/>
                <w:lang w:val="uk-UA"/>
              </w:rPr>
              <w:t>:__________________________</w:t>
            </w:r>
          </w:p>
          <w:p w14:paraId="356CE589" w14:textId="77777777" w:rsidR="006506E4" w:rsidRPr="000C48FE" w:rsidRDefault="006506E4" w:rsidP="006506E4">
            <w:pPr>
              <w:widowControl w:val="0"/>
              <w:rPr>
                <w:rFonts w:eastAsia="Calibri"/>
                <w:lang w:val="uk-UA"/>
              </w:rPr>
            </w:pPr>
            <w:proofErr w:type="spellStart"/>
            <w:r w:rsidRPr="000C48FE">
              <w:rPr>
                <w:rFonts w:eastAsia="Calibri"/>
                <w:lang w:val="uk-UA"/>
              </w:rPr>
              <w:t>Тел</w:t>
            </w:r>
            <w:proofErr w:type="spellEnd"/>
            <w:r w:rsidRPr="000C48FE">
              <w:rPr>
                <w:rFonts w:eastAsia="Calibri"/>
                <w:lang w:val="uk-UA"/>
              </w:rPr>
              <w:t>.____________________________</w:t>
            </w:r>
          </w:p>
          <w:p w14:paraId="2DAE88DF" w14:textId="77777777" w:rsidR="006506E4" w:rsidRPr="000C48FE" w:rsidRDefault="006506E4" w:rsidP="006506E4">
            <w:pPr>
              <w:widowControl w:val="0"/>
              <w:rPr>
                <w:rFonts w:eastAsia="Calibri"/>
                <w:lang w:val="uk-UA"/>
              </w:rPr>
            </w:pPr>
          </w:p>
          <w:p w14:paraId="1BC58D29" w14:textId="77777777" w:rsidR="006506E4" w:rsidRPr="000C48FE" w:rsidRDefault="006506E4" w:rsidP="006506E4">
            <w:pPr>
              <w:widowControl w:val="0"/>
              <w:rPr>
                <w:rFonts w:eastAsia="Calibri"/>
                <w:lang w:val="uk-UA"/>
              </w:rPr>
            </w:pPr>
            <w:r w:rsidRPr="000C48FE">
              <w:rPr>
                <w:rFonts w:eastAsia="Calibri"/>
                <w:lang w:val="uk-UA"/>
              </w:rPr>
              <w:t>______________/_________________/</w:t>
            </w:r>
          </w:p>
        </w:tc>
        <w:tc>
          <w:tcPr>
            <w:tcW w:w="4845" w:type="dxa"/>
            <w:tcMar>
              <w:top w:w="100" w:type="dxa"/>
              <w:left w:w="100" w:type="dxa"/>
              <w:bottom w:w="100" w:type="dxa"/>
              <w:right w:w="100" w:type="dxa"/>
            </w:tcMar>
          </w:tcPr>
          <w:p w14:paraId="04C50F93" w14:textId="77777777" w:rsidR="006506E4" w:rsidRPr="000C48FE" w:rsidRDefault="006506E4" w:rsidP="006506E4">
            <w:pPr>
              <w:widowControl w:val="0"/>
              <w:rPr>
                <w:rFonts w:eastAsia="Calibri"/>
                <w:lang w:val="uk-UA"/>
              </w:rPr>
            </w:pPr>
            <w:r w:rsidRPr="000C48FE">
              <w:rPr>
                <w:rFonts w:eastAsia="Calibri"/>
                <w:lang w:val="uk-UA"/>
              </w:rPr>
              <w:t>Код ЄДРПОУ_____________________</w:t>
            </w:r>
          </w:p>
          <w:p w14:paraId="16F33E4A" w14:textId="77777777" w:rsidR="006506E4" w:rsidRPr="000C48FE" w:rsidRDefault="006506E4" w:rsidP="006506E4">
            <w:pPr>
              <w:widowControl w:val="0"/>
              <w:rPr>
                <w:rFonts w:eastAsia="Calibri"/>
                <w:lang w:val="uk-UA"/>
              </w:rPr>
            </w:pPr>
            <w:r w:rsidRPr="000C48FE">
              <w:rPr>
                <w:rFonts w:eastAsia="Calibri"/>
                <w:lang w:val="uk-UA"/>
              </w:rPr>
              <w:t>ІПН_____________________________</w:t>
            </w:r>
          </w:p>
          <w:p w14:paraId="0CA96617" w14:textId="77777777" w:rsidR="006506E4" w:rsidRPr="000C48FE" w:rsidRDefault="006506E4" w:rsidP="006506E4">
            <w:pPr>
              <w:widowControl w:val="0"/>
              <w:rPr>
                <w:rFonts w:eastAsia="Calibri"/>
                <w:lang w:val="uk-UA"/>
              </w:rPr>
            </w:pPr>
            <w:r w:rsidRPr="000C48FE">
              <w:rPr>
                <w:rFonts w:eastAsia="Calibri"/>
                <w:lang w:val="uk-UA"/>
              </w:rPr>
              <w:t>свідоцтво платника ПДВ___________</w:t>
            </w:r>
          </w:p>
          <w:p w14:paraId="59BE4597" w14:textId="77777777" w:rsidR="006506E4" w:rsidRPr="000C48FE" w:rsidRDefault="006506E4" w:rsidP="006506E4">
            <w:pPr>
              <w:widowControl w:val="0"/>
              <w:rPr>
                <w:rFonts w:eastAsia="Calibri"/>
                <w:lang w:val="uk-UA"/>
              </w:rPr>
            </w:pPr>
            <w:r w:rsidRPr="000C48FE">
              <w:rPr>
                <w:rFonts w:eastAsia="Calibri"/>
                <w:lang w:val="uk-UA"/>
              </w:rPr>
              <w:t>e-</w:t>
            </w:r>
            <w:proofErr w:type="spellStart"/>
            <w:r w:rsidRPr="000C48FE">
              <w:rPr>
                <w:rFonts w:eastAsia="Calibri"/>
                <w:lang w:val="uk-UA"/>
              </w:rPr>
              <w:t>mail</w:t>
            </w:r>
            <w:proofErr w:type="spellEnd"/>
            <w:r w:rsidRPr="000C48FE">
              <w:rPr>
                <w:rFonts w:eastAsia="Calibri"/>
                <w:lang w:val="uk-UA"/>
              </w:rPr>
              <w:t>:___________________________</w:t>
            </w:r>
          </w:p>
          <w:p w14:paraId="73808566" w14:textId="77777777" w:rsidR="006506E4" w:rsidRPr="000C48FE" w:rsidRDefault="006506E4" w:rsidP="006506E4">
            <w:pPr>
              <w:widowControl w:val="0"/>
              <w:rPr>
                <w:rFonts w:eastAsia="Calibri"/>
                <w:lang w:val="uk-UA"/>
              </w:rPr>
            </w:pPr>
            <w:proofErr w:type="spellStart"/>
            <w:r w:rsidRPr="000C48FE">
              <w:rPr>
                <w:rFonts w:eastAsia="Calibri"/>
                <w:lang w:val="uk-UA"/>
              </w:rPr>
              <w:t>Тел</w:t>
            </w:r>
            <w:proofErr w:type="spellEnd"/>
            <w:r w:rsidRPr="000C48FE">
              <w:rPr>
                <w:rFonts w:eastAsia="Calibri"/>
                <w:lang w:val="uk-UA"/>
              </w:rPr>
              <w:t>._____________________________</w:t>
            </w:r>
          </w:p>
          <w:p w14:paraId="248A8834" w14:textId="77777777" w:rsidR="006506E4" w:rsidRPr="000C48FE" w:rsidRDefault="006506E4" w:rsidP="006506E4">
            <w:pPr>
              <w:widowControl w:val="0"/>
              <w:rPr>
                <w:rFonts w:eastAsia="Calibri"/>
                <w:lang w:val="uk-UA"/>
              </w:rPr>
            </w:pPr>
          </w:p>
          <w:p w14:paraId="7197E6F7" w14:textId="77777777" w:rsidR="006506E4" w:rsidRPr="000C48FE" w:rsidRDefault="006506E4" w:rsidP="006506E4">
            <w:pPr>
              <w:widowControl w:val="0"/>
              <w:rPr>
                <w:rFonts w:eastAsia="Calibri"/>
                <w:lang w:val="uk-UA"/>
              </w:rPr>
            </w:pPr>
            <w:r w:rsidRPr="000C48FE">
              <w:rPr>
                <w:rFonts w:eastAsia="Calibri"/>
                <w:lang w:val="uk-UA"/>
              </w:rPr>
              <w:t>______________/__________________/</w:t>
            </w:r>
          </w:p>
        </w:tc>
      </w:tr>
    </w:tbl>
    <w:p w14:paraId="538121F4" w14:textId="77777777" w:rsidR="006506E4" w:rsidRPr="000C48FE" w:rsidRDefault="006506E4" w:rsidP="006506E4">
      <w:pPr>
        <w:ind w:right="-34"/>
        <w:rPr>
          <w:rFonts w:eastAsia="Calibri"/>
          <w:b/>
          <w:lang w:val="uk-UA"/>
        </w:rPr>
      </w:pPr>
    </w:p>
    <w:p w14:paraId="244C6098" w14:textId="77777777" w:rsidR="007941C8" w:rsidRPr="000C48FE" w:rsidRDefault="007941C8" w:rsidP="006506E4">
      <w:pPr>
        <w:ind w:right="-34" w:firstLine="567"/>
        <w:jc w:val="right"/>
        <w:rPr>
          <w:rFonts w:eastAsia="Calibri"/>
          <w:b/>
          <w:lang w:val="uk-UA"/>
        </w:rPr>
      </w:pPr>
    </w:p>
    <w:p w14:paraId="5261BEB0" w14:textId="77777777" w:rsidR="006506E4" w:rsidRPr="000C48FE" w:rsidRDefault="006506E4" w:rsidP="006506E4">
      <w:pPr>
        <w:ind w:right="-34" w:firstLine="567"/>
        <w:jc w:val="right"/>
        <w:rPr>
          <w:rFonts w:eastAsia="Calibri"/>
          <w:b/>
          <w:lang w:val="uk-UA"/>
        </w:rPr>
      </w:pPr>
      <w:r w:rsidRPr="000C48FE">
        <w:rPr>
          <w:rFonts w:eastAsia="Calibri"/>
          <w:b/>
          <w:lang w:val="uk-UA"/>
        </w:rPr>
        <w:t xml:space="preserve">Додаток 1 </w:t>
      </w:r>
    </w:p>
    <w:p w14:paraId="0ADD58CE" w14:textId="77777777" w:rsidR="006506E4" w:rsidRPr="000C48FE" w:rsidRDefault="006506E4" w:rsidP="006506E4">
      <w:pPr>
        <w:ind w:right="-34" w:firstLine="567"/>
        <w:jc w:val="right"/>
        <w:rPr>
          <w:rFonts w:eastAsia="Calibri"/>
          <w:b/>
          <w:lang w:val="uk-UA"/>
        </w:rPr>
      </w:pPr>
      <w:r w:rsidRPr="000C48FE">
        <w:rPr>
          <w:rFonts w:eastAsia="Calibri"/>
          <w:b/>
          <w:lang w:val="uk-UA"/>
        </w:rPr>
        <w:t>до Договору ____ на закупівлю послуг</w:t>
      </w:r>
    </w:p>
    <w:p w14:paraId="68A49BC5" w14:textId="77777777" w:rsidR="006506E4" w:rsidRPr="000C48FE" w:rsidRDefault="006506E4" w:rsidP="006506E4">
      <w:pPr>
        <w:ind w:right="-34" w:firstLine="567"/>
        <w:jc w:val="right"/>
        <w:rPr>
          <w:rFonts w:eastAsia="Calibri"/>
          <w:b/>
          <w:lang w:val="uk-UA"/>
        </w:rPr>
      </w:pPr>
      <w:r w:rsidRPr="000C48FE">
        <w:rPr>
          <w:rFonts w:eastAsia="Calibri"/>
          <w:b/>
          <w:lang w:val="uk-UA"/>
        </w:rPr>
        <w:t>від  «___»_________20___ року</w:t>
      </w:r>
    </w:p>
    <w:p w14:paraId="0DF8B29B" w14:textId="77777777" w:rsidR="006506E4" w:rsidRPr="000C48FE" w:rsidRDefault="006506E4" w:rsidP="006506E4">
      <w:pPr>
        <w:ind w:right="-34" w:firstLine="567"/>
        <w:jc w:val="right"/>
        <w:rPr>
          <w:rFonts w:eastAsia="Calibri"/>
          <w:b/>
          <w:lang w:val="uk-UA"/>
        </w:rPr>
      </w:pPr>
    </w:p>
    <w:p w14:paraId="18E89637" w14:textId="49162828" w:rsidR="006506E4" w:rsidRPr="000C48FE" w:rsidRDefault="00EF0CD0" w:rsidP="006506E4">
      <w:pPr>
        <w:spacing w:after="160"/>
        <w:ind w:right="-143"/>
        <w:jc w:val="center"/>
        <w:rPr>
          <w:rFonts w:eastAsia="Calibri"/>
          <w:b/>
          <w:lang w:val="uk-UA"/>
        </w:rPr>
      </w:pPr>
      <w:r w:rsidRPr="000C48FE">
        <w:rPr>
          <w:rFonts w:eastAsia="Calibri"/>
          <w:b/>
          <w:lang w:val="uk-UA"/>
        </w:rPr>
        <w:t>Технічна специфікація</w:t>
      </w:r>
    </w:p>
    <w:tbl>
      <w:tblPr>
        <w:tblpPr w:leftFromText="180" w:rightFromText="180" w:vertAnchor="text" w:horzAnchor="margin" w:tblpXSpec="center" w:tblpY="34"/>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472"/>
      </w:tblGrid>
      <w:tr w:rsidR="006506E4" w:rsidRPr="000C48FE" w14:paraId="21B73AA5" w14:textId="77777777" w:rsidTr="00C418C6">
        <w:trPr>
          <w:trHeight w:val="750"/>
        </w:trPr>
        <w:tc>
          <w:tcPr>
            <w:tcW w:w="1382" w:type="dxa"/>
            <w:shd w:val="clear" w:color="auto" w:fill="auto"/>
            <w:noWrap/>
            <w:vAlign w:val="center"/>
          </w:tcPr>
          <w:p w14:paraId="4A5418A2" w14:textId="77777777" w:rsidR="006506E4" w:rsidRPr="000C48FE" w:rsidRDefault="006506E4" w:rsidP="007941C8">
            <w:pPr>
              <w:numPr>
                <w:ilvl w:val="0"/>
                <w:numId w:val="17"/>
              </w:numPr>
              <w:spacing w:after="200" w:line="276" w:lineRule="auto"/>
              <w:contextualSpacing/>
              <w:rPr>
                <w:b/>
                <w:bCs/>
                <w:color w:val="000000"/>
                <w:lang w:val="uk-UA"/>
              </w:rPr>
            </w:pPr>
          </w:p>
        </w:tc>
        <w:tc>
          <w:tcPr>
            <w:tcW w:w="8472" w:type="dxa"/>
            <w:shd w:val="clear" w:color="auto" w:fill="auto"/>
            <w:vAlign w:val="bottom"/>
          </w:tcPr>
          <w:p w14:paraId="1741DF83" w14:textId="77777777" w:rsidR="006506E4" w:rsidRPr="000C48FE" w:rsidRDefault="006506E4" w:rsidP="00C418C6">
            <w:pPr>
              <w:jc w:val="both"/>
              <w:rPr>
                <w:color w:val="000000"/>
                <w:lang w:val="uk-UA"/>
              </w:rPr>
            </w:pPr>
            <w:r w:rsidRPr="000C48FE">
              <w:rPr>
                <w:color w:val="000000"/>
                <w:lang w:val="uk-UA"/>
              </w:rPr>
              <w:t>Приміщення для проведення конференції (конференц-зал) та аудиторій для тематичних секцій 12 липня 2023 року.</w:t>
            </w:r>
          </w:p>
          <w:p w14:paraId="55286434" w14:textId="77777777" w:rsidR="006506E4" w:rsidRPr="000C48FE" w:rsidRDefault="006506E4" w:rsidP="00C418C6">
            <w:pPr>
              <w:jc w:val="both"/>
              <w:rPr>
                <w:color w:val="000000"/>
                <w:lang w:val="uk-UA"/>
              </w:rPr>
            </w:pPr>
            <w:r w:rsidRPr="000C48FE">
              <w:rPr>
                <w:color w:val="000000"/>
                <w:lang w:val="uk-UA"/>
              </w:rPr>
              <w:t>Вимоги до залу:</w:t>
            </w:r>
          </w:p>
          <w:p w14:paraId="099900E7" w14:textId="77777777" w:rsidR="006506E4" w:rsidRPr="000C48FE" w:rsidRDefault="006506E4" w:rsidP="00C418C6">
            <w:pPr>
              <w:jc w:val="both"/>
              <w:rPr>
                <w:color w:val="000000"/>
                <w:lang w:val="uk-UA"/>
              </w:rPr>
            </w:pPr>
            <w:r w:rsidRPr="000C48FE">
              <w:rPr>
                <w:color w:val="000000"/>
                <w:lang w:val="uk-UA"/>
              </w:rPr>
              <w:t xml:space="preserve">- конференц-зал з доступом </w:t>
            </w:r>
            <w:r w:rsidRPr="000C48FE">
              <w:rPr>
                <w:lang w:val="en-US"/>
              </w:rPr>
              <w:t>Wi</w:t>
            </w:r>
            <w:r w:rsidRPr="000C48FE">
              <w:t>-</w:t>
            </w:r>
            <w:r w:rsidRPr="000C48FE">
              <w:rPr>
                <w:lang w:val="en-US"/>
              </w:rPr>
              <w:t>Fi</w:t>
            </w:r>
            <w:r w:rsidRPr="000C48FE">
              <w:rPr>
                <w:color w:val="000000"/>
                <w:lang w:val="uk-UA"/>
              </w:rPr>
              <w:t>;</w:t>
            </w:r>
          </w:p>
          <w:p w14:paraId="4DC44182" w14:textId="77777777" w:rsidR="006506E4" w:rsidRPr="000C48FE" w:rsidRDefault="006506E4" w:rsidP="00C418C6">
            <w:pPr>
              <w:jc w:val="both"/>
              <w:rPr>
                <w:color w:val="000000"/>
                <w:lang w:val="uk-UA"/>
              </w:rPr>
            </w:pPr>
            <w:r w:rsidRPr="000C48FE">
              <w:rPr>
                <w:lang w:val="uk-UA"/>
              </w:rPr>
              <w:t xml:space="preserve">- </w:t>
            </w:r>
            <w:r w:rsidRPr="000C48FE">
              <w:rPr>
                <w:color w:val="000000"/>
                <w:lang w:val="uk-UA"/>
              </w:rPr>
              <w:t xml:space="preserve"> наявність системи кондиціонування;</w:t>
            </w:r>
          </w:p>
          <w:p w14:paraId="7D11FCC7" w14:textId="77777777" w:rsidR="006506E4" w:rsidRPr="000C48FE" w:rsidRDefault="006506E4" w:rsidP="00C418C6">
            <w:pPr>
              <w:jc w:val="both"/>
              <w:rPr>
                <w:color w:val="000000"/>
                <w:lang w:val="uk-UA"/>
              </w:rPr>
            </w:pPr>
            <w:r w:rsidRPr="000C48FE">
              <w:rPr>
                <w:color w:val="000000"/>
                <w:lang w:val="uk-UA"/>
              </w:rPr>
              <w:t>- наявність системи звукопідсилення;</w:t>
            </w:r>
          </w:p>
          <w:p w14:paraId="361B555B" w14:textId="77777777" w:rsidR="006506E4" w:rsidRPr="000C48FE" w:rsidRDefault="006506E4" w:rsidP="00C418C6">
            <w:pPr>
              <w:jc w:val="both"/>
              <w:rPr>
                <w:color w:val="000000"/>
                <w:lang w:val="uk-UA"/>
              </w:rPr>
            </w:pPr>
            <w:r w:rsidRPr="000C48FE">
              <w:rPr>
                <w:color w:val="000000"/>
                <w:lang w:val="uk-UA"/>
              </w:rPr>
              <w:t>- мінеральна вода (з газом/без газу);</w:t>
            </w:r>
          </w:p>
          <w:p w14:paraId="51A64FA9" w14:textId="77777777" w:rsidR="006506E4" w:rsidRPr="000C48FE" w:rsidRDefault="006506E4" w:rsidP="00C418C6">
            <w:pPr>
              <w:jc w:val="both"/>
              <w:rPr>
                <w:color w:val="000000"/>
                <w:lang w:val="uk-UA"/>
              </w:rPr>
            </w:pPr>
            <w:r w:rsidRPr="000C48FE">
              <w:rPr>
                <w:color w:val="000000"/>
                <w:lang w:val="uk-UA"/>
              </w:rPr>
              <w:t>- наявність бомбосховища.</w:t>
            </w:r>
          </w:p>
          <w:p w14:paraId="744AEACC" w14:textId="77777777" w:rsidR="006506E4" w:rsidRPr="000C48FE" w:rsidRDefault="006506E4" w:rsidP="00C418C6">
            <w:pPr>
              <w:jc w:val="both"/>
              <w:rPr>
                <w:color w:val="000000"/>
                <w:lang w:val="uk-UA"/>
              </w:rPr>
            </w:pPr>
            <w:r w:rsidRPr="000C48FE">
              <w:rPr>
                <w:color w:val="000000"/>
                <w:lang w:val="uk-UA"/>
              </w:rPr>
              <w:t>Забезпечення</w:t>
            </w:r>
            <w:r w:rsidRPr="000C48FE">
              <w:rPr>
                <w:lang w:val="uk-UA"/>
              </w:rPr>
              <w:t xml:space="preserve"> технічним обладнанням, аудіо та відео апаратурою в достатній кількості для забезпечення проведення конференції, а саме: е</w:t>
            </w:r>
            <w:r w:rsidRPr="000C48FE">
              <w:rPr>
                <w:color w:val="000000"/>
                <w:lang w:val="uk-UA"/>
              </w:rPr>
              <w:t>крани, проектори, радіо мікрофони, комп'ютерне обладнання (ноутбук) з доступом до мережі інтернет, відеокамери.</w:t>
            </w:r>
          </w:p>
          <w:p w14:paraId="791E7D3B" w14:textId="77777777" w:rsidR="006506E4" w:rsidRPr="000C48FE" w:rsidRDefault="006506E4" w:rsidP="00C418C6">
            <w:pPr>
              <w:jc w:val="both"/>
              <w:rPr>
                <w:color w:val="000000"/>
                <w:lang w:val="uk-UA"/>
              </w:rPr>
            </w:pPr>
            <w:r w:rsidRPr="000C48FE">
              <w:rPr>
                <w:color w:val="000000"/>
                <w:lang w:val="uk-UA"/>
              </w:rPr>
              <w:t>Забезпечення можливості участі в</w:t>
            </w:r>
            <w:r w:rsidRPr="000C48FE">
              <w:rPr>
                <w:color w:val="000000"/>
              </w:rPr>
              <w:t xml:space="preserve"> </w:t>
            </w:r>
            <w:r w:rsidRPr="000C48FE">
              <w:rPr>
                <w:color w:val="000000"/>
                <w:lang w:val="uk-UA"/>
              </w:rPr>
              <w:t xml:space="preserve">роботі конференції в режимі </w:t>
            </w:r>
            <w:r w:rsidRPr="000C48FE">
              <w:rPr>
                <w:color w:val="000000"/>
                <w:lang w:val="en-US"/>
              </w:rPr>
              <w:t>off</w:t>
            </w:r>
            <w:r w:rsidRPr="000C48FE">
              <w:rPr>
                <w:color w:val="000000"/>
              </w:rPr>
              <w:t>/</w:t>
            </w:r>
            <w:r w:rsidRPr="000C48FE">
              <w:rPr>
                <w:color w:val="000000"/>
                <w:lang w:val="en-US"/>
              </w:rPr>
              <w:t>on</w:t>
            </w:r>
            <w:r w:rsidRPr="000C48FE">
              <w:rPr>
                <w:color w:val="000000"/>
              </w:rPr>
              <w:t>-</w:t>
            </w:r>
            <w:r w:rsidRPr="000C48FE">
              <w:rPr>
                <w:color w:val="000000"/>
                <w:lang w:val="en-US"/>
              </w:rPr>
              <w:t>line</w:t>
            </w:r>
            <w:r w:rsidRPr="000C48FE">
              <w:rPr>
                <w:color w:val="000000"/>
                <w:lang w:val="uk-UA"/>
              </w:rPr>
              <w:t>.</w:t>
            </w:r>
          </w:p>
        </w:tc>
      </w:tr>
      <w:tr w:rsidR="006506E4" w:rsidRPr="000C48FE" w14:paraId="7A073073" w14:textId="77777777" w:rsidTr="00C418C6">
        <w:trPr>
          <w:trHeight w:val="608"/>
        </w:trPr>
        <w:tc>
          <w:tcPr>
            <w:tcW w:w="1382" w:type="dxa"/>
            <w:shd w:val="clear" w:color="auto" w:fill="auto"/>
            <w:noWrap/>
            <w:vAlign w:val="center"/>
          </w:tcPr>
          <w:p w14:paraId="0D518950" w14:textId="77777777" w:rsidR="006506E4" w:rsidRPr="000C48FE" w:rsidRDefault="006506E4" w:rsidP="007941C8">
            <w:pPr>
              <w:numPr>
                <w:ilvl w:val="0"/>
                <w:numId w:val="17"/>
              </w:numPr>
              <w:spacing w:after="200" w:line="276" w:lineRule="auto"/>
              <w:ind w:left="176"/>
              <w:contextualSpacing/>
              <w:jc w:val="center"/>
              <w:rPr>
                <w:b/>
                <w:bCs/>
                <w:color w:val="000000"/>
                <w:lang w:val="uk-UA"/>
              </w:rPr>
            </w:pPr>
          </w:p>
        </w:tc>
        <w:tc>
          <w:tcPr>
            <w:tcW w:w="8472" w:type="dxa"/>
            <w:shd w:val="clear" w:color="auto" w:fill="auto"/>
          </w:tcPr>
          <w:p w14:paraId="0C0D6C7A" w14:textId="77777777" w:rsidR="006506E4" w:rsidRPr="000C48FE" w:rsidRDefault="006506E4" w:rsidP="00C418C6">
            <w:pPr>
              <w:jc w:val="both"/>
              <w:rPr>
                <w:color w:val="000000"/>
                <w:lang w:val="uk-UA"/>
              </w:rPr>
            </w:pPr>
            <w:r w:rsidRPr="000C48FE">
              <w:rPr>
                <w:color w:val="000000"/>
                <w:lang w:val="uk-UA"/>
              </w:rPr>
              <w:t xml:space="preserve">Залучити фахівців для участі у конференції (підготувати та розіслати учасникам інформаційні листи про проведення конференції). </w:t>
            </w:r>
          </w:p>
        </w:tc>
      </w:tr>
      <w:tr w:rsidR="006506E4" w:rsidRPr="000C48FE" w14:paraId="25D5FEB7" w14:textId="77777777" w:rsidTr="00C418C6">
        <w:trPr>
          <w:trHeight w:val="318"/>
        </w:trPr>
        <w:tc>
          <w:tcPr>
            <w:tcW w:w="1382" w:type="dxa"/>
            <w:shd w:val="clear" w:color="auto" w:fill="auto"/>
            <w:noWrap/>
            <w:vAlign w:val="center"/>
          </w:tcPr>
          <w:p w14:paraId="00DAAB76" w14:textId="77777777" w:rsidR="006506E4" w:rsidRPr="000C48FE" w:rsidRDefault="006506E4" w:rsidP="007941C8">
            <w:pPr>
              <w:numPr>
                <w:ilvl w:val="0"/>
                <w:numId w:val="17"/>
              </w:numPr>
              <w:spacing w:after="200" w:line="276" w:lineRule="auto"/>
              <w:ind w:left="176"/>
              <w:contextualSpacing/>
              <w:jc w:val="center"/>
              <w:rPr>
                <w:b/>
                <w:bCs/>
                <w:color w:val="000000"/>
                <w:lang w:val="uk-UA"/>
              </w:rPr>
            </w:pPr>
          </w:p>
        </w:tc>
        <w:tc>
          <w:tcPr>
            <w:tcW w:w="8472" w:type="dxa"/>
            <w:shd w:val="clear" w:color="auto" w:fill="auto"/>
          </w:tcPr>
          <w:p w14:paraId="5FF06EC2" w14:textId="3ED006E5" w:rsidR="006506E4" w:rsidRPr="000C48FE" w:rsidRDefault="007941C8" w:rsidP="00C418C6">
            <w:pPr>
              <w:jc w:val="both"/>
              <w:rPr>
                <w:b/>
                <w:color w:val="000000"/>
              </w:rPr>
            </w:pPr>
            <w:r w:rsidRPr="000C48FE">
              <w:rPr>
                <w:color w:val="000000"/>
                <w:lang w:val="uk-UA"/>
              </w:rPr>
              <w:t>Підготовка</w:t>
            </w:r>
            <w:r w:rsidR="006506E4" w:rsidRPr="000C48FE">
              <w:rPr>
                <w:color w:val="000000"/>
                <w:lang w:val="uk-UA"/>
              </w:rPr>
              <w:t xml:space="preserve"> програми конференції (порядок денний, список учасників та список виступаючих, тематичні засідання по секціям тощо) </w:t>
            </w:r>
          </w:p>
        </w:tc>
      </w:tr>
      <w:tr w:rsidR="006506E4" w:rsidRPr="000C48FE" w14:paraId="4AFCF54D" w14:textId="77777777" w:rsidTr="00C418C6">
        <w:trPr>
          <w:trHeight w:val="451"/>
        </w:trPr>
        <w:tc>
          <w:tcPr>
            <w:tcW w:w="1382" w:type="dxa"/>
            <w:shd w:val="clear" w:color="auto" w:fill="auto"/>
            <w:noWrap/>
            <w:vAlign w:val="center"/>
          </w:tcPr>
          <w:p w14:paraId="1D99898D" w14:textId="77777777" w:rsidR="006506E4" w:rsidRPr="000C48FE" w:rsidRDefault="006506E4" w:rsidP="007941C8">
            <w:pPr>
              <w:numPr>
                <w:ilvl w:val="0"/>
                <w:numId w:val="17"/>
              </w:numPr>
              <w:spacing w:after="200" w:line="276" w:lineRule="auto"/>
              <w:ind w:left="176"/>
              <w:contextualSpacing/>
              <w:jc w:val="center"/>
              <w:rPr>
                <w:b/>
                <w:bCs/>
                <w:color w:val="000000"/>
                <w:lang w:val="uk-UA"/>
              </w:rPr>
            </w:pPr>
          </w:p>
        </w:tc>
        <w:tc>
          <w:tcPr>
            <w:tcW w:w="8472" w:type="dxa"/>
            <w:shd w:val="clear" w:color="auto" w:fill="auto"/>
            <w:vAlign w:val="bottom"/>
          </w:tcPr>
          <w:p w14:paraId="263E9C3F" w14:textId="77777777" w:rsidR="006506E4" w:rsidRPr="000C48FE" w:rsidRDefault="006506E4" w:rsidP="00C418C6">
            <w:pPr>
              <w:jc w:val="both"/>
              <w:rPr>
                <w:color w:val="000000"/>
                <w:lang w:val="uk-UA"/>
              </w:rPr>
            </w:pPr>
            <w:r w:rsidRPr="000C48FE">
              <w:rPr>
                <w:color w:val="000000"/>
                <w:lang w:val="uk-UA"/>
              </w:rPr>
              <w:t>Інформувати представників ЗМІ щодо проведення конференції та забезпечити поширення відповідної інформації про його проведення</w:t>
            </w:r>
          </w:p>
        </w:tc>
      </w:tr>
      <w:tr w:rsidR="006506E4" w:rsidRPr="000C48FE" w14:paraId="4D3DE4A5" w14:textId="77777777" w:rsidTr="00C418C6">
        <w:trPr>
          <w:trHeight w:val="70"/>
        </w:trPr>
        <w:tc>
          <w:tcPr>
            <w:tcW w:w="1382" w:type="dxa"/>
            <w:shd w:val="clear" w:color="auto" w:fill="auto"/>
            <w:noWrap/>
            <w:vAlign w:val="center"/>
          </w:tcPr>
          <w:p w14:paraId="655B71B3" w14:textId="77777777" w:rsidR="006506E4" w:rsidRPr="000C48FE" w:rsidRDefault="006506E4" w:rsidP="007941C8">
            <w:pPr>
              <w:numPr>
                <w:ilvl w:val="0"/>
                <w:numId w:val="17"/>
              </w:numPr>
              <w:spacing w:after="200" w:line="276" w:lineRule="auto"/>
              <w:ind w:left="176"/>
              <w:contextualSpacing/>
              <w:jc w:val="center"/>
              <w:rPr>
                <w:b/>
                <w:bCs/>
                <w:color w:val="000000"/>
                <w:lang w:val="uk-UA"/>
              </w:rPr>
            </w:pPr>
          </w:p>
        </w:tc>
        <w:tc>
          <w:tcPr>
            <w:tcW w:w="8472" w:type="dxa"/>
            <w:shd w:val="clear" w:color="auto" w:fill="auto"/>
            <w:vAlign w:val="bottom"/>
          </w:tcPr>
          <w:p w14:paraId="0025BAFF" w14:textId="77777777" w:rsidR="006506E4" w:rsidRPr="000C48FE" w:rsidRDefault="006506E4" w:rsidP="00C418C6">
            <w:pPr>
              <w:jc w:val="both"/>
              <w:rPr>
                <w:color w:val="000000"/>
                <w:lang w:val="uk-UA"/>
              </w:rPr>
            </w:pPr>
            <w:r w:rsidRPr="000C48FE">
              <w:rPr>
                <w:color w:val="000000"/>
                <w:lang w:val="uk-UA"/>
              </w:rPr>
              <w:t xml:space="preserve">Забезпечення надання </w:t>
            </w:r>
            <w:proofErr w:type="spellStart"/>
            <w:r w:rsidRPr="000C48FE">
              <w:rPr>
                <w:color w:val="000000"/>
                <w:lang w:val="uk-UA"/>
              </w:rPr>
              <w:t>кейтерингових</w:t>
            </w:r>
            <w:proofErr w:type="spellEnd"/>
            <w:r w:rsidRPr="000C48FE">
              <w:rPr>
                <w:color w:val="000000"/>
                <w:lang w:val="uk-UA"/>
              </w:rPr>
              <w:t xml:space="preserve"> послуг під час заходу (до 100 осіб)*:</w:t>
            </w:r>
          </w:p>
          <w:p w14:paraId="42836961" w14:textId="7F04DE37" w:rsidR="006506E4" w:rsidRPr="000C48FE" w:rsidRDefault="006506E4" w:rsidP="00C418C6">
            <w:pPr>
              <w:numPr>
                <w:ilvl w:val="0"/>
                <w:numId w:val="15"/>
              </w:numPr>
              <w:tabs>
                <w:tab w:val="left" w:pos="823"/>
              </w:tabs>
              <w:spacing w:after="200" w:line="276" w:lineRule="auto"/>
              <w:ind w:left="0" w:firstLine="567"/>
              <w:contextualSpacing/>
              <w:jc w:val="both"/>
              <w:rPr>
                <w:color w:val="000000"/>
                <w:lang w:val="uk-UA"/>
              </w:rPr>
            </w:pPr>
            <w:r w:rsidRPr="000C48FE">
              <w:rPr>
                <w:color w:val="000000"/>
                <w:lang w:val="uk-UA"/>
              </w:rPr>
              <w:t xml:space="preserve">12.07.2023 – </w:t>
            </w:r>
            <w:r w:rsidR="009A42DA" w:rsidRPr="000C48FE">
              <w:rPr>
                <w:color w:val="000000"/>
                <w:lang w:val="uk-UA"/>
              </w:rPr>
              <w:t>2</w:t>
            </w:r>
            <w:r w:rsidRPr="000C48FE">
              <w:rPr>
                <w:color w:val="000000"/>
                <w:lang w:val="uk-UA"/>
              </w:rPr>
              <w:t xml:space="preserve"> каво-брейки.</w:t>
            </w:r>
          </w:p>
          <w:p w14:paraId="1B920E5E" w14:textId="77777777" w:rsidR="006506E4" w:rsidRPr="000C48FE" w:rsidRDefault="006506E4" w:rsidP="00C418C6">
            <w:pPr>
              <w:jc w:val="both"/>
              <w:rPr>
                <w:color w:val="000000"/>
                <w:lang w:val="uk-UA"/>
              </w:rPr>
            </w:pPr>
            <w:r w:rsidRPr="000C48FE">
              <w:rPr>
                <w:color w:val="000000"/>
                <w:lang w:val="uk-UA"/>
              </w:rPr>
              <w:t>*Кількість учасників може бути змінена</w:t>
            </w:r>
          </w:p>
        </w:tc>
      </w:tr>
      <w:tr w:rsidR="006506E4" w:rsidRPr="000C48FE" w14:paraId="5CF0974F" w14:textId="77777777" w:rsidTr="00C418C6">
        <w:trPr>
          <w:trHeight w:val="371"/>
        </w:trPr>
        <w:tc>
          <w:tcPr>
            <w:tcW w:w="1382" w:type="dxa"/>
            <w:shd w:val="clear" w:color="auto" w:fill="auto"/>
            <w:noWrap/>
            <w:vAlign w:val="center"/>
          </w:tcPr>
          <w:p w14:paraId="5A796621" w14:textId="77777777" w:rsidR="006506E4" w:rsidRPr="000C48FE" w:rsidRDefault="006506E4" w:rsidP="007941C8">
            <w:pPr>
              <w:numPr>
                <w:ilvl w:val="0"/>
                <w:numId w:val="17"/>
              </w:numPr>
              <w:spacing w:after="200" w:line="276" w:lineRule="auto"/>
              <w:ind w:left="176"/>
              <w:contextualSpacing/>
              <w:jc w:val="center"/>
              <w:rPr>
                <w:b/>
                <w:bCs/>
                <w:color w:val="000000"/>
                <w:lang w:val="uk-UA"/>
              </w:rPr>
            </w:pPr>
          </w:p>
        </w:tc>
        <w:tc>
          <w:tcPr>
            <w:tcW w:w="8472" w:type="dxa"/>
            <w:shd w:val="clear" w:color="auto" w:fill="auto"/>
            <w:vAlign w:val="bottom"/>
          </w:tcPr>
          <w:p w14:paraId="7E4FF82B" w14:textId="77777777" w:rsidR="006506E4" w:rsidRPr="000C48FE" w:rsidRDefault="006506E4" w:rsidP="00C418C6">
            <w:pPr>
              <w:jc w:val="both"/>
              <w:rPr>
                <w:color w:val="000000"/>
                <w:lang w:val="uk-UA"/>
              </w:rPr>
            </w:pPr>
            <w:r w:rsidRPr="000C48FE">
              <w:rPr>
                <w:color w:val="000000"/>
                <w:lang w:val="uk-UA"/>
              </w:rPr>
              <w:t xml:space="preserve">Збір, обробка та друк матеріалів конференції (збірник тез учасників конференції) до початку конференції. Забезпечення ним учасників конференції. </w:t>
            </w:r>
          </w:p>
        </w:tc>
      </w:tr>
      <w:tr w:rsidR="006506E4" w:rsidRPr="000C48FE" w14:paraId="3957BAA8" w14:textId="77777777" w:rsidTr="00C418C6">
        <w:trPr>
          <w:trHeight w:val="334"/>
        </w:trPr>
        <w:tc>
          <w:tcPr>
            <w:tcW w:w="1382" w:type="dxa"/>
            <w:shd w:val="clear" w:color="auto" w:fill="auto"/>
            <w:noWrap/>
            <w:vAlign w:val="center"/>
          </w:tcPr>
          <w:p w14:paraId="14E99E20" w14:textId="77777777" w:rsidR="006506E4" w:rsidRPr="000C48FE" w:rsidRDefault="006506E4" w:rsidP="007941C8">
            <w:pPr>
              <w:numPr>
                <w:ilvl w:val="0"/>
                <w:numId w:val="17"/>
              </w:numPr>
              <w:spacing w:after="200" w:line="276" w:lineRule="auto"/>
              <w:ind w:left="176"/>
              <w:contextualSpacing/>
              <w:jc w:val="center"/>
              <w:rPr>
                <w:b/>
                <w:bCs/>
                <w:lang w:val="uk-UA"/>
              </w:rPr>
            </w:pPr>
          </w:p>
        </w:tc>
        <w:tc>
          <w:tcPr>
            <w:tcW w:w="8472" w:type="dxa"/>
            <w:shd w:val="clear" w:color="auto" w:fill="auto"/>
            <w:vAlign w:val="bottom"/>
          </w:tcPr>
          <w:p w14:paraId="6163DEBB" w14:textId="77777777" w:rsidR="006506E4" w:rsidRPr="000C48FE" w:rsidRDefault="006506E4" w:rsidP="00C418C6">
            <w:pPr>
              <w:tabs>
                <w:tab w:val="left" w:pos="1003"/>
              </w:tabs>
              <w:jc w:val="both"/>
              <w:rPr>
                <w:lang w:val="uk-UA"/>
              </w:rPr>
            </w:pPr>
            <w:r w:rsidRPr="000C48FE">
              <w:rPr>
                <w:lang w:val="uk-UA"/>
              </w:rPr>
              <w:t>Забезпечити учасників конференції  роздатковим матеріалом, а саме:</w:t>
            </w:r>
          </w:p>
          <w:p w14:paraId="4F64931C" w14:textId="77777777" w:rsidR="006506E4" w:rsidRPr="000C48FE" w:rsidRDefault="006506E4" w:rsidP="00C418C6">
            <w:pPr>
              <w:numPr>
                <w:ilvl w:val="0"/>
                <w:numId w:val="13"/>
              </w:numPr>
              <w:tabs>
                <w:tab w:val="left" w:pos="298"/>
                <w:tab w:val="left" w:pos="1003"/>
              </w:tabs>
              <w:ind w:left="0" w:firstLine="567"/>
              <w:jc w:val="both"/>
              <w:rPr>
                <w:lang w:val="uk-UA"/>
              </w:rPr>
            </w:pPr>
            <w:r w:rsidRPr="000C48FE">
              <w:rPr>
                <w:lang w:val="uk-UA"/>
              </w:rPr>
              <w:t>кульковими ручками –</w:t>
            </w:r>
            <w:r w:rsidRPr="000C48FE">
              <w:rPr>
                <w:rFonts w:eastAsia="Calibri"/>
                <w:lang w:eastAsia="en-US"/>
              </w:rPr>
              <w:t xml:space="preserve"> </w:t>
            </w:r>
            <w:r w:rsidRPr="000C48FE">
              <w:rPr>
                <w:lang w:val="uk-UA"/>
              </w:rPr>
              <w:t>не менше 100 од. (автоматична ручка з нанесенням логотипу заходу);</w:t>
            </w:r>
          </w:p>
          <w:p w14:paraId="606C7794" w14:textId="77777777" w:rsidR="006506E4" w:rsidRPr="000C48FE" w:rsidRDefault="006506E4" w:rsidP="00C418C6">
            <w:pPr>
              <w:numPr>
                <w:ilvl w:val="0"/>
                <w:numId w:val="13"/>
              </w:numPr>
              <w:tabs>
                <w:tab w:val="left" w:pos="298"/>
                <w:tab w:val="left" w:pos="1003"/>
              </w:tabs>
              <w:ind w:left="0" w:firstLine="567"/>
              <w:jc w:val="both"/>
              <w:rPr>
                <w:lang w:val="uk-UA"/>
              </w:rPr>
            </w:pPr>
            <w:r w:rsidRPr="000C48FE">
              <w:rPr>
                <w:lang w:val="uk-UA"/>
              </w:rPr>
              <w:t>блокнотами – не менше 100 од. (А5, блокнот не менше ніж на 20 аркушів, на пружині,</w:t>
            </w:r>
            <w:r w:rsidRPr="000C48FE">
              <w:t xml:space="preserve"> </w:t>
            </w:r>
            <w:r w:rsidRPr="000C48FE">
              <w:rPr>
                <w:lang w:val="uk-UA"/>
              </w:rPr>
              <w:t>з нанесенням логотипу заходу);</w:t>
            </w:r>
          </w:p>
          <w:p w14:paraId="3C3463E0" w14:textId="77777777" w:rsidR="006506E4" w:rsidRPr="000C48FE" w:rsidRDefault="006506E4" w:rsidP="00C418C6">
            <w:pPr>
              <w:numPr>
                <w:ilvl w:val="0"/>
                <w:numId w:val="13"/>
              </w:numPr>
              <w:tabs>
                <w:tab w:val="left" w:pos="298"/>
                <w:tab w:val="left" w:pos="1003"/>
              </w:tabs>
              <w:ind w:left="0" w:firstLine="567"/>
              <w:jc w:val="both"/>
              <w:rPr>
                <w:lang w:val="uk-UA"/>
              </w:rPr>
            </w:pPr>
            <w:r w:rsidRPr="000C48FE">
              <w:rPr>
                <w:lang w:val="uk-UA"/>
              </w:rPr>
              <w:t xml:space="preserve">бейджами учасників конференції </w:t>
            </w:r>
            <w:r w:rsidRPr="000C48FE">
              <w:rPr>
                <w:lang w:val="en-US"/>
              </w:rPr>
              <w:t>off</w:t>
            </w:r>
            <w:r w:rsidRPr="000C48FE">
              <w:t>-</w:t>
            </w:r>
            <w:r w:rsidRPr="000C48FE">
              <w:rPr>
                <w:lang w:val="en-US"/>
              </w:rPr>
              <w:t>line</w:t>
            </w:r>
            <w:r w:rsidRPr="000C48FE">
              <w:rPr>
                <w:lang w:val="uk-UA"/>
              </w:rPr>
              <w:t>;</w:t>
            </w:r>
          </w:p>
          <w:p w14:paraId="40E84C8F" w14:textId="77777777" w:rsidR="006506E4" w:rsidRPr="000C48FE" w:rsidRDefault="006506E4" w:rsidP="00C418C6">
            <w:pPr>
              <w:numPr>
                <w:ilvl w:val="0"/>
                <w:numId w:val="13"/>
              </w:numPr>
              <w:tabs>
                <w:tab w:val="left" w:pos="298"/>
                <w:tab w:val="left" w:pos="1003"/>
              </w:tabs>
              <w:ind w:left="0" w:firstLine="567"/>
              <w:jc w:val="both"/>
              <w:rPr>
                <w:lang w:val="uk-UA"/>
              </w:rPr>
            </w:pPr>
            <w:r w:rsidRPr="000C48FE">
              <w:rPr>
                <w:color w:val="000000"/>
                <w:lang w:val="uk-UA"/>
              </w:rPr>
              <w:t xml:space="preserve">буклетами про природний заповідник «Михайлівська цілина» (підготовка та друк, </w:t>
            </w:r>
            <w:r w:rsidRPr="000C48FE">
              <w:rPr>
                <w:lang w:val="uk-UA"/>
              </w:rPr>
              <w:t>дизайн попередньо погодити із Замовником</w:t>
            </w:r>
            <w:r w:rsidRPr="000C48FE">
              <w:rPr>
                <w:color w:val="000000"/>
                <w:lang w:val="uk-UA"/>
              </w:rPr>
              <w:t xml:space="preserve">), тираж не менше 100 прим.; </w:t>
            </w:r>
          </w:p>
          <w:p w14:paraId="2ACDEF07" w14:textId="77777777" w:rsidR="006506E4" w:rsidRPr="000C48FE" w:rsidRDefault="006506E4" w:rsidP="00C418C6">
            <w:pPr>
              <w:numPr>
                <w:ilvl w:val="0"/>
                <w:numId w:val="13"/>
              </w:numPr>
              <w:tabs>
                <w:tab w:val="left" w:pos="298"/>
                <w:tab w:val="left" w:pos="1003"/>
              </w:tabs>
              <w:ind w:left="0" w:firstLine="567"/>
              <w:jc w:val="both"/>
              <w:rPr>
                <w:lang w:val="uk-UA"/>
              </w:rPr>
            </w:pPr>
            <w:r w:rsidRPr="000C48FE">
              <w:rPr>
                <w:lang w:val="uk-UA"/>
              </w:rPr>
              <w:t>розробка дизайну та друк банеру ПВХ і з нанесенням логотипу заходу (дизайн та розміри банеру попередньо погодити із Замовником).</w:t>
            </w:r>
            <w:r w:rsidRPr="000C48FE">
              <w:t xml:space="preserve"> </w:t>
            </w:r>
            <w:r w:rsidRPr="000C48FE">
              <w:rPr>
                <w:lang w:val="uk-UA"/>
              </w:rPr>
              <w:t>Після закінчення конференції банер підлягає передачі Замовнику.</w:t>
            </w:r>
          </w:p>
        </w:tc>
      </w:tr>
      <w:tr w:rsidR="006506E4" w:rsidRPr="000C48FE" w14:paraId="3A7D22B8" w14:textId="77777777" w:rsidTr="00C418C6">
        <w:trPr>
          <w:trHeight w:val="334"/>
        </w:trPr>
        <w:tc>
          <w:tcPr>
            <w:tcW w:w="1382" w:type="dxa"/>
            <w:shd w:val="clear" w:color="auto" w:fill="auto"/>
            <w:noWrap/>
            <w:vAlign w:val="center"/>
          </w:tcPr>
          <w:p w14:paraId="75A09412" w14:textId="77777777" w:rsidR="006506E4" w:rsidRPr="000C48FE" w:rsidRDefault="006506E4" w:rsidP="007941C8">
            <w:pPr>
              <w:numPr>
                <w:ilvl w:val="0"/>
                <w:numId w:val="17"/>
              </w:numPr>
              <w:spacing w:after="200" w:line="276" w:lineRule="auto"/>
              <w:ind w:left="176"/>
              <w:contextualSpacing/>
              <w:jc w:val="center"/>
              <w:rPr>
                <w:b/>
                <w:bCs/>
                <w:lang w:val="uk-UA"/>
              </w:rPr>
            </w:pPr>
          </w:p>
        </w:tc>
        <w:tc>
          <w:tcPr>
            <w:tcW w:w="8472" w:type="dxa"/>
            <w:shd w:val="clear" w:color="auto" w:fill="auto"/>
            <w:vAlign w:val="bottom"/>
          </w:tcPr>
          <w:p w14:paraId="2C5D7CF6" w14:textId="69C39FEA" w:rsidR="006506E4" w:rsidRPr="000C48FE" w:rsidRDefault="006506E4" w:rsidP="00C418C6">
            <w:pPr>
              <w:spacing w:line="259" w:lineRule="auto"/>
              <w:contextualSpacing/>
              <w:jc w:val="both"/>
              <w:rPr>
                <w:lang w:val="uk-UA"/>
              </w:rPr>
            </w:pPr>
            <w:r w:rsidRPr="000C48FE">
              <w:rPr>
                <w:lang w:val="uk-UA"/>
              </w:rPr>
              <w:t xml:space="preserve">Послуги з проживання, 12 – 13 липня 2023 р. (2 ночі, заїзд 08:00, виїзд до 12:00): </w:t>
            </w:r>
            <w:r w:rsidR="00271E7B" w:rsidRPr="00271E7B">
              <w:t>2</w:t>
            </w:r>
            <w:r w:rsidRPr="000C48FE">
              <w:rPr>
                <w:lang w:val="uk-UA"/>
              </w:rPr>
              <w:t>0 одномісних номерів категорії “стандарт” (зі сніданком та вечерею)*. Дати заїзду та виїзду, кількість діб проживання по окремих номерах можуть змінюватись.</w:t>
            </w:r>
          </w:p>
          <w:p w14:paraId="198FBE1D" w14:textId="77777777" w:rsidR="006506E4" w:rsidRPr="000C48FE" w:rsidRDefault="006506E4" w:rsidP="00C418C6">
            <w:pPr>
              <w:spacing w:line="259" w:lineRule="auto"/>
              <w:contextualSpacing/>
              <w:jc w:val="both"/>
            </w:pPr>
            <w:r w:rsidRPr="000C48FE">
              <w:t>*</w:t>
            </w:r>
            <w:proofErr w:type="spellStart"/>
            <w:r w:rsidRPr="000C48FE">
              <w:t>Кількість</w:t>
            </w:r>
            <w:proofErr w:type="spellEnd"/>
            <w:r w:rsidRPr="000C48FE">
              <w:t xml:space="preserve"> </w:t>
            </w:r>
            <w:proofErr w:type="spellStart"/>
            <w:r w:rsidRPr="000C48FE">
              <w:t>номерів</w:t>
            </w:r>
            <w:proofErr w:type="spellEnd"/>
            <w:r w:rsidRPr="000C48FE">
              <w:t xml:space="preserve"> </w:t>
            </w:r>
            <w:proofErr w:type="spellStart"/>
            <w:r w:rsidRPr="000C48FE">
              <w:t>може</w:t>
            </w:r>
            <w:proofErr w:type="spellEnd"/>
            <w:r w:rsidRPr="000C48FE">
              <w:t xml:space="preserve"> бути </w:t>
            </w:r>
            <w:proofErr w:type="spellStart"/>
            <w:r w:rsidRPr="000C48FE">
              <w:t>змінена</w:t>
            </w:r>
            <w:proofErr w:type="spellEnd"/>
            <w:r w:rsidRPr="000C48FE">
              <w:t xml:space="preserve"> в </w:t>
            </w:r>
            <w:proofErr w:type="spellStart"/>
            <w:r w:rsidRPr="000C48FE">
              <w:t>залежності</w:t>
            </w:r>
            <w:proofErr w:type="spellEnd"/>
            <w:r w:rsidRPr="000C48FE">
              <w:t xml:space="preserve"> </w:t>
            </w:r>
            <w:proofErr w:type="spellStart"/>
            <w:r w:rsidRPr="000C48FE">
              <w:t>від</w:t>
            </w:r>
            <w:proofErr w:type="spellEnd"/>
            <w:r w:rsidRPr="000C48FE">
              <w:t xml:space="preserve"> </w:t>
            </w:r>
            <w:proofErr w:type="spellStart"/>
            <w:r w:rsidRPr="000C48FE">
              <w:t>кількості</w:t>
            </w:r>
            <w:proofErr w:type="spellEnd"/>
            <w:r w:rsidRPr="000C48FE">
              <w:t xml:space="preserve"> </w:t>
            </w:r>
            <w:proofErr w:type="spellStart"/>
            <w:r w:rsidRPr="000C48FE">
              <w:t>учасників</w:t>
            </w:r>
            <w:proofErr w:type="spellEnd"/>
            <w:r w:rsidRPr="000C48FE">
              <w:t xml:space="preserve"> з </w:t>
            </w:r>
            <w:proofErr w:type="spellStart"/>
            <w:r w:rsidRPr="000C48FE">
              <w:t>інших</w:t>
            </w:r>
            <w:proofErr w:type="spellEnd"/>
            <w:r w:rsidRPr="000C48FE">
              <w:t xml:space="preserve"> </w:t>
            </w:r>
            <w:proofErr w:type="spellStart"/>
            <w:r w:rsidRPr="000C48FE">
              <w:t>міст</w:t>
            </w:r>
            <w:proofErr w:type="spellEnd"/>
            <w:r w:rsidRPr="000C48FE">
              <w:t>.</w:t>
            </w:r>
          </w:p>
        </w:tc>
      </w:tr>
      <w:tr w:rsidR="006506E4" w:rsidRPr="00BC2FA5" w14:paraId="0CA3CAE1" w14:textId="77777777" w:rsidTr="00C418C6">
        <w:trPr>
          <w:trHeight w:val="334"/>
        </w:trPr>
        <w:tc>
          <w:tcPr>
            <w:tcW w:w="1382" w:type="dxa"/>
            <w:shd w:val="clear" w:color="auto" w:fill="auto"/>
            <w:noWrap/>
            <w:vAlign w:val="center"/>
          </w:tcPr>
          <w:p w14:paraId="6DA9D1EB" w14:textId="77777777" w:rsidR="006506E4" w:rsidRPr="000C48FE" w:rsidRDefault="006506E4" w:rsidP="007941C8">
            <w:pPr>
              <w:numPr>
                <w:ilvl w:val="0"/>
                <w:numId w:val="17"/>
              </w:numPr>
              <w:spacing w:after="200" w:line="276" w:lineRule="auto"/>
              <w:ind w:left="176"/>
              <w:contextualSpacing/>
              <w:jc w:val="center"/>
              <w:rPr>
                <w:b/>
                <w:bCs/>
                <w:lang w:val="uk-UA"/>
              </w:rPr>
            </w:pPr>
          </w:p>
        </w:tc>
        <w:tc>
          <w:tcPr>
            <w:tcW w:w="8472" w:type="dxa"/>
            <w:shd w:val="clear" w:color="auto" w:fill="auto"/>
            <w:vAlign w:val="bottom"/>
          </w:tcPr>
          <w:p w14:paraId="26E725D9" w14:textId="77777777" w:rsidR="006506E4" w:rsidRPr="000C48FE" w:rsidRDefault="006506E4" w:rsidP="00C418C6">
            <w:pPr>
              <w:jc w:val="both"/>
              <w:rPr>
                <w:lang w:val="uk-UA"/>
              </w:rPr>
            </w:pPr>
            <w:r w:rsidRPr="000C48FE">
              <w:rPr>
                <w:lang w:val="uk-UA"/>
              </w:rPr>
              <w:t xml:space="preserve">Забезпечення трансферу учасників конференції 13 липня 2023 року від м. Суми </w:t>
            </w:r>
            <w:r w:rsidRPr="000C48FE">
              <w:rPr>
                <w:lang w:val="uk-UA"/>
              </w:rPr>
              <w:lastRenderedPageBreak/>
              <w:t xml:space="preserve">до природного заповідника «Михайлівська цілина» (с. Великі Луки Лебединської міської ради Сумського району) і у зворотному напрямку (оренда автобусів) час виїзду, кількість місць  може змінюватись </w:t>
            </w:r>
          </w:p>
        </w:tc>
      </w:tr>
      <w:tr w:rsidR="006506E4" w:rsidRPr="000C48FE" w14:paraId="7136FA63" w14:textId="77777777" w:rsidTr="00C418C6">
        <w:trPr>
          <w:trHeight w:val="334"/>
        </w:trPr>
        <w:tc>
          <w:tcPr>
            <w:tcW w:w="1382" w:type="dxa"/>
            <w:shd w:val="clear" w:color="auto" w:fill="auto"/>
            <w:noWrap/>
            <w:vAlign w:val="center"/>
          </w:tcPr>
          <w:p w14:paraId="02AAD370" w14:textId="77777777" w:rsidR="006506E4" w:rsidRPr="000C48FE" w:rsidRDefault="006506E4" w:rsidP="007941C8">
            <w:pPr>
              <w:numPr>
                <w:ilvl w:val="0"/>
                <w:numId w:val="17"/>
              </w:numPr>
              <w:spacing w:after="200" w:line="276" w:lineRule="auto"/>
              <w:ind w:left="176"/>
              <w:contextualSpacing/>
              <w:jc w:val="center"/>
              <w:rPr>
                <w:b/>
                <w:bCs/>
                <w:lang w:val="uk-UA"/>
              </w:rPr>
            </w:pPr>
          </w:p>
        </w:tc>
        <w:tc>
          <w:tcPr>
            <w:tcW w:w="8472" w:type="dxa"/>
            <w:shd w:val="clear" w:color="auto" w:fill="auto"/>
            <w:vAlign w:val="bottom"/>
          </w:tcPr>
          <w:p w14:paraId="6E7E1DEA" w14:textId="77777777" w:rsidR="006506E4" w:rsidRPr="000C48FE" w:rsidRDefault="006506E4" w:rsidP="00C418C6">
            <w:pPr>
              <w:jc w:val="both"/>
              <w:rPr>
                <w:lang w:val="uk-UA"/>
              </w:rPr>
            </w:pPr>
            <w:r w:rsidRPr="000C48FE">
              <w:rPr>
                <w:lang w:val="uk-UA"/>
              </w:rPr>
              <w:t>Підготовка та друк фотоальбому</w:t>
            </w:r>
            <w:r w:rsidRPr="000C48FE">
              <w:rPr>
                <w:rFonts w:eastAsia="Calibri"/>
                <w:lang w:eastAsia="en-US"/>
              </w:rPr>
              <w:t xml:space="preserve"> </w:t>
            </w:r>
            <w:r w:rsidRPr="000C48FE">
              <w:rPr>
                <w:lang w:val="uk-UA"/>
              </w:rPr>
              <w:t>до початку конференції.</w:t>
            </w:r>
          </w:p>
          <w:p w14:paraId="774E9CFB" w14:textId="77777777" w:rsidR="006506E4" w:rsidRPr="000C48FE" w:rsidRDefault="006506E4" w:rsidP="00C418C6">
            <w:pPr>
              <w:jc w:val="both"/>
              <w:rPr>
                <w:lang w:val="uk-UA"/>
              </w:rPr>
            </w:pPr>
            <w:r w:rsidRPr="000C48FE">
              <w:rPr>
                <w:lang w:val="uk-UA"/>
              </w:rPr>
              <w:t xml:space="preserve">Макетування: </w:t>
            </w:r>
          </w:p>
          <w:p w14:paraId="1DE94D96" w14:textId="77777777" w:rsidR="006506E4" w:rsidRPr="000C48FE" w:rsidRDefault="006506E4" w:rsidP="00C418C6">
            <w:pPr>
              <w:numPr>
                <w:ilvl w:val="0"/>
                <w:numId w:val="13"/>
              </w:numPr>
              <w:spacing w:after="200" w:line="276" w:lineRule="auto"/>
              <w:contextualSpacing/>
              <w:jc w:val="both"/>
              <w:rPr>
                <w:lang w:val="uk-UA"/>
              </w:rPr>
            </w:pPr>
            <w:r w:rsidRPr="000C48FE">
              <w:rPr>
                <w:lang w:val="uk-UA"/>
              </w:rPr>
              <w:t>розробка концепт-дизайну обкладинки</w:t>
            </w:r>
          </w:p>
          <w:p w14:paraId="1A522579" w14:textId="77777777" w:rsidR="006506E4" w:rsidRPr="000C48FE" w:rsidRDefault="006506E4" w:rsidP="00C418C6">
            <w:pPr>
              <w:numPr>
                <w:ilvl w:val="0"/>
                <w:numId w:val="13"/>
              </w:numPr>
              <w:spacing w:after="200" w:line="276" w:lineRule="auto"/>
              <w:contextualSpacing/>
              <w:jc w:val="both"/>
              <w:rPr>
                <w:lang w:val="uk-UA"/>
              </w:rPr>
            </w:pPr>
            <w:r w:rsidRPr="000C48FE">
              <w:rPr>
                <w:lang w:val="uk-UA"/>
              </w:rPr>
              <w:t>розробка шаблонів: титульних сторінок, форзаців, розділів, колонтитулів сторінок, підбір шрифту;</w:t>
            </w:r>
          </w:p>
          <w:p w14:paraId="5C744C5A" w14:textId="77777777" w:rsidR="006506E4" w:rsidRPr="000C48FE" w:rsidRDefault="006506E4" w:rsidP="00C418C6">
            <w:pPr>
              <w:numPr>
                <w:ilvl w:val="0"/>
                <w:numId w:val="13"/>
              </w:numPr>
              <w:spacing w:after="200" w:line="276" w:lineRule="auto"/>
              <w:contextualSpacing/>
              <w:jc w:val="both"/>
              <w:rPr>
                <w:lang w:val="uk-UA"/>
              </w:rPr>
            </w:pPr>
            <w:r w:rsidRPr="000C48FE">
              <w:rPr>
                <w:lang w:val="uk-UA"/>
              </w:rPr>
              <w:t>верстка фото та текстової інформації на основі матеріалів наданих Замовником;</w:t>
            </w:r>
          </w:p>
          <w:p w14:paraId="74A1F7C7" w14:textId="77777777" w:rsidR="006506E4" w:rsidRPr="000C48FE" w:rsidRDefault="006506E4" w:rsidP="00C418C6">
            <w:pPr>
              <w:numPr>
                <w:ilvl w:val="0"/>
                <w:numId w:val="13"/>
              </w:numPr>
              <w:spacing w:after="200" w:line="276" w:lineRule="auto"/>
              <w:contextualSpacing/>
              <w:jc w:val="both"/>
              <w:rPr>
                <w:lang w:val="uk-UA"/>
              </w:rPr>
            </w:pPr>
            <w:r w:rsidRPr="000C48FE">
              <w:rPr>
                <w:lang w:val="uk-UA"/>
              </w:rPr>
              <w:t>корекція фотозображення;</w:t>
            </w:r>
          </w:p>
          <w:p w14:paraId="04AB7A64" w14:textId="77777777" w:rsidR="006506E4" w:rsidRPr="000C48FE" w:rsidRDefault="006506E4" w:rsidP="00C418C6">
            <w:pPr>
              <w:numPr>
                <w:ilvl w:val="0"/>
                <w:numId w:val="13"/>
              </w:numPr>
              <w:spacing w:after="200" w:line="276" w:lineRule="auto"/>
              <w:contextualSpacing/>
              <w:jc w:val="both"/>
              <w:rPr>
                <w:lang w:val="uk-UA"/>
              </w:rPr>
            </w:pPr>
            <w:r w:rsidRPr="000C48FE">
              <w:rPr>
                <w:lang w:val="uk-UA"/>
              </w:rPr>
              <w:t>підготовка до друку.</w:t>
            </w:r>
          </w:p>
          <w:p w14:paraId="418313C9" w14:textId="77777777" w:rsidR="006506E4" w:rsidRPr="000C48FE" w:rsidRDefault="006506E4" w:rsidP="00C418C6">
            <w:pPr>
              <w:jc w:val="both"/>
              <w:rPr>
                <w:lang w:val="uk-UA"/>
              </w:rPr>
            </w:pPr>
            <w:r w:rsidRPr="000C48FE">
              <w:rPr>
                <w:lang w:val="uk-UA"/>
              </w:rPr>
              <w:t>Друк фотоальбому:</w:t>
            </w:r>
          </w:p>
          <w:p w14:paraId="5C9AEE78" w14:textId="77777777" w:rsidR="006506E4" w:rsidRPr="000C48FE" w:rsidRDefault="006506E4" w:rsidP="00C418C6">
            <w:pPr>
              <w:numPr>
                <w:ilvl w:val="0"/>
                <w:numId w:val="13"/>
              </w:numPr>
              <w:spacing w:after="200" w:line="276" w:lineRule="auto"/>
              <w:contextualSpacing/>
              <w:jc w:val="both"/>
              <w:rPr>
                <w:lang w:val="uk-UA"/>
              </w:rPr>
            </w:pPr>
            <w:r w:rsidRPr="000C48FE">
              <w:rPr>
                <w:lang w:val="uk-UA"/>
              </w:rPr>
              <w:t>формат 235х280мм</w:t>
            </w:r>
          </w:p>
          <w:p w14:paraId="3EBB5360" w14:textId="77777777" w:rsidR="006506E4" w:rsidRPr="000C48FE" w:rsidRDefault="006506E4" w:rsidP="00C418C6">
            <w:pPr>
              <w:numPr>
                <w:ilvl w:val="0"/>
                <w:numId w:val="13"/>
              </w:numPr>
              <w:spacing w:after="200" w:line="276" w:lineRule="auto"/>
              <w:contextualSpacing/>
              <w:jc w:val="both"/>
              <w:rPr>
                <w:lang w:val="uk-UA"/>
              </w:rPr>
            </w:pPr>
            <w:r w:rsidRPr="000C48FE">
              <w:rPr>
                <w:lang w:val="uk-UA"/>
              </w:rPr>
              <w:t>папір 150 г/м</w:t>
            </w:r>
            <w:r w:rsidRPr="000C48FE">
              <w:rPr>
                <w:vertAlign w:val="superscript"/>
                <w:lang w:val="uk-UA"/>
              </w:rPr>
              <w:t>2</w:t>
            </w:r>
          </w:p>
          <w:p w14:paraId="337A654A" w14:textId="77777777" w:rsidR="006506E4" w:rsidRPr="000C48FE" w:rsidRDefault="006506E4" w:rsidP="00C418C6">
            <w:pPr>
              <w:numPr>
                <w:ilvl w:val="0"/>
                <w:numId w:val="13"/>
              </w:numPr>
              <w:spacing w:after="200" w:line="276" w:lineRule="auto"/>
              <w:contextualSpacing/>
              <w:jc w:val="both"/>
              <w:rPr>
                <w:lang w:val="uk-UA"/>
              </w:rPr>
            </w:pPr>
            <w:r w:rsidRPr="000C48FE">
              <w:rPr>
                <w:lang w:val="uk-UA"/>
              </w:rPr>
              <w:t>друк: 4+4</w:t>
            </w:r>
          </w:p>
          <w:p w14:paraId="798C926F" w14:textId="4DA55EA6" w:rsidR="006506E4" w:rsidRPr="000C48FE" w:rsidRDefault="006506E4" w:rsidP="00C418C6">
            <w:pPr>
              <w:numPr>
                <w:ilvl w:val="0"/>
                <w:numId w:val="13"/>
              </w:numPr>
              <w:spacing w:after="200" w:line="276" w:lineRule="auto"/>
              <w:contextualSpacing/>
              <w:jc w:val="both"/>
              <w:rPr>
                <w:lang w:val="uk-UA"/>
              </w:rPr>
            </w:pPr>
            <w:r w:rsidRPr="000C48FE">
              <w:rPr>
                <w:lang w:val="uk-UA"/>
              </w:rPr>
              <w:t>обкладинка:</w:t>
            </w:r>
            <w:r w:rsidR="007941C8">
              <w:rPr>
                <w:lang w:val="uk-UA"/>
              </w:rPr>
              <w:t xml:space="preserve"> </w:t>
            </w:r>
            <w:r w:rsidRPr="000C48FE">
              <w:rPr>
                <w:lang w:val="uk-UA"/>
              </w:rPr>
              <w:t>300 г/м</w:t>
            </w:r>
            <w:r w:rsidRPr="000C48FE">
              <w:rPr>
                <w:vertAlign w:val="superscript"/>
                <w:lang w:val="uk-UA"/>
              </w:rPr>
              <w:t>2</w:t>
            </w:r>
          </w:p>
          <w:p w14:paraId="20DAA243" w14:textId="77777777" w:rsidR="006506E4" w:rsidRPr="000C48FE" w:rsidRDefault="006506E4" w:rsidP="00C418C6">
            <w:pPr>
              <w:numPr>
                <w:ilvl w:val="0"/>
                <w:numId w:val="13"/>
              </w:numPr>
              <w:spacing w:after="200" w:line="276" w:lineRule="auto"/>
              <w:contextualSpacing/>
              <w:jc w:val="both"/>
              <w:rPr>
                <w:lang w:val="uk-UA"/>
              </w:rPr>
            </w:pPr>
            <w:r w:rsidRPr="000C48FE">
              <w:rPr>
                <w:lang w:val="uk-UA"/>
              </w:rPr>
              <w:t>кількість сторінок 52</w:t>
            </w:r>
          </w:p>
          <w:p w14:paraId="7E8FBA94" w14:textId="77777777" w:rsidR="006506E4" w:rsidRPr="000C48FE" w:rsidRDefault="006506E4" w:rsidP="00C418C6">
            <w:pPr>
              <w:numPr>
                <w:ilvl w:val="0"/>
                <w:numId w:val="13"/>
              </w:numPr>
              <w:spacing w:after="200" w:line="276" w:lineRule="auto"/>
              <w:contextualSpacing/>
              <w:jc w:val="both"/>
              <w:rPr>
                <w:lang w:val="uk-UA"/>
              </w:rPr>
            </w:pPr>
            <w:r w:rsidRPr="000C48FE">
              <w:rPr>
                <w:lang w:val="uk-UA"/>
              </w:rPr>
              <w:t xml:space="preserve">кріплення: </w:t>
            </w:r>
            <w:proofErr w:type="spellStart"/>
            <w:r w:rsidRPr="000C48FE">
              <w:rPr>
                <w:lang w:val="uk-UA"/>
              </w:rPr>
              <w:t>термобіндер</w:t>
            </w:r>
            <w:proofErr w:type="spellEnd"/>
          </w:p>
          <w:p w14:paraId="6AF5C297" w14:textId="1CFE5111" w:rsidR="006506E4" w:rsidRPr="000C48FE" w:rsidRDefault="006506E4" w:rsidP="008C0EE0">
            <w:pPr>
              <w:numPr>
                <w:ilvl w:val="0"/>
                <w:numId w:val="13"/>
              </w:numPr>
              <w:spacing w:after="200" w:line="276" w:lineRule="auto"/>
              <w:contextualSpacing/>
              <w:jc w:val="both"/>
              <w:rPr>
                <w:lang w:val="uk-UA"/>
              </w:rPr>
            </w:pPr>
            <w:r w:rsidRPr="000C48FE">
              <w:rPr>
                <w:lang w:val="uk-UA"/>
              </w:rPr>
              <w:t xml:space="preserve">тираж: </w:t>
            </w:r>
            <w:r w:rsidR="008C0EE0">
              <w:rPr>
                <w:lang w:val="uk-UA"/>
              </w:rPr>
              <w:t>200</w:t>
            </w:r>
          </w:p>
        </w:tc>
      </w:tr>
    </w:tbl>
    <w:p w14:paraId="2099FB8B" w14:textId="77777777" w:rsidR="006506E4" w:rsidRPr="000C48FE" w:rsidRDefault="006506E4" w:rsidP="006506E4">
      <w:pPr>
        <w:jc w:val="both"/>
        <w:rPr>
          <w:rFonts w:eastAsia="Calibri"/>
          <w:highlight w:val="magenta"/>
          <w:lang w:val="uk-UA"/>
        </w:rPr>
      </w:pPr>
    </w:p>
    <w:tbl>
      <w:tblPr>
        <w:tblW w:w="9600" w:type="dxa"/>
        <w:jc w:val="center"/>
        <w:tblLayout w:type="fixed"/>
        <w:tblCellMar>
          <w:left w:w="115" w:type="dxa"/>
          <w:right w:w="115" w:type="dxa"/>
        </w:tblCellMar>
        <w:tblLook w:val="04A0" w:firstRow="1" w:lastRow="0" w:firstColumn="1" w:lastColumn="0" w:noHBand="0" w:noVBand="1"/>
      </w:tblPr>
      <w:tblGrid>
        <w:gridCol w:w="4755"/>
        <w:gridCol w:w="4845"/>
      </w:tblGrid>
      <w:tr w:rsidR="006506E4" w:rsidRPr="000C48FE" w14:paraId="197459F8" w14:textId="77777777" w:rsidTr="00C418C6">
        <w:trPr>
          <w:jc w:val="center"/>
        </w:trPr>
        <w:tc>
          <w:tcPr>
            <w:tcW w:w="4755" w:type="dxa"/>
            <w:tcMar>
              <w:top w:w="100" w:type="dxa"/>
              <w:left w:w="100" w:type="dxa"/>
              <w:bottom w:w="100" w:type="dxa"/>
              <w:right w:w="100" w:type="dxa"/>
            </w:tcMar>
          </w:tcPr>
          <w:p w14:paraId="4E53C2F6" w14:textId="77777777" w:rsidR="006506E4" w:rsidRPr="000C48FE" w:rsidRDefault="006506E4" w:rsidP="006506E4">
            <w:pPr>
              <w:widowControl w:val="0"/>
              <w:jc w:val="center"/>
              <w:rPr>
                <w:rFonts w:eastAsia="Calibri"/>
                <w:b/>
                <w:lang w:val="uk-UA"/>
              </w:rPr>
            </w:pPr>
            <w:bookmarkStart w:id="9" w:name="_Hlk136957780"/>
            <w:r w:rsidRPr="000C48FE">
              <w:rPr>
                <w:rFonts w:eastAsia="Calibri"/>
                <w:b/>
                <w:lang w:val="uk-UA"/>
              </w:rPr>
              <w:t>ЗАМОВНИК</w:t>
            </w:r>
          </w:p>
          <w:p w14:paraId="7E6B2B6F" w14:textId="77777777" w:rsidR="006506E4" w:rsidRPr="000C48FE" w:rsidRDefault="006506E4" w:rsidP="006506E4">
            <w:pPr>
              <w:widowControl w:val="0"/>
              <w:jc w:val="center"/>
              <w:rPr>
                <w:rFonts w:eastAsia="Calibri"/>
                <w:b/>
                <w:lang w:val="uk-UA"/>
              </w:rPr>
            </w:pPr>
            <w:r w:rsidRPr="000C48FE">
              <w:rPr>
                <w:rFonts w:eastAsia="Calibri"/>
                <w:b/>
                <w:lang w:val="uk-UA"/>
              </w:rPr>
              <w:t>_________________________</w:t>
            </w:r>
          </w:p>
        </w:tc>
        <w:tc>
          <w:tcPr>
            <w:tcW w:w="4845" w:type="dxa"/>
            <w:tcMar>
              <w:top w:w="100" w:type="dxa"/>
              <w:left w:w="100" w:type="dxa"/>
              <w:bottom w:w="100" w:type="dxa"/>
              <w:right w:w="100" w:type="dxa"/>
            </w:tcMar>
          </w:tcPr>
          <w:p w14:paraId="706E39E2" w14:textId="77777777" w:rsidR="006506E4" w:rsidRPr="000C48FE" w:rsidRDefault="006506E4" w:rsidP="006506E4">
            <w:pPr>
              <w:widowControl w:val="0"/>
              <w:jc w:val="center"/>
              <w:rPr>
                <w:rFonts w:eastAsia="Calibri"/>
                <w:b/>
                <w:lang w:val="uk-UA"/>
              </w:rPr>
            </w:pPr>
            <w:r w:rsidRPr="000C48FE">
              <w:rPr>
                <w:rFonts w:eastAsia="Calibri"/>
                <w:b/>
                <w:lang w:val="uk-UA"/>
              </w:rPr>
              <w:t>ВИКОНАВЕЦЬ</w:t>
            </w:r>
          </w:p>
          <w:p w14:paraId="4FAF76FB" w14:textId="77777777" w:rsidR="006506E4" w:rsidRPr="000C48FE" w:rsidRDefault="006506E4" w:rsidP="006506E4">
            <w:pPr>
              <w:widowControl w:val="0"/>
              <w:jc w:val="center"/>
              <w:rPr>
                <w:rFonts w:eastAsia="Calibri"/>
                <w:b/>
                <w:lang w:val="uk-UA"/>
              </w:rPr>
            </w:pPr>
            <w:r w:rsidRPr="000C48FE">
              <w:rPr>
                <w:rFonts w:eastAsia="Calibri"/>
                <w:b/>
                <w:lang w:val="uk-UA"/>
              </w:rPr>
              <w:t>____________________________</w:t>
            </w:r>
          </w:p>
        </w:tc>
      </w:tr>
      <w:tr w:rsidR="006506E4" w:rsidRPr="000C48FE" w14:paraId="6D7E4219" w14:textId="77777777" w:rsidTr="00C418C6">
        <w:trPr>
          <w:jc w:val="center"/>
        </w:trPr>
        <w:tc>
          <w:tcPr>
            <w:tcW w:w="4755" w:type="dxa"/>
            <w:tcMar>
              <w:top w:w="100" w:type="dxa"/>
              <w:left w:w="100" w:type="dxa"/>
              <w:bottom w:w="100" w:type="dxa"/>
              <w:right w:w="100" w:type="dxa"/>
            </w:tcMar>
          </w:tcPr>
          <w:p w14:paraId="1FAC5051" w14:textId="77777777" w:rsidR="006506E4" w:rsidRPr="000C48FE" w:rsidRDefault="006506E4" w:rsidP="006506E4">
            <w:pPr>
              <w:rPr>
                <w:rFonts w:eastAsia="Calibri"/>
                <w:lang w:val="uk-UA"/>
              </w:rPr>
            </w:pPr>
            <w:r w:rsidRPr="000C48FE">
              <w:rPr>
                <w:rFonts w:eastAsia="Calibri"/>
                <w:lang w:val="uk-UA"/>
              </w:rPr>
              <w:t>Місцезнаходження:</w:t>
            </w:r>
          </w:p>
        </w:tc>
        <w:tc>
          <w:tcPr>
            <w:tcW w:w="4845" w:type="dxa"/>
            <w:tcMar>
              <w:top w:w="100" w:type="dxa"/>
              <w:left w:w="100" w:type="dxa"/>
              <w:bottom w:w="100" w:type="dxa"/>
              <w:right w:w="100" w:type="dxa"/>
            </w:tcMar>
          </w:tcPr>
          <w:p w14:paraId="3092095F" w14:textId="77777777" w:rsidR="006506E4" w:rsidRPr="000C48FE" w:rsidRDefault="006506E4" w:rsidP="006506E4">
            <w:pPr>
              <w:rPr>
                <w:rFonts w:eastAsia="Calibri"/>
                <w:lang w:val="uk-UA"/>
              </w:rPr>
            </w:pPr>
            <w:r w:rsidRPr="000C48FE">
              <w:rPr>
                <w:rFonts w:eastAsia="Calibri"/>
                <w:lang w:val="uk-UA"/>
              </w:rPr>
              <w:t>Місцезнаходження:</w:t>
            </w:r>
          </w:p>
        </w:tc>
      </w:tr>
      <w:tr w:rsidR="006506E4" w:rsidRPr="000C48FE" w14:paraId="5CBE9FE5" w14:textId="77777777" w:rsidTr="00C418C6">
        <w:trPr>
          <w:jc w:val="center"/>
        </w:trPr>
        <w:tc>
          <w:tcPr>
            <w:tcW w:w="4755" w:type="dxa"/>
            <w:tcMar>
              <w:top w:w="100" w:type="dxa"/>
              <w:left w:w="100" w:type="dxa"/>
              <w:bottom w:w="100" w:type="dxa"/>
              <w:right w:w="100" w:type="dxa"/>
            </w:tcMar>
          </w:tcPr>
          <w:p w14:paraId="1FBAA8F4" w14:textId="77777777" w:rsidR="006506E4" w:rsidRPr="000C48FE" w:rsidRDefault="006506E4" w:rsidP="006506E4">
            <w:pPr>
              <w:widowControl w:val="0"/>
              <w:rPr>
                <w:rFonts w:eastAsia="Calibri"/>
                <w:lang w:val="uk-UA"/>
              </w:rPr>
            </w:pPr>
            <w:r w:rsidRPr="000C48FE">
              <w:rPr>
                <w:rFonts w:eastAsia="Calibri"/>
                <w:lang w:val="uk-UA"/>
              </w:rPr>
              <w:t>Класифікація суб’єкта господарювання:</w:t>
            </w:r>
          </w:p>
        </w:tc>
        <w:tc>
          <w:tcPr>
            <w:tcW w:w="4845" w:type="dxa"/>
            <w:tcMar>
              <w:top w:w="100" w:type="dxa"/>
              <w:left w:w="100" w:type="dxa"/>
              <w:bottom w:w="100" w:type="dxa"/>
              <w:right w:w="100" w:type="dxa"/>
            </w:tcMar>
          </w:tcPr>
          <w:p w14:paraId="56F05375" w14:textId="77777777" w:rsidR="006506E4" w:rsidRPr="000C48FE" w:rsidRDefault="006506E4" w:rsidP="006506E4">
            <w:pPr>
              <w:widowControl w:val="0"/>
              <w:rPr>
                <w:rFonts w:eastAsia="Calibri"/>
                <w:lang w:val="uk-UA"/>
              </w:rPr>
            </w:pPr>
            <w:r w:rsidRPr="000C48FE">
              <w:rPr>
                <w:rFonts w:eastAsia="Calibri"/>
                <w:lang w:val="uk-UA"/>
              </w:rPr>
              <w:t>Класифікація суб’єкта господарювання:</w:t>
            </w:r>
          </w:p>
        </w:tc>
      </w:tr>
      <w:tr w:rsidR="006506E4" w:rsidRPr="000C48FE" w14:paraId="78AA664F" w14:textId="77777777" w:rsidTr="00C418C6">
        <w:trPr>
          <w:jc w:val="center"/>
        </w:trPr>
        <w:tc>
          <w:tcPr>
            <w:tcW w:w="4755" w:type="dxa"/>
            <w:tcMar>
              <w:top w:w="100" w:type="dxa"/>
              <w:left w:w="100" w:type="dxa"/>
              <w:bottom w:w="100" w:type="dxa"/>
              <w:right w:w="100" w:type="dxa"/>
            </w:tcMar>
          </w:tcPr>
          <w:p w14:paraId="1808FFB7" w14:textId="77777777" w:rsidR="006506E4" w:rsidRPr="000C48FE" w:rsidRDefault="006506E4" w:rsidP="006506E4">
            <w:pPr>
              <w:rPr>
                <w:rFonts w:eastAsia="Calibri"/>
                <w:lang w:val="uk-UA"/>
              </w:rPr>
            </w:pPr>
            <w:r w:rsidRPr="000C48FE">
              <w:rPr>
                <w:rFonts w:eastAsia="Calibri"/>
                <w:lang w:val="uk-UA"/>
              </w:rPr>
              <w:t>Банківські реквізити:</w:t>
            </w:r>
          </w:p>
          <w:p w14:paraId="2C46DC0F" w14:textId="77777777" w:rsidR="006506E4" w:rsidRPr="000C48FE" w:rsidRDefault="006506E4" w:rsidP="006506E4">
            <w:pPr>
              <w:rPr>
                <w:rFonts w:eastAsia="Calibri"/>
                <w:lang w:val="uk-UA"/>
              </w:rPr>
            </w:pPr>
            <w:r w:rsidRPr="000C48FE">
              <w:rPr>
                <w:rFonts w:eastAsia="Calibri"/>
                <w:lang w:val="uk-UA"/>
              </w:rPr>
              <w:t xml:space="preserve">IBAN:UA________________________ </w:t>
            </w:r>
          </w:p>
        </w:tc>
        <w:tc>
          <w:tcPr>
            <w:tcW w:w="4845" w:type="dxa"/>
            <w:tcMar>
              <w:top w:w="100" w:type="dxa"/>
              <w:left w:w="100" w:type="dxa"/>
              <w:bottom w:w="100" w:type="dxa"/>
              <w:right w:w="100" w:type="dxa"/>
            </w:tcMar>
          </w:tcPr>
          <w:p w14:paraId="3574F75A" w14:textId="77777777" w:rsidR="006506E4" w:rsidRPr="000C48FE" w:rsidRDefault="006506E4" w:rsidP="006506E4">
            <w:pPr>
              <w:rPr>
                <w:rFonts w:eastAsia="Calibri"/>
                <w:lang w:val="uk-UA"/>
              </w:rPr>
            </w:pPr>
            <w:r w:rsidRPr="000C48FE">
              <w:rPr>
                <w:rFonts w:eastAsia="Calibri"/>
                <w:lang w:val="uk-UA"/>
              </w:rPr>
              <w:t xml:space="preserve">Банківські реквізити: </w:t>
            </w:r>
          </w:p>
          <w:p w14:paraId="6342119C" w14:textId="77777777" w:rsidR="006506E4" w:rsidRPr="000C48FE" w:rsidRDefault="006506E4" w:rsidP="006506E4">
            <w:pPr>
              <w:rPr>
                <w:rFonts w:eastAsia="Calibri"/>
                <w:lang w:val="uk-UA"/>
              </w:rPr>
            </w:pPr>
            <w:r w:rsidRPr="000C48FE">
              <w:rPr>
                <w:rFonts w:eastAsia="Calibri"/>
                <w:lang w:val="uk-UA"/>
              </w:rPr>
              <w:t xml:space="preserve">IBAN:UA________________________ </w:t>
            </w:r>
          </w:p>
        </w:tc>
      </w:tr>
      <w:tr w:rsidR="006506E4" w:rsidRPr="000C48FE" w14:paraId="129955A9" w14:textId="77777777" w:rsidTr="00C418C6">
        <w:trPr>
          <w:jc w:val="center"/>
        </w:trPr>
        <w:tc>
          <w:tcPr>
            <w:tcW w:w="4755" w:type="dxa"/>
            <w:tcMar>
              <w:top w:w="100" w:type="dxa"/>
              <w:left w:w="100" w:type="dxa"/>
              <w:bottom w:w="100" w:type="dxa"/>
              <w:right w:w="100" w:type="dxa"/>
            </w:tcMar>
          </w:tcPr>
          <w:p w14:paraId="3C23E055" w14:textId="77777777" w:rsidR="006506E4" w:rsidRPr="000C48FE" w:rsidRDefault="006506E4" w:rsidP="006506E4">
            <w:pPr>
              <w:widowControl w:val="0"/>
              <w:rPr>
                <w:rFonts w:eastAsia="Calibri"/>
                <w:lang w:val="uk-UA"/>
              </w:rPr>
            </w:pPr>
            <w:r w:rsidRPr="000C48FE">
              <w:rPr>
                <w:rFonts w:eastAsia="Calibri"/>
                <w:lang w:val="uk-UA"/>
              </w:rPr>
              <w:t>в_______________________________</w:t>
            </w:r>
          </w:p>
        </w:tc>
        <w:tc>
          <w:tcPr>
            <w:tcW w:w="4845" w:type="dxa"/>
            <w:tcMar>
              <w:top w:w="100" w:type="dxa"/>
              <w:left w:w="100" w:type="dxa"/>
              <w:bottom w:w="100" w:type="dxa"/>
              <w:right w:w="100" w:type="dxa"/>
            </w:tcMar>
          </w:tcPr>
          <w:p w14:paraId="4761EBA1" w14:textId="77777777" w:rsidR="006506E4" w:rsidRPr="000C48FE" w:rsidRDefault="006506E4" w:rsidP="006506E4">
            <w:pPr>
              <w:widowControl w:val="0"/>
              <w:rPr>
                <w:rFonts w:eastAsia="Calibri"/>
                <w:lang w:val="uk-UA"/>
              </w:rPr>
            </w:pPr>
            <w:r w:rsidRPr="000C48FE">
              <w:rPr>
                <w:rFonts w:eastAsia="Calibri"/>
                <w:lang w:val="uk-UA"/>
              </w:rPr>
              <w:t>в________________________________</w:t>
            </w:r>
          </w:p>
        </w:tc>
      </w:tr>
      <w:tr w:rsidR="006506E4" w:rsidRPr="000C48FE" w14:paraId="4B011999" w14:textId="77777777" w:rsidTr="00C418C6">
        <w:trPr>
          <w:jc w:val="center"/>
        </w:trPr>
        <w:tc>
          <w:tcPr>
            <w:tcW w:w="4755" w:type="dxa"/>
            <w:tcMar>
              <w:top w:w="100" w:type="dxa"/>
              <w:left w:w="100" w:type="dxa"/>
              <w:bottom w:w="100" w:type="dxa"/>
              <w:right w:w="100" w:type="dxa"/>
            </w:tcMar>
          </w:tcPr>
          <w:p w14:paraId="1F77E387" w14:textId="77777777" w:rsidR="006506E4" w:rsidRPr="000C48FE" w:rsidRDefault="006506E4" w:rsidP="006506E4">
            <w:pPr>
              <w:widowControl w:val="0"/>
              <w:rPr>
                <w:rFonts w:eastAsia="Calibri"/>
                <w:lang w:val="uk-UA"/>
              </w:rPr>
            </w:pPr>
            <w:r w:rsidRPr="000C48FE">
              <w:rPr>
                <w:rFonts w:eastAsia="Calibri"/>
                <w:lang w:val="uk-UA"/>
              </w:rPr>
              <w:t>Код ЄДРПОУ____________________</w:t>
            </w:r>
          </w:p>
          <w:p w14:paraId="55606F2F" w14:textId="77777777" w:rsidR="006506E4" w:rsidRPr="000C48FE" w:rsidRDefault="006506E4" w:rsidP="006506E4">
            <w:pPr>
              <w:widowControl w:val="0"/>
              <w:rPr>
                <w:rFonts w:eastAsia="Calibri"/>
                <w:lang w:val="uk-UA"/>
              </w:rPr>
            </w:pPr>
            <w:r w:rsidRPr="000C48FE">
              <w:rPr>
                <w:rFonts w:eastAsia="Calibri"/>
                <w:lang w:val="uk-UA"/>
              </w:rPr>
              <w:t>ІПН____________________________</w:t>
            </w:r>
          </w:p>
          <w:p w14:paraId="6F96404D" w14:textId="77777777" w:rsidR="006506E4" w:rsidRPr="000C48FE" w:rsidRDefault="006506E4" w:rsidP="006506E4">
            <w:pPr>
              <w:widowControl w:val="0"/>
              <w:rPr>
                <w:rFonts w:eastAsia="Calibri"/>
                <w:lang w:val="uk-UA"/>
              </w:rPr>
            </w:pPr>
            <w:r w:rsidRPr="000C48FE">
              <w:rPr>
                <w:rFonts w:eastAsia="Calibri"/>
                <w:lang w:val="uk-UA"/>
              </w:rPr>
              <w:t>свідоцтво платника ПДВ___________</w:t>
            </w:r>
          </w:p>
          <w:p w14:paraId="722DCF31" w14:textId="77777777" w:rsidR="006506E4" w:rsidRPr="000C48FE" w:rsidRDefault="006506E4" w:rsidP="006506E4">
            <w:pPr>
              <w:widowControl w:val="0"/>
              <w:rPr>
                <w:rFonts w:eastAsia="Calibri"/>
                <w:lang w:val="uk-UA"/>
              </w:rPr>
            </w:pPr>
            <w:r w:rsidRPr="000C48FE">
              <w:rPr>
                <w:rFonts w:eastAsia="Calibri"/>
                <w:lang w:val="uk-UA"/>
              </w:rPr>
              <w:t>e-</w:t>
            </w:r>
            <w:proofErr w:type="spellStart"/>
            <w:r w:rsidRPr="000C48FE">
              <w:rPr>
                <w:rFonts w:eastAsia="Calibri"/>
                <w:lang w:val="uk-UA"/>
              </w:rPr>
              <w:t>mail</w:t>
            </w:r>
            <w:proofErr w:type="spellEnd"/>
            <w:r w:rsidRPr="000C48FE">
              <w:rPr>
                <w:rFonts w:eastAsia="Calibri"/>
                <w:lang w:val="uk-UA"/>
              </w:rPr>
              <w:t>:__________________________</w:t>
            </w:r>
          </w:p>
          <w:p w14:paraId="62728981" w14:textId="77777777" w:rsidR="006506E4" w:rsidRPr="000C48FE" w:rsidRDefault="006506E4" w:rsidP="006506E4">
            <w:pPr>
              <w:widowControl w:val="0"/>
              <w:rPr>
                <w:rFonts w:eastAsia="Calibri"/>
                <w:lang w:val="uk-UA"/>
              </w:rPr>
            </w:pPr>
            <w:proofErr w:type="spellStart"/>
            <w:r w:rsidRPr="000C48FE">
              <w:rPr>
                <w:rFonts w:eastAsia="Calibri"/>
                <w:lang w:val="uk-UA"/>
              </w:rPr>
              <w:t>Тел</w:t>
            </w:r>
            <w:proofErr w:type="spellEnd"/>
            <w:r w:rsidRPr="000C48FE">
              <w:rPr>
                <w:rFonts w:eastAsia="Calibri"/>
                <w:lang w:val="uk-UA"/>
              </w:rPr>
              <w:t>.____________________________</w:t>
            </w:r>
          </w:p>
          <w:p w14:paraId="5F11F9B2" w14:textId="77777777" w:rsidR="006506E4" w:rsidRPr="000C48FE" w:rsidRDefault="006506E4" w:rsidP="006506E4">
            <w:pPr>
              <w:widowControl w:val="0"/>
              <w:rPr>
                <w:rFonts w:eastAsia="Calibri"/>
                <w:lang w:val="uk-UA"/>
              </w:rPr>
            </w:pPr>
          </w:p>
          <w:p w14:paraId="4FA507B7" w14:textId="77777777" w:rsidR="006506E4" w:rsidRPr="000C48FE" w:rsidRDefault="006506E4" w:rsidP="006506E4">
            <w:pPr>
              <w:widowControl w:val="0"/>
              <w:rPr>
                <w:rFonts w:eastAsia="Calibri"/>
                <w:lang w:val="uk-UA"/>
              </w:rPr>
            </w:pPr>
            <w:r w:rsidRPr="000C48FE">
              <w:rPr>
                <w:rFonts w:eastAsia="Calibri"/>
                <w:lang w:val="uk-UA"/>
              </w:rPr>
              <w:t>______________/_________________/</w:t>
            </w:r>
          </w:p>
        </w:tc>
        <w:tc>
          <w:tcPr>
            <w:tcW w:w="4845" w:type="dxa"/>
            <w:tcMar>
              <w:top w:w="100" w:type="dxa"/>
              <w:left w:w="100" w:type="dxa"/>
              <w:bottom w:w="100" w:type="dxa"/>
              <w:right w:w="100" w:type="dxa"/>
            </w:tcMar>
          </w:tcPr>
          <w:p w14:paraId="0925E075" w14:textId="77777777" w:rsidR="006506E4" w:rsidRPr="000C48FE" w:rsidRDefault="006506E4" w:rsidP="006506E4">
            <w:pPr>
              <w:widowControl w:val="0"/>
              <w:rPr>
                <w:rFonts w:eastAsia="Calibri"/>
                <w:lang w:val="uk-UA"/>
              </w:rPr>
            </w:pPr>
            <w:r w:rsidRPr="000C48FE">
              <w:rPr>
                <w:rFonts w:eastAsia="Calibri"/>
                <w:lang w:val="uk-UA"/>
              </w:rPr>
              <w:t>Код ЄДРПОУ_____________________</w:t>
            </w:r>
          </w:p>
          <w:p w14:paraId="0D20AE57" w14:textId="77777777" w:rsidR="006506E4" w:rsidRPr="000C48FE" w:rsidRDefault="006506E4" w:rsidP="006506E4">
            <w:pPr>
              <w:widowControl w:val="0"/>
              <w:rPr>
                <w:rFonts w:eastAsia="Calibri"/>
                <w:lang w:val="uk-UA"/>
              </w:rPr>
            </w:pPr>
            <w:r w:rsidRPr="000C48FE">
              <w:rPr>
                <w:rFonts w:eastAsia="Calibri"/>
                <w:lang w:val="uk-UA"/>
              </w:rPr>
              <w:t>ІПН_____________________________</w:t>
            </w:r>
          </w:p>
          <w:p w14:paraId="39CCFE2C" w14:textId="77777777" w:rsidR="006506E4" w:rsidRPr="000C48FE" w:rsidRDefault="006506E4" w:rsidP="006506E4">
            <w:pPr>
              <w:widowControl w:val="0"/>
              <w:rPr>
                <w:rFonts w:eastAsia="Calibri"/>
                <w:lang w:val="uk-UA"/>
              </w:rPr>
            </w:pPr>
            <w:r w:rsidRPr="000C48FE">
              <w:rPr>
                <w:rFonts w:eastAsia="Calibri"/>
                <w:lang w:val="uk-UA"/>
              </w:rPr>
              <w:t>свідоцтво платника ПДВ___________</w:t>
            </w:r>
          </w:p>
          <w:p w14:paraId="083FAB2A" w14:textId="77777777" w:rsidR="006506E4" w:rsidRPr="000C48FE" w:rsidRDefault="006506E4" w:rsidP="006506E4">
            <w:pPr>
              <w:widowControl w:val="0"/>
              <w:rPr>
                <w:rFonts w:eastAsia="Calibri"/>
                <w:lang w:val="uk-UA"/>
              </w:rPr>
            </w:pPr>
            <w:r w:rsidRPr="000C48FE">
              <w:rPr>
                <w:rFonts w:eastAsia="Calibri"/>
                <w:lang w:val="uk-UA"/>
              </w:rPr>
              <w:t>e-</w:t>
            </w:r>
            <w:proofErr w:type="spellStart"/>
            <w:r w:rsidRPr="000C48FE">
              <w:rPr>
                <w:rFonts w:eastAsia="Calibri"/>
                <w:lang w:val="uk-UA"/>
              </w:rPr>
              <w:t>mail</w:t>
            </w:r>
            <w:proofErr w:type="spellEnd"/>
            <w:r w:rsidRPr="000C48FE">
              <w:rPr>
                <w:rFonts w:eastAsia="Calibri"/>
                <w:lang w:val="uk-UA"/>
              </w:rPr>
              <w:t>:___________________________</w:t>
            </w:r>
          </w:p>
          <w:p w14:paraId="0D96212F" w14:textId="77777777" w:rsidR="006506E4" w:rsidRPr="000C48FE" w:rsidRDefault="006506E4" w:rsidP="006506E4">
            <w:pPr>
              <w:widowControl w:val="0"/>
              <w:rPr>
                <w:rFonts w:eastAsia="Calibri"/>
                <w:lang w:val="uk-UA"/>
              </w:rPr>
            </w:pPr>
            <w:proofErr w:type="spellStart"/>
            <w:r w:rsidRPr="000C48FE">
              <w:rPr>
                <w:rFonts w:eastAsia="Calibri"/>
                <w:lang w:val="uk-UA"/>
              </w:rPr>
              <w:t>Тел</w:t>
            </w:r>
            <w:proofErr w:type="spellEnd"/>
            <w:r w:rsidRPr="000C48FE">
              <w:rPr>
                <w:rFonts w:eastAsia="Calibri"/>
                <w:lang w:val="uk-UA"/>
              </w:rPr>
              <w:t>._____________________________</w:t>
            </w:r>
          </w:p>
          <w:p w14:paraId="5383C105" w14:textId="77777777" w:rsidR="006506E4" w:rsidRPr="000C48FE" w:rsidRDefault="006506E4" w:rsidP="006506E4">
            <w:pPr>
              <w:widowControl w:val="0"/>
              <w:rPr>
                <w:rFonts w:eastAsia="Calibri"/>
                <w:lang w:val="uk-UA"/>
              </w:rPr>
            </w:pPr>
          </w:p>
          <w:p w14:paraId="0090B875" w14:textId="77777777" w:rsidR="006506E4" w:rsidRPr="000C48FE" w:rsidRDefault="006506E4" w:rsidP="006506E4">
            <w:pPr>
              <w:widowControl w:val="0"/>
              <w:rPr>
                <w:rFonts w:eastAsia="Calibri"/>
                <w:lang w:val="uk-UA"/>
              </w:rPr>
            </w:pPr>
            <w:r w:rsidRPr="000C48FE">
              <w:rPr>
                <w:rFonts w:eastAsia="Calibri"/>
                <w:lang w:val="uk-UA"/>
              </w:rPr>
              <w:t>______________/__________________/</w:t>
            </w:r>
          </w:p>
        </w:tc>
      </w:tr>
      <w:bookmarkEnd w:id="9"/>
    </w:tbl>
    <w:p w14:paraId="043FEC29" w14:textId="77777777" w:rsidR="006506E4" w:rsidRPr="006506E4" w:rsidRDefault="006506E4" w:rsidP="006506E4">
      <w:pPr>
        <w:ind w:right="-34" w:firstLine="567"/>
        <w:jc w:val="right"/>
        <w:rPr>
          <w:rFonts w:eastAsia="Calibri"/>
          <w:b/>
          <w:sz w:val="28"/>
          <w:szCs w:val="28"/>
          <w:lang w:val="uk-UA"/>
        </w:rPr>
      </w:pPr>
    </w:p>
    <w:sectPr w:rsidR="006506E4" w:rsidRPr="006506E4">
      <w:headerReference w:type="default" r:id="rId8"/>
      <w:footerReference w:type="defaul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F72AE" w14:textId="77777777" w:rsidR="007A72FC" w:rsidRDefault="007A72FC">
      <w:r>
        <w:separator/>
      </w:r>
    </w:p>
  </w:endnote>
  <w:endnote w:type="continuationSeparator" w:id="0">
    <w:p w14:paraId="129A30BA" w14:textId="77777777" w:rsidR="007A72FC" w:rsidRDefault="007A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3E89" w14:textId="77777777" w:rsidR="00111FA8" w:rsidRDefault="00111FA8">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29F7" w14:textId="77777777" w:rsidR="00111FA8" w:rsidRDefault="00111FA8">
    <w:pPr>
      <w:pStyle w:val="af"/>
      <w:jc w:val="center"/>
      <w:rPr>
        <w:lang w:val="uk-UA"/>
      </w:rPr>
    </w:pPr>
  </w:p>
  <w:p w14:paraId="4440C797" w14:textId="77777777" w:rsidR="00111FA8" w:rsidRDefault="00111FA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1A43B" w14:textId="77777777" w:rsidR="007A72FC" w:rsidRDefault="007A72FC">
      <w:r>
        <w:separator/>
      </w:r>
    </w:p>
  </w:footnote>
  <w:footnote w:type="continuationSeparator" w:id="0">
    <w:p w14:paraId="23372111" w14:textId="77777777" w:rsidR="007A72FC" w:rsidRDefault="007A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659520"/>
    </w:sdtPr>
    <w:sdtEndPr/>
    <w:sdtContent>
      <w:p w14:paraId="521453BA" w14:textId="77777777" w:rsidR="00111FA8" w:rsidRDefault="00111FA8">
        <w:pPr>
          <w:pStyle w:val="a8"/>
          <w:jc w:val="center"/>
        </w:pPr>
        <w:r>
          <w:fldChar w:fldCharType="begin"/>
        </w:r>
        <w:r>
          <w:instrText>PAGE   \* MERGEFORMAT</w:instrText>
        </w:r>
        <w:r>
          <w:fldChar w:fldCharType="separate"/>
        </w:r>
        <w:r w:rsidR="00271E7B">
          <w:rPr>
            <w:noProof/>
          </w:rPr>
          <w:t>30</w:t>
        </w:r>
        <w:r>
          <w:fldChar w:fldCharType="end"/>
        </w:r>
      </w:p>
    </w:sdtContent>
  </w:sdt>
  <w:p w14:paraId="70DCEB45" w14:textId="77777777" w:rsidR="00111FA8" w:rsidRDefault="00111F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1E8B90"/>
    <w:multiLevelType w:val="singleLevel"/>
    <w:tmpl w:val="921E8B90"/>
    <w:lvl w:ilvl="0">
      <w:start w:val="2"/>
      <w:numFmt w:val="decimal"/>
      <w:suff w:val="space"/>
      <w:lvlText w:val="%1."/>
      <w:lvlJc w:val="left"/>
    </w:lvl>
  </w:abstractNum>
  <w:abstractNum w:abstractNumId="1" w15:restartNumberingAfterBreak="0">
    <w:nsid w:val="9EAE9293"/>
    <w:multiLevelType w:val="singleLevel"/>
    <w:tmpl w:val="9EAE9293"/>
    <w:lvl w:ilvl="0">
      <w:start w:val="1"/>
      <w:numFmt w:val="decimal"/>
      <w:suff w:val="space"/>
      <w:lvlText w:val="%1)"/>
      <w:lvlJc w:val="left"/>
    </w:lvl>
  </w:abstractNum>
  <w:abstractNum w:abstractNumId="2" w15:restartNumberingAfterBreak="0">
    <w:nsid w:val="CCB79A8D"/>
    <w:multiLevelType w:val="singleLevel"/>
    <w:tmpl w:val="CCB79A8D"/>
    <w:lvl w:ilvl="0">
      <w:start w:val="1"/>
      <w:numFmt w:val="decimal"/>
      <w:suff w:val="space"/>
      <w:lvlText w:val="%1)"/>
      <w:lvlJc w:val="left"/>
    </w:lvl>
  </w:abstractNum>
  <w:abstractNum w:abstractNumId="3" w15:restartNumberingAfterBreak="0">
    <w:nsid w:val="D71057CD"/>
    <w:multiLevelType w:val="singleLevel"/>
    <w:tmpl w:val="D71057CD"/>
    <w:lvl w:ilvl="0">
      <w:start w:val="1"/>
      <w:numFmt w:val="decimal"/>
      <w:suff w:val="space"/>
      <w:lvlText w:val="%1."/>
      <w:lvlJc w:val="left"/>
    </w:lvl>
  </w:abstractNum>
  <w:abstractNum w:abstractNumId="4" w15:restartNumberingAfterBreak="0">
    <w:nsid w:val="F656D5A8"/>
    <w:multiLevelType w:val="singleLevel"/>
    <w:tmpl w:val="F656D5A8"/>
    <w:lvl w:ilvl="0">
      <w:start w:val="1"/>
      <w:numFmt w:val="decimal"/>
      <w:suff w:val="space"/>
      <w:lvlText w:val="%1)"/>
      <w:lvlJc w:val="left"/>
    </w:lvl>
  </w:abstractNum>
  <w:abstractNum w:abstractNumId="5" w15:restartNumberingAfterBreak="0">
    <w:nsid w:val="02D83534"/>
    <w:multiLevelType w:val="multilevel"/>
    <w:tmpl w:val="02D83534"/>
    <w:lvl w:ilvl="0">
      <w:start w:val="4"/>
      <w:numFmt w:val="decimal"/>
      <w:lvlText w:val="%1."/>
      <w:lvlJc w:val="left"/>
      <w:pPr>
        <w:ind w:left="108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6" w15:restartNumberingAfterBreak="0">
    <w:nsid w:val="10F0A144"/>
    <w:multiLevelType w:val="singleLevel"/>
    <w:tmpl w:val="10F0A144"/>
    <w:lvl w:ilvl="0">
      <w:start w:val="1"/>
      <w:numFmt w:val="decimal"/>
      <w:suff w:val="space"/>
      <w:lvlText w:val="%1."/>
      <w:lvlJc w:val="left"/>
    </w:lvl>
  </w:abstractNum>
  <w:abstractNum w:abstractNumId="7" w15:restartNumberingAfterBreak="0">
    <w:nsid w:val="157F6811"/>
    <w:multiLevelType w:val="hybridMultilevel"/>
    <w:tmpl w:val="1F1CF93C"/>
    <w:lvl w:ilvl="0" w:tplc="DA8259CA">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A3225A1"/>
    <w:multiLevelType w:val="hybridMultilevel"/>
    <w:tmpl w:val="33E2E9EE"/>
    <w:lvl w:ilvl="0" w:tplc="379E194E">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EA7B36"/>
    <w:multiLevelType w:val="multilevel"/>
    <w:tmpl w:val="1CEA7B36"/>
    <w:lvl w:ilvl="0">
      <w:start w:val="1"/>
      <w:numFmt w:val="bullet"/>
      <w:lvlText w:val=""/>
      <w:lvlJc w:val="left"/>
      <w:pPr>
        <w:ind w:left="720" w:hanging="360"/>
      </w:pPr>
      <w:rPr>
        <w:rFonts w:ascii="Wingdings" w:hAnsi="Wingdings" w:hint="default"/>
        <w:b/>
        <w:color w:val="365F9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724F0F9"/>
    <w:multiLevelType w:val="singleLevel"/>
    <w:tmpl w:val="2724F0F9"/>
    <w:lvl w:ilvl="0">
      <w:start w:val="1"/>
      <w:numFmt w:val="decimal"/>
      <w:suff w:val="space"/>
      <w:lvlText w:val="%1)"/>
      <w:lvlJc w:val="left"/>
    </w:lvl>
  </w:abstractNum>
  <w:abstractNum w:abstractNumId="11" w15:restartNumberingAfterBreak="0">
    <w:nsid w:val="4610F05B"/>
    <w:multiLevelType w:val="singleLevel"/>
    <w:tmpl w:val="4610F05B"/>
    <w:lvl w:ilvl="0">
      <w:start w:val="3"/>
      <w:numFmt w:val="decimal"/>
      <w:suff w:val="space"/>
      <w:lvlText w:val="%1)"/>
      <w:lvlJc w:val="left"/>
    </w:lvl>
  </w:abstractNum>
  <w:abstractNum w:abstractNumId="12" w15:restartNumberingAfterBreak="0">
    <w:nsid w:val="4C797945"/>
    <w:multiLevelType w:val="multilevel"/>
    <w:tmpl w:val="4C7979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C20FB5"/>
    <w:multiLevelType w:val="hybridMultilevel"/>
    <w:tmpl w:val="0E2ADB6C"/>
    <w:lvl w:ilvl="0" w:tplc="10F0A14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EA69F0"/>
    <w:multiLevelType w:val="singleLevel"/>
    <w:tmpl w:val="5AEA69F0"/>
    <w:lvl w:ilvl="0">
      <w:start w:val="1"/>
      <w:numFmt w:val="decimal"/>
      <w:suff w:val="space"/>
      <w:lvlText w:val="%1)"/>
      <w:lvlJc w:val="left"/>
    </w:lvl>
  </w:abstractNum>
  <w:abstractNum w:abstractNumId="15" w15:restartNumberingAfterBreak="0">
    <w:nsid w:val="701354A6"/>
    <w:multiLevelType w:val="hybridMultilevel"/>
    <w:tmpl w:val="E9808F34"/>
    <w:lvl w:ilvl="0" w:tplc="1A06BD8A">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BEC70B2"/>
    <w:multiLevelType w:val="multilevel"/>
    <w:tmpl w:val="65F0445C"/>
    <w:lvl w:ilvl="0">
      <w:start w:val="1"/>
      <w:numFmt w:val="decimal"/>
      <w:lvlText w:val="%1."/>
      <w:lvlJc w:val="left"/>
      <w:rPr>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9"/>
  </w:num>
  <w:num w:numId="4">
    <w:abstractNumId w:val="1"/>
  </w:num>
  <w:num w:numId="5">
    <w:abstractNumId w:val="12"/>
  </w:num>
  <w:num w:numId="6">
    <w:abstractNumId w:val="3"/>
  </w:num>
  <w:num w:numId="7">
    <w:abstractNumId w:val="11"/>
  </w:num>
  <w:num w:numId="8">
    <w:abstractNumId w:val="4"/>
  </w:num>
  <w:num w:numId="9">
    <w:abstractNumId w:val="2"/>
  </w:num>
  <w:num w:numId="10">
    <w:abstractNumId w:val="14"/>
  </w:num>
  <w:num w:numId="11">
    <w:abstractNumId w:val="10"/>
  </w:num>
  <w:num w:numId="12">
    <w:abstractNumId w:val="16"/>
  </w:num>
  <w:num w:numId="13">
    <w:abstractNumId w:val="8"/>
  </w:num>
  <w:num w:numId="14">
    <w:abstractNumId w:val="13"/>
  </w:num>
  <w:num w:numId="15">
    <w:abstractNumId w:val="1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3FD"/>
    <w:rsid w:val="00004446"/>
    <w:rsid w:val="00013FA2"/>
    <w:rsid w:val="00015611"/>
    <w:rsid w:val="000162C6"/>
    <w:rsid w:val="0001681B"/>
    <w:rsid w:val="00016FFB"/>
    <w:rsid w:val="00023977"/>
    <w:rsid w:val="00027778"/>
    <w:rsid w:val="00033284"/>
    <w:rsid w:val="000377C3"/>
    <w:rsid w:val="00053B4C"/>
    <w:rsid w:val="00054585"/>
    <w:rsid w:val="0005658A"/>
    <w:rsid w:val="00062D89"/>
    <w:rsid w:val="00067875"/>
    <w:rsid w:val="00077555"/>
    <w:rsid w:val="000845D3"/>
    <w:rsid w:val="00090800"/>
    <w:rsid w:val="00093ECF"/>
    <w:rsid w:val="00097218"/>
    <w:rsid w:val="000C3018"/>
    <w:rsid w:val="000C48FE"/>
    <w:rsid w:val="000D1B62"/>
    <w:rsid w:val="000D2080"/>
    <w:rsid w:val="000E3E8F"/>
    <w:rsid w:val="000E4AA6"/>
    <w:rsid w:val="000E7517"/>
    <w:rsid w:val="00111FA8"/>
    <w:rsid w:val="00112AB7"/>
    <w:rsid w:val="00113004"/>
    <w:rsid w:val="00123A59"/>
    <w:rsid w:val="00124F02"/>
    <w:rsid w:val="00131DFA"/>
    <w:rsid w:val="00136141"/>
    <w:rsid w:val="001435C7"/>
    <w:rsid w:val="00144ACC"/>
    <w:rsid w:val="00145EE3"/>
    <w:rsid w:val="00147095"/>
    <w:rsid w:val="001476CF"/>
    <w:rsid w:val="00155F14"/>
    <w:rsid w:val="00157061"/>
    <w:rsid w:val="001638A5"/>
    <w:rsid w:val="001664CD"/>
    <w:rsid w:val="00181419"/>
    <w:rsid w:val="00185CD9"/>
    <w:rsid w:val="00187BCF"/>
    <w:rsid w:val="001903FD"/>
    <w:rsid w:val="00191699"/>
    <w:rsid w:val="001930B0"/>
    <w:rsid w:val="001A36D5"/>
    <w:rsid w:val="001B20B9"/>
    <w:rsid w:val="001B2180"/>
    <w:rsid w:val="001B3F20"/>
    <w:rsid w:val="001C0A1F"/>
    <w:rsid w:val="001E1BD9"/>
    <w:rsid w:val="00212E7E"/>
    <w:rsid w:val="00234949"/>
    <w:rsid w:val="0026440B"/>
    <w:rsid w:val="00264EDA"/>
    <w:rsid w:val="002666BF"/>
    <w:rsid w:val="00271E7B"/>
    <w:rsid w:val="002768A2"/>
    <w:rsid w:val="00277BFF"/>
    <w:rsid w:val="002A2AAA"/>
    <w:rsid w:val="002A2BF3"/>
    <w:rsid w:val="002A717C"/>
    <w:rsid w:val="002A7B24"/>
    <w:rsid w:val="002B0045"/>
    <w:rsid w:val="002B07BF"/>
    <w:rsid w:val="002C57ED"/>
    <w:rsid w:val="002C72AB"/>
    <w:rsid w:val="002D12EC"/>
    <w:rsid w:val="002D33FD"/>
    <w:rsid w:val="002D3702"/>
    <w:rsid w:val="002E0CDB"/>
    <w:rsid w:val="002E1CF7"/>
    <w:rsid w:val="002E1E49"/>
    <w:rsid w:val="002F1249"/>
    <w:rsid w:val="002F76B5"/>
    <w:rsid w:val="00306128"/>
    <w:rsid w:val="00317DFD"/>
    <w:rsid w:val="00335BEA"/>
    <w:rsid w:val="003662BE"/>
    <w:rsid w:val="00377877"/>
    <w:rsid w:val="00381F58"/>
    <w:rsid w:val="0038322F"/>
    <w:rsid w:val="003872B3"/>
    <w:rsid w:val="003A23FD"/>
    <w:rsid w:val="003A5670"/>
    <w:rsid w:val="003A6DCA"/>
    <w:rsid w:val="003B1579"/>
    <w:rsid w:val="003B656C"/>
    <w:rsid w:val="003C018B"/>
    <w:rsid w:val="003C2B21"/>
    <w:rsid w:val="003C4BBF"/>
    <w:rsid w:val="003D27EC"/>
    <w:rsid w:val="003D585C"/>
    <w:rsid w:val="003E25F5"/>
    <w:rsid w:val="003E48B7"/>
    <w:rsid w:val="003E4FF6"/>
    <w:rsid w:val="003F421A"/>
    <w:rsid w:val="0040057B"/>
    <w:rsid w:val="00411706"/>
    <w:rsid w:val="00426D72"/>
    <w:rsid w:val="00431780"/>
    <w:rsid w:val="0044250C"/>
    <w:rsid w:val="004470BB"/>
    <w:rsid w:val="0046102F"/>
    <w:rsid w:val="004625CF"/>
    <w:rsid w:val="0046532B"/>
    <w:rsid w:val="00467EB2"/>
    <w:rsid w:val="00485795"/>
    <w:rsid w:val="00487647"/>
    <w:rsid w:val="00490B52"/>
    <w:rsid w:val="004B2891"/>
    <w:rsid w:val="004B7CA7"/>
    <w:rsid w:val="004C2553"/>
    <w:rsid w:val="004C5E62"/>
    <w:rsid w:val="004D033F"/>
    <w:rsid w:val="004D1142"/>
    <w:rsid w:val="004E1D5A"/>
    <w:rsid w:val="004E7DBB"/>
    <w:rsid w:val="004F1B29"/>
    <w:rsid w:val="00514072"/>
    <w:rsid w:val="005205D8"/>
    <w:rsid w:val="00530DA7"/>
    <w:rsid w:val="00534860"/>
    <w:rsid w:val="00550AEE"/>
    <w:rsid w:val="00551C7D"/>
    <w:rsid w:val="00554218"/>
    <w:rsid w:val="00554D8B"/>
    <w:rsid w:val="005569CE"/>
    <w:rsid w:val="00562914"/>
    <w:rsid w:val="00566F76"/>
    <w:rsid w:val="0056782D"/>
    <w:rsid w:val="005707BA"/>
    <w:rsid w:val="00570F88"/>
    <w:rsid w:val="005714A7"/>
    <w:rsid w:val="0057347F"/>
    <w:rsid w:val="005761D5"/>
    <w:rsid w:val="00582EA9"/>
    <w:rsid w:val="0058344B"/>
    <w:rsid w:val="00587BD9"/>
    <w:rsid w:val="00597BB0"/>
    <w:rsid w:val="005A41D2"/>
    <w:rsid w:val="005B5D68"/>
    <w:rsid w:val="005C080A"/>
    <w:rsid w:val="005C19C1"/>
    <w:rsid w:val="005C7C60"/>
    <w:rsid w:val="005D2EC1"/>
    <w:rsid w:val="005E271C"/>
    <w:rsid w:val="005E4D9A"/>
    <w:rsid w:val="005F15B9"/>
    <w:rsid w:val="005F3115"/>
    <w:rsid w:val="005F7381"/>
    <w:rsid w:val="0060299D"/>
    <w:rsid w:val="006141ED"/>
    <w:rsid w:val="00616C9D"/>
    <w:rsid w:val="00635567"/>
    <w:rsid w:val="00635D1E"/>
    <w:rsid w:val="006506E4"/>
    <w:rsid w:val="006534A3"/>
    <w:rsid w:val="00664249"/>
    <w:rsid w:val="0066538E"/>
    <w:rsid w:val="00681142"/>
    <w:rsid w:val="00682543"/>
    <w:rsid w:val="00685476"/>
    <w:rsid w:val="00694002"/>
    <w:rsid w:val="006966CD"/>
    <w:rsid w:val="006A0491"/>
    <w:rsid w:val="006B7B69"/>
    <w:rsid w:val="006C2D4A"/>
    <w:rsid w:val="006D76F2"/>
    <w:rsid w:val="006E0710"/>
    <w:rsid w:val="006E325B"/>
    <w:rsid w:val="006F0561"/>
    <w:rsid w:val="006F369A"/>
    <w:rsid w:val="006F7BD3"/>
    <w:rsid w:val="00703F83"/>
    <w:rsid w:val="00704918"/>
    <w:rsid w:val="007111F0"/>
    <w:rsid w:val="00714797"/>
    <w:rsid w:val="00716951"/>
    <w:rsid w:val="00723C91"/>
    <w:rsid w:val="007267D5"/>
    <w:rsid w:val="00730644"/>
    <w:rsid w:val="00732CCF"/>
    <w:rsid w:val="007344A0"/>
    <w:rsid w:val="00742296"/>
    <w:rsid w:val="007464A3"/>
    <w:rsid w:val="00762319"/>
    <w:rsid w:val="00774FAD"/>
    <w:rsid w:val="0078756A"/>
    <w:rsid w:val="007876F4"/>
    <w:rsid w:val="00791C99"/>
    <w:rsid w:val="007941C8"/>
    <w:rsid w:val="007A0344"/>
    <w:rsid w:val="007A160A"/>
    <w:rsid w:val="007A1B3A"/>
    <w:rsid w:val="007A72FC"/>
    <w:rsid w:val="007B2F4B"/>
    <w:rsid w:val="007B4883"/>
    <w:rsid w:val="007B7309"/>
    <w:rsid w:val="007C394E"/>
    <w:rsid w:val="007D2239"/>
    <w:rsid w:val="007D332B"/>
    <w:rsid w:val="007D6C2C"/>
    <w:rsid w:val="007F175D"/>
    <w:rsid w:val="007F3A53"/>
    <w:rsid w:val="007F6527"/>
    <w:rsid w:val="007F79B4"/>
    <w:rsid w:val="00800259"/>
    <w:rsid w:val="00805DD5"/>
    <w:rsid w:val="008174CF"/>
    <w:rsid w:val="00821CB1"/>
    <w:rsid w:val="00830990"/>
    <w:rsid w:val="008339D0"/>
    <w:rsid w:val="008353CD"/>
    <w:rsid w:val="008375E5"/>
    <w:rsid w:val="00840D7D"/>
    <w:rsid w:val="00843341"/>
    <w:rsid w:val="00846BDF"/>
    <w:rsid w:val="0085663C"/>
    <w:rsid w:val="00865D1F"/>
    <w:rsid w:val="008668E1"/>
    <w:rsid w:val="00871D37"/>
    <w:rsid w:val="008804C5"/>
    <w:rsid w:val="00880A6D"/>
    <w:rsid w:val="008814C9"/>
    <w:rsid w:val="00884649"/>
    <w:rsid w:val="00884D55"/>
    <w:rsid w:val="008A1FCD"/>
    <w:rsid w:val="008A22CC"/>
    <w:rsid w:val="008B1A3C"/>
    <w:rsid w:val="008B7C33"/>
    <w:rsid w:val="008C0EE0"/>
    <w:rsid w:val="008C10D2"/>
    <w:rsid w:val="008C23A0"/>
    <w:rsid w:val="008C7ADB"/>
    <w:rsid w:val="008E36B9"/>
    <w:rsid w:val="008E54DB"/>
    <w:rsid w:val="00907574"/>
    <w:rsid w:val="00911AF9"/>
    <w:rsid w:val="00912072"/>
    <w:rsid w:val="00915F2C"/>
    <w:rsid w:val="00916BB1"/>
    <w:rsid w:val="00917B06"/>
    <w:rsid w:val="00922AF3"/>
    <w:rsid w:val="00927BBD"/>
    <w:rsid w:val="009358A4"/>
    <w:rsid w:val="009547A3"/>
    <w:rsid w:val="009645AF"/>
    <w:rsid w:val="009651B9"/>
    <w:rsid w:val="00967504"/>
    <w:rsid w:val="009871D1"/>
    <w:rsid w:val="009932D2"/>
    <w:rsid w:val="00995160"/>
    <w:rsid w:val="00996D2F"/>
    <w:rsid w:val="009A42DA"/>
    <w:rsid w:val="009A4BA8"/>
    <w:rsid w:val="009B2F35"/>
    <w:rsid w:val="009D5B19"/>
    <w:rsid w:val="009F32F6"/>
    <w:rsid w:val="00A10A0F"/>
    <w:rsid w:val="00A17BAA"/>
    <w:rsid w:val="00A227D8"/>
    <w:rsid w:val="00A26772"/>
    <w:rsid w:val="00A30FC1"/>
    <w:rsid w:val="00A31476"/>
    <w:rsid w:val="00A42339"/>
    <w:rsid w:val="00A43F4C"/>
    <w:rsid w:val="00A463A7"/>
    <w:rsid w:val="00A53563"/>
    <w:rsid w:val="00A6224B"/>
    <w:rsid w:val="00A64CB7"/>
    <w:rsid w:val="00A75536"/>
    <w:rsid w:val="00A832AE"/>
    <w:rsid w:val="00A84077"/>
    <w:rsid w:val="00A905EF"/>
    <w:rsid w:val="00A93217"/>
    <w:rsid w:val="00AA358F"/>
    <w:rsid w:val="00AB6A25"/>
    <w:rsid w:val="00AD3434"/>
    <w:rsid w:val="00AD3F36"/>
    <w:rsid w:val="00AF6B60"/>
    <w:rsid w:val="00B02E6B"/>
    <w:rsid w:val="00B0379C"/>
    <w:rsid w:val="00B05726"/>
    <w:rsid w:val="00B21155"/>
    <w:rsid w:val="00B36E5A"/>
    <w:rsid w:val="00B427A7"/>
    <w:rsid w:val="00B46D8A"/>
    <w:rsid w:val="00B54195"/>
    <w:rsid w:val="00B60E01"/>
    <w:rsid w:val="00B61EFC"/>
    <w:rsid w:val="00B62034"/>
    <w:rsid w:val="00B67196"/>
    <w:rsid w:val="00B677BD"/>
    <w:rsid w:val="00B73806"/>
    <w:rsid w:val="00B85DCF"/>
    <w:rsid w:val="00B906E5"/>
    <w:rsid w:val="00B90CB7"/>
    <w:rsid w:val="00B9175B"/>
    <w:rsid w:val="00BB4E66"/>
    <w:rsid w:val="00BB691F"/>
    <w:rsid w:val="00BC064F"/>
    <w:rsid w:val="00BC2FA5"/>
    <w:rsid w:val="00BD2CDB"/>
    <w:rsid w:val="00BD59ED"/>
    <w:rsid w:val="00BE596F"/>
    <w:rsid w:val="00BF0AE0"/>
    <w:rsid w:val="00C12259"/>
    <w:rsid w:val="00C130BF"/>
    <w:rsid w:val="00C13649"/>
    <w:rsid w:val="00C2461C"/>
    <w:rsid w:val="00C376B3"/>
    <w:rsid w:val="00C418C6"/>
    <w:rsid w:val="00C41C19"/>
    <w:rsid w:val="00C439EC"/>
    <w:rsid w:val="00C45105"/>
    <w:rsid w:val="00C47CAC"/>
    <w:rsid w:val="00C51528"/>
    <w:rsid w:val="00C54EFC"/>
    <w:rsid w:val="00C61C87"/>
    <w:rsid w:val="00C70E8B"/>
    <w:rsid w:val="00C73A59"/>
    <w:rsid w:val="00C90DFB"/>
    <w:rsid w:val="00C96B63"/>
    <w:rsid w:val="00CA3722"/>
    <w:rsid w:val="00CB4BD8"/>
    <w:rsid w:val="00CD0192"/>
    <w:rsid w:val="00CD6932"/>
    <w:rsid w:val="00CF23E2"/>
    <w:rsid w:val="00CF64C6"/>
    <w:rsid w:val="00D01ADD"/>
    <w:rsid w:val="00D2424B"/>
    <w:rsid w:val="00D30A8A"/>
    <w:rsid w:val="00D354B6"/>
    <w:rsid w:val="00D44B6B"/>
    <w:rsid w:val="00D5508D"/>
    <w:rsid w:val="00D727D3"/>
    <w:rsid w:val="00D7348B"/>
    <w:rsid w:val="00D77594"/>
    <w:rsid w:val="00D85B92"/>
    <w:rsid w:val="00D92CA0"/>
    <w:rsid w:val="00DA3823"/>
    <w:rsid w:val="00DA44DC"/>
    <w:rsid w:val="00DB531A"/>
    <w:rsid w:val="00DC6541"/>
    <w:rsid w:val="00DD05C3"/>
    <w:rsid w:val="00DD1DF7"/>
    <w:rsid w:val="00DE405A"/>
    <w:rsid w:val="00DE45F8"/>
    <w:rsid w:val="00DF5100"/>
    <w:rsid w:val="00E03361"/>
    <w:rsid w:val="00E03F3F"/>
    <w:rsid w:val="00E11F6A"/>
    <w:rsid w:val="00E15DFE"/>
    <w:rsid w:val="00E17E50"/>
    <w:rsid w:val="00E26B0F"/>
    <w:rsid w:val="00E31985"/>
    <w:rsid w:val="00E353E5"/>
    <w:rsid w:val="00E36053"/>
    <w:rsid w:val="00E47B97"/>
    <w:rsid w:val="00E5206B"/>
    <w:rsid w:val="00E54C66"/>
    <w:rsid w:val="00E5546E"/>
    <w:rsid w:val="00E61439"/>
    <w:rsid w:val="00E80C21"/>
    <w:rsid w:val="00E81ADC"/>
    <w:rsid w:val="00E955C5"/>
    <w:rsid w:val="00E97BAB"/>
    <w:rsid w:val="00EA6B78"/>
    <w:rsid w:val="00EB699B"/>
    <w:rsid w:val="00ED6041"/>
    <w:rsid w:val="00EE4C71"/>
    <w:rsid w:val="00EE6032"/>
    <w:rsid w:val="00EE636C"/>
    <w:rsid w:val="00EF0CD0"/>
    <w:rsid w:val="00EF76FD"/>
    <w:rsid w:val="00F0198D"/>
    <w:rsid w:val="00F1055F"/>
    <w:rsid w:val="00F1696B"/>
    <w:rsid w:val="00F23214"/>
    <w:rsid w:val="00F329B3"/>
    <w:rsid w:val="00F35F96"/>
    <w:rsid w:val="00F36E18"/>
    <w:rsid w:val="00F378E5"/>
    <w:rsid w:val="00F417A0"/>
    <w:rsid w:val="00F428D5"/>
    <w:rsid w:val="00F54D7A"/>
    <w:rsid w:val="00F6279A"/>
    <w:rsid w:val="00F64A86"/>
    <w:rsid w:val="00F6590A"/>
    <w:rsid w:val="00F70C54"/>
    <w:rsid w:val="00F80E61"/>
    <w:rsid w:val="00F93813"/>
    <w:rsid w:val="00F94345"/>
    <w:rsid w:val="00FA0850"/>
    <w:rsid w:val="00FC3283"/>
    <w:rsid w:val="00FD2E42"/>
    <w:rsid w:val="00FD571E"/>
    <w:rsid w:val="00FD63E3"/>
    <w:rsid w:val="00FE45A7"/>
    <w:rsid w:val="00FE7334"/>
    <w:rsid w:val="058F2AFC"/>
    <w:rsid w:val="093F0A9E"/>
    <w:rsid w:val="0A780620"/>
    <w:rsid w:val="0C5B679D"/>
    <w:rsid w:val="15147AAB"/>
    <w:rsid w:val="1642747C"/>
    <w:rsid w:val="1A282F82"/>
    <w:rsid w:val="1DD96F18"/>
    <w:rsid w:val="27A528C4"/>
    <w:rsid w:val="2CF937FB"/>
    <w:rsid w:val="2DAC5CDD"/>
    <w:rsid w:val="323824E0"/>
    <w:rsid w:val="33501007"/>
    <w:rsid w:val="356A7FC8"/>
    <w:rsid w:val="3BAC5264"/>
    <w:rsid w:val="3C435136"/>
    <w:rsid w:val="3CDB7BCE"/>
    <w:rsid w:val="3F195284"/>
    <w:rsid w:val="426D21D0"/>
    <w:rsid w:val="4B1959B2"/>
    <w:rsid w:val="4BF45EE8"/>
    <w:rsid w:val="52604415"/>
    <w:rsid w:val="55D93005"/>
    <w:rsid w:val="57D06A46"/>
    <w:rsid w:val="5BE74259"/>
    <w:rsid w:val="67DC5C3D"/>
    <w:rsid w:val="688B12A4"/>
    <w:rsid w:val="6A6730FA"/>
    <w:rsid w:val="6C7473B0"/>
    <w:rsid w:val="6CF04369"/>
    <w:rsid w:val="6CFF7C19"/>
    <w:rsid w:val="76AE5881"/>
    <w:rsid w:val="7E002F78"/>
    <w:rsid w:val="7F792E7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E405"/>
  <w15:docId w15:val="{9E936512-287B-43B1-A815-24DD5A3D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3A7"/>
    <w:rPr>
      <w:rFonts w:eastAsia="Times New Roman"/>
      <w:sz w:val="24"/>
      <w:szCs w:val="24"/>
      <w:lang w:val="ru-RU" w:eastAsia="ru-RU"/>
    </w:rPr>
  </w:style>
  <w:style w:type="paragraph" w:styleId="1">
    <w:name w:val="heading 1"/>
    <w:basedOn w:val="a"/>
    <w:next w:val="a"/>
    <w:link w:val="10"/>
    <w:qFormat/>
    <w:pPr>
      <w:pageBreakBefore/>
      <w:widowControl w:val="0"/>
      <w:suppressLineNumbers/>
      <w:suppressAutoHyphens/>
      <w:jc w:val="center"/>
      <w:outlineLvl w:val="0"/>
    </w:pPr>
    <w:rPr>
      <w:b/>
      <w:caps/>
      <w:snapToGrid w:val="0"/>
      <w:color w:val="000000"/>
      <w:kern w:val="28"/>
      <w:sz w:val="28"/>
      <w:szCs w:val="20"/>
      <w:lang w:val="uk-UA"/>
    </w:rPr>
  </w:style>
  <w:style w:type="paragraph" w:styleId="2">
    <w:name w:val="heading 2"/>
    <w:basedOn w:val="a"/>
    <w:next w:val="a"/>
    <w:link w:val="20"/>
    <w:qFormat/>
    <w:pPr>
      <w:keepNext/>
      <w:tabs>
        <w:tab w:val="left"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pPr>
      <w:keepNext/>
      <w:tabs>
        <w:tab w:val="left" w:pos="864"/>
      </w:tabs>
      <w:spacing w:before="240" w:after="60"/>
      <w:ind w:left="864" w:hanging="864"/>
      <w:outlineLvl w:val="3"/>
    </w:pPr>
    <w:rPr>
      <w:b/>
      <w:bCs/>
      <w:sz w:val="28"/>
      <w:szCs w:val="28"/>
    </w:rPr>
  </w:style>
  <w:style w:type="paragraph" w:styleId="5">
    <w:name w:val="heading 5"/>
    <w:basedOn w:val="a"/>
    <w:next w:val="a"/>
    <w:link w:val="50"/>
    <w:qFormat/>
    <w:pPr>
      <w:tabs>
        <w:tab w:val="left" w:pos="1008"/>
      </w:tabs>
      <w:spacing w:before="240" w:after="60"/>
      <w:ind w:left="1008" w:hanging="1008"/>
      <w:outlineLvl w:val="4"/>
    </w:pPr>
    <w:rPr>
      <w:b/>
      <w:bCs/>
      <w:i/>
      <w:iCs/>
      <w:sz w:val="26"/>
      <w:szCs w:val="26"/>
    </w:rPr>
  </w:style>
  <w:style w:type="paragraph" w:styleId="6">
    <w:name w:val="heading 6"/>
    <w:basedOn w:val="a"/>
    <w:next w:val="a"/>
    <w:link w:val="60"/>
    <w:qFormat/>
    <w:pPr>
      <w:tabs>
        <w:tab w:val="left" w:pos="1152"/>
      </w:tabs>
      <w:spacing w:before="240" w:after="60"/>
      <w:ind w:left="1152" w:hanging="1152"/>
      <w:outlineLvl w:val="5"/>
    </w:pPr>
    <w:rPr>
      <w:b/>
      <w:bCs/>
      <w:sz w:val="22"/>
      <w:szCs w:val="22"/>
    </w:rPr>
  </w:style>
  <w:style w:type="paragraph" w:styleId="7">
    <w:name w:val="heading 7"/>
    <w:basedOn w:val="a"/>
    <w:next w:val="a"/>
    <w:link w:val="70"/>
    <w:qFormat/>
    <w:pPr>
      <w:tabs>
        <w:tab w:val="left" w:pos="1296"/>
      </w:tabs>
      <w:spacing w:before="240" w:after="60"/>
      <w:ind w:left="1296" w:hanging="1296"/>
      <w:outlineLvl w:val="6"/>
    </w:pPr>
  </w:style>
  <w:style w:type="paragraph" w:styleId="8">
    <w:name w:val="heading 8"/>
    <w:basedOn w:val="a"/>
    <w:next w:val="a"/>
    <w:link w:val="80"/>
    <w:qFormat/>
    <w:pPr>
      <w:tabs>
        <w:tab w:val="left" w:pos="1440"/>
      </w:tabs>
      <w:spacing w:before="240" w:after="60"/>
      <w:ind w:left="1440" w:hanging="1440"/>
      <w:outlineLvl w:val="7"/>
    </w:pPr>
    <w:rPr>
      <w:i/>
      <w:iCs/>
    </w:rPr>
  </w:style>
  <w:style w:type="paragraph" w:styleId="9">
    <w:name w:val="heading 9"/>
    <w:basedOn w:val="a"/>
    <w:next w:val="a"/>
    <w:link w:val="90"/>
    <w:qFormat/>
    <w:pPr>
      <w:tabs>
        <w:tab w:val="left"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page number"/>
    <w:basedOn w:val="a0"/>
    <w:qFormat/>
  </w:style>
  <w:style w:type="character" w:styleId="a5">
    <w:name w:val="Strong"/>
    <w:qFormat/>
    <w:rPr>
      <w:b/>
      <w:bCs/>
    </w:rPr>
  </w:style>
  <w:style w:type="paragraph" w:styleId="a6">
    <w:name w:val="Balloon Text"/>
    <w:basedOn w:val="a"/>
    <w:link w:val="a7"/>
    <w:semiHidden/>
    <w:unhideWhenUsed/>
    <w:qFormat/>
    <w:rPr>
      <w:rFonts w:ascii="Tahoma" w:hAnsi="Tahoma" w:cs="Tahoma"/>
      <w:sz w:val="16"/>
      <w:szCs w:val="16"/>
    </w:rPr>
  </w:style>
  <w:style w:type="paragraph" w:styleId="a8">
    <w:name w:val="header"/>
    <w:basedOn w:val="a"/>
    <w:link w:val="a9"/>
    <w:uiPriority w:val="99"/>
    <w:unhideWhenUsed/>
    <w:qFormat/>
    <w:pPr>
      <w:tabs>
        <w:tab w:val="center" w:pos="4677"/>
        <w:tab w:val="right" w:pos="9355"/>
      </w:tabs>
    </w:pPr>
  </w:style>
  <w:style w:type="paragraph" w:styleId="aa">
    <w:name w:val="Body Text"/>
    <w:basedOn w:val="a"/>
    <w:link w:val="11"/>
    <w:qFormat/>
    <w:rPr>
      <w:snapToGrid w:val="0"/>
      <w:szCs w:val="20"/>
      <w:lang w:val="uk-UA"/>
    </w:rPr>
  </w:style>
  <w:style w:type="paragraph" w:styleId="ab">
    <w:name w:val="Body Text Indent"/>
    <w:basedOn w:val="a"/>
    <w:link w:val="ac"/>
    <w:uiPriority w:val="99"/>
    <w:semiHidden/>
    <w:unhideWhenUsed/>
    <w:qFormat/>
    <w:pPr>
      <w:spacing w:after="120"/>
      <w:ind w:left="283"/>
    </w:pPr>
  </w:style>
  <w:style w:type="paragraph" w:styleId="ad">
    <w:name w:val="Title"/>
    <w:basedOn w:val="a"/>
    <w:link w:val="ae"/>
    <w:qFormat/>
    <w:pPr>
      <w:widowControl w:val="0"/>
      <w:ind w:left="320"/>
      <w:jc w:val="center"/>
    </w:pPr>
    <w:rPr>
      <w:rFonts w:ascii="Arial" w:hAnsi="Arial"/>
      <w:b/>
      <w:sz w:val="18"/>
      <w:szCs w:val="20"/>
      <w:lang w:val="uk-UA"/>
    </w:rPr>
  </w:style>
  <w:style w:type="paragraph" w:styleId="af">
    <w:name w:val="footer"/>
    <w:basedOn w:val="a"/>
    <w:link w:val="af0"/>
    <w:unhideWhenUsed/>
    <w:qFormat/>
    <w:pPr>
      <w:tabs>
        <w:tab w:val="center" w:pos="4819"/>
        <w:tab w:val="right" w:pos="9639"/>
      </w:tabs>
    </w:pPr>
  </w:style>
  <w:style w:type="paragraph" w:styleId="af1">
    <w:name w:val="Normal (Web)"/>
    <w:basedOn w:val="a"/>
    <w:link w:val="af2"/>
    <w:unhideWhenUsed/>
    <w:qFormat/>
    <w:pPr>
      <w:spacing w:before="100" w:beforeAutospacing="1" w:after="100" w:afterAutospacing="1"/>
    </w:pPr>
    <w:rPr>
      <w:lang w:val="uk-UA" w:eastAsia="uk-UA"/>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uk-UA" w:eastAsia="ar-SA"/>
    </w:rPr>
  </w:style>
  <w:style w:type="character" w:customStyle="1" w:styleId="10">
    <w:name w:val="Заголовок 1 Знак"/>
    <w:basedOn w:val="a0"/>
    <w:link w:val="1"/>
    <w:uiPriority w:val="1"/>
    <w:qFormat/>
    <w:rPr>
      <w:rFonts w:ascii="Times New Roman" w:eastAsia="Times New Roman" w:hAnsi="Times New Roman" w:cs="Times New Roman"/>
      <w:b/>
      <w:caps/>
      <w:snapToGrid w:val="0"/>
      <w:color w:val="000000"/>
      <w:kern w:val="28"/>
      <w:sz w:val="28"/>
      <w:szCs w:val="20"/>
      <w:lang w:val="uk-UA" w:eastAsia="ru-RU"/>
    </w:rPr>
  </w:style>
  <w:style w:type="character" w:customStyle="1" w:styleId="20">
    <w:name w:val="Заголовок 2 Знак"/>
    <w:basedOn w:val="a0"/>
    <w:link w:val="2"/>
    <w:qFormat/>
    <w:rPr>
      <w:rFonts w:ascii="Arial" w:eastAsia="Times New Roman" w:hAnsi="Arial" w:cs="Arial"/>
      <w:b/>
      <w:bCs/>
      <w:i/>
      <w:iCs/>
      <w:sz w:val="28"/>
      <w:szCs w:val="28"/>
      <w:lang w:eastAsia="ru-RU"/>
    </w:rPr>
  </w:style>
  <w:style w:type="character" w:customStyle="1" w:styleId="30">
    <w:name w:val="Заголовок 3 Знак"/>
    <w:basedOn w:val="a0"/>
    <w:link w:val="3"/>
    <w:qFormat/>
    <w:rPr>
      <w:rFonts w:ascii="Arial" w:eastAsia="Times New Roman" w:hAnsi="Arial" w:cs="Arial"/>
      <w:b/>
      <w:bCs/>
      <w:sz w:val="26"/>
      <w:szCs w:val="26"/>
      <w:lang w:eastAsia="ru-RU"/>
    </w:rPr>
  </w:style>
  <w:style w:type="character" w:customStyle="1" w:styleId="40">
    <w:name w:val="Заголовок 4 Знак"/>
    <w:basedOn w:val="a0"/>
    <w:link w:val="4"/>
    <w:qFormat/>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qFormat/>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Pr>
      <w:rFonts w:ascii="Times New Roman" w:eastAsia="Times New Roman" w:hAnsi="Times New Roman" w:cs="Times New Roman"/>
      <w:b/>
      <w:bCs/>
      <w:lang w:eastAsia="ru-RU"/>
    </w:rPr>
  </w:style>
  <w:style w:type="character" w:customStyle="1" w:styleId="70">
    <w:name w:val="Заголовок 7 Знак"/>
    <w:basedOn w:val="a0"/>
    <w:link w:val="7"/>
    <w:qFormat/>
    <w:rPr>
      <w:rFonts w:ascii="Times New Roman" w:eastAsia="Times New Roman" w:hAnsi="Times New Roman" w:cs="Times New Roman"/>
      <w:sz w:val="24"/>
      <w:szCs w:val="24"/>
      <w:lang w:eastAsia="ru-RU"/>
    </w:rPr>
  </w:style>
  <w:style w:type="character" w:customStyle="1" w:styleId="80">
    <w:name w:val="Заголовок 8 Знак"/>
    <w:basedOn w:val="a0"/>
    <w:link w:val="8"/>
    <w:qFormat/>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qFormat/>
    <w:rPr>
      <w:rFonts w:ascii="Arial" w:eastAsia="Times New Roman" w:hAnsi="Arial" w:cs="Arial"/>
      <w:lang w:eastAsia="ru-RU"/>
    </w:rPr>
  </w:style>
  <w:style w:type="paragraph" w:styleId="af3">
    <w:name w:val="List Paragraph"/>
    <w:basedOn w:val="a"/>
    <w:link w:val="af4"/>
    <w:uiPriority w:val="34"/>
    <w:qFormat/>
    <w:pPr>
      <w:ind w:left="720"/>
      <w:contextualSpacing/>
    </w:pPr>
  </w:style>
  <w:style w:type="character" w:customStyle="1" w:styleId="af4">
    <w:name w:val="Абзац списка Знак"/>
    <w:link w:val="af3"/>
    <w:uiPriority w:val="34"/>
    <w:qFormat/>
    <w:rPr>
      <w:rFonts w:ascii="Times New Roman" w:eastAsia="Times New Roman" w:hAnsi="Times New Roman" w:cs="Times New Roman"/>
      <w:sz w:val="24"/>
      <w:szCs w:val="24"/>
      <w:lang w:eastAsia="ru-RU"/>
    </w:rPr>
  </w:style>
  <w:style w:type="paragraph" w:customStyle="1" w:styleId="rvps2">
    <w:name w:val="rvps2"/>
    <w:basedOn w:val="a"/>
    <w:qFormat/>
    <w:pPr>
      <w:spacing w:before="100" w:beforeAutospacing="1" w:after="100" w:afterAutospacing="1"/>
    </w:pPr>
    <w:rPr>
      <w:lang w:val="uk-UA" w:eastAsia="uk-UA"/>
    </w:rPr>
  </w:style>
  <w:style w:type="character" w:customStyle="1" w:styleId="af0">
    <w:name w:val="Нижний колонтитул Знак"/>
    <w:basedOn w:val="a0"/>
    <w:link w:val="af"/>
    <w:qFormat/>
    <w:rPr>
      <w:rFonts w:ascii="Times New Roman" w:eastAsia="Times New Roman" w:hAnsi="Times New Roman" w:cs="Times New Roman"/>
      <w:sz w:val="24"/>
      <w:szCs w:val="24"/>
      <w:lang w:eastAsia="ru-RU"/>
    </w:rPr>
  </w:style>
  <w:style w:type="paragraph" w:customStyle="1" w:styleId="12">
    <w:name w:val="Обычный1"/>
    <w:link w:val="Normal"/>
    <w:qFormat/>
    <w:rPr>
      <w:rFonts w:eastAsia="Times New Roman"/>
      <w:color w:val="000000"/>
      <w:sz w:val="24"/>
      <w:szCs w:val="24"/>
      <w:lang w:eastAsia="ru-RU"/>
    </w:rPr>
  </w:style>
  <w:style w:type="character" w:customStyle="1" w:styleId="Normal">
    <w:name w:val="Normal Знак"/>
    <w:link w:val="12"/>
    <w:qFormat/>
    <w:locked/>
    <w:rPr>
      <w:rFonts w:ascii="Times New Roman" w:eastAsia="Times New Roman" w:hAnsi="Times New Roman"/>
      <w:color w:val="000000"/>
      <w:sz w:val="24"/>
      <w:szCs w:val="24"/>
      <w:lang w:val="uk-UA" w:eastAsia="ru-RU" w:bidi="ar-SA"/>
    </w:rPr>
  </w:style>
  <w:style w:type="character" w:customStyle="1" w:styleId="af2">
    <w:name w:val="Обычный (Интернет) Знак"/>
    <w:link w:val="af1"/>
    <w:qFormat/>
    <w:locked/>
    <w:rPr>
      <w:rFonts w:ascii="Times New Roman" w:eastAsia="Times New Roman" w:hAnsi="Times New Roman" w:cs="Times New Roman"/>
      <w:sz w:val="24"/>
      <w:szCs w:val="24"/>
      <w:lang w:val="uk-UA" w:eastAsia="uk-UA"/>
    </w:rPr>
  </w:style>
  <w:style w:type="paragraph" w:customStyle="1" w:styleId="LO-normal">
    <w:name w:val="LO-normal"/>
    <w:uiPriority w:val="99"/>
    <w:qFormat/>
    <w:pPr>
      <w:spacing w:line="276" w:lineRule="auto"/>
    </w:pPr>
    <w:rPr>
      <w:rFonts w:ascii="Arial" w:eastAsia="Tahoma" w:hAnsi="Arial" w:cs="Arial"/>
      <w:color w:val="000000"/>
      <w:sz w:val="22"/>
      <w:szCs w:val="22"/>
      <w:lang w:val="ru-RU" w:eastAsia="zh-CN"/>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val="uk-UA" w:eastAsia="ar-SA"/>
    </w:rPr>
  </w:style>
  <w:style w:type="paragraph" w:customStyle="1" w:styleId="Default">
    <w:name w:val="Default"/>
    <w:qFormat/>
    <w:pPr>
      <w:autoSpaceDE w:val="0"/>
      <w:autoSpaceDN w:val="0"/>
      <w:adjustRightInd w:val="0"/>
    </w:pPr>
    <w:rPr>
      <w:rFonts w:eastAsia="Times New Roman"/>
      <w:color w:val="000000"/>
      <w:sz w:val="24"/>
      <w:szCs w:val="24"/>
      <w:lang w:val="ru-RU" w:eastAsia="ru-RU"/>
    </w:rPr>
  </w:style>
  <w:style w:type="paragraph" w:customStyle="1" w:styleId="tj">
    <w:name w:val="tj"/>
    <w:basedOn w:val="a"/>
    <w:qFormat/>
    <w:pPr>
      <w:spacing w:before="100" w:beforeAutospacing="1" w:after="100" w:afterAutospacing="1"/>
    </w:pPr>
    <w:rPr>
      <w:rFonts w:eastAsia="Calibri"/>
    </w:rPr>
  </w:style>
  <w:style w:type="character" w:customStyle="1" w:styleId="a9">
    <w:name w:val="Верхний колонтитул Знак"/>
    <w:basedOn w:val="a0"/>
    <w:link w:val="a8"/>
    <w:uiPriority w:val="99"/>
    <w:qFormat/>
    <w:rPr>
      <w:rFonts w:ascii="Times New Roman" w:eastAsia="Times New Roman" w:hAnsi="Times New Roman" w:cs="Times New Roman"/>
      <w:sz w:val="24"/>
      <w:szCs w:val="24"/>
      <w:lang w:eastAsia="ru-RU"/>
    </w:rPr>
  </w:style>
  <w:style w:type="paragraph" w:styleId="af5">
    <w:name w:val="No Spacing"/>
    <w:uiPriority w:val="1"/>
    <w:qFormat/>
    <w:rPr>
      <w:rFonts w:ascii="Calibri" w:eastAsia="Calibri" w:hAnsi="Calibri"/>
      <w:sz w:val="22"/>
      <w:szCs w:val="22"/>
      <w:lang w:val="ru-RU" w:eastAsia="en-US"/>
    </w:rPr>
  </w:style>
  <w:style w:type="character" w:customStyle="1" w:styleId="ae">
    <w:name w:val="Заголовок Знак"/>
    <w:basedOn w:val="a0"/>
    <w:link w:val="ad"/>
    <w:qFormat/>
    <w:rPr>
      <w:rFonts w:ascii="Arial" w:eastAsia="Times New Roman" w:hAnsi="Arial" w:cs="Times New Roman"/>
      <w:b/>
      <w:sz w:val="18"/>
      <w:szCs w:val="20"/>
      <w:lang w:val="uk-UA" w:eastAsia="ru-RU"/>
    </w:rPr>
  </w:style>
  <w:style w:type="character" w:customStyle="1" w:styleId="11">
    <w:name w:val="Основной текст Знак1"/>
    <w:link w:val="aa"/>
    <w:qFormat/>
    <w:rPr>
      <w:rFonts w:ascii="Times New Roman" w:eastAsia="Times New Roman" w:hAnsi="Times New Roman" w:cs="Times New Roman"/>
      <w:snapToGrid w:val="0"/>
      <w:sz w:val="24"/>
      <w:szCs w:val="20"/>
      <w:lang w:val="uk-UA"/>
    </w:rPr>
  </w:style>
  <w:style w:type="character" w:customStyle="1" w:styleId="af6">
    <w:name w:val="Основной текст Знак"/>
    <w:basedOn w:val="a0"/>
    <w:uiPriority w:val="99"/>
    <w:semiHidden/>
    <w:qFormat/>
    <w:rPr>
      <w:rFonts w:ascii="Times New Roman" w:eastAsia="Times New Roman" w:hAnsi="Times New Roman" w:cs="Times New Roman"/>
      <w:sz w:val="24"/>
      <w:szCs w:val="24"/>
      <w:lang w:eastAsia="ru-RU"/>
    </w:rPr>
  </w:style>
  <w:style w:type="character" w:customStyle="1" w:styleId="FontStyle11">
    <w:name w:val="Font Style11"/>
    <w:uiPriority w:val="99"/>
    <w:qFormat/>
    <w:rPr>
      <w:rFonts w:ascii="Times New Roman" w:hAnsi="Times New Roman" w:cs="Times New Roman"/>
      <w:sz w:val="22"/>
      <w:szCs w:val="22"/>
    </w:rPr>
  </w:style>
  <w:style w:type="paragraph" w:customStyle="1" w:styleId="13">
    <w:name w:val="Без интервала1"/>
    <w:link w:val="NoSpacingChar1"/>
    <w:qFormat/>
    <w:rPr>
      <w:rFonts w:ascii="Calibri" w:eastAsia="Times New Roman" w:hAnsi="Calibri"/>
      <w:sz w:val="22"/>
      <w:szCs w:val="22"/>
      <w:lang w:val="ru-RU" w:eastAsia="en-US"/>
    </w:rPr>
  </w:style>
  <w:style w:type="character" w:customStyle="1" w:styleId="NoSpacingChar1">
    <w:name w:val="No Spacing Char1"/>
    <w:link w:val="13"/>
    <w:qFormat/>
    <w:locked/>
    <w:rPr>
      <w:rFonts w:eastAsia="Times New Roman"/>
      <w:sz w:val="22"/>
      <w:szCs w:val="22"/>
      <w:lang w:val="ru-RU" w:eastAsia="en-US" w:bidi="ar-SA"/>
    </w:rPr>
  </w:style>
  <w:style w:type="paragraph" w:customStyle="1" w:styleId="14">
    <w:name w:val="Абзац списка1"/>
    <w:basedOn w:val="a"/>
    <w:qFormat/>
    <w:pPr>
      <w:widowControl w:val="0"/>
      <w:autoSpaceDE w:val="0"/>
      <w:autoSpaceDN w:val="0"/>
      <w:adjustRightInd w:val="0"/>
      <w:ind w:left="720"/>
    </w:pPr>
  </w:style>
  <w:style w:type="paragraph" w:customStyle="1" w:styleId="21">
    <w:name w:val="Абзац списка2"/>
    <w:basedOn w:val="a"/>
    <w:qFormat/>
    <w:pPr>
      <w:widowControl w:val="0"/>
      <w:autoSpaceDE w:val="0"/>
      <w:autoSpaceDN w:val="0"/>
      <w:adjustRightInd w:val="0"/>
      <w:ind w:left="720"/>
    </w:pPr>
  </w:style>
  <w:style w:type="paragraph" w:customStyle="1" w:styleId="22">
    <w:name w:val="Обычный2"/>
    <w:qFormat/>
    <w:rPr>
      <w:rFonts w:eastAsia="Times New Roman"/>
      <w:color w:val="000000"/>
      <w:sz w:val="24"/>
      <w:szCs w:val="24"/>
      <w:lang w:eastAsia="ru-RU"/>
    </w:rPr>
  </w:style>
  <w:style w:type="paragraph" w:customStyle="1" w:styleId="TableParagraph">
    <w:name w:val="Table Paragraph"/>
    <w:basedOn w:val="a"/>
    <w:uiPriority w:val="1"/>
    <w:qFormat/>
    <w:pPr>
      <w:widowControl w:val="0"/>
      <w:autoSpaceDE w:val="0"/>
      <w:autoSpaceDN w:val="0"/>
      <w:ind w:left="107"/>
      <w:jc w:val="both"/>
    </w:pPr>
    <w:rPr>
      <w:sz w:val="22"/>
      <w:szCs w:val="22"/>
    </w:rPr>
  </w:style>
  <w:style w:type="paragraph" w:customStyle="1" w:styleId="Style2">
    <w:name w:val="Style2"/>
    <w:basedOn w:val="a"/>
    <w:qFormat/>
    <w:pPr>
      <w:widowControl w:val="0"/>
      <w:autoSpaceDE w:val="0"/>
      <w:autoSpaceDN w:val="0"/>
      <w:adjustRightInd w:val="0"/>
      <w:spacing w:line="344" w:lineRule="exact"/>
      <w:ind w:hanging="355"/>
      <w:jc w:val="both"/>
    </w:pPr>
  </w:style>
  <w:style w:type="paragraph" w:customStyle="1" w:styleId="Style3">
    <w:name w:val="Style3"/>
    <w:basedOn w:val="a"/>
    <w:qFormat/>
    <w:pPr>
      <w:widowControl w:val="0"/>
      <w:autoSpaceDE w:val="0"/>
      <w:autoSpaceDN w:val="0"/>
      <w:adjustRightInd w:val="0"/>
      <w:spacing w:line="360" w:lineRule="exact"/>
    </w:pPr>
  </w:style>
  <w:style w:type="paragraph" w:customStyle="1" w:styleId="15">
    <w:name w:val="Без інтервалів1"/>
    <w:qFormat/>
    <w:rPr>
      <w:rFonts w:ascii="Calibri" w:eastAsia="Times New Roman" w:hAnsi="Calibri" w:cs="Calibri"/>
      <w:sz w:val="22"/>
      <w:szCs w:val="22"/>
      <w:lang w:val="ru-RU" w:eastAsia="en-US"/>
    </w:rPr>
  </w:style>
  <w:style w:type="character" w:customStyle="1" w:styleId="a7">
    <w:name w:val="Текст выноски Знак"/>
    <w:basedOn w:val="a0"/>
    <w:link w:val="a6"/>
    <w:semiHidden/>
    <w:qFormat/>
    <w:rPr>
      <w:rFonts w:ascii="Tahoma" w:eastAsia="Times New Roman" w:hAnsi="Tahoma" w:cs="Tahoma"/>
      <w:sz w:val="16"/>
      <w:szCs w:val="16"/>
      <w:lang w:eastAsia="ru-RU"/>
    </w:rPr>
  </w:style>
  <w:style w:type="character" w:customStyle="1" w:styleId="FontStyle33">
    <w:name w:val="Font Style33"/>
    <w:qFormat/>
    <w:rPr>
      <w:rFonts w:ascii="Arial" w:eastAsia="Arial" w:hAnsi="Arial" w:cs="Arial"/>
      <w:color w:val="000000"/>
      <w:sz w:val="20"/>
      <w:szCs w:val="20"/>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qFormat/>
    <w:rPr>
      <w:rFonts w:ascii="Verdana" w:hAnsi="Verdana"/>
      <w:sz w:val="20"/>
      <w:szCs w:val="20"/>
      <w:lang w:val="en-US" w:eastAsia="en-US"/>
    </w:rPr>
  </w:style>
  <w:style w:type="paragraph" w:customStyle="1" w:styleId="tbl-cod">
    <w:name w:val="tbl-cod"/>
    <w:basedOn w:val="a"/>
    <w:qFormat/>
    <w:pPr>
      <w:spacing w:before="100" w:beforeAutospacing="1" w:after="100" w:afterAutospacing="1"/>
    </w:pPr>
    <w:rPr>
      <w:lang w:val="uk-UA" w:eastAsia="uk-UA"/>
    </w:rPr>
  </w:style>
  <w:style w:type="paragraph" w:customStyle="1" w:styleId="tbl-txt">
    <w:name w:val="tbl-txt"/>
    <w:basedOn w:val="a"/>
    <w:qFormat/>
    <w:pPr>
      <w:spacing w:before="100" w:beforeAutospacing="1" w:after="100" w:afterAutospacing="1"/>
    </w:pPr>
    <w:rPr>
      <w:lang w:val="uk-UA" w:eastAsia="uk-UA"/>
    </w:rPr>
  </w:style>
  <w:style w:type="character" w:customStyle="1" w:styleId="ac">
    <w:name w:val="Основной текст с отступом Знак"/>
    <w:basedOn w:val="a0"/>
    <w:link w:val="ab"/>
    <w:uiPriority w:val="99"/>
    <w:semiHidden/>
    <w:qFormat/>
    <w:rPr>
      <w:rFonts w:ascii="Times New Roman" w:eastAsia="Times New Roman" w:hAnsi="Times New Roman"/>
      <w:sz w:val="24"/>
      <w:szCs w:val="24"/>
    </w:rPr>
  </w:style>
  <w:style w:type="paragraph" w:customStyle="1" w:styleId="af7">
    <w:name w:val="Готовый"/>
    <w:basedOn w:val="12"/>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color w:val="auto"/>
      <w:sz w:val="20"/>
      <w:szCs w:val="20"/>
      <w:lang w:val="ru-RU"/>
    </w:rPr>
  </w:style>
  <w:style w:type="character" w:customStyle="1" w:styleId="st42">
    <w:name w:val="st42"/>
    <w:uiPriority w:val="99"/>
    <w:qFormat/>
    <w:rPr>
      <w:color w:val="000000"/>
    </w:rPr>
  </w:style>
  <w:style w:type="table" w:customStyle="1" w:styleId="Style28">
    <w:name w:val="_Style 28"/>
    <w:basedOn w:val="TableNormal"/>
    <w:qFormat/>
    <w:tblPr>
      <w:tblCellMar>
        <w:left w:w="108" w:type="dxa"/>
        <w:right w:w="108" w:type="dxa"/>
      </w:tblCellMar>
    </w:tblPr>
  </w:style>
  <w:style w:type="table" w:customStyle="1" w:styleId="TableNormal">
    <w:name w:val="Table Normal"/>
    <w:qFormat/>
    <w:tblPr>
      <w:tblCellMar>
        <w:top w:w="0" w:type="dxa"/>
        <w:left w:w="0" w:type="dxa"/>
        <w:bottom w:w="0" w:type="dxa"/>
        <w:right w:w="0" w:type="dxa"/>
      </w:tblCellMar>
    </w:tblPr>
  </w:style>
  <w:style w:type="table" w:customStyle="1" w:styleId="16">
    <w:name w:val="1"/>
    <w:basedOn w:val="TableNormal1"/>
    <w:qFormat/>
    <w:tblPr>
      <w:tblCellMar>
        <w:left w:w="108" w:type="dxa"/>
        <w:right w:w="108" w:type="dxa"/>
      </w:tblCellMar>
    </w:tblPr>
  </w:style>
  <w:style w:type="table" w:customStyle="1" w:styleId="TableNormal1">
    <w:name w:val="Table Normal1"/>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0B47-04A0-40F7-A122-117906B2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36</Pages>
  <Words>57373</Words>
  <Characters>32703</Characters>
  <Application>Microsoft Office Word</Application>
  <DocSecurity>0</DocSecurity>
  <Lines>272</Lines>
  <Paragraphs>179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kio14905</dc:creator>
  <cp:lastModifiedBy>vow</cp:lastModifiedBy>
  <cp:revision>9</cp:revision>
  <cp:lastPrinted>2023-02-27T15:55:00Z</cp:lastPrinted>
  <dcterms:created xsi:type="dcterms:W3CDTF">2023-06-07T05:37:00Z</dcterms:created>
  <dcterms:modified xsi:type="dcterms:W3CDTF">2023-06-08T14:07:00Z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7B9660CEF14B4F95B8AAAEDBA805D22A</vt:lpwstr>
  </property>
</Properties>
</file>