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Рішенням уповноваженої/відповідальної особи </w:t>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від 28.06.2023 р. Протокол № 22</w:t>
      </w:r>
      <w:r>
        <w:rPr>
          <w:rFonts w:eastAsia="Times New Roman" w:cs="Times New Roman" w:ascii="Times New Roman" w:hAnsi="Times New Roman"/>
          <w:b/>
          <w:bCs/>
          <w:sz w:val="24"/>
          <w:szCs w:val="24"/>
        </w:rPr>
        <w:t>1</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ТЕНДЕРНА ДОКУМЕНТАЦІЯ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 xml:space="preserve"> Товару</w:t>
      </w:r>
    </w:p>
    <w:p>
      <w:pPr>
        <w:pStyle w:val="Normal"/>
        <w:spacing w:lineRule="auto" w:line="240" w:before="240" w:after="0"/>
        <w:jc w:val="center"/>
        <w:rPr>
          <w:sz w:val="28"/>
          <w:szCs w:val="28"/>
        </w:rPr>
      </w:pPr>
      <w:r>
        <w:rPr>
          <w:rFonts w:eastAsia="Times New Roman" w:cs="Times New Roman" w:ascii="Times New Roman" w:hAnsi="Times New Roman"/>
          <w:sz w:val="28"/>
          <w:szCs w:val="28"/>
        </w:rPr>
        <w:t>Питна вода в бутлях ємкістю 18,9л, придбання якої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(29013, м. Хмельницький, вул. Героїв Маріуполя, 3-А)</w:t>
      </w:r>
    </w:p>
    <w:p>
      <w:pPr>
        <w:pStyle w:val="Normal"/>
        <w:jc w:val="center"/>
        <w:rPr>
          <w:rFonts w:ascii="Times New Roman" w:hAnsi="Times New Roman" w:cs="Times New Roman"/>
          <w:sz w:val="32"/>
          <w:szCs w:val="32"/>
          <w:shd w:fill="FFFFFF" w:val="clear"/>
          <w:lang w:eastAsia="ar-SA"/>
        </w:rPr>
      </w:pPr>
      <w:r>
        <w:rPr>
          <w:rFonts w:cs="Times New Roman" w:ascii="Times New Roman" w:hAnsi="Times New Roman"/>
          <w:sz w:val="32"/>
          <w:szCs w:val="32"/>
          <w:shd w:fill="FFFFFF" w:val="clear"/>
          <w:lang w:eastAsia="ar-SA"/>
        </w:rPr>
      </w:r>
    </w:p>
    <w:p>
      <w:pPr>
        <w:pStyle w:val="Normal"/>
        <w:widowControl w:val="false"/>
        <w:ind w:left="15" w:hanging="299"/>
        <w:jc w:val="center"/>
        <w:rPr>
          <w:rFonts w:ascii="Times New Roman" w:hAnsi="Times New Roman" w:cs="Times New Roman"/>
          <w:b/>
          <w:b/>
          <w:iCs/>
          <w:sz w:val="32"/>
          <w:szCs w:val="32"/>
          <w:shd w:fill="FFFFFF" w:val="clear"/>
        </w:rPr>
      </w:pPr>
      <w:r>
        <w:rPr>
          <w:rFonts w:cs="Times New Roman" w:ascii="Times New Roman" w:hAnsi="Times New Roman"/>
          <w:b/>
          <w:sz w:val="32"/>
          <w:szCs w:val="32"/>
        </w:rPr>
        <w:t xml:space="preserve">Код CPV за </w:t>
      </w:r>
      <w:r>
        <w:rPr>
          <w:rFonts w:cs="Times New Roman" w:ascii="Times New Roman" w:hAnsi="Times New Roman"/>
          <w:b/>
          <w:bCs/>
          <w:sz w:val="32"/>
          <w:szCs w:val="32"/>
        </w:rPr>
        <w:t>ДК 021:2015 – 41110000-3 - Питна вода</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 xml:space="preserve">2023 </w:t>
      </w:r>
    </w:p>
    <w:p>
      <w:pPr>
        <w:pStyle w:val="Normal"/>
        <w:spacing w:lineRule="atLeast" w:line="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9"/>
        <w:gridCol w:w="6456"/>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 xml:space="preserve">Україна, 87500, Донецька обл., м. Маріуполь, проспект Миру, 70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both"/>
              <w:rPr/>
            </w:pPr>
            <w:r>
              <w:rPr>
                <w:rFonts w:cs="Times New Roman" w:ascii="Times New Roman" w:hAnsi="Times New Roman"/>
                <w:sz w:val="24"/>
                <w:szCs w:val="24"/>
              </w:rPr>
              <w:t>Питна вода в бутлях ємкістю 18,9л, придбання якої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(29013, м. Хмельницький, вул. Героїв Маріуполя, 3-А)</w:t>
            </w:r>
          </w:p>
          <w:p>
            <w:pPr>
              <w:pStyle w:val="Normal"/>
              <w:widowControl w:val="false"/>
              <w:ind w:left="15"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160"/>
              <w:ind w:left="15" w:hanging="0"/>
              <w:jc w:val="both"/>
              <w:rPr/>
            </w:pPr>
            <w:r>
              <w:rPr>
                <w:rFonts w:cs="Times New Roman" w:ascii="Times New Roman" w:hAnsi="Times New Roman"/>
                <w:sz w:val="24"/>
                <w:szCs w:val="24"/>
              </w:rPr>
              <w:t>Код CPV за ДК 021:2015 – 41110000-3 - Питна вода.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sz w:val="24"/>
                <w:shd w:fill="FFFFFF" w:val="clear"/>
              </w:rPr>
              <w:t xml:space="preserve">Надання послуг здійснюється від складу замовника </w:t>
            </w:r>
            <w:bookmarkStart w:id="1" w:name="_GoBack"/>
            <w:bookmarkEnd w:id="1"/>
            <w:r>
              <w:rPr>
                <w:rFonts w:cs="Times New Roman" w:ascii="Times New Roman" w:hAnsi="Times New Roman"/>
                <w:sz w:val="24"/>
                <w:shd w:fill="FFFFFF" w:val="clear"/>
              </w:rPr>
              <w:t>до:</w:t>
            </w:r>
          </w:p>
          <w:p>
            <w:pPr>
              <w:pStyle w:val="Normal"/>
              <w:widowControl w:val="false"/>
              <w:tabs>
                <w:tab w:val="clear" w:pos="720"/>
                <w:tab w:val="left" w:pos="0" w:leader="none"/>
                <w:tab w:val="left" w:pos="1080" w:leader="none"/>
              </w:tabs>
              <w:jc w:val="both"/>
              <w:rPr>
                <w:rFonts w:ascii="Times New Roman" w:hAnsi="Times New Roman" w:cs="Times New Roman"/>
                <w:sz w:val="24"/>
                <w:shd w:fill="FFFFFF" w:val="clear"/>
              </w:rPr>
            </w:pPr>
            <w:r>
              <w:rPr>
                <w:rFonts w:cs="Times New Roman" w:ascii="Times New Roman" w:hAnsi="Times New Roman"/>
                <w:b w:val="false"/>
                <w:sz w:val="24"/>
                <w:szCs w:val="24"/>
                <w:shd w:fill="FFFFFF" w:val="clear"/>
              </w:rPr>
              <w:t>-  29013, м. Хмельницький, вул. Героїв Маріуполя, 3-А</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cs="Times New Roman" w:ascii="Times New Roman" w:hAnsi="Times New Roman"/>
                <w:sz w:val="24"/>
                <w:shd w:fill="FFFFFF" w:val="clear"/>
              </w:rPr>
              <w:t xml:space="preserve">Кількість: </w:t>
            </w:r>
            <w:r>
              <w:rPr>
                <w:rFonts w:cs="Times New Roman" w:ascii="Times New Roman" w:hAnsi="Times New Roman"/>
                <w:sz w:val="24"/>
                <w:shd w:fill="FFFFFF" w:val="clear"/>
              </w:rPr>
              <w:t>150</w:t>
            </w:r>
            <w:r>
              <w:rPr>
                <w:rFonts w:cs="Times New Roman" w:ascii="Times New Roman" w:hAnsi="Times New Roman"/>
                <w:sz w:val="24"/>
                <w:shd w:fill="FFFFFF" w:val="clear"/>
              </w:rPr>
              <w:t xml:space="preserve"> шт.</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
                <w:bCs/>
                <w:sz w:val="24"/>
                <w:u w:val="single"/>
                <w:shd w:fill="FFFFFF" w:val="clear"/>
                <w:lang w:val="uk-UA"/>
              </w:rPr>
              <w:t>До 24.12.2023 р. з дати укладення договору.</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Очікувана вартість закупівлі — </w:t>
            </w:r>
            <w:r>
              <w:rPr>
                <w:rFonts w:cs="Times New Roman" w:ascii="Times New Roman" w:hAnsi="Times New Roman"/>
                <w:sz w:val="24"/>
                <w:shd w:fill="FFFFFF" w:val="clear"/>
                <w:lang w:val="uk-UA"/>
              </w:rPr>
              <w:t>16 500</w:t>
            </w:r>
            <w:r>
              <w:rPr>
                <w:rFonts w:cs="Times New Roman" w:ascii="Times New Roman" w:hAnsi="Times New Roman"/>
                <w:sz w:val="24"/>
                <w:shd w:fill="FFFFFF" w:val="clear"/>
                <w:lang w:val="uk-UA"/>
              </w:rPr>
              <w:t>,00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spacing w:val="-4"/>
                <w:sz w:val="24"/>
                <w:shd w:fill="FFFFFF" w:val="clear"/>
                <w:lang w:val="uk-UA"/>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r>
              <w:rPr>
                <w:rFonts w:eastAsia="Times New Roman" w:cs="Times New Roman" w:ascii="Times New Roman" w:hAnsi="Times New Roman"/>
              </w:rPr>
              <w:t xml:space="preserve"> </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56"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повинен </w:t>
            </w:r>
            <w:r>
              <w:rPr>
                <w:rFonts w:eastAsia="Times New Roman" w:cs="Times New Roman" w:ascii="Times New Roman" w:hAnsi="Times New Roman"/>
                <w:b/>
                <w:i/>
                <w:sz w:val="24"/>
                <w:szCs w:val="24"/>
              </w:rPr>
              <w:t>протягом трьох днів</w:t>
            </w:r>
            <w:r>
              <w:rPr>
                <w:rFonts w:eastAsia="Times New Roman" w:cs="Times New Roman"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xml:space="preserve">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3),</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 xml:space="preserve">згідно з Додатком 3 </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rPr>
              <w:t>(застосовується для робіт або послуг)</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УВАГА!!!</w:t>
            </w:r>
          </w:p>
          <w:p>
            <w:pPr>
              <w:pStyle w:val="Normal"/>
              <w:widowControl w:val="false"/>
              <w:jc w:val="both"/>
              <w:rPr>
                <w:rFonts w:ascii="Times New Roman" w:hAnsi="Times New Roman" w:eastAsia="Times New Roman" w:cs="Times New Roman"/>
                <w:b/>
                <w:b/>
                <w:sz w:val="24"/>
                <w:szCs w:val="24"/>
              </w:rPr>
            </w:pPr>
            <w:bookmarkStart w:id="2" w:name="_heading=h.3znysh7"/>
            <w:bookmarkEnd w:id="2"/>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Винятки:</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не вимагається.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xml:space="preserve">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r>
              <w:rPr>
                <w:rFonts w:eastAsia="Times New Roman" w:cs="Times New Roman" w:ascii="Times New Roman" w:hAnsi="Times New Roman"/>
                <w:i/>
                <w:sz w:val="24"/>
                <w:szCs w:val="24"/>
              </w:rPr>
              <w:t xml:space="preserve">при закупівлі товару. </w:t>
            </w:r>
            <w:r>
              <w:rPr>
                <w:rFonts w:eastAsia="Times New Roman" w:cs="Times New Roman" w:ascii="Times New Roman" w:hAnsi="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Кінцевий строк подання тендерних пропозицій — 06</w:t>
            </w:r>
            <w:r>
              <w:rPr>
                <w:rFonts w:eastAsia="Times New Roman" w:cs="Times New Roman" w:ascii="Times New Roman" w:hAnsi="Times New Roman"/>
                <w:b/>
                <w:sz w:val="24"/>
                <w:szCs w:val="24"/>
              </w:rPr>
              <w:t>.07.2023 року, 09:00 год.</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r>
              <w:rPr>
                <w:rFonts w:eastAsia="Times New Roman" w:cs="Times New Roman" w:ascii="Times New Roman" w:hAnsi="Times New Roman"/>
                <w:sz w:val="28"/>
                <w:szCs w:val="28"/>
              </w:rPr>
              <w:t xml:space="preserve"> </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мінімального кроку пониження ціни під час електронного аукціону – 0,5 %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jc w:val="right"/>
        <w:rPr>
          <w:rFonts w:ascii="Times New Roman" w:hAnsi="Times New Roman" w:cs="Times New Roman"/>
          <w:b/>
          <w:b/>
          <w:bCs/>
          <w:spacing w:val="1"/>
          <w:sz w:val="24"/>
        </w:rPr>
      </w:pPr>
      <w:r>
        <w:rPr>
          <w:rFonts w:cs="Times New Roman" w:ascii="Times New Roman" w:hAnsi="Times New Roman"/>
          <w:b/>
          <w:bCs/>
          <w:spacing w:val="1"/>
          <w:sz w:val="24"/>
        </w:rPr>
      </w:r>
    </w:p>
    <w:p>
      <w:pPr>
        <w:pStyle w:val="Normal"/>
        <w:spacing w:lineRule="atLeast" w:line="0"/>
        <w:ind w:right="34" w:hanging="0"/>
        <w:jc w:val="right"/>
        <w:rPr>
          <w:b/>
          <w:b/>
          <w:bCs/>
        </w:rPr>
      </w:pPr>
      <w:r>
        <w:rPr>
          <w:rFonts w:cs="Times New Roman" w:ascii="Times New Roman" w:hAnsi="Times New Roman"/>
          <w:b/>
          <w:bCs/>
          <w:spacing w:val="1"/>
          <w:sz w:val="24"/>
        </w:rPr>
        <w:t>ДОДАТОК 1</w:t>
      </w:r>
    </w:p>
    <w:p>
      <w:pPr>
        <w:pStyle w:val="21"/>
        <w:spacing w:lineRule="atLeast" w:line="0" w:before="0" w:after="0"/>
        <w:ind w:left="0" w:firstLine="709"/>
        <w:jc w:val="center"/>
        <w:rPr>
          <w:b/>
          <w:b/>
          <w:bCs/>
        </w:rPr>
      </w:pPr>
      <w:r>
        <w:rPr>
          <w:b/>
          <w:bCs/>
        </w:rPr>
      </w:r>
    </w:p>
    <w:p>
      <w:pPr>
        <w:pStyle w:val="2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tLeast" w:line="0" w:before="0" w:after="0"/>
        <w:ind w:left="0" w:firstLine="709"/>
        <w:jc w:val="center"/>
        <w:rPr>
          <w:b/>
          <w:b/>
          <w:bCs/>
        </w:rPr>
      </w:pPr>
      <w:r>
        <w:rPr>
          <w:b/>
          <w:bCs/>
        </w:rPr>
      </w:r>
    </w:p>
    <w:p>
      <w:pPr>
        <w:pStyle w:val="2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3940"/>
        <w:gridCol w:w="5579"/>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94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5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94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5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94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5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94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5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9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5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highlight w:val="none"/>
                <w:shd w:fill="FFFFFF" w:val="clear"/>
              </w:rPr>
            </w:pPr>
            <w:r>
              <w:rPr>
                <w:rFonts w:cs="Times New Roman" w:ascii="Times New Roman" w:hAnsi="Times New Roman"/>
                <w:sz w:val="24"/>
                <w:shd w:fill="FFFFFF" w:val="clear"/>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94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5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color w:val="000000"/>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виконання вимог спільно за пунктами 5, 6, 12 пункту 4</w:t>
            </w:r>
            <w:r>
              <w:rPr>
                <w:rFonts w:cs="Times New Roman" w:ascii="Times New Roman" w:hAnsi="Times New Roman"/>
                <w:sz w:val="24"/>
                <w:shd w:fill="FFFFFF" w:val="clear"/>
                <w:lang w:val="ru-RU" w:eastAsia="ar-SA"/>
              </w:rPr>
              <w:t>7</w:t>
            </w:r>
            <w:r>
              <w:rPr>
                <w:rFonts w:cs="Times New Roman" w:ascii="Times New Roman" w:hAnsi="Times New Roman"/>
                <w:sz w:val="24"/>
                <w:shd w:fill="FFFFFF" w:val="clear"/>
                <w:lang w:eastAsia="ar-SA"/>
              </w:rPr>
              <w:t xml:space="preserve"> Особливостей</w:t>
            </w:r>
          </w:p>
        </w:tc>
      </w:tr>
    </w:tbl>
    <w:p>
      <w:pPr>
        <w:pStyle w:val="Normal"/>
        <w:tabs>
          <w:tab w:val="clear" w:pos="720"/>
          <w:tab w:val="left" w:pos="1080" w:leader="none"/>
        </w:tabs>
        <w:spacing w:lineRule="auto" w:line="240" w:before="0" w:after="0"/>
        <w:jc w:val="center"/>
        <w:rPr>
          <w:rFonts w:ascii="Times New Roman" w:hAnsi="Times New Roman" w:cs="Times New Roman"/>
          <w:sz w:val="2"/>
        </w:rPr>
      </w:pPr>
      <w:r>
        <w:rPr>
          <w:rFonts w:cs="Times New Roman" w:ascii="Times New Roman" w:hAnsi="Times New Roman"/>
          <w:sz w:val="2"/>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33"/>
        <w:gridCol w:w="9592"/>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592"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592"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5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5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5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5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18</w:t>
            </w:r>
          </w:p>
        </w:tc>
        <w:tc>
          <w:tcPr>
            <w:tcW w:w="95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3" w:type="dxa"/>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19</w:t>
            </w:r>
          </w:p>
        </w:tc>
        <w:tc>
          <w:tcPr>
            <w:tcW w:w="9592"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rPr>
                <w:lang w:val="uk-UA"/>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pPr>
        <w:pStyle w:val="Normal"/>
        <w:spacing w:lineRule="auto" w:line="240" w:before="0" w:after="0"/>
        <w:ind w:left="180" w:right="-25" w:hanging="18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left="180" w:right="-25" w:hanging="18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2"/>
        <w:gridCol w:w="3118"/>
        <w:gridCol w:w="1418"/>
        <w:gridCol w:w="1560"/>
        <w:gridCol w:w="1134"/>
        <w:gridCol w:w="424"/>
        <w:gridCol w:w="1559"/>
      </w:tblGrid>
      <w:tr>
        <w:trPr>
          <w:trHeight w:val="909"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before="0" w:after="16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Ціна, грн. з/без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Сума, грн. з/без ПДВ</w:t>
            </w:r>
          </w:p>
        </w:tc>
      </w:tr>
      <w:tr>
        <w:trPr>
          <w:trHeight w:val="338"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16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sz w:val="24"/>
              </w:rPr>
            </w:pPr>
            <w:r>
              <w:rPr>
                <w:rFonts w:cs="Times New Roman" w:ascii="Times New Roman" w:hAnsi="Times New Roman"/>
                <w:sz w:val="24"/>
              </w:rPr>
            </w:r>
          </w:p>
        </w:tc>
        <w:tc>
          <w:tcPr>
            <w:tcW w:w="1418"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lang w:val="ru-RU"/>
              </w:rPr>
            </w:pPr>
            <w:r>
              <w:rPr>
                <w:rFonts w:cs="Times New Roman" w:ascii="Times New Roman" w:hAnsi="Times New Roman"/>
                <w:sz w:val="24"/>
                <w:lang w:val="ru-RU"/>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ПДВ</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r>
          </w:p>
        </w:tc>
        <w:tc>
          <w:tcPr>
            <w:tcW w:w="19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72"/>
        <w:gridCol w:w="4656"/>
      </w:tblGrid>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18</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lang w:val="zxx" w:eastAsia="zxx" w:bidi="zxx"/>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uppressAutoHyphens w:val="tru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uppressAutoHyphens w:val="true"/>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lineRule="auto" w:line="240" w:before="0" w:after="0"/>
      <w:jc w:val="left"/>
    </w:pPr>
    <w:rPr>
      <w:rFonts w:ascii="Arial" w:hAnsi="Arial" w:eastAsia="Times New Roman" w:cs="Mangal"/>
      <w:color w:val="auto"/>
      <w:kern w:val="2"/>
      <w:sz w:val="20"/>
      <w:szCs w:val="24"/>
      <w:lang w:val="ru-RU" w:eastAsia="hi-IN" w:bidi="hi-IN"/>
    </w:rPr>
  </w:style>
  <w:style w:type="paragraph" w:styleId="Style20">
    <w:name w:val="Верхній і нижній колонтитули"/>
    <w:basedOn w:val="Normal"/>
    <w:qFormat/>
    <w:pPr/>
    <w:rPr/>
  </w:style>
  <w:style w:type="paragraph" w:styleId="Style21">
    <w:name w:val="Footer"/>
    <w:basedOn w:val="Style20"/>
    <w:pPr/>
    <w:rPr/>
  </w:style>
  <w:style w:type="paragraph" w:styleId="Style22">
    <w:name w:val="Header"/>
    <w:basedOn w:val="Style20"/>
    <w:pPr/>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3A88502-07DD-4D7F-9100-1466E94380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Application>LibreOffice/7.4.2.3$Windows_X86_64 LibreOffice_project/382eef1f22670f7f4118c8c2dd222ec7ad009daf</Application>
  <AppVersion>15.0000</AppVersion>
  <Pages>37</Pages>
  <Words>9406</Words>
  <Characters>64692</Characters>
  <CharactersWithSpaces>73991</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2023-06-28T11:42:16Z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