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585C" w14:textId="092FD19D" w:rsidR="00F826BD" w:rsidRDefault="00F365FE" w:rsidP="00F826B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>ПОВІДОМЛЕННЯ</w:t>
      </w: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br/>
        <w:t xml:space="preserve">про намір укласти </w:t>
      </w:r>
      <w:r w:rsidR="00F826BD"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 xml:space="preserve">прямий </w:t>
      </w: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 xml:space="preserve">договір </w:t>
      </w:r>
    </w:p>
    <w:p w14:paraId="21277DF9" w14:textId="243E00C5" w:rsidR="00F365FE" w:rsidRDefault="00F826BD" w:rsidP="00F826B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>(процедура закупівлі без використання електронної системи)</w:t>
      </w:r>
    </w:p>
    <w:p w14:paraId="0318806B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 Найменування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Державний історико-культурний заповідник "Поле Полтавської битви"</w:t>
      </w:r>
    </w:p>
    <w:p w14:paraId="5E033CDF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Код згідно з ЄДРПОУ замовника*. 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02223902</w:t>
      </w:r>
    </w:p>
    <w:p w14:paraId="3D43131A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 Місцезнаходження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вул. Шведська Могила, 32, м. Полтава, 36013</w:t>
      </w:r>
    </w:p>
    <w:p w14:paraId="51409FFD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uk-UA" w:eastAsia="uk-UA"/>
        </w:rPr>
        <w:t>-1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 Вид предмета закупівлі. Послуги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</w:p>
    <w:p w14:paraId="37469B0E" w14:textId="377C771F" w:rsidR="00F365FE" w:rsidRPr="00ED746C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 Конкретна назва предмета закупівлі. </w:t>
      </w:r>
      <w:r w:rsidR="00ED746C" w:rsidRPr="00ED746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Електрична енергія (універсальна послуга)</w:t>
      </w:r>
    </w:p>
    <w:p w14:paraId="2AB74260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5. Коди відповідних класифікаторів предмета закупівлі (за наявності).</w:t>
      </w:r>
    </w:p>
    <w:p w14:paraId="537A31FE" w14:textId="585BC10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ДК 021:2015: </w:t>
      </w:r>
      <w:r w:rsidR="00ED746C"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09310000-5 - Електрична енергія</w:t>
      </w:r>
    </w:p>
    <w:p w14:paraId="11DCC44E" w14:textId="34A14F4F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6. Кількість товарів або обсяг виконання робіт чи надання послуг. </w:t>
      </w:r>
      <w:r w:rsidR="00D5400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24447 кВт/год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p w14:paraId="5D638E72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7. Місце поставки товарів, виконання робіт чи надання послуг. </w:t>
      </w:r>
    </w:p>
    <w:p w14:paraId="4F5C8866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вул. Шведська Могила, 32, м. Полтава, 36013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Державний історико-культурний заповідник "Поле Полтавської битви"</w:t>
      </w:r>
    </w:p>
    <w:p w14:paraId="2BE99ADB" w14:textId="1CC22D8B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8. Строк поставки товарів, виконання робіт чи надання послуг.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 31.12.202</w:t>
      </w:r>
      <w:r w:rsidR="00ED746C">
        <w:rPr>
          <w:rFonts w:ascii="Times New Roman" w:eastAsia="Times New Roman" w:hAnsi="Times New Roman"/>
          <w:b/>
          <w:sz w:val="24"/>
          <w:szCs w:val="24"/>
          <w:lang w:val="en-US" w:eastAsia="uk-U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 р.</w:t>
      </w:r>
    </w:p>
    <w:p w14:paraId="727266AC" w14:textId="77777777" w:rsidR="007D61DD" w:rsidRDefault="00F365FE" w:rsidP="007D61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uk-UA" w:eastAsia="uk-UA"/>
        </w:rPr>
        <w:t>-1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. Умови оплати договору (порядок здійснення розрахунків). </w:t>
      </w:r>
    </w:p>
    <w:p w14:paraId="7F29F184" w14:textId="07235B4E" w:rsidR="007D61DD" w:rsidRDefault="00F365FE" w:rsidP="007D61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Розрахунковим періодом за цим Договором є відповідний розрахунковий місяць. </w:t>
      </w:r>
    </w:p>
    <w:p w14:paraId="3BE68951" w14:textId="13F99DEB" w:rsidR="00F365FE" w:rsidRDefault="00F365FE" w:rsidP="007D61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Розрахунки Споживача за </w:t>
      </w:r>
      <w:r w:rsidR="007D61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спожиту електричну енергію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здійснюються за розрахунковий період, шляхом перерахування грошових коштів на поточний рахунок Постачальника, протягом </w:t>
      </w:r>
      <w:r w:rsidR="007D61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7D61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робочих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днів </w:t>
      </w:r>
      <w:r w:rsidR="007D61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 дати отримання Споживачем рахунка, або протягом строку, зазначеного в комерційній пропозиції, прийнятій Споживачем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p w14:paraId="162EC664" w14:textId="05646651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uk-UA" w:eastAsia="uk-UA"/>
        </w:rPr>
        <w:t>-2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. Джерело фінансування закупівлі. </w:t>
      </w:r>
      <w:r w:rsidR="007D61D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ошти місцевого бюджету</w:t>
      </w:r>
    </w:p>
    <w:p w14:paraId="5808D948" w14:textId="77777777" w:rsidR="007D61DD" w:rsidRDefault="007D61DD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14:paraId="1B7D9544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9. Найменування (для юридичної особи) або прізвище, ім'я, по батькові (для фізичної особи) учасника (учасників), з яким (якими) проведено переговори. </w:t>
      </w:r>
    </w:p>
    <w:p w14:paraId="7382DD57" w14:textId="34B7A0F8" w:rsidR="00ED746C" w:rsidRPr="00ED746C" w:rsidRDefault="00ED746C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ED746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ТОВ "Полтаваенергозбут"</w:t>
      </w:r>
    </w:p>
    <w:p w14:paraId="504D6214" w14:textId="2E49F0C9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10. Код згідно з ЄДРПОУ / реєстраційний номер облікової картки платника податків учасника (учасників), з яким (якими) проведено переговори.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ED746C"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42223804</w:t>
      </w:r>
    </w:p>
    <w:p w14:paraId="43B88982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11. Місцезнаходження (для юридичної особи) або місце проживання (для фізичної особи) учасника (учасників), з яким (якими) проведено переговори, телефон. </w:t>
      </w:r>
    </w:p>
    <w:p w14:paraId="5561F96D" w14:textId="61369AA9" w:rsidR="00ED746C" w:rsidRPr="00ED746C" w:rsidRDefault="00C24CD7" w:rsidP="00ED7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вул.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Панянка, 65Б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, </w:t>
      </w:r>
      <w:r w:rsidR="00483D9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м. </w:t>
      </w:r>
      <w:r w:rsidR="00ED746C"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Полтава, </w:t>
      </w:r>
      <w:r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36022, </w:t>
      </w:r>
      <w:r w:rsid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тел. (</w:t>
      </w:r>
      <w:r w:rsidR="00ED746C"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0532</w:t>
      </w:r>
      <w:r w:rsid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)</w:t>
      </w:r>
      <w:r w:rsidR="00ED746C"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648733</w:t>
      </w:r>
      <w:r w:rsid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ED746C">
        <w:rPr>
          <w:rFonts w:ascii="Times New Roman" w:eastAsia="Times New Roman" w:hAnsi="Times New Roman"/>
          <w:b/>
          <w:sz w:val="24"/>
          <w:szCs w:val="24"/>
          <w:lang w:val="en-US" w:eastAsia="uk-UA"/>
        </w:rPr>
        <w:t>E-mail</w:t>
      </w:r>
      <w:r w:rsid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: </w:t>
      </w:r>
      <w:r w:rsidR="00ED746C" w:rsidRPr="00ED746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kanc01@energo.pl.ua</w:t>
      </w:r>
    </w:p>
    <w:p w14:paraId="63048961" w14:textId="0F81DC06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12. Ціна пропозиції. 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  <w:r w:rsidR="00ED746C">
        <w:rPr>
          <w:rFonts w:ascii="Times New Roman" w:eastAsia="Times New Roman" w:hAnsi="Times New Roman"/>
          <w:b/>
          <w:sz w:val="24"/>
          <w:szCs w:val="24"/>
          <w:lang w:val="en-US" w:eastAsia="uk-UA"/>
        </w:rPr>
        <w:t>198 400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грн. </w:t>
      </w:r>
      <w:r w:rsidR="00F826B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 коп.</w:t>
      </w:r>
      <w:r w:rsidR="00F826B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(</w:t>
      </w:r>
      <w:r w:rsidR="00ED746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сто дев’яносто вісім тисяч чотириста</w:t>
      </w:r>
      <w:r w:rsidR="00F826B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грн. 00 коп.)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з ПДВ</w:t>
      </w:r>
    </w:p>
    <w:p w14:paraId="40173FC1" w14:textId="5AEFAD3D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13. Умова застосування </w:t>
      </w:r>
      <w:r w:rsidR="007D61DD" w:rsidRPr="007D61DD">
        <w:rPr>
          <w:rFonts w:ascii="Times New Roman" w:eastAsia="Times New Roman" w:hAnsi="Times New Roman"/>
          <w:sz w:val="24"/>
          <w:szCs w:val="24"/>
          <w:lang w:val="uk-UA" w:eastAsia="uk-UA"/>
        </w:rPr>
        <w:t>закупівл</w:t>
      </w:r>
      <w:r w:rsidR="007D61DD"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="007D61DD" w:rsidRPr="007D61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без використання електронної системи </w:t>
      </w:r>
      <w:r w:rsidR="007D61DD" w:rsidRPr="007D61D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у відповідності до Статті 13 п. 5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скасування»: «роботи, товари чи послуги можуть бути виконані, поставлені чи надані виключно певним суб’єктом господарювання в одному з таких випадків: укладення договору про закупівлю з постачальником “останньої надії” або з постачальником універсальної послуги на постачання електричної енергії або природного газу»</w:t>
      </w:r>
      <w:r w:rsidR="007D61D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</w:t>
      </w:r>
    </w:p>
    <w:p w14:paraId="56F5B012" w14:textId="68CC3374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14. Обґрунтування застосування закупівлі </w:t>
      </w:r>
      <w:r w:rsidR="007D61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без використання електронної системи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(посилання на експертні, нормативні, технічні та інші документи, що підтверджують наявність умов застосування процедури закупівлі).</w:t>
      </w:r>
    </w:p>
    <w:p w14:paraId="27C62652" w14:textId="27BB4FF5" w:rsidR="00ED746C" w:rsidRDefault="007D61DD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У</w:t>
      </w:r>
      <w:r w:rsidRPr="007D61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відповідності до Статті 13 п. 5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скасування»: «роботи, товари чи послуги можуть бути виконані, поставлені чи надані виключно певним суб’єктом господарювання в одному з таких випадків: укладення договору про закупівлю з постачальником “останньої надії” або з постачальником універсальної послуги на постачання електричної енергії або природного газу»</w:t>
      </w:r>
    </w:p>
    <w:p w14:paraId="0806D931" w14:textId="137B44C6" w:rsidR="007A2A21" w:rsidRPr="00AB7362" w:rsidRDefault="00F365FE" w:rsidP="00AB73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sz w:val="23"/>
          <w:szCs w:val="23"/>
          <w:lang w:val="uk-UA"/>
        </w:rPr>
      </w:pPr>
      <w:r>
        <w:rPr>
          <w:rFonts w:ascii="Times New Roman" w:eastAsia="Lucida Sans Unicode" w:hAnsi="Times New Roman"/>
          <w:bCs/>
          <w:sz w:val="24"/>
          <w:szCs w:val="24"/>
          <w:lang w:val="uk-UA"/>
        </w:rPr>
        <w:t>Уповноважена особа</w:t>
      </w:r>
      <w:r>
        <w:rPr>
          <w:rFonts w:ascii="Times New Roman" w:eastAsia="Lucida Sans Unicode" w:hAnsi="Times New Roman"/>
          <w:color w:val="FF0000"/>
          <w:sz w:val="24"/>
          <w:szCs w:val="24"/>
          <w:lang w:val="uk-UA"/>
        </w:rPr>
        <w:tab/>
      </w:r>
      <w:r>
        <w:rPr>
          <w:rFonts w:ascii="Verdana" w:eastAsia="Lucida Sans Unicode" w:hAnsi="Verdana"/>
          <w:sz w:val="18"/>
          <w:szCs w:val="18"/>
          <w:lang w:val="uk-UA"/>
        </w:rPr>
        <w:t xml:space="preserve">    </w:t>
      </w:r>
      <w:r>
        <w:rPr>
          <w:rFonts w:ascii="Times New Roman" w:eastAsia="Lucida Sans Unicode" w:hAnsi="Times New Roman"/>
          <w:sz w:val="24"/>
          <w:szCs w:val="20"/>
          <w:lang w:val="uk-UA"/>
        </w:rPr>
        <w:t>_______________________</w:t>
      </w:r>
      <w:r>
        <w:rPr>
          <w:rFonts w:ascii="Times New Roman" w:eastAsia="Lucida Sans Unicode" w:hAnsi="Times New Roman"/>
          <w:b/>
          <w:bCs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Оксана САЛЬНІКОВА</w:t>
      </w:r>
      <w:r>
        <w:rPr>
          <w:rFonts w:ascii="Times New Roman" w:eastAsia="Lucida Sans Unicode" w:hAnsi="Times New Roman"/>
          <w:b/>
          <w:bCs/>
          <w:sz w:val="24"/>
          <w:szCs w:val="20"/>
          <w:lang w:val="uk-UA"/>
        </w:rPr>
        <w:tab/>
      </w:r>
    </w:p>
    <w:sectPr w:rsidR="007A2A21" w:rsidRPr="00AB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FE"/>
    <w:rsid w:val="000A05B8"/>
    <w:rsid w:val="00392CF6"/>
    <w:rsid w:val="00467D41"/>
    <w:rsid w:val="00483D98"/>
    <w:rsid w:val="00552FB5"/>
    <w:rsid w:val="005647EE"/>
    <w:rsid w:val="00590494"/>
    <w:rsid w:val="007A2A21"/>
    <w:rsid w:val="007D61DD"/>
    <w:rsid w:val="00AB7362"/>
    <w:rsid w:val="00B36A0D"/>
    <w:rsid w:val="00B84F94"/>
    <w:rsid w:val="00C24CD7"/>
    <w:rsid w:val="00C62CFE"/>
    <w:rsid w:val="00D54002"/>
    <w:rsid w:val="00ED746C"/>
    <w:rsid w:val="00F365FE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393F"/>
  <w15:chartTrackingRefBased/>
  <w15:docId w15:val="{E50637A5-28FE-4620-A628-494D4D3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F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2022-12-12T10:37:00Z</dcterms:created>
  <dcterms:modified xsi:type="dcterms:W3CDTF">2024-01-10T10:56:00Z</dcterms:modified>
</cp:coreProperties>
</file>