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6" w:rsidRPr="00DB1BF1" w:rsidRDefault="00F56DEA" w:rsidP="00481AA6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t>Д</w:t>
      </w:r>
      <w:r w:rsidR="00481AA6" w:rsidRPr="00DB1BF1">
        <w:rPr>
          <w:b/>
          <w:color w:val="000000"/>
          <w:sz w:val="20"/>
          <w:szCs w:val="20"/>
        </w:rPr>
        <w:t>ОДАТОК 2</w:t>
      </w:r>
    </w:p>
    <w:p w:rsidR="00481AA6" w:rsidRPr="00DB1BF1" w:rsidRDefault="00481AA6" w:rsidP="00481AA6">
      <w:pPr>
        <w:spacing w:line="240" w:lineRule="auto"/>
        <w:ind w:left="5660" w:firstLine="700"/>
        <w:jc w:val="right"/>
        <w:rPr>
          <w:sz w:val="20"/>
          <w:szCs w:val="20"/>
        </w:rPr>
      </w:pPr>
      <w:r w:rsidRPr="00DB1BF1">
        <w:rPr>
          <w:i/>
          <w:color w:val="000000"/>
          <w:sz w:val="20"/>
          <w:szCs w:val="20"/>
        </w:rPr>
        <w:t xml:space="preserve">до </w:t>
      </w:r>
      <w:proofErr w:type="spellStart"/>
      <w:r w:rsidRPr="00DB1BF1">
        <w:rPr>
          <w:i/>
          <w:color w:val="000000"/>
          <w:sz w:val="20"/>
          <w:szCs w:val="20"/>
        </w:rPr>
        <w:t>тендерної</w:t>
      </w:r>
      <w:proofErr w:type="spellEnd"/>
      <w:r w:rsidRPr="00DB1BF1">
        <w:rPr>
          <w:i/>
          <w:color w:val="000000"/>
          <w:sz w:val="20"/>
          <w:szCs w:val="20"/>
        </w:rPr>
        <w:t xml:space="preserve"> </w:t>
      </w:r>
      <w:proofErr w:type="spellStart"/>
      <w:r w:rsidRPr="00DB1BF1">
        <w:rPr>
          <w:i/>
          <w:color w:val="000000"/>
          <w:sz w:val="20"/>
          <w:szCs w:val="20"/>
        </w:rPr>
        <w:t>документації</w:t>
      </w:r>
      <w:proofErr w:type="spellEnd"/>
    </w:p>
    <w:p w:rsidR="00481AA6" w:rsidRPr="003735F5" w:rsidRDefault="00481AA6" w:rsidP="00481AA6">
      <w:pPr>
        <w:jc w:val="center"/>
        <w:rPr>
          <w:b/>
          <w:sz w:val="28"/>
          <w:szCs w:val="28"/>
        </w:rPr>
      </w:pPr>
      <w:proofErr w:type="spellStart"/>
      <w:r w:rsidRPr="003735F5">
        <w:rPr>
          <w:b/>
          <w:sz w:val="28"/>
          <w:szCs w:val="28"/>
        </w:rPr>
        <w:t>Підстави</w:t>
      </w:r>
      <w:proofErr w:type="spellEnd"/>
      <w:r w:rsidRPr="003735F5">
        <w:rPr>
          <w:b/>
          <w:sz w:val="28"/>
          <w:szCs w:val="28"/>
        </w:rPr>
        <w:t xml:space="preserve"> для </w:t>
      </w:r>
      <w:proofErr w:type="spellStart"/>
      <w:r w:rsidRPr="003735F5">
        <w:rPr>
          <w:b/>
          <w:sz w:val="28"/>
          <w:szCs w:val="28"/>
        </w:rPr>
        <w:t>відмови</w:t>
      </w:r>
      <w:proofErr w:type="spellEnd"/>
      <w:r w:rsidRPr="003735F5">
        <w:rPr>
          <w:b/>
          <w:sz w:val="28"/>
          <w:szCs w:val="28"/>
        </w:rPr>
        <w:t xml:space="preserve">  в </w:t>
      </w:r>
      <w:proofErr w:type="spellStart"/>
      <w:r w:rsidRPr="003735F5">
        <w:rPr>
          <w:b/>
          <w:sz w:val="28"/>
          <w:szCs w:val="28"/>
        </w:rPr>
        <w:t>участі</w:t>
      </w:r>
      <w:proofErr w:type="spellEnd"/>
      <w:r w:rsidRPr="003735F5">
        <w:rPr>
          <w:b/>
          <w:sz w:val="28"/>
          <w:szCs w:val="28"/>
        </w:rPr>
        <w:t xml:space="preserve"> в </w:t>
      </w:r>
      <w:proofErr w:type="spellStart"/>
      <w:r w:rsidRPr="003735F5">
        <w:rPr>
          <w:b/>
          <w:sz w:val="28"/>
          <w:szCs w:val="28"/>
        </w:rPr>
        <w:t>процедурі</w:t>
      </w:r>
      <w:proofErr w:type="spellEnd"/>
      <w:r w:rsidRPr="003735F5">
        <w:rPr>
          <w:b/>
          <w:sz w:val="28"/>
          <w:szCs w:val="28"/>
        </w:rPr>
        <w:t xml:space="preserve"> </w:t>
      </w:r>
      <w:proofErr w:type="spellStart"/>
      <w:r w:rsidRPr="003735F5">
        <w:rPr>
          <w:b/>
          <w:sz w:val="28"/>
          <w:szCs w:val="28"/>
        </w:rPr>
        <w:t>закупівлі</w:t>
      </w:r>
      <w:proofErr w:type="spellEnd"/>
      <w:r w:rsidRPr="003735F5">
        <w:rPr>
          <w:b/>
          <w:sz w:val="28"/>
          <w:szCs w:val="28"/>
        </w:rPr>
        <w:t xml:space="preserve">  (пункт 47 </w:t>
      </w:r>
      <w:proofErr w:type="spellStart"/>
      <w:r w:rsidRPr="003735F5">
        <w:rPr>
          <w:b/>
          <w:sz w:val="28"/>
          <w:szCs w:val="28"/>
        </w:rPr>
        <w:t>Особливостей</w:t>
      </w:r>
      <w:proofErr w:type="spellEnd"/>
      <w:r w:rsidRPr="003735F5">
        <w:rPr>
          <w:b/>
          <w:sz w:val="28"/>
          <w:szCs w:val="28"/>
        </w:rPr>
        <w:t xml:space="preserve">). </w:t>
      </w:r>
    </w:p>
    <w:p w:rsidR="00481AA6" w:rsidRPr="001E1261" w:rsidRDefault="00481AA6" w:rsidP="00481AA6">
      <w:pPr>
        <w:pStyle w:val="a4"/>
        <w:ind w:firstLine="0"/>
        <w:jc w:val="both"/>
        <w:rPr>
          <w:sz w:val="22"/>
          <w:szCs w:val="22"/>
        </w:rPr>
      </w:pPr>
      <w:r w:rsidRPr="001E1261">
        <w:rPr>
          <w:sz w:val="22"/>
          <w:szCs w:val="22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481AA6" w:rsidRPr="001E1261" w:rsidRDefault="00481AA6" w:rsidP="00481AA6">
      <w:pPr>
        <w:pStyle w:val="a4"/>
        <w:ind w:firstLine="0"/>
        <w:jc w:val="both"/>
        <w:rPr>
          <w:sz w:val="22"/>
          <w:szCs w:val="22"/>
          <w:shd w:val="clear" w:color="auto" w:fill="FFFFFF"/>
        </w:rPr>
      </w:pPr>
      <w:r w:rsidRPr="001E1261">
        <w:rPr>
          <w:sz w:val="22"/>
          <w:szCs w:val="22"/>
        </w:rPr>
        <w:t>Учасник проц</w:t>
      </w:r>
      <w:r w:rsidRPr="001E1261">
        <w:rPr>
          <w:sz w:val="22"/>
          <w:szCs w:val="22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81AA6" w:rsidRPr="001E1261" w:rsidRDefault="00481AA6" w:rsidP="00481AA6">
      <w:pPr>
        <w:pStyle w:val="a4"/>
        <w:ind w:firstLine="0"/>
        <w:jc w:val="both"/>
        <w:rPr>
          <w:sz w:val="22"/>
          <w:szCs w:val="22"/>
          <w:shd w:val="clear" w:color="auto" w:fill="FFFFFF"/>
        </w:rPr>
      </w:pPr>
      <w:r w:rsidRPr="001E1261">
        <w:rPr>
          <w:sz w:val="22"/>
          <w:szCs w:val="22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81AA6" w:rsidRPr="001E1261" w:rsidRDefault="00481AA6" w:rsidP="00481AA6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Замовник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самостійно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за результатами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розгляду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тендерної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пропозиції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учасника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процедури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закупі</w:t>
      </w:r>
      <w:proofErr w:type="gramStart"/>
      <w:r w:rsidRPr="001E1261">
        <w:rPr>
          <w:rFonts w:ascii="Times New Roman" w:hAnsi="Times New Roman" w:cs="Times New Roman"/>
          <w:shd w:val="clear" w:color="auto" w:fill="FFFFFF"/>
        </w:rPr>
        <w:t>вл</w:t>
      </w:r>
      <w:proofErr w:type="gramEnd"/>
      <w:r w:rsidRPr="001E1261">
        <w:rPr>
          <w:rFonts w:ascii="Times New Roman" w:hAnsi="Times New Roman" w:cs="Times New Roman"/>
          <w:shd w:val="clear" w:color="auto" w:fill="FFFFFF"/>
        </w:rPr>
        <w:t>і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підтверджує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електронній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системі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закупівель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відсутність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учасника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процедури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закупівлі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підстав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визначених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підпунктами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 xml:space="preserve"> 1 та 7 пункту 47 </w:t>
      </w:r>
      <w:proofErr w:type="spellStart"/>
      <w:r w:rsidRPr="001E1261">
        <w:rPr>
          <w:rFonts w:ascii="Times New Roman" w:hAnsi="Times New Roman" w:cs="Times New Roman"/>
          <w:shd w:val="clear" w:color="auto" w:fill="FFFFFF"/>
        </w:rPr>
        <w:t>Особливостей</w:t>
      </w:r>
      <w:proofErr w:type="spellEnd"/>
      <w:r w:rsidRPr="001E1261">
        <w:rPr>
          <w:rFonts w:ascii="Times New Roman" w:hAnsi="Times New Roman" w:cs="Times New Roman"/>
          <w:shd w:val="clear" w:color="auto" w:fill="FFFFFF"/>
        </w:rPr>
        <w:t>.</w:t>
      </w:r>
    </w:p>
    <w:p w:rsidR="00481AA6" w:rsidRPr="001E1261" w:rsidRDefault="00481AA6" w:rsidP="00481AA6">
      <w:pPr>
        <w:pStyle w:val="a4"/>
        <w:ind w:firstLine="0"/>
        <w:jc w:val="both"/>
        <w:rPr>
          <w:color w:val="000000"/>
          <w:sz w:val="22"/>
          <w:szCs w:val="22"/>
        </w:rPr>
      </w:pPr>
      <w:r w:rsidRPr="001E1261">
        <w:rPr>
          <w:sz w:val="22"/>
          <w:szCs w:val="22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1E1261">
        <w:rPr>
          <w:sz w:val="22"/>
          <w:szCs w:val="22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81AA6" w:rsidRPr="001E1261" w:rsidRDefault="00481AA6" w:rsidP="00481AA6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1E1261">
        <w:rPr>
          <w:rFonts w:ascii="Times New Roman" w:hAnsi="Times New Roman" w:cs="Times New Roman"/>
          <w:color w:val="000000"/>
        </w:rPr>
        <w:t>Замовник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приймає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E1261">
        <w:rPr>
          <w:rFonts w:ascii="Times New Roman" w:hAnsi="Times New Roman" w:cs="Times New Roman"/>
          <w:color w:val="000000"/>
        </w:rPr>
        <w:t>р</w:t>
      </w:r>
      <w:proofErr w:type="gramEnd"/>
      <w:r w:rsidRPr="001E1261">
        <w:rPr>
          <w:rFonts w:ascii="Times New Roman" w:hAnsi="Times New Roman" w:cs="Times New Roman"/>
          <w:color w:val="000000"/>
        </w:rPr>
        <w:t>ішення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1E1261">
        <w:rPr>
          <w:rFonts w:ascii="Times New Roman" w:hAnsi="Times New Roman" w:cs="Times New Roman"/>
          <w:color w:val="000000"/>
        </w:rPr>
        <w:t>відмову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учаснику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процедури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1E1261">
        <w:rPr>
          <w:rFonts w:ascii="Times New Roman" w:hAnsi="Times New Roman" w:cs="Times New Roman"/>
          <w:color w:val="000000"/>
        </w:rPr>
        <w:t>участі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1261">
        <w:rPr>
          <w:rFonts w:ascii="Times New Roman" w:hAnsi="Times New Roman" w:cs="Times New Roman"/>
          <w:color w:val="000000"/>
        </w:rPr>
        <w:t>відкритих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торгах та </w:t>
      </w:r>
      <w:proofErr w:type="spellStart"/>
      <w:r w:rsidRPr="001E1261">
        <w:rPr>
          <w:rFonts w:ascii="Times New Roman" w:hAnsi="Times New Roman" w:cs="Times New Roman"/>
          <w:color w:val="000000"/>
        </w:rPr>
        <w:t>зобов’язаний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відхилити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тендерну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пропозицію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процедури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1261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1E1261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1E1261">
        <w:rPr>
          <w:rFonts w:ascii="Times New Roman" w:hAnsi="Times New Roman" w:cs="Times New Roman"/>
          <w:color w:val="000000"/>
        </w:rPr>
        <w:t>разі</w:t>
      </w:r>
      <w:proofErr w:type="spellEnd"/>
      <w:r w:rsidRPr="001E1261">
        <w:rPr>
          <w:rFonts w:ascii="Times New Roman" w:hAnsi="Times New Roman" w:cs="Times New Roman"/>
          <w:color w:val="000000"/>
        </w:rPr>
        <w:t>, коли: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участі</w:t>
            </w:r>
            <w:proofErr w:type="spellEnd"/>
            <w:r>
              <w:t xml:space="preserve"> </w:t>
            </w:r>
            <w:proofErr w:type="spellStart"/>
            <w:r>
              <w:t>процедурі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 xml:space="preserve">Для </w:t>
            </w:r>
            <w:proofErr w:type="spellStart"/>
            <w:r>
              <w:t>учасника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r>
              <w:t xml:space="preserve">Для </w:t>
            </w:r>
            <w:proofErr w:type="spellStart"/>
            <w:r>
              <w:t>переможця</w:t>
            </w:r>
            <w:proofErr w:type="spellEnd"/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hd w:val="clear" w:color="auto" w:fill="FFFFFF"/>
              </w:rPr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незаперечні</w:t>
            </w:r>
            <w:proofErr w:type="spellEnd"/>
            <w:r>
              <w:t xml:space="preserve"> </w:t>
            </w:r>
            <w:proofErr w:type="spellStart"/>
            <w:r>
              <w:t>докази</w:t>
            </w:r>
            <w:proofErr w:type="spellEnd"/>
            <w:r>
              <w:t xml:space="preserve"> того,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пропонує</w:t>
            </w:r>
            <w:proofErr w:type="spellEnd"/>
            <w:r>
              <w:t xml:space="preserve">,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погоджується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прямо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опосередковано</w:t>
            </w:r>
            <w:proofErr w:type="spellEnd"/>
            <w:r>
              <w:t xml:space="preserve"> будь-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службовій</w:t>
            </w:r>
            <w:proofErr w:type="spellEnd"/>
            <w:r>
              <w:t xml:space="preserve"> (</w:t>
            </w:r>
            <w:proofErr w:type="spellStart"/>
            <w:r>
              <w:t>посадовій</w:t>
            </w:r>
            <w:proofErr w:type="spellEnd"/>
            <w:r>
              <w:t xml:space="preserve">) </w:t>
            </w:r>
            <w:proofErr w:type="spellStart"/>
            <w:r>
              <w:t>особі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, </w:t>
            </w:r>
            <w:proofErr w:type="spellStart"/>
            <w:r>
              <w:t>іншого</w:t>
            </w:r>
            <w:proofErr w:type="spellEnd"/>
            <w:r>
              <w:t xml:space="preserve"> державного органу </w:t>
            </w:r>
            <w:proofErr w:type="spellStart"/>
            <w:r>
              <w:t>винагороду</w:t>
            </w:r>
            <w:proofErr w:type="spellEnd"/>
            <w:r>
              <w:t xml:space="preserve"> в будь-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(</w:t>
            </w: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наймання</w:t>
            </w:r>
            <w:proofErr w:type="spellEnd"/>
            <w:r>
              <w:t xml:space="preserve"> на роботу, </w:t>
            </w:r>
            <w:proofErr w:type="spellStart"/>
            <w:r>
              <w:t>цінна</w:t>
            </w:r>
            <w:proofErr w:type="spellEnd"/>
            <w:r>
              <w:t xml:space="preserve"> </w:t>
            </w:r>
            <w:proofErr w:type="spellStart"/>
            <w:r>
              <w:t>річ</w:t>
            </w:r>
            <w:proofErr w:type="spellEnd"/>
            <w:r>
              <w:t xml:space="preserve">, </w:t>
            </w:r>
            <w:proofErr w:type="spellStart"/>
            <w:r>
              <w:t>послуга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 з метою </w:t>
            </w:r>
            <w:proofErr w:type="spellStart"/>
            <w:r>
              <w:t>вплинути</w:t>
            </w:r>
            <w:proofErr w:type="spellEnd"/>
            <w:r>
              <w:t xml:space="preserve"> на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переможця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hd w:val="clear" w:color="auto" w:fill="FFFFFF"/>
              </w:rPr>
              <w:lastRenderedPageBreak/>
              <w:t>Замовник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самостійно</w:t>
            </w:r>
            <w:proofErr w:type="spellEnd"/>
            <w:r>
              <w:rPr>
                <w:shd w:val="clear" w:color="auto" w:fill="FFFFFF"/>
              </w:rPr>
              <w:t xml:space="preserve"> за результатами </w:t>
            </w:r>
            <w:proofErr w:type="spellStart"/>
            <w:r>
              <w:rPr>
                <w:shd w:val="clear" w:color="auto" w:fill="FFFFFF"/>
              </w:rPr>
              <w:t>розгляду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тендерної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пропозиції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учасника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процедури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закупі</w:t>
            </w:r>
            <w:proofErr w:type="gramStart"/>
            <w:r>
              <w:rPr>
                <w:shd w:val="clear" w:color="auto" w:fill="FFFFFF"/>
              </w:rPr>
              <w:t>вл</w:t>
            </w:r>
            <w:proofErr w:type="gramEnd"/>
            <w:r>
              <w:rPr>
                <w:shd w:val="clear" w:color="auto" w:fill="FFFFFF"/>
              </w:rPr>
              <w:t>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закупівель</w:t>
            </w:r>
            <w:proofErr w:type="spellEnd"/>
            <w:r>
              <w:t xml:space="preserve">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r>
              <w:rPr>
                <w:shd w:val="clear" w:color="auto" w:fill="FFFFFF"/>
              </w:rPr>
              <w:t xml:space="preserve">в </w:t>
            </w:r>
            <w:proofErr w:type="spellStart"/>
            <w:r>
              <w:rPr>
                <w:shd w:val="clear" w:color="auto" w:fill="FFFFFF"/>
              </w:rPr>
              <w:t>учасника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цим</w:t>
            </w:r>
            <w:proofErr w:type="spellEnd"/>
            <w:r>
              <w:t xml:space="preserve"> </w:t>
            </w:r>
            <w:proofErr w:type="spellStart"/>
            <w:r>
              <w:t>підпунктом</w:t>
            </w:r>
            <w:proofErr w:type="spellEnd"/>
            <w: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</w:t>
            </w:r>
            <w:bookmarkStart w:id="0" w:name="_GoBack"/>
            <w:bookmarkEnd w:id="0"/>
            <w:r>
              <w:t>ся</w:t>
            </w:r>
            <w:proofErr w:type="spellEnd"/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юридичну</w:t>
            </w:r>
            <w:proofErr w:type="spellEnd"/>
            <w:r>
              <w:t xml:space="preserve"> особу, яка є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внесено до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вчинили </w:t>
            </w:r>
            <w:proofErr w:type="spellStart"/>
            <w:r>
              <w:t>корупційні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корупцією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вимагається</w:t>
            </w:r>
            <w:proofErr w:type="spellEnd"/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фізичну</w:t>
            </w:r>
            <w:proofErr w:type="spellEnd"/>
            <w:r>
              <w:t xml:space="preserve"> особу, яка є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корупційного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пов’язаного</w:t>
            </w:r>
            <w:proofErr w:type="spellEnd"/>
            <w:r>
              <w:t xml:space="preserve"> з </w:t>
            </w:r>
            <w:proofErr w:type="spellStart"/>
            <w:r>
              <w:t>корупцією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r>
              <w:t>Переможець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витяг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вчинили </w:t>
            </w:r>
            <w:proofErr w:type="spellStart"/>
            <w:r>
              <w:t>корупційне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пов’язане</w:t>
            </w:r>
            <w:proofErr w:type="spellEnd"/>
            <w:r>
              <w:t xml:space="preserve"> з </w:t>
            </w:r>
            <w:proofErr w:type="spellStart"/>
            <w:r>
              <w:t>корупцією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  (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>)</w:t>
            </w:r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Суб’єкт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(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)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притягувався</w:t>
            </w:r>
            <w:proofErr w:type="spellEnd"/>
            <w:r>
              <w:t xml:space="preserve">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порушення</w:t>
            </w:r>
            <w:proofErr w:type="spellEnd"/>
            <w:r>
              <w:t xml:space="preserve">, </w:t>
            </w:r>
            <w:proofErr w:type="spellStart"/>
            <w:r>
              <w:t>передбачене</w:t>
            </w:r>
            <w:proofErr w:type="spellEnd"/>
            <w:r>
              <w:t xml:space="preserve"> пунктом 4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6, пунктом 1 </w:t>
            </w:r>
            <w:proofErr w:type="spellStart"/>
            <w:r>
              <w:t>статті</w:t>
            </w:r>
            <w:proofErr w:type="spellEnd"/>
            <w:r>
              <w:t xml:space="preserve"> 50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економічної</w:t>
            </w:r>
            <w:proofErr w:type="spellEnd"/>
            <w:r>
              <w:t xml:space="preserve"> </w:t>
            </w:r>
            <w:proofErr w:type="spellStart"/>
            <w:r>
              <w:t>конкуренції</w:t>
            </w:r>
            <w:proofErr w:type="spellEnd"/>
            <w:r>
              <w:t xml:space="preserve">»,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t xml:space="preserve"> </w:t>
            </w:r>
            <w:proofErr w:type="spellStart"/>
            <w:r>
              <w:t>узгоджених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стосуються</w:t>
            </w:r>
            <w:proofErr w:type="spellEnd"/>
            <w:r>
              <w:t xml:space="preserve"> </w:t>
            </w:r>
            <w:proofErr w:type="spellStart"/>
            <w:r>
              <w:t>спотворення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тендерів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вимагається</w:t>
            </w:r>
            <w:proofErr w:type="spellEnd"/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Фізична</w:t>
            </w:r>
            <w:proofErr w:type="spellEnd"/>
            <w:r>
              <w:t xml:space="preserve"> особа, яка є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засуджена</w:t>
            </w:r>
            <w:proofErr w:type="spellEnd"/>
            <w:r>
              <w:t xml:space="preserve"> за </w:t>
            </w:r>
            <w:proofErr w:type="spellStart"/>
            <w:r>
              <w:t>кримінальне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вчинене</w:t>
            </w:r>
            <w:proofErr w:type="spellEnd"/>
            <w:r>
              <w:t xml:space="preserve"> з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 (</w:t>
            </w:r>
            <w:proofErr w:type="spellStart"/>
            <w:r>
              <w:t>зокрема</w:t>
            </w:r>
            <w:proofErr w:type="spellEnd"/>
            <w:r>
              <w:t xml:space="preserve">, </w:t>
            </w:r>
            <w:proofErr w:type="spellStart"/>
            <w:r>
              <w:t>пов’язане</w:t>
            </w:r>
            <w:proofErr w:type="spellEnd"/>
            <w:r>
              <w:t xml:space="preserve"> з </w:t>
            </w:r>
            <w:proofErr w:type="spellStart"/>
            <w:r>
              <w:t>хабарництвом</w:t>
            </w:r>
            <w:proofErr w:type="spellEnd"/>
            <w:r>
              <w:t xml:space="preserve"> та </w:t>
            </w:r>
            <w:proofErr w:type="spellStart"/>
            <w:r>
              <w:t>відмиванням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), </w:t>
            </w:r>
            <w:proofErr w:type="spellStart"/>
            <w:r>
              <w:t>судимість</w:t>
            </w:r>
            <w:proofErr w:type="spellEnd"/>
            <w:r>
              <w:t xml:space="preserve"> з </w:t>
            </w:r>
            <w:proofErr w:type="spellStart"/>
            <w:r>
              <w:t>якої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 в </w:t>
            </w:r>
            <w:proofErr w:type="spellStart"/>
            <w:r>
              <w:t>установленому</w:t>
            </w:r>
            <w:proofErr w:type="spellEnd"/>
            <w: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r>
              <w:t>Витяг</w:t>
            </w:r>
            <w:proofErr w:type="spellEnd"/>
            <w:r>
              <w:t xml:space="preserve"> про </w:t>
            </w:r>
            <w:proofErr w:type="spellStart"/>
            <w:r>
              <w:t>притягнення</w:t>
            </w:r>
            <w:proofErr w:type="spellEnd"/>
            <w:r>
              <w:t xml:space="preserve"> до </w:t>
            </w:r>
            <w:proofErr w:type="spellStart"/>
            <w:r>
              <w:t>кримінальної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, </w:t>
            </w:r>
            <w:proofErr w:type="spellStart"/>
            <w:r>
              <w:t>відсутність</w:t>
            </w:r>
            <w:proofErr w:type="spellEnd"/>
            <w:r>
              <w:t xml:space="preserve">/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судимості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обмежень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кримінально-процесуальним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>)</w:t>
            </w:r>
          </w:p>
        </w:tc>
      </w:tr>
      <w:tr w:rsidR="00481AA6" w:rsidTr="007326BA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був</w:t>
            </w:r>
            <w:proofErr w:type="spellEnd"/>
            <w:r>
              <w:t xml:space="preserve"> </w:t>
            </w:r>
            <w:proofErr w:type="spellStart"/>
            <w:r>
              <w:t>засуджений</w:t>
            </w:r>
            <w:proofErr w:type="spellEnd"/>
            <w:r>
              <w:t xml:space="preserve"> за </w:t>
            </w:r>
            <w:proofErr w:type="spellStart"/>
            <w:r>
              <w:t>кримінальне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вчинене</w:t>
            </w:r>
            <w:proofErr w:type="spellEnd"/>
            <w:r>
              <w:t xml:space="preserve"> з </w:t>
            </w:r>
            <w:proofErr w:type="spellStart"/>
            <w:r>
              <w:t>корисливих</w:t>
            </w:r>
            <w:proofErr w:type="spellEnd"/>
            <w:r>
              <w:t xml:space="preserve"> </w:t>
            </w:r>
            <w:proofErr w:type="spellStart"/>
            <w:r>
              <w:t>мотивів</w:t>
            </w:r>
            <w:proofErr w:type="spellEnd"/>
            <w:r>
              <w:t xml:space="preserve"> (</w:t>
            </w:r>
            <w:proofErr w:type="spellStart"/>
            <w:r>
              <w:t>зокрема</w:t>
            </w:r>
            <w:proofErr w:type="spellEnd"/>
            <w:r>
              <w:t xml:space="preserve">, </w:t>
            </w:r>
            <w:proofErr w:type="spellStart"/>
            <w:r>
              <w:t>пов’язане</w:t>
            </w:r>
            <w:proofErr w:type="spellEnd"/>
            <w:r>
              <w:t xml:space="preserve"> з </w:t>
            </w:r>
            <w:proofErr w:type="spellStart"/>
            <w:r>
              <w:t>хабарництвом</w:t>
            </w:r>
            <w:proofErr w:type="spellEnd"/>
            <w:r>
              <w:t xml:space="preserve">, </w:t>
            </w:r>
            <w:proofErr w:type="spellStart"/>
            <w:r>
              <w:t>шахрайством</w:t>
            </w:r>
            <w:proofErr w:type="spellEnd"/>
            <w:r>
              <w:t xml:space="preserve"> та </w:t>
            </w:r>
            <w:proofErr w:type="spellStart"/>
            <w:r>
              <w:t>відмиванням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), </w:t>
            </w:r>
            <w:proofErr w:type="spellStart"/>
            <w:r>
              <w:t>судимість</w:t>
            </w:r>
            <w:proofErr w:type="spellEnd"/>
            <w:r>
              <w:t xml:space="preserve"> з </w:t>
            </w:r>
            <w:proofErr w:type="spellStart"/>
            <w:r>
              <w:t>якого</w:t>
            </w:r>
            <w:proofErr w:type="spellEnd"/>
            <w:r>
              <w:t xml:space="preserve"> не </w:t>
            </w:r>
            <w:proofErr w:type="spellStart"/>
            <w:r>
              <w:t>знято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погашено в </w:t>
            </w:r>
            <w:proofErr w:type="spellStart"/>
            <w:r>
              <w:t>установленому</w:t>
            </w:r>
            <w:proofErr w:type="spellEnd"/>
            <w: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r>
              <w:t>Витяг</w:t>
            </w:r>
            <w:proofErr w:type="spellEnd"/>
            <w:r>
              <w:t xml:space="preserve"> про </w:t>
            </w:r>
            <w:proofErr w:type="spellStart"/>
            <w:r>
              <w:t>притягнення</w:t>
            </w:r>
            <w:proofErr w:type="spellEnd"/>
            <w:r>
              <w:t xml:space="preserve"> до </w:t>
            </w:r>
            <w:proofErr w:type="spellStart"/>
            <w:r>
              <w:t>кримінальної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, </w:t>
            </w:r>
            <w:proofErr w:type="spellStart"/>
            <w:r>
              <w:t>відсутність</w:t>
            </w:r>
            <w:proofErr w:type="spellEnd"/>
            <w:r>
              <w:t xml:space="preserve">/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судимості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обмежень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кримінально-процесуальним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>)</w:t>
            </w:r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  <w:shd w:val="clear" w:color="auto" w:fill="FFFFFF"/>
              </w:rPr>
            </w:pPr>
            <w:proofErr w:type="spellStart"/>
            <w:r>
              <w:t>Тендерна</w:t>
            </w:r>
            <w:proofErr w:type="spellEnd"/>
            <w:r>
              <w:t xml:space="preserve"> </w:t>
            </w:r>
            <w:proofErr w:type="spellStart"/>
            <w:r>
              <w:t>пропозиція</w:t>
            </w:r>
            <w:proofErr w:type="spellEnd"/>
            <w:r>
              <w:t xml:space="preserve"> подана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є </w:t>
            </w:r>
            <w:proofErr w:type="spellStart"/>
            <w:r>
              <w:t>пов’язаною</w:t>
            </w:r>
            <w:proofErr w:type="spellEnd"/>
            <w:r>
              <w:t xml:space="preserve"> особою з </w:t>
            </w:r>
            <w:proofErr w:type="spellStart"/>
            <w:r>
              <w:t>іншими</w:t>
            </w:r>
            <w:proofErr w:type="spellEnd"/>
            <w:r>
              <w:t xml:space="preserve"> </w:t>
            </w:r>
            <w:proofErr w:type="spellStart"/>
            <w:r>
              <w:t>учасниками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з </w:t>
            </w:r>
            <w:proofErr w:type="spellStart"/>
            <w:r>
              <w:t>уповноваженою</w:t>
            </w:r>
            <w:proofErr w:type="spellEnd"/>
            <w:r>
              <w:t xml:space="preserve"> особою (особами), та/</w:t>
            </w:r>
            <w:proofErr w:type="spellStart"/>
            <w:r>
              <w:t>або</w:t>
            </w:r>
            <w:proofErr w:type="spellEnd"/>
            <w:r>
              <w:t xml:space="preserve"> з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  <w:shd w:val="clear" w:color="auto" w:fill="FFFFFF"/>
              </w:rPr>
              <w:t>Замовник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самостійно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за результатами </w:t>
            </w:r>
            <w:proofErr w:type="spellStart"/>
            <w:r>
              <w:rPr>
                <w:szCs w:val="28"/>
                <w:shd w:val="clear" w:color="auto" w:fill="FFFFFF"/>
              </w:rPr>
              <w:t>розгляду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тендерної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пропозиції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учасника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процедури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закупі</w:t>
            </w:r>
            <w:proofErr w:type="gramStart"/>
            <w:r>
              <w:rPr>
                <w:szCs w:val="28"/>
                <w:shd w:val="clear" w:color="auto" w:fill="FFFFFF"/>
              </w:rPr>
              <w:t>вл</w:t>
            </w:r>
            <w:proofErr w:type="gramEnd"/>
            <w:r>
              <w:rPr>
                <w:szCs w:val="28"/>
                <w:shd w:val="clear" w:color="auto" w:fill="FFFFFF"/>
              </w:rPr>
              <w:t>і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szCs w:val="28"/>
                <w:shd w:val="clear" w:color="auto" w:fill="FFFFFF"/>
              </w:rPr>
              <w:t>учасника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визначених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підпунктом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вимагається</w:t>
            </w:r>
            <w:proofErr w:type="spellEnd"/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визнаний</w:t>
            </w:r>
            <w:proofErr w:type="spellEnd"/>
            <w:r>
              <w:t xml:space="preserve"> в </w:t>
            </w:r>
            <w:proofErr w:type="spellStart"/>
            <w:r>
              <w:t>установленому</w:t>
            </w:r>
            <w:proofErr w:type="spellEnd"/>
            <w:r>
              <w:t xml:space="preserve"> законом порядку </w:t>
            </w:r>
            <w:proofErr w:type="spellStart"/>
            <w:r>
              <w:t>банкрутом</w:t>
            </w:r>
            <w:proofErr w:type="spellEnd"/>
            <w:r>
              <w:t xml:space="preserve"> та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відкрита</w:t>
            </w:r>
            <w:proofErr w:type="spellEnd"/>
            <w:r>
              <w:t xml:space="preserve"> </w:t>
            </w:r>
            <w:proofErr w:type="spellStart"/>
            <w:r>
              <w:t>ліквідаційна</w:t>
            </w:r>
            <w:proofErr w:type="spellEnd"/>
            <w: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вимагається</w:t>
            </w:r>
            <w:proofErr w:type="spellEnd"/>
          </w:p>
        </w:tc>
      </w:tr>
      <w:tr w:rsidR="00481AA6" w:rsidTr="007326BA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r>
              <w:t xml:space="preserve">У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—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відсутня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, </w:t>
            </w:r>
            <w:proofErr w:type="spellStart"/>
            <w:r>
              <w:t>передбачена</w:t>
            </w:r>
            <w:proofErr w:type="spellEnd"/>
            <w:r>
              <w:t xml:space="preserve"> пунктом 9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9 Закону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—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”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нерезидентів</w:t>
            </w:r>
            <w:proofErr w:type="spellEnd"/>
            <w:r>
              <w:t>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вимагається</w:t>
            </w:r>
            <w:proofErr w:type="spellEnd"/>
          </w:p>
        </w:tc>
      </w:tr>
      <w:tr w:rsidR="00481AA6" w:rsidTr="007326BA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lastRenderedPageBreak/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pStyle w:val="a4"/>
              <w:ind w:firstLine="0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Pr="00481AA6" w:rsidRDefault="00481AA6" w:rsidP="007326BA">
            <w:pPr>
              <w:rPr>
                <w:lang w:val="uk-UA"/>
              </w:rPr>
            </w:pPr>
            <w:r w:rsidRPr="00481AA6">
              <w:rPr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вимагається</w:t>
            </w:r>
            <w:proofErr w:type="spellEnd"/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кінцевий</w:t>
            </w:r>
            <w:proofErr w:type="spellEnd"/>
            <w:r>
              <w:t xml:space="preserve"> </w:t>
            </w:r>
            <w:proofErr w:type="spellStart"/>
            <w:r>
              <w:t>бенефіціарний</w:t>
            </w:r>
            <w:proofErr w:type="spellEnd"/>
            <w:r>
              <w:t xml:space="preserve"> </w:t>
            </w:r>
            <w:proofErr w:type="spellStart"/>
            <w:r>
              <w:t>власник</w:t>
            </w:r>
            <w:proofErr w:type="spellEnd"/>
            <w:r>
              <w:t xml:space="preserve">, член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(</w:t>
            </w:r>
            <w:proofErr w:type="spellStart"/>
            <w:r>
              <w:t>акціонер</w:t>
            </w:r>
            <w:proofErr w:type="spellEnd"/>
            <w:r>
              <w:t xml:space="preserve">) </w:t>
            </w:r>
            <w:proofErr w:type="spellStart"/>
            <w:r>
              <w:t>юридичної</w:t>
            </w:r>
            <w:proofErr w:type="spellEnd"/>
            <w:r>
              <w:t xml:space="preserve"> особи —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є особою, до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санкцію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заборони на </w:t>
            </w:r>
            <w:proofErr w:type="spellStart"/>
            <w:r>
              <w:t>здійснення</w:t>
            </w:r>
            <w:proofErr w:type="spellEnd"/>
            <w:r>
              <w:t xml:space="preserve"> у </w:t>
            </w:r>
            <w:proofErr w:type="spellStart"/>
            <w:r>
              <w:t>неї</w:t>
            </w:r>
            <w:proofErr w:type="spellEnd"/>
            <w:r>
              <w:t xml:space="preserve"> </w:t>
            </w:r>
            <w:proofErr w:type="spellStart"/>
            <w:r>
              <w:t>публічних</w:t>
            </w:r>
            <w:proofErr w:type="spellEnd"/>
            <w:r>
              <w:t xml:space="preserve"> </w:t>
            </w:r>
            <w:proofErr w:type="spellStart"/>
            <w:r>
              <w:t>закупівель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санкції</w:t>
            </w:r>
            <w:proofErr w:type="spellEnd"/>
            <w:r>
              <w:t>”</w:t>
            </w:r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IBM Plex Serif" w:hAnsi="IBM Plex Serif" w:cs="IBM Plex Serif"/>
                <w:color w:val="000000"/>
                <w:szCs w:val="28"/>
              </w:rPr>
              <w:t>крім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IBM Plex Serif" w:hAnsi="IBM Plex Serif" w:cs="IBM Plex Serif"/>
                <w:color w:val="000000"/>
                <w:szCs w:val="28"/>
              </w:rPr>
              <w:t>випадку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, коли </w:t>
            </w:r>
            <w:proofErr w:type="spellStart"/>
            <w:r>
              <w:rPr>
                <w:rFonts w:ascii="IBM Plex Serif" w:hAnsi="IBM Plex Serif" w:cs="IBM Plex Serif"/>
                <w:color w:val="000000"/>
                <w:szCs w:val="28"/>
              </w:rPr>
              <w:t>активи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IBM Plex Serif" w:hAnsi="IBM Plex Serif" w:cs="IBM Plex Serif"/>
                <w:color w:val="000000"/>
                <w:szCs w:val="28"/>
              </w:rPr>
              <w:t>такої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 особи в </w:t>
            </w:r>
            <w:proofErr w:type="spellStart"/>
            <w:r>
              <w:rPr>
                <w:rFonts w:ascii="IBM Plex Serif" w:hAnsi="IBM Plex Serif" w:cs="IBM Plex Serif"/>
                <w:color w:val="000000"/>
                <w:szCs w:val="28"/>
              </w:rPr>
              <w:t>установленому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IBM Plex Serif" w:hAnsi="IBM Plex Serif" w:cs="IBM Plex Serif"/>
                <w:color w:val="000000"/>
                <w:szCs w:val="28"/>
              </w:rPr>
              <w:t>законодавством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 порядку </w:t>
            </w:r>
            <w:proofErr w:type="spellStart"/>
            <w:proofErr w:type="gramStart"/>
            <w:r>
              <w:rPr>
                <w:rFonts w:ascii="IBM Plex Serif" w:hAnsi="IBM Plex Serif" w:cs="IBM Plex Serif"/>
                <w:color w:val="000000"/>
                <w:szCs w:val="28"/>
              </w:rPr>
              <w:t>передан</w:t>
            </w:r>
            <w:proofErr w:type="gramEnd"/>
            <w:r>
              <w:rPr>
                <w:rFonts w:ascii="IBM Plex Serif" w:hAnsi="IBM Plex Serif" w:cs="IBM Plex Serif"/>
                <w:color w:val="000000"/>
                <w:szCs w:val="28"/>
              </w:rPr>
              <w:t>і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 в </w:t>
            </w:r>
            <w:proofErr w:type="spellStart"/>
            <w:r>
              <w:rPr>
                <w:rFonts w:ascii="IBM Plex Serif" w:hAnsi="IBM Plex Serif" w:cs="IBM Plex Serif"/>
                <w:color w:val="000000"/>
                <w:szCs w:val="28"/>
              </w:rPr>
              <w:t>управління</w:t>
            </w:r>
            <w:proofErr w:type="spellEnd"/>
            <w:r>
              <w:rPr>
                <w:rFonts w:ascii="IBM Plex Serif" w:hAnsi="IBM Plex Serif" w:cs="IBM Plex Serif"/>
                <w:color w:val="000000"/>
                <w:szCs w:val="28"/>
              </w:rPr>
              <w:t xml:space="preserve"> АРМА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не </w:t>
            </w:r>
            <w:proofErr w:type="spellStart"/>
            <w:r>
              <w:t>вимагається</w:t>
            </w:r>
            <w:proofErr w:type="spellEnd"/>
          </w:p>
        </w:tc>
      </w:tr>
      <w:tr w:rsidR="00481AA6" w:rsidTr="007326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Pr>
              <w:rPr>
                <w:szCs w:val="28"/>
              </w:rPr>
            </w:pP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фізичну</w:t>
            </w:r>
            <w:proofErr w:type="spellEnd"/>
            <w:r>
              <w:t xml:space="preserve"> особу, яка є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притягнуто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до </w:t>
            </w:r>
            <w:proofErr w:type="spellStart"/>
            <w:r>
              <w:t>відповідальності</w:t>
            </w:r>
            <w:proofErr w:type="spellEnd"/>
            <w:r>
              <w:t xml:space="preserve"> за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правопорушення</w:t>
            </w:r>
            <w:proofErr w:type="spellEnd"/>
            <w:r>
              <w:t xml:space="preserve">, </w:t>
            </w:r>
            <w:proofErr w:type="spellStart"/>
            <w:r>
              <w:t>пов’язаного</w:t>
            </w:r>
            <w:proofErr w:type="spellEnd"/>
            <w:r>
              <w:t xml:space="preserve">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дитячої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будь-</w:t>
            </w:r>
            <w:proofErr w:type="spellStart"/>
            <w:r>
              <w:t>якими</w:t>
            </w:r>
            <w:proofErr w:type="spellEnd"/>
            <w:r>
              <w:t xml:space="preserve"> формами </w:t>
            </w:r>
            <w:proofErr w:type="spellStart"/>
            <w:r>
              <w:t>торгівлі</w:t>
            </w:r>
            <w:proofErr w:type="spellEnd"/>
            <w:r>
              <w:t xml:space="preserve">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rPr>
                <w:szCs w:val="28"/>
              </w:rPr>
              <w:t>Учасник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процедури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</w:t>
            </w: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підтверджує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, шляхом </w:t>
            </w:r>
            <w:proofErr w:type="spellStart"/>
            <w:r>
              <w:rPr>
                <w:szCs w:val="28"/>
              </w:rPr>
              <w:t>самостійного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декларування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відсутності</w:t>
            </w:r>
            <w:proofErr w:type="spellEnd"/>
            <w:r>
              <w:rPr>
                <w:szCs w:val="28"/>
              </w:rPr>
              <w:t xml:space="preserve"> таких </w:t>
            </w:r>
            <w:proofErr w:type="spellStart"/>
            <w:r>
              <w:rPr>
                <w:szCs w:val="28"/>
              </w:rPr>
              <w:t>підстав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електронній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єсистемі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</w:t>
            </w:r>
            <w:proofErr w:type="spellEnd"/>
            <w:r>
              <w:rPr>
                <w:szCs w:val="28"/>
              </w:rPr>
              <w:t xml:space="preserve"> час </w:t>
            </w:r>
            <w:proofErr w:type="spellStart"/>
            <w:r>
              <w:rPr>
                <w:szCs w:val="28"/>
              </w:rPr>
              <w:t>подання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тендерної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пропозиції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r>
              <w:t>Витяг</w:t>
            </w:r>
            <w:proofErr w:type="spellEnd"/>
            <w:r>
              <w:t xml:space="preserve"> про </w:t>
            </w:r>
            <w:proofErr w:type="spellStart"/>
            <w:r>
              <w:t>притягнення</w:t>
            </w:r>
            <w:proofErr w:type="spellEnd"/>
            <w:r>
              <w:t xml:space="preserve"> до </w:t>
            </w:r>
            <w:proofErr w:type="spellStart"/>
            <w:r>
              <w:t>кримінальної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, </w:t>
            </w:r>
            <w:proofErr w:type="spellStart"/>
            <w:r>
              <w:t>відсутність</w:t>
            </w:r>
            <w:proofErr w:type="spellEnd"/>
            <w:r>
              <w:t xml:space="preserve">/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судимості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обмежень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кримінально-процесуальним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>)</w:t>
            </w:r>
          </w:p>
        </w:tc>
      </w:tr>
      <w:tr w:rsidR="00481AA6" w:rsidRPr="001E1261" w:rsidTr="007326BA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не </w:t>
            </w:r>
            <w:proofErr w:type="spellStart"/>
            <w:r>
              <w:t>виконав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за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укладеним</w:t>
            </w:r>
            <w:proofErr w:type="spellEnd"/>
            <w:r>
              <w:t xml:space="preserve"> договором про </w:t>
            </w:r>
            <w:proofErr w:type="spellStart"/>
            <w:r>
              <w:t>закупівлю</w:t>
            </w:r>
            <w:proofErr w:type="spellEnd"/>
            <w:r>
              <w:t xml:space="preserve"> з </w:t>
            </w:r>
            <w:proofErr w:type="spellStart"/>
            <w:r>
              <w:t>цим</w:t>
            </w:r>
            <w:proofErr w:type="spellEnd"/>
            <w:r>
              <w:t xml:space="preserve"> самим </w:t>
            </w:r>
            <w:proofErr w:type="spellStart"/>
            <w:r>
              <w:t>замовником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призвело</w:t>
            </w:r>
            <w:proofErr w:type="spellEnd"/>
            <w:r>
              <w:t xml:space="preserve"> до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, і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санкції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штрафів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 —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 </w:t>
            </w:r>
            <w:r>
              <w:lastRenderedPageBreak/>
              <w:t>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AA6" w:rsidRDefault="00481AA6" w:rsidP="007326BA">
            <w:r>
              <w:lastRenderedPageBreak/>
              <w:t xml:space="preserve"> </w:t>
            </w:r>
            <w:proofErr w:type="spellStart"/>
            <w:r>
              <w:t>Довідка</w:t>
            </w:r>
            <w:proofErr w:type="spellEnd"/>
            <w:r>
              <w:t xml:space="preserve"> 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про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>;</w:t>
            </w:r>
          </w:p>
          <w:p w:rsidR="00481AA6" w:rsidRDefault="00481AA6" w:rsidP="007326BA"/>
          <w:p w:rsidR="00481AA6" w:rsidRDefault="00481AA6" w:rsidP="007326BA"/>
          <w:p w:rsidR="00481AA6" w:rsidRDefault="00481AA6" w:rsidP="007326BA"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в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вжиття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для </w:t>
            </w:r>
            <w:proofErr w:type="spellStart"/>
            <w:r>
              <w:t>доведення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надійності</w:t>
            </w:r>
            <w:proofErr w:type="spellEnd"/>
            <w:r>
              <w:t xml:space="preserve">, </w:t>
            </w:r>
            <w:proofErr w:type="spellStart"/>
            <w:r>
              <w:t>незважаючи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підстави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відкритих</w:t>
            </w:r>
            <w:proofErr w:type="spellEnd"/>
            <w:r>
              <w:t xml:space="preserve"> торгах. Для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повинен довести,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сплатив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зобов’язався</w:t>
            </w:r>
            <w:proofErr w:type="spellEnd"/>
            <w:r>
              <w:t xml:space="preserve"> </w:t>
            </w:r>
            <w:proofErr w:type="spellStart"/>
            <w:r>
              <w:t>сплатити</w:t>
            </w:r>
            <w:proofErr w:type="spellEnd"/>
            <w:r>
              <w:t xml:space="preserve"> </w:t>
            </w:r>
            <w:proofErr w:type="spellStart"/>
            <w:r>
              <w:t>відповідні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та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завданих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.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вважає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достатнім</w:t>
            </w:r>
            <w:proofErr w:type="spellEnd"/>
            <w:r>
              <w:t xml:space="preserve">, </w:t>
            </w:r>
            <w:proofErr w:type="spellStart"/>
            <w:r>
              <w:t>учаснику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не </w:t>
            </w:r>
            <w:proofErr w:type="spellStart"/>
            <w:r>
              <w:t>може</w:t>
            </w:r>
            <w:proofErr w:type="spellEnd"/>
            <w:r>
              <w:t xml:space="preserve"> бути </w:t>
            </w:r>
            <w:proofErr w:type="spellStart"/>
            <w:r>
              <w:t>відмовлено</w:t>
            </w:r>
            <w:proofErr w:type="spellEnd"/>
            <w:r>
              <w:t xml:space="preserve"> в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процедурі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A6" w:rsidRDefault="00481AA6" w:rsidP="007326BA">
            <w:proofErr w:type="spellStart"/>
            <w:r>
              <w:lastRenderedPageBreak/>
              <w:t>Переможець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в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ним та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не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укладено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про </w:t>
            </w:r>
            <w:proofErr w:type="spellStart"/>
            <w:r>
              <w:t>закупівлю</w:t>
            </w:r>
            <w:proofErr w:type="spellEnd"/>
            <w:r>
              <w:t xml:space="preserve">, </w:t>
            </w:r>
            <w:proofErr w:type="spellStart"/>
            <w:r>
              <w:t>зобов’язання</w:t>
            </w:r>
            <w:proofErr w:type="spellEnd"/>
            <w:r>
              <w:t xml:space="preserve"> за </w:t>
            </w:r>
            <w:proofErr w:type="spellStart"/>
            <w:r>
              <w:t>яким</w:t>
            </w:r>
            <w:proofErr w:type="spellEnd"/>
            <w:r>
              <w:t xml:space="preserve"> не </w:t>
            </w:r>
            <w:proofErr w:type="spellStart"/>
            <w:r>
              <w:t>виконані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призвело</w:t>
            </w:r>
            <w:proofErr w:type="spellEnd"/>
            <w:r>
              <w:t xml:space="preserve"> до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, і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санкції</w:t>
            </w:r>
            <w:proofErr w:type="spellEnd"/>
            <w:r>
              <w:t xml:space="preserve"> у </w:t>
            </w:r>
            <w:proofErr w:type="spellStart"/>
            <w:r>
              <w:lastRenderedPageBreak/>
              <w:t>вигляді</w:t>
            </w:r>
            <w:proofErr w:type="spellEnd"/>
            <w:r>
              <w:t xml:space="preserve"> </w:t>
            </w:r>
            <w:proofErr w:type="spellStart"/>
            <w:r>
              <w:t>штрафів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 —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дострокового</w:t>
            </w:r>
            <w:proofErr w:type="spellEnd"/>
            <w:r>
              <w:t xml:space="preserve"> </w:t>
            </w:r>
            <w:proofErr w:type="spellStart"/>
            <w:r>
              <w:t>розірвання</w:t>
            </w:r>
            <w:proofErr w:type="spellEnd"/>
            <w:r>
              <w:t xml:space="preserve"> такого договору.</w:t>
            </w:r>
          </w:p>
          <w:p w:rsidR="00481AA6" w:rsidRDefault="00481AA6" w:rsidP="007326BA"/>
          <w:p w:rsidR="00481AA6" w:rsidRDefault="00481AA6" w:rsidP="007326BA">
            <w:pPr>
              <w:pStyle w:val="a4"/>
              <w:ind w:firstLine="0"/>
              <w:jc w:val="both"/>
            </w:pPr>
            <w:r>
              <w:rPr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81AA6" w:rsidRPr="00481AA6" w:rsidRDefault="00481AA6" w:rsidP="00481AA6">
      <w:pPr>
        <w:rPr>
          <w:lang w:val="uk-UA"/>
        </w:rPr>
      </w:pPr>
    </w:p>
    <w:p w:rsidR="00481AA6" w:rsidRPr="00481AA6" w:rsidRDefault="00481AA6" w:rsidP="00481AA6">
      <w:pPr>
        <w:jc w:val="center"/>
        <w:outlineLvl w:val="0"/>
        <w:rPr>
          <w:b/>
          <w:bCs/>
          <w:sz w:val="28"/>
          <w:szCs w:val="28"/>
          <w:lang w:val="uk-UA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1E1261" w:rsidTr="00BC4CBB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261" w:rsidRDefault="001E1261" w:rsidP="00BC4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261" w:rsidRDefault="001E1261" w:rsidP="00BC4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261" w:rsidRDefault="001E1261" w:rsidP="00BC4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</w:tr>
      <w:tr w:rsidR="001E1261" w:rsidTr="00BC4CBB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261" w:rsidRDefault="001E1261" w:rsidP="00BC4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261" w:rsidRDefault="001E1261" w:rsidP="00BC4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261" w:rsidRDefault="001E1261" w:rsidP="00BC4C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481AA6" w:rsidRDefault="00481AA6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D83A6F" w:rsidRDefault="00D83A6F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D83A6F" w:rsidRDefault="00D83A6F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D83A6F" w:rsidRDefault="00D83A6F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D83A6F" w:rsidRDefault="00D83A6F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383534" w:rsidRDefault="00383534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383534" w:rsidRDefault="00383534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383534" w:rsidRDefault="00383534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383534" w:rsidRDefault="00383534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383534" w:rsidRDefault="00383534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383534" w:rsidRDefault="00383534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383534" w:rsidRDefault="00383534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D83A6F" w:rsidRDefault="00D83A6F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481AA6" w:rsidRPr="00481AA6" w:rsidRDefault="00481AA6" w:rsidP="00481AA6">
      <w:pPr>
        <w:spacing w:line="240" w:lineRule="auto"/>
        <w:ind w:right="-1"/>
        <w:jc w:val="center"/>
        <w:outlineLvl w:val="0"/>
        <w:rPr>
          <w:b/>
          <w:bCs/>
          <w:u w:val="single"/>
          <w:lang w:val="uk-UA"/>
        </w:rPr>
      </w:pPr>
    </w:p>
    <w:p w:rsidR="00743E46" w:rsidRDefault="00743E46" w:rsidP="00743E46">
      <w:pPr>
        <w:shd w:val="clear" w:color="auto" w:fill="FFFFFF" w:themeFill="background1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__________________________________________________________________________</w:t>
      </w:r>
    </w:p>
    <w:p w:rsidR="00743E46" w:rsidRDefault="00743E46" w:rsidP="00743E46">
      <w:pPr>
        <w:shd w:val="clear" w:color="auto" w:fill="FFFFFF" w:themeFill="background1"/>
        <w:jc w:val="center"/>
        <w:rPr>
          <w:i/>
          <w:color w:val="000000" w:themeColor="text1"/>
          <w:lang w:val="uk-UA"/>
        </w:rPr>
      </w:pPr>
      <w:r>
        <w:rPr>
          <w:rFonts w:eastAsia="Times New Roman"/>
          <w:i/>
          <w:color w:val="000000" w:themeColor="text1"/>
          <w:lang w:val="uk-UA"/>
        </w:rPr>
        <w:t>Зразок довідки на підтвердження відсутності підстав, визначених в абзаці чотирнадцятому пункту 47 Особливостей</w:t>
      </w:r>
    </w:p>
    <w:p w:rsidR="00743E46" w:rsidRDefault="00743E46" w:rsidP="00743E46">
      <w:pPr>
        <w:pStyle w:val="aa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43E46" w:rsidRDefault="00743E46" w:rsidP="00743E46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eastAsia="Times New Roman"/>
          <w:b/>
          <w:color w:val="000000" w:themeColor="text1"/>
          <w:lang w:val="uk-UA"/>
        </w:rPr>
        <w:t>ДОВІДКА</w:t>
      </w:r>
    </w:p>
    <w:p w:rsidR="00743E46" w:rsidRDefault="00743E46" w:rsidP="00743E46">
      <w:pPr>
        <w:shd w:val="clear" w:color="auto" w:fill="FFFFFF" w:themeFill="background1"/>
        <w:jc w:val="center"/>
        <w:rPr>
          <w:rFonts w:eastAsia="Times New Roman"/>
          <w:b/>
          <w:color w:val="000000" w:themeColor="text1"/>
          <w:sz w:val="24"/>
          <w:szCs w:val="24"/>
          <w:lang w:val="uk-UA"/>
        </w:rPr>
      </w:pPr>
      <w:r>
        <w:rPr>
          <w:rFonts w:eastAsia="Times New Roman"/>
          <w:b/>
          <w:color w:val="000000" w:themeColor="text1"/>
          <w:lang w:val="uk-UA"/>
        </w:rPr>
        <w:t>про відсутність підстав, визначених в абзаці чотирнадцятому пункту 47 Особливостей</w:t>
      </w:r>
    </w:p>
    <w:p w:rsidR="00743E46" w:rsidRDefault="00743E46" w:rsidP="00743E46">
      <w:pPr>
        <w:shd w:val="clear" w:color="auto" w:fill="FFFFFF" w:themeFill="background1"/>
        <w:jc w:val="center"/>
        <w:rPr>
          <w:rFonts w:eastAsia="Arial"/>
          <w:color w:val="000000" w:themeColor="text1"/>
          <w:lang w:val="uk-UA"/>
        </w:rPr>
      </w:pPr>
    </w:p>
    <w:p w:rsidR="00743E46" w:rsidRDefault="00743E46" w:rsidP="00743E46">
      <w:pPr>
        <w:shd w:val="clear" w:color="auto" w:fill="FFFFFF" w:themeFill="background1"/>
        <w:ind w:firstLine="567"/>
        <w:jc w:val="both"/>
        <w:rPr>
          <w:rFonts w:eastAsia="Times New Roman"/>
          <w:color w:val="000000" w:themeColor="text1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Ми, </w:t>
      </w:r>
      <w:r>
        <w:rPr>
          <w:rFonts w:eastAsia="Times New Roman"/>
          <w:color w:val="000000" w:themeColor="text1"/>
          <w:u w:val="single"/>
          <w:lang w:val="uk-UA"/>
        </w:rPr>
        <w:t>/</w:t>
      </w:r>
      <w:r>
        <w:rPr>
          <w:rFonts w:eastAsia="Times New Roman"/>
          <w:i/>
          <w:color w:val="000000" w:themeColor="text1"/>
          <w:u w:val="single"/>
          <w:lang w:val="uk-UA"/>
        </w:rPr>
        <w:t>найменування Учасника</w:t>
      </w:r>
      <w:r>
        <w:rPr>
          <w:rFonts w:eastAsia="Times New Roman"/>
          <w:color w:val="000000" w:themeColor="text1"/>
          <w:u w:val="single"/>
          <w:lang w:val="uk-UA"/>
        </w:rPr>
        <w:t>/</w:t>
      </w:r>
      <w:r>
        <w:rPr>
          <w:rFonts w:eastAsia="Times New Roman"/>
          <w:color w:val="000000" w:themeColor="text1"/>
          <w:lang w:val="uk-UA"/>
        </w:rPr>
        <w:t xml:space="preserve"> (далі - Учасник), в особі </w:t>
      </w:r>
      <w:r>
        <w:rPr>
          <w:rFonts w:eastAsia="Times New Roman"/>
          <w:i/>
          <w:color w:val="000000" w:themeColor="text1"/>
          <w:u w:val="single"/>
          <w:lang w:val="uk-UA"/>
        </w:rPr>
        <w:t xml:space="preserve">/Уповноважена особа учасника / </w:t>
      </w:r>
      <w:r>
        <w:rPr>
          <w:rFonts w:eastAsia="Times New Roman"/>
          <w:color w:val="000000" w:themeColor="text1"/>
          <w:lang w:val="uk-UA"/>
        </w:rPr>
        <w:t>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зі змінами, а саме підтверджуємо відсутність фактів невиконання</w:t>
      </w:r>
      <w:r>
        <w:rPr>
          <w:color w:val="000000" w:themeColor="text1"/>
          <w:shd w:val="clear" w:color="auto" w:fill="FFFFFF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>
        <w:rPr>
          <w:rFonts w:eastAsia="Times New Roman"/>
          <w:color w:val="000000" w:themeColor="text1"/>
          <w:lang w:val="uk-UA"/>
        </w:rPr>
        <w:t xml:space="preserve"> в електронній системі закупівель.</w:t>
      </w:r>
    </w:p>
    <w:p w:rsidR="00743E46" w:rsidRDefault="00743E46" w:rsidP="00743E46">
      <w:pPr>
        <w:shd w:val="clear" w:color="auto" w:fill="FFFFFF" w:themeFill="background1"/>
        <w:ind w:firstLine="567"/>
        <w:jc w:val="both"/>
        <w:rPr>
          <w:rFonts w:eastAsia="Times New Roman"/>
          <w:color w:val="000000" w:themeColor="text1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:rsidR="00743E46" w:rsidRDefault="00743E46" w:rsidP="00743E46">
      <w:pPr>
        <w:shd w:val="clear" w:color="auto" w:fill="FFFFFF" w:themeFill="background1"/>
        <w:ind w:firstLine="450"/>
        <w:jc w:val="both"/>
        <w:rPr>
          <w:rFonts w:eastAsia="Arial"/>
          <w:color w:val="000000" w:themeColor="text1"/>
          <w:lang w:val="uk-UA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743E46" w:rsidTr="00743E46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E46" w:rsidRDefault="00743E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E46" w:rsidRDefault="00743E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E46" w:rsidRDefault="00743E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________________________</w:t>
            </w:r>
          </w:p>
        </w:tc>
      </w:tr>
      <w:tr w:rsidR="00743E46" w:rsidTr="00743E46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E46" w:rsidRDefault="00743E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E46" w:rsidRDefault="00743E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E46" w:rsidRDefault="00743E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743E46" w:rsidRDefault="00743E46" w:rsidP="00743E46">
      <w:pPr>
        <w:jc w:val="both"/>
        <w:rPr>
          <w:rFonts w:eastAsia="Times New Roman"/>
          <w:i/>
          <w:color w:val="000000" w:themeColor="text1"/>
          <w:sz w:val="20"/>
          <w:szCs w:val="20"/>
          <w:lang w:val="uk-UA"/>
        </w:rPr>
      </w:pPr>
    </w:p>
    <w:p w:rsidR="00743E46" w:rsidRDefault="00743E46" w:rsidP="00743E46">
      <w:pPr>
        <w:shd w:val="clear" w:color="auto" w:fill="FFFFFF" w:themeFill="background1"/>
        <w:jc w:val="both"/>
        <w:rPr>
          <w:rFonts w:eastAsia="Times New Roman"/>
          <w:b/>
          <w:color w:val="000000" w:themeColor="text1"/>
          <w:sz w:val="24"/>
          <w:szCs w:val="24"/>
          <w:lang w:val="uk-UA"/>
        </w:rPr>
      </w:pPr>
      <w:r>
        <w:rPr>
          <w:rFonts w:eastAsia="Times New Roman"/>
          <w:i/>
          <w:color w:val="000000" w:themeColor="text1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>
        <w:rPr>
          <w:rFonts w:eastAsia="Times New Roman"/>
          <w:b/>
          <w:color w:val="000000" w:themeColor="text1"/>
          <w:lang w:val="uk-UA"/>
        </w:rPr>
        <w:t xml:space="preserve"> </w:t>
      </w:r>
    </w:p>
    <w:p w:rsidR="00743E46" w:rsidRDefault="00743E46" w:rsidP="00743E46">
      <w:pPr>
        <w:shd w:val="clear" w:color="auto" w:fill="FFFFFF" w:themeFill="background1"/>
        <w:jc w:val="both"/>
        <w:rPr>
          <w:rFonts w:eastAsia="Times New Roman"/>
          <w:b/>
          <w:color w:val="000000" w:themeColor="text1"/>
          <w:lang w:val="uk-UA"/>
        </w:rPr>
      </w:pPr>
    </w:p>
    <w:p w:rsidR="00743E46" w:rsidRDefault="00743E46" w:rsidP="00743E46">
      <w:pPr>
        <w:shd w:val="clear" w:color="auto" w:fill="FFFFFF" w:themeFill="background1"/>
        <w:jc w:val="both"/>
        <w:rPr>
          <w:rFonts w:eastAsia="Times New Roman"/>
          <w:bCs/>
          <w:color w:val="000000" w:themeColor="text1"/>
          <w:lang w:val="uk-UA"/>
        </w:rPr>
      </w:pPr>
      <w:r>
        <w:rPr>
          <w:rFonts w:eastAsia="Times New Roman"/>
          <w:b/>
          <w:color w:val="000000" w:themeColor="text1"/>
          <w:lang w:val="uk-UA"/>
        </w:rPr>
        <w:t>*</w:t>
      </w:r>
      <w:r>
        <w:rPr>
          <w:rFonts w:eastAsia="Times New Roman"/>
          <w:bCs/>
          <w:color w:val="000000" w:themeColor="text1"/>
          <w:lang w:val="uk-UA"/>
        </w:rPr>
        <w:t>учасник має право подати форму, яка відрізняється від наведеного зразка</w:t>
      </w:r>
    </w:p>
    <w:p w:rsidR="00743E46" w:rsidRDefault="00743E46" w:rsidP="00743E46">
      <w:pPr>
        <w:pStyle w:val="aa"/>
        <w:shd w:val="clear" w:color="auto" w:fill="FFFFFF" w:themeFill="background1"/>
        <w:spacing w:line="24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lang w:val="uk-UA"/>
        </w:rPr>
      </w:pPr>
    </w:p>
    <w:p w:rsidR="00481AA6" w:rsidRPr="00481AA6" w:rsidRDefault="00481AA6" w:rsidP="00E13A17">
      <w:pPr>
        <w:pStyle w:val="a7"/>
        <w:jc w:val="both"/>
        <w:rPr>
          <w:lang w:val="uk-UA"/>
        </w:rPr>
      </w:pPr>
    </w:p>
    <w:sectPr w:rsidR="00481AA6" w:rsidRPr="00481AA6" w:rsidSect="00D1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1AA6"/>
    <w:rsid w:val="00167D1B"/>
    <w:rsid w:val="001E1261"/>
    <w:rsid w:val="00344DD2"/>
    <w:rsid w:val="00383534"/>
    <w:rsid w:val="00481AA6"/>
    <w:rsid w:val="00743E46"/>
    <w:rsid w:val="00C32C02"/>
    <w:rsid w:val="00D15735"/>
    <w:rsid w:val="00D1598C"/>
    <w:rsid w:val="00D83A6F"/>
    <w:rsid w:val="00E13A17"/>
    <w:rsid w:val="00E321B4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81AA6"/>
  </w:style>
  <w:style w:type="paragraph" w:customStyle="1" w:styleId="a4">
    <w:name w:val="Нормальний текст"/>
    <w:basedOn w:val="a"/>
    <w:uiPriority w:val="99"/>
    <w:rsid w:val="00481AA6"/>
    <w:pPr>
      <w:widowControl w:val="0"/>
      <w:suppressAutoHyphens/>
      <w:spacing w:before="120" w:after="0" w:line="100" w:lineRule="atLeast"/>
      <w:ind w:firstLine="567"/>
    </w:pPr>
    <w:rPr>
      <w:rFonts w:ascii="Times New Roman" w:eastAsia="Calibri" w:hAnsi="Times New Roman" w:cs="Times New Roman"/>
      <w:kern w:val="1"/>
      <w:sz w:val="24"/>
      <w:szCs w:val="24"/>
      <w:lang w:val="uk-UA" w:eastAsia="hi-IN" w:bidi="hi-IN"/>
    </w:rPr>
  </w:style>
  <w:style w:type="paragraph" w:styleId="a5">
    <w:name w:val="Body Text"/>
    <w:basedOn w:val="a"/>
    <w:next w:val="a3"/>
    <w:link w:val="a6"/>
    <w:uiPriority w:val="99"/>
    <w:semiHidden/>
    <w:unhideWhenUsed/>
    <w:rsid w:val="00481AA6"/>
  </w:style>
  <w:style w:type="character" w:customStyle="1" w:styleId="a6">
    <w:name w:val="Основной текст Знак"/>
    <w:basedOn w:val="a0"/>
    <w:link w:val="a5"/>
    <w:uiPriority w:val="99"/>
    <w:semiHidden/>
    <w:rsid w:val="00481AA6"/>
  </w:style>
  <w:style w:type="paragraph" w:styleId="a7">
    <w:name w:val="annotation text"/>
    <w:basedOn w:val="a"/>
    <w:link w:val="a8"/>
    <w:uiPriority w:val="99"/>
    <w:unhideWhenUsed/>
    <w:rsid w:val="00743E46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rsid w:val="00743E46"/>
    <w:rPr>
      <w:rFonts w:ascii="Arial" w:eastAsia="Arial" w:hAnsi="Arial" w:cs="Arial"/>
      <w:color w:val="000000"/>
      <w:sz w:val="24"/>
      <w:szCs w:val="24"/>
    </w:rPr>
  </w:style>
  <w:style w:type="character" w:customStyle="1" w:styleId="a9">
    <w:name w:val="Абзац списка Знак"/>
    <w:aliases w:val="Elenco Normale Знак,Список уровня 2 Знак,название табл/рис Знак,Chapter10 Знак"/>
    <w:link w:val="aa"/>
    <w:uiPriority w:val="34"/>
    <w:locked/>
    <w:rsid w:val="00743E46"/>
  </w:style>
  <w:style w:type="paragraph" w:styleId="aa">
    <w:name w:val="List Paragraph"/>
    <w:aliases w:val="Elenco Normale,Список уровня 2,название табл/рис,Chapter10"/>
    <w:basedOn w:val="a"/>
    <w:link w:val="a9"/>
    <w:uiPriority w:val="34"/>
    <w:qFormat/>
    <w:rsid w:val="00743E46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8110</Words>
  <Characters>4624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komp</cp:lastModifiedBy>
  <cp:revision>12</cp:revision>
  <dcterms:created xsi:type="dcterms:W3CDTF">2023-10-12T12:25:00Z</dcterms:created>
  <dcterms:modified xsi:type="dcterms:W3CDTF">2023-11-17T08:06:00Z</dcterms:modified>
</cp:coreProperties>
</file>