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369A8" w14:textId="57344309" w:rsidR="009B7F68" w:rsidRPr="00044B39" w:rsidRDefault="009B7F68" w:rsidP="001D3001">
      <w:pPr>
        <w:jc w:val="right"/>
        <w:rPr>
          <w:rFonts w:ascii="Times New Roman" w:hAnsi="Times New Roman"/>
        </w:rPr>
      </w:pPr>
      <w:r w:rsidRPr="00044B39">
        <w:rPr>
          <w:rFonts w:ascii="Times New Roman" w:hAnsi="Times New Roman"/>
          <w:b/>
          <w:color w:val="000000"/>
        </w:rPr>
        <w:t>ДОДАТОК  2</w:t>
      </w:r>
    </w:p>
    <w:p w14:paraId="3FB8F7CC" w14:textId="77777777" w:rsidR="009B7F68" w:rsidRPr="00044B39" w:rsidRDefault="009B7F68" w:rsidP="009B7F68">
      <w:pPr>
        <w:ind w:left="5660"/>
        <w:jc w:val="right"/>
        <w:rPr>
          <w:rFonts w:ascii="Times New Roman" w:hAnsi="Times New Roman"/>
        </w:rPr>
      </w:pPr>
      <w:r w:rsidRPr="00044B39">
        <w:rPr>
          <w:rFonts w:ascii="Times New Roman" w:hAnsi="Times New Roman"/>
          <w:i/>
          <w:color w:val="000000"/>
        </w:rPr>
        <w:t>до тендерної документації</w:t>
      </w:r>
      <w:r w:rsidRPr="00044B39">
        <w:rPr>
          <w:rFonts w:ascii="Times New Roman" w:hAnsi="Times New Roman"/>
          <w:color w:val="000000"/>
        </w:rPr>
        <w:t> </w:t>
      </w:r>
    </w:p>
    <w:p w14:paraId="47867AFF" w14:textId="4A1D1012" w:rsidR="009B7F68" w:rsidRPr="00044B39" w:rsidRDefault="009B7F68" w:rsidP="009B7F68">
      <w:pPr>
        <w:spacing w:before="240"/>
        <w:jc w:val="center"/>
        <w:rPr>
          <w:rFonts w:ascii="Times New Roman" w:hAnsi="Times New Roman"/>
          <w:b/>
          <w:i/>
          <w:color w:val="000000"/>
        </w:rPr>
      </w:pPr>
      <w:r w:rsidRPr="00044B39">
        <w:rPr>
          <w:rFonts w:ascii="Times New Roman" w:hAnsi="Times New Roman"/>
          <w:b/>
          <w:i/>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06A86006" w14:textId="77777777" w:rsidR="009B7F68" w:rsidRPr="00044B39" w:rsidRDefault="009B7F68" w:rsidP="005B4B8E">
      <w:pPr>
        <w:jc w:val="center"/>
        <w:outlineLvl w:val="0"/>
        <w:rPr>
          <w:rFonts w:ascii="Times New Roman" w:hAnsi="Times New Roman"/>
          <w:b/>
          <w:color w:val="000000"/>
        </w:rPr>
      </w:pPr>
    </w:p>
    <w:p w14:paraId="1CC05521" w14:textId="77777777" w:rsidR="009B7F68" w:rsidRPr="00044B39" w:rsidRDefault="009B7F68" w:rsidP="005B4B8E">
      <w:pPr>
        <w:jc w:val="center"/>
        <w:outlineLvl w:val="0"/>
        <w:rPr>
          <w:rFonts w:ascii="Times New Roman" w:hAnsi="Times New Roman"/>
          <w:b/>
          <w:color w:val="000000"/>
        </w:rPr>
      </w:pPr>
    </w:p>
    <w:p w14:paraId="07B07185" w14:textId="047878D6" w:rsidR="00C40CC5" w:rsidRPr="00044B39" w:rsidRDefault="00C40CC5" w:rsidP="005B4B8E">
      <w:pPr>
        <w:jc w:val="center"/>
        <w:outlineLvl w:val="0"/>
        <w:rPr>
          <w:rFonts w:ascii="Times New Roman" w:hAnsi="Times New Roman"/>
          <w:b/>
          <w:color w:val="000000"/>
        </w:rPr>
      </w:pPr>
      <w:r w:rsidRPr="00044B39">
        <w:rPr>
          <w:rFonts w:ascii="Times New Roman" w:hAnsi="Times New Roman"/>
          <w:b/>
          <w:color w:val="000000"/>
        </w:rPr>
        <w:t>МЕДИКО - ТЕХНІЧНІ ВИМОГИ</w:t>
      </w:r>
    </w:p>
    <w:p w14:paraId="33DA0A38" w14:textId="77777777" w:rsidR="008E7E95" w:rsidRPr="00044B39" w:rsidRDefault="00454C82" w:rsidP="00A53D01">
      <w:pPr>
        <w:jc w:val="center"/>
        <w:rPr>
          <w:rFonts w:ascii="Times New Roman" w:hAnsi="Times New Roman" w:cs="Calibri"/>
          <w:b/>
          <w:bCs/>
          <w:lang w:eastAsia="uk-UA"/>
        </w:rPr>
      </w:pPr>
      <w:r w:rsidRPr="00044B39">
        <w:rPr>
          <w:rFonts w:ascii="Times New Roman" w:hAnsi="Times New Roman" w:cs="Calibri"/>
          <w:b/>
          <w:bCs/>
          <w:lang w:eastAsia="uk-UA"/>
        </w:rPr>
        <w:t xml:space="preserve">на закупівлю:    </w:t>
      </w:r>
    </w:p>
    <w:p w14:paraId="019234CD" w14:textId="74004689" w:rsidR="004A489C" w:rsidRPr="00044B39" w:rsidRDefault="00454C82" w:rsidP="004A489C">
      <w:pPr>
        <w:spacing w:line="276" w:lineRule="auto"/>
        <w:jc w:val="center"/>
        <w:rPr>
          <w:rFonts w:ascii="Times New Roman" w:hAnsi="Times New Roman"/>
          <w:b/>
          <w:color w:val="000000"/>
          <w:lang w:eastAsia="uk-UA"/>
        </w:rPr>
      </w:pPr>
      <w:r w:rsidRPr="00044B39">
        <w:rPr>
          <w:rFonts w:ascii="Times New Roman" w:hAnsi="Times New Roman" w:cs="Calibri"/>
          <w:b/>
          <w:bCs/>
          <w:lang w:eastAsia="uk-UA"/>
        </w:rPr>
        <w:t xml:space="preserve">                                                                                                                                                                                                                                                                         </w:t>
      </w:r>
    </w:p>
    <w:p w14:paraId="34CE18EE" w14:textId="77777777" w:rsidR="004300EE" w:rsidRPr="00044B39" w:rsidRDefault="004300EE" w:rsidP="004A489C">
      <w:pPr>
        <w:spacing w:line="276" w:lineRule="auto"/>
        <w:jc w:val="center"/>
        <w:rPr>
          <w:rFonts w:ascii="Times New Roman" w:hAnsi="Times New Roman"/>
          <w:i/>
          <w:color w:val="000000"/>
          <w:lang w:eastAsia="uk-UA"/>
        </w:rPr>
      </w:pPr>
      <w:r w:rsidRPr="00044B39">
        <w:rPr>
          <w:rFonts w:ascii="Times New Roman" w:hAnsi="Times New Roman"/>
          <w:i/>
          <w:color w:val="000000"/>
          <w:lang w:eastAsia="uk-UA"/>
        </w:rPr>
        <w:t>(</w:t>
      </w:r>
      <w:r w:rsidRPr="00044B39">
        <w:rPr>
          <w:rFonts w:ascii="Times New Roman" w:hAnsi="Times New Roman"/>
          <w:i/>
          <w:color w:val="000000"/>
          <w:lang w:val="en-US" w:eastAsia="uk-UA"/>
        </w:rPr>
        <w:t>Theophylline, Magnesium sulfate, Calcium gluconate, Metamizole sodium, Tranexamic acid, Ethanol, Ethanol, Chlorhexidine, Povidone-iodine, Ammonia*, Loratadine, Glucose, Diclofenac, Lidocaine, Dopamine, Ibuprofen, Drotaverine, Loperamide, Metoclopramide, Omeprazole, Omeprazole, Omeprazole, Multienzymes (lipase, protease etc.), Ranitidine, Amoxicillin, Ampicillin, Acetylsalicylic acid, Doxycycline, Isosorbide dinitrate, Benzylpenicillin, Heparin, Cefepime, Folic acid, Cefazolin, Furosemide, Ceftriaxone, Cyanocobalamin, Ceftazidime, Levodopa and decarboxylase inhibitor, Nystatin, Neostigmine, Fluconazole, Metoclopramide, Cefotaxime, Senna glycosides, Hydrocortisone, Ibuprofen, Dexamethasone, Magnesium (different salts in combination)</w:t>
      </w:r>
      <w:r w:rsidRPr="00044B39">
        <w:rPr>
          <w:rFonts w:ascii="Times New Roman" w:hAnsi="Times New Roman"/>
          <w:i/>
          <w:color w:val="000000"/>
          <w:lang w:eastAsia="uk-UA"/>
        </w:rPr>
        <w:t>)</w:t>
      </w:r>
    </w:p>
    <w:p w14:paraId="31F77278" w14:textId="619F430B" w:rsidR="004A489C" w:rsidRPr="00044B39" w:rsidRDefault="004A489C" w:rsidP="004A489C">
      <w:pPr>
        <w:spacing w:line="276" w:lineRule="auto"/>
        <w:jc w:val="center"/>
        <w:rPr>
          <w:rFonts w:ascii="Times New Roman" w:hAnsi="Times New Roman"/>
          <w:b/>
          <w:color w:val="000000"/>
          <w:lang w:eastAsia="uk-UA"/>
        </w:rPr>
      </w:pPr>
      <w:r w:rsidRPr="00044B39">
        <w:rPr>
          <w:rFonts w:ascii="Times New Roman" w:hAnsi="Times New Roman"/>
          <w:b/>
          <w:color w:val="000000"/>
          <w:lang w:eastAsia="uk-UA"/>
        </w:rPr>
        <w:t>за кодом ДК 021:2015 - 33600000-6 Фармацевтична продукція</w:t>
      </w:r>
    </w:p>
    <w:p w14:paraId="2E08F1B2" w14:textId="7994B3FA" w:rsidR="00A3077B" w:rsidRPr="00044B39" w:rsidRDefault="00BC34BA" w:rsidP="007B29AF">
      <w:pPr>
        <w:rPr>
          <w:rFonts w:ascii="Times New Roman" w:hAnsi="Times New Roman" w:cs="Calibri"/>
          <w:b/>
          <w:lang w:eastAsia="uk-UA"/>
        </w:rPr>
      </w:pPr>
      <w:r w:rsidRPr="00044B39">
        <w:rPr>
          <w:rFonts w:ascii="Times New Roman" w:hAnsi="Times New Roman"/>
          <w:color w:val="000000"/>
        </w:rPr>
        <w:t> </w:t>
      </w:r>
    </w:p>
    <w:p w14:paraId="3C46AD6B" w14:textId="6497EAA9" w:rsidR="00A3077B" w:rsidRPr="00044B39" w:rsidRDefault="00BC34BA" w:rsidP="00A3077B">
      <w:pPr>
        <w:ind w:firstLine="709"/>
        <w:jc w:val="both"/>
        <w:outlineLvl w:val="0"/>
        <w:rPr>
          <w:rFonts w:ascii="Times New Roman" w:hAnsi="Times New Roman"/>
          <w:b/>
          <w:iCs/>
          <w:lang w:eastAsia="uk-UA"/>
        </w:rPr>
      </w:pPr>
      <w:r w:rsidRPr="00044B39">
        <w:rPr>
          <w:rFonts w:ascii="Times New Roman" w:hAnsi="Times New Roman"/>
          <w:b/>
          <w:iCs/>
          <w:lang w:eastAsia="uk-UA"/>
        </w:rPr>
        <w:t xml:space="preserve">І. </w:t>
      </w:r>
      <w:r w:rsidR="00C40CC5" w:rsidRPr="00044B39">
        <w:rPr>
          <w:rFonts w:ascii="Times New Roman" w:hAnsi="Times New Roman"/>
          <w:b/>
          <w:iCs/>
          <w:lang w:eastAsia="uk-UA"/>
        </w:rPr>
        <w:t>Запропонований учасником товар повинен відповідати таким вимогам:</w:t>
      </w:r>
    </w:p>
    <w:p w14:paraId="615B2FAD" w14:textId="77777777" w:rsidR="00A3077B" w:rsidRPr="00044B39" w:rsidRDefault="00A3077B" w:rsidP="00A3077B">
      <w:pPr>
        <w:ind w:firstLine="709"/>
        <w:jc w:val="both"/>
        <w:outlineLvl w:val="0"/>
        <w:rPr>
          <w:rFonts w:ascii="Times New Roman" w:hAnsi="Times New Roman"/>
          <w:b/>
          <w:iCs/>
          <w:lang w:eastAsia="uk-UA"/>
        </w:rPr>
      </w:pPr>
    </w:p>
    <w:p w14:paraId="2993D31E" w14:textId="0E5E9900" w:rsidR="0032220B" w:rsidRPr="00044B39" w:rsidRDefault="0032220B" w:rsidP="00134739">
      <w:pPr>
        <w:suppressAutoHyphens/>
        <w:jc w:val="both"/>
        <w:rPr>
          <w:rFonts w:ascii="Times New Roman" w:hAnsi="Times New Roman"/>
          <w:lang w:eastAsia="ar-SA"/>
        </w:rPr>
      </w:pPr>
      <w:r w:rsidRPr="00044B39">
        <w:rPr>
          <w:rFonts w:ascii="Times New Roman" w:hAnsi="Times New Roman"/>
          <w:lang w:eastAsia="ar-SA"/>
        </w:rPr>
        <w:t xml:space="preserve">       1. </w:t>
      </w:r>
      <w:r w:rsidRPr="00044B39">
        <w:rPr>
          <w:rFonts w:ascii="Times New Roman" w:hAnsi="Times New Roman"/>
          <w:bCs/>
          <w:lang w:eastAsia="ar-SA"/>
        </w:rPr>
        <w:t xml:space="preserve">Усі запропоновані лікарські засоби мають бути належним чином зареєстрованими </w:t>
      </w:r>
      <w:r w:rsidRPr="00044B39">
        <w:rPr>
          <w:rFonts w:ascii="Times New Roman" w:hAnsi="Times New Roman"/>
          <w:lang w:eastAsia="ar-SA"/>
        </w:rPr>
        <w:t xml:space="preserve">в МОЗ України (подаються завірені належним чином копії реєстраційних посвідчень </w:t>
      </w:r>
      <w:r w:rsidR="00DD33D5" w:rsidRPr="00044B39">
        <w:rPr>
          <w:rFonts w:ascii="Times New Roman" w:hAnsi="Times New Roman"/>
          <w:lang w:eastAsia="ar-SA"/>
        </w:rPr>
        <w:t xml:space="preserve">у складі тендерної пропозиції та </w:t>
      </w:r>
      <w:r w:rsidRPr="00044B39">
        <w:rPr>
          <w:rFonts w:ascii="Times New Roman" w:hAnsi="Times New Roman"/>
          <w:lang w:eastAsia="ar-SA"/>
        </w:rPr>
        <w:t>на кожну партію товару при доставці).</w:t>
      </w:r>
    </w:p>
    <w:p w14:paraId="2716DC13" w14:textId="1082B6B9" w:rsidR="0032220B" w:rsidRPr="00044B39" w:rsidRDefault="0032220B" w:rsidP="00134739">
      <w:pPr>
        <w:jc w:val="both"/>
        <w:rPr>
          <w:rFonts w:ascii="Times New Roman" w:hAnsi="Times New Roman"/>
          <w:color w:val="000000"/>
          <w:lang w:eastAsia="uk-UA"/>
        </w:rPr>
      </w:pPr>
      <w:r w:rsidRPr="00044B39">
        <w:rPr>
          <w:rFonts w:ascii="Times New Roman" w:hAnsi="Times New Roman"/>
          <w:bCs/>
          <w:lang w:eastAsia="ar-SA"/>
        </w:rPr>
        <w:t xml:space="preserve">       2. </w:t>
      </w:r>
      <w:r w:rsidRPr="00044B39">
        <w:rPr>
          <w:rFonts w:ascii="Times New Roman" w:hAnsi="Times New Roman"/>
          <w:iCs/>
        </w:rPr>
        <w:t xml:space="preserve">Якість товару повинна відповідати нормативним актам діючого законодавства та підтверджуватися сертифікатами якості виробника, або іншими документами, передбаченими чинним законодавством </w:t>
      </w:r>
      <w:r w:rsidRPr="00044B39">
        <w:rPr>
          <w:rFonts w:ascii="Times New Roman" w:hAnsi="Times New Roman"/>
          <w:color w:val="000000"/>
          <w:lang w:eastAsia="uk-UA"/>
        </w:rPr>
        <w:t>(</w:t>
      </w:r>
      <w:r w:rsidRPr="00044B39">
        <w:rPr>
          <w:rFonts w:ascii="Times New Roman" w:hAnsi="Times New Roman"/>
          <w:lang w:eastAsia="ar-SA"/>
        </w:rPr>
        <w:t xml:space="preserve">подаються завірені належним чином копії </w:t>
      </w:r>
      <w:r w:rsidRPr="00044B39">
        <w:rPr>
          <w:rFonts w:ascii="Times New Roman" w:hAnsi="Times New Roman"/>
          <w:color w:val="000000"/>
          <w:lang w:eastAsia="uk-UA"/>
        </w:rPr>
        <w:t xml:space="preserve">сертифікатів якості </w:t>
      </w:r>
      <w:r w:rsidR="009E4EC8" w:rsidRPr="00044B39">
        <w:rPr>
          <w:rFonts w:ascii="Times New Roman" w:hAnsi="Times New Roman"/>
          <w:color w:val="000000"/>
          <w:lang w:eastAsia="uk-UA"/>
        </w:rPr>
        <w:t>або ін. документів</w:t>
      </w:r>
      <w:r w:rsidR="00DD33D5" w:rsidRPr="00044B39">
        <w:rPr>
          <w:rFonts w:ascii="Times New Roman" w:hAnsi="Times New Roman"/>
          <w:color w:val="000000"/>
          <w:lang w:eastAsia="uk-UA"/>
        </w:rPr>
        <w:t xml:space="preserve"> у складі тендерної пропозиції</w:t>
      </w:r>
      <w:r w:rsidR="009E4EC8" w:rsidRPr="00044B39">
        <w:rPr>
          <w:rFonts w:ascii="Times New Roman" w:hAnsi="Times New Roman"/>
          <w:color w:val="000000"/>
          <w:lang w:eastAsia="uk-UA"/>
        </w:rPr>
        <w:t xml:space="preserve"> </w:t>
      </w:r>
      <w:r w:rsidRPr="00044B39">
        <w:rPr>
          <w:rFonts w:ascii="Times New Roman" w:hAnsi="Times New Roman"/>
          <w:lang w:eastAsia="ar-SA"/>
        </w:rPr>
        <w:t>на кожну партію товару при доставці</w:t>
      </w:r>
      <w:r w:rsidRPr="00044B39">
        <w:rPr>
          <w:rFonts w:ascii="Times New Roman" w:hAnsi="Times New Roman"/>
          <w:color w:val="000000"/>
          <w:lang w:eastAsia="uk-UA"/>
        </w:rPr>
        <w:t>).</w:t>
      </w:r>
    </w:p>
    <w:p w14:paraId="330584E4" w14:textId="77777777" w:rsidR="0032220B" w:rsidRPr="00044B39" w:rsidRDefault="0032220B" w:rsidP="00134739">
      <w:pPr>
        <w:suppressAutoHyphens/>
        <w:jc w:val="both"/>
        <w:rPr>
          <w:rFonts w:ascii="Times New Roman" w:hAnsi="Times New Roman"/>
          <w:lang w:eastAsia="ar-SA"/>
        </w:rPr>
      </w:pPr>
      <w:r w:rsidRPr="00044B39">
        <w:rPr>
          <w:rFonts w:ascii="Times New Roman" w:hAnsi="Times New Roman"/>
          <w:lang w:eastAsia="ar-SA"/>
        </w:rPr>
        <w:t xml:space="preserve">        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044B39">
        <w:rPr>
          <w:rFonts w:ascii="Times New Roman" w:hAnsi="Times New Roman"/>
          <w:bCs/>
          <w:lang w:eastAsia="ar-SA"/>
        </w:rPr>
        <w:t>.</w:t>
      </w:r>
    </w:p>
    <w:p w14:paraId="75C7FD4F" w14:textId="77777777" w:rsidR="0032220B" w:rsidRPr="00044B39" w:rsidRDefault="0032220B" w:rsidP="00134739">
      <w:pPr>
        <w:suppressAutoHyphens/>
        <w:ind w:firstLine="284"/>
        <w:jc w:val="both"/>
        <w:rPr>
          <w:rFonts w:ascii="Times New Roman" w:hAnsi="Times New Roman"/>
          <w:lang w:eastAsia="ar-SA"/>
        </w:rPr>
      </w:pPr>
      <w:r w:rsidRPr="00044B39">
        <w:rPr>
          <w:rFonts w:ascii="Times New Roman" w:hAnsi="Times New Roman"/>
          <w:lang w:eastAsia="ar-SA"/>
        </w:rPr>
        <w:t xml:space="preserve">    4. Учасник повинен забезпечувати належні умови зберігання та транспортування лікарських препаратів та медичних засобів.</w:t>
      </w:r>
    </w:p>
    <w:p w14:paraId="01A3F7C6" w14:textId="0916C55E" w:rsidR="008B6EDC" w:rsidRPr="00044B39" w:rsidRDefault="0032220B" w:rsidP="008B6EDC">
      <w:pPr>
        <w:shd w:val="clear" w:color="auto" w:fill="FFFFFF"/>
        <w:jc w:val="both"/>
        <w:rPr>
          <w:rFonts w:ascii="Times New Roman" w:hAnsi="Times New Roman"/>
        </w:rPr>
      </w:pPr>
      <w:r w:rsidRPr="00044B39">
        <w:rPr>
          <w:rFonts w:ascii="Times New Roman" w:hAnsi="Times New Roman"/>
          <w:color w:val="000000"/>
          <w:lang w:eastAsia="uk-UA"/>
        </w:rPr>
        <w:t xml:space="preserve">         5. </w:t>
      </w:r>
      <w:r w:rsidR="00DD33D5" w:rsidRPr="00044B39">
        <w:rPr>
          <w:rFonts w:ascii="Times New Roman" w:hAnsi="Times New Roman"/>
        </w:rPr>
        <w:t xml:space="preserve">Термін придатності товару на момент поставки Покупцю повинен становити не менше 80% від терміну придатності визначеного виробником, а з меншим терміном придатності - за згодою Замовника. Учасник у складі тендерної пропозиції повинен </w:t>
      </w:r>
      <w:r w:rsidR="00DD33D5" w:rsidRPr="00044B39">
        <w:rPr>
          <w:rFonts w:ascii="Times New Roman" w:hAnsi="Times New Roman"/>
          <w:i/>
        </w:rPr>
        <w:t>надати гарантійний лист</w:t>
      </w:r>
      <w:r w:rsidR="00DD33D5" w:rsidRPr="00044B39">
        <w:rPr>
          <w:rFonts w:ascii="Times New Roman" w:hAnsi="Times New Roman"/>
        </w:rPr>
        <w:t xml:space="preserve"> щодо терміну придатності товару, який становитиме на момент поставки не менше 80% від терміну придатності визначеного виробником, а з меншим терміном придатності - за згодою Замовника</w:t>
      </w:r>
      <w:r w:rsidR="008B6EDC" w:rsidRPr="00044B39">
        <w:rPr>
          <w:rFonts w:ascii="Times New Roman" w:hAnsi="Times New Roman"/>
        </w:rPr>
        <w:t>.</w:t>
      </w:r>
    </w:p>
    <w:p w14:paraId="22C71B83" w14:textId="433D402A" w:rsidR="0032220B" w:rsidRPr="00044B39" w:rsidRDefault="008B6EDC" w:rsidP="00134739">
      <w:pPr>
        <w:jc w:val="both"/>
        <w:rPr>
          <w:rFonts w:ascii="Times New Roman" w:hAnsi="Times New Roman"/>
          <w:lang w:eastAsia="ar-SA"/>
        </w:rPr>
      </w:pPr>
      <w:r w:rsidRPr="00044B39">
        <w:rPr>
          <w:rFonts w:ascii="Times New Roman" w:hAnsi="Times New Roman"/>
          <w:lang w:eastAsia="uk-UA"/>
        </w:rPr>
        <w:t xml:space="preserve">     6</w:t>
      </w:r>
      <w:r w:rsidR="0032220B" w:rsidRPr="00044B39">
        <w:rPr>
          <w:rFonts w:ascii="Times New Roman" w:hAnsi="Times New Roman"/>
          <w:lang w:eastAsia="uk-UA"/>
        </w:rPr>
        <w:t xml:space="preserve">. </w:t>
      </w:r>
      <w:r w:rsidR="0032220B" w:rsidRPr="00044B39">
        <w:rPr>
          <w:rFonts w:ascii="Times New Roman" w:hAnsi="Times New Roman"/>
          <w:lang w:eastAsia="ar-SA"/>
        </w:rPr>
        <w:t xml:space="preserve">Препарати повинні мати інструкції по використанню українською мовою.  </w:t>
      </w:r>
    </w:p>
    <w:p w14:paraId="297C8A65" w14:textId="4AE8BABD" w:rsidR="00134739" w:rsidRPr="00044B39" w:rsidRDefault="0032220B" w:rsidP="0058004D">
      <w:pPr>
        <w:spacing w:line="276" w:lineRule="auto"/>
        <w:contextualSpacing/>
        <w:jc w:val="both"/>
        <w:rPr>
          <w:rFonts w:ascii="Times New Roman" w:hAnsi="Times New Roman"/>
          <w:spacing w:val="1"/>
        </w:rPr>
      </w:pPr>
      <w:r w:rsidRPr="00044B39">
        <w:rPr>
          <w:rFonts w:ascii="Times New Roman" w:hAnsi="Times New Roman"/>
          <w:color w:val="000000"/>
          <w:lang w:eastAsia="uk-UA"/>
        </w:rPr>
        <w:t xml:space="preserve">     </w:t>
      </w:r>
      <w:r w:rsidR="008B6EDC" w:rsidRPr="00044B39">
        <w:rPr>
          <w:rFonts w:ascii="Times New Roman" w:hAnsi="Times New Roman"/>
          <w:color w:val="000000"/>
          <w:lang w:eastAsia="uk-UA"/>
        </w:rPr>
        <w:t>7</w:t>
      </w:r>
      <w:r w:rsidR="000E4782" w:rsidRPr="00044B39">
        <w:rPr>
          <w:rFonts w:ascii="Times New Roman" w:hAnsi="Times New Roman"/>
          <w:color w:val="000000"/>
          <w:lang w:eastAsia="uk-UA"/>
        </w:rPr>
        <w:t>.</w:t>
      </w:r>
      <w:r w:rsidR="00DD33D5" w:rsidRPr="00044B39">
        <w:rPr>
          <w:rFonts w:ascii="Times New Roman" w:hAnsi="Times New Roman"/>
          <w:color w:val="000000"/>
          <w:lang w:eastAsia="uk-UA"/>
        </w:rPr>
        <w:t xml:space="preserve"> </w:t>
      </w:r>
      <w:r w:rsidR="000E4782" w:rsidRPr="00044B39">
        <w:rPr>
          <w:rFonts w:ascii="Times New Roman" w:hAnsi="Times New Roman"/>
          <w:color w:val="000000"/>
          <w:lang w:eastAsia="uk-UA"/>
        </w:rPr>
        <w:t>З</w:t>
      </w:r>
      <w:r w:rsidR="000E4782" w:rsidRPr="00044B39">
        <w:rPr>
          <w:rFonts w:ascii="Times New Roman" w:hAnsi="Times New Roman"/>
          <w:bCs/>
          <w:color w:val="000000"/>
        </w:rPr>
        <w:t xml:space="preserve"> метою запобігання закупівлі фальсифікатів та підтвердження своєчасного постачання  товару, Учасник повинен </w:t>
      </w:r>
      <w:r w:rsidR="0058004D" w:rsidRPr="00044B39">
        <w:rPr>
          <w:rFonts w:ascii="Times New Roman" w:hAnsi="Times New Roman"/>
          <w:spacing w:val="1"/>
        </w:rPr>
        <w:t>надати оригінал гарантійного листа виробника(</w:t>
      </w:r>
      <w:proofErr w:type="spellStart"/>
      <w:r w:rsidR="0058004D" w:rsidRPr="00044B39">
        <w:rPr>
          <w:rFonts w:ascii="Times New Roman" w:hAnsi="Times New Roman"/>
          <w:spacing w:val="1"/>
        </w:rPr>
        <w:t>ів</w:t>
      </w:r>
      <w:proofErr w:type="spellEnd"/>
      <w:r w:rsidR="0058004D" w:rsidRPr="00044B39">
        <w:rPr>
          <w:rFonts w:ascii="Times New Roman" w:hAnsi="Times New Roman"/>
          <w:spacing w:val="1"/>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з відповідними термінами придатності, визначеними цією тендерною документацію та тендерною пропозицією учасника торгів (з наданням підтверджуючих </w:t>
      </w:r>
      <w:r w:rsidR="0058004D" w:rsidRPr="00044B39">
        <w:rPr>
          <w:rFonts w:ascii="Times New Roman" w:hAnsi="Times New Roman"/>
          <w:spacing w:val="1"/>
        </w:rPr>
        <w:lastRenderedPageBreak/>
        <w:t xml:space="preserve">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0058004D" w:rsidRPr="00044B39">
        <w:rPr>
          <w:rFonts w:ascii="Times New Roman" w:hAnsi="Times New Roman"/>
          <w:spacing w:val="1"/>
        </w:rPr>
        <w:t>авторизаційних</w:t>
      </w:r>
      <w:proofErr w:type="spellEnd"/>
      <w:r w:rsidR="0058004D" w:rsidRPr="00044B39">
        <w:rPr>
          <w:rFonts w:ascii="Times New Roman" w:hAnsi="Times New Roman"/>
          <w:spacing w:val="1"/>
        </w:rPr>
        <w:t xml:space="preserve"> листів щодо представництва/</w:t>
      </w:r>
      <w:proofErr w:type="spellStart"/>
      <w:r w:rsidR="0058004D" w:rsidRPr="00044B39">
        <w:rPr>
          <w:rFonts w:ascii="Times New Roman" w:hAnsi="Times New Roman"/>
          <w:spacing w:val="1"/>
        </w:rPr>
        <w:t>дистриб’юції</w:t>
      </w:r>
      <w:proofErr w:type="spellEnd"/>
      <w:r w:rsidR="0058004D" w:rsidRPr="00044B39">
        <w:rPr>
          <w:rFonts w:ascii="Times New Roman" w:hAnsi="Times New Roman"/>
          <w:spacing w:val="1"/>
        </w:rPr>
        <w:t xml:space="preserve">). Гарантійний лист/авторизаційний лист щодо </w:t>
      </w:r>
      <w:proofErr w:type="spellStart"/>
      <w:r w:rsidR="0058004D" w:rsidRPr="00044B39">
        <w:rPr>
          <w:rFonts w:ascii="Times New Roman" w:hAnsi="Times New Roman"/>
          <w:spacing w:val="1"/>
        </w:rPr>
        <w:t>дистриб'юції</w:t>
      </w:r>
      <w:proofErr w:type="spellEnd"/>
      <w:r w:rsidR="0058004D" w:rsidRPr="00044B39">
        <w:rPr>
          <w:rFonts w:ascii="Times New Roman" w:hAnsi="Times New Roman"/>
          <w:spacing w:val="1"/>
        </w:rPr>
        <w:t xml:space="preserve"> повинен місити назву замовника, номер оголошення та кількість товару.</w:t>
      </w:r>
    </w:p>
    <w:p w14:paraId="3A18F383" w14:textId="0E1D5538" w:rsidR="0032220B" w:rsidRPr="00044B39" w:rsidRDefault="0032220B" w:rsidP="00134739">
      <w:pPr>
        <w:jc w:val="both"/>
        <w:rPr>
          <w:rFonts w:ascii="Times New Roman" w:hAnsi="Times New Roman"/>
          <w:color w:val="000000"/>
          <w:lang w:eastAsia="uk-UA"/>
        </w:rPr>
      </w:pPr>
      <w:r w:rsidRPr="00044B39">
        <w:rPr>
          <w:rFonts w:ascii="Times New Roman" w:hAnsi="Times New Roman"/>
          <w:bCs/>
          <w:iCs/>
          <w:color w:val="000000"/>
        </w:rPr>
        <w:t xml:space="preserve"> </w:t>
      </w:r>
      <w:r w:rsidRPr="00044B39">
        <w:rPr>
          <w:rFonts w:ascii="Times New Roman" w:hAnsi="Times New Roman"/>
          <w:color w:val="000000"/>
          <w:lang w:eastAsia="uk-UA"/>
        </w:rPr>
        <w:t xml:space="preserve">      </w:t>
      </w:r>
      <w:r w:rsidR="008B6EDC" w:rsidRPr="00044B39">
        <w:rPr>
          <w:rFonts w:ascii="Times New Roman" w:hAnsi="Times New Roman"/>
          <w:color w:val="000000"/>
          <w:lang w:eastAsia="uk-UA"/>
        </w:rPr>
        <w:t>8</w:t>
      </w:r>
      <w:r w:rsidRPr="00044B39">
        <w:rPr>
          <w:rFonts w:ascii="Times New Roman" w:hAnsi="Times New Roman"/>
          <w:color w:val="000000"/>
          <w:lang w:eastAsia="uk-UA"/>
        </w:rPr>
        <w:t xml:space="preserve">. Надати у складі тендерної пропозиції гарантійний лист Учасника щодо можливості доставки даних препаратів протягом </w:t>
      </w:r>
      <w:r w:rsidRPr="00044B39">
        <w:rPr>
          <w:rFonts w:ascii="Times New Roman" w:hAnsi="Times New Roman"/>
          <w:color w:val="000000"/>
          <w:lang w:val="ru-RU" w:eastAsia="uk-UA"/>
        </w:rPr>
        <w:t>10</w:t>
      </w:r>
      <w:r w:rsidRPr="00044B39">
        <w:rPr>
          <w:rFonts w:ascii="Times New Roman" w:hAnsi="Times New Roman"/>
          <w:color w:val="000000"/>
          <w:lang w:eastAsia="uk-UA"/>
        </w:rPr>
        <w:t>-ти  робочих днів з дня заявки.</w:t>
      </w:r>
    </w:p>
    <w:p w14:paraId="6A42CA85" w14:textId="3D080AF1" w:rsidR="0032220B" w:rsidRPr="00044B39" w:rsidRDefault="0032220B" w:rsidP="00134739">
      <w:pPr>
        <w:jc w:val="both"/>
        <w:rPr>
          <w:rFonts w:ascii="Times New Roman" w:hAnsi="Times New Roman"/>
          <w:lang w:eastAsia="ar-SA"/>
        </w:rPr>
      </w:pPr>
      <w:r w:rsidRPr="00044B39">
        <w:rPr>
          <w:rFonts w:ascii="Times New Roman" w:hAnsi="Times New Roman"/>
        </w:rPr>
        <w:t xml:space="preserve">     </w:t>
      </w:r>
      <w:r w:rsidR="008B6EDC" w:rsidRPr="00044B39">
        <w:rPr>
          <w:rFonts w:ascii="Times New Roman" w:hAnsi="Times New Roman"/>
        </w:rPr>
        <w:t>9</w:t>
      </w:r>
      <w:r w:rsidRPr="00044B39">
        <w:rPr>
          <w:rFonts w:ascii="Times New Roman" w:hAnsi="Times New Roman"/>
        </w:rPr>
        <w:t>. Поставка товару здійснюється партіями на підставі заявок Замовника.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 допомогою засобів зв’язку (поштою, факсом, телефоном, тощо)</w:t>
      </w:r>
      <w:r w:rsidRPr="00044B39">
        <w:rPr>
          <w:rFonts w:ascii="Times New Roman" w:hAnsi="Times New Roman"/>
          <w:lang w:eastAsia="ar-SA"/>
        </w:rPr>
        <w:t>.</w:t>
      </w:r>
    </w:p>
    <w:p w14:paraId="4991176F" w14:textId="107DEBCC" w:rsidR="0032220B" w:rsidRPr="00044B39" w:rsidRDefault="0032220B" w:rsidP="00134739">
      <w:pPr>
        <w:jc w:val="both"/>
        <w:rPr>
          <w:rFonts w:ascii="Times New Roman" w:hAnsi="Times New Roman"/>
          <w:lang w:eastAsia="uk-UA"/>
        </w:rPr>
      </w:pPr>
      <w:r w:rsidRPr="00044B39">
        <w:rPr>
          <w:rFonts w:ascii="Times New Roman" w:hAnsi="Times New Roman"/>
          <w:lang w:eastAsia="ar-SA"/>
        </w:rPr>
        <w:t xml:space="preserve">     1</w:t>
      </w:r>
      <w:r w:rsidR="008B6EDC" w:rsidRPr="00044B39">
        <w:rPr>
          <w:rFonts w:ascii="Times New Roman" w:hAnsi="Times New Roman"/>
          <w:lang w:eastAsia="ar-SA"/>
        </w:rPr>
        <w:t>0</w:t>
      </w:r>
      <w:r w:rsidRPr="00044B39">
        <w:rPr>
          <w:rFonts w:ascii="Times New Roman" w:hAnsi="Times New Roman"/>
          <w:lang w:eastAsia="ar-SA"/>
        </w:rPr>
        <w:t>. Учасник зобов’язаний забезпечити поставку (доставку) лікарських засобів до дверей складу ЛПУ (</w:t>
      </w:r>
      <w:r w:rsidRPr="00044B39">
        <w:rPr>
          <w:rFonts w:ascii="Times New Roman" w:hAnsi="Times New Roman"/>
          <w:lang w:eastAsia="uk-UA"/>
        </w:rPr>
        <w:t>за адресою Замовника).</w:t>
      </w:r>
    </w:p>
    <w:p w14:paraId="63DAF6BC" w14:textId="4BB2CC65" w:rsidR="0032220B" w:rsidRPr="00044B39" w:rsidRDefault="009E4EC8" w:rsidP="00134739">
      <w:pPr>
        <w:tabs>
          <w:tab w:val="left" w:pos="1080"/>
        </w:tabs>
        <w:suppressAutoHyphens/>
        <w:ind w:firstLine="284"/>
        <w:jc w:val="both"/>
        <w:rPr>
          <w:rFonts w:ascii="Times New Roman" w:hAnsi="Times New Roman"/>
          <w:spacing w:val="-2"/>
          <w:lang w:eastAsia="ar-SA"/>
        </w:rPr>
      </w:pPr>
      <w:r w:rsidRPr="00044B39">
        <w:rPr>
          <w:rFonts w:ascii="Times New Roman" w:hAnsi="Times New Roman"/>
          <w:lang w:eastAsia="ar-SA"/>
        </w:rPr>
        <w:t>1</w:t>
      </w:r>
      <w:r w:rsidR="008B6EDC" w:rsidRPr="00044B39">
        <w:rPr>
          <w:rFonts w:ascii="Times New Roman" w:hAnsi="Times New Roman"/>
          <w:lang w:eastAsia="ar-SA"/>
        </w:rPr>
        <w:t>1</w:t>
      </w:r>
      <w:r w:rsidR="0032220B" w:rsidRPr="00044B39">
        <w:rPr>
          <w:rFonts w:ascii="Times New Roman" w:hAnsi="Times New Roman"/>
          <w:lang w:eastAsia="ar-SA"/>
        </w:rPr>
        <w:t xml:space="preserve">. Учасник у складі тендерної пропозиції повинен надати </w:t>
      </w:r>
      <w:r w:rsidR="00DD4A7D" w:rsidRPr="00044B39">
        <w:rPr>
          <w:rFonts w:ascii="Times New Roman" w:hAnsi="Times New Roman"/>
          <w:spacing w:val="-3"/>
          <w:lang w:eastAsia="ar-SA"/>
        </w:rPr>
        <w:t xml:space="preserve">копію ліцензії на право </w:t>
      </w:r>
      <w:r w:rsidR="0032220B" w:rsidRPr="00044B39">
        <w:rPr>
          <w:rFonts w:ascii="Times New Roman" w:hAnsi="Times New Roman"/>
          <w:spacing w:val="-3"/>
          <w:lang w:eastAsia="ar-SA"/>
        </w:rPr>
        <w:t xml:space="preserve">торгівлі   лікарськими препаратами </w:t>
      </w:r>
      <w:r w:rsidR="0032220B" w:rsidRPr="00044B39">
        <w:rPr>
          <w:rFonts w:ascii="Times New Roman" w:hAnsi="Times New Roman"/>
          <w:lang w:eastAsia="ar-SA"/>
        </w:rPr>
        <w:t>або ліцензії на виробництво лікарських засобів</w:t>
      </w:r>
      <w:r w:rsidR="0032220B" w:rsidRPr="00044B39">
        <w:rPr>
          <w:rFonts w:ascii="Times New Roman" w:hAnsi="Times New Roman"/>
          <w:u w:val="single"/>
          <w:lang w:eastAsia="ar-SA"/>
        </w:rPr>
        <w:t>,</w:t>
      </w:r>
      <w:r w:rsidR="0032220B" w:rsidRPr="00044B39">
        <w:rPr>
          <w:rFonts w:ascii="Times New Roman" w:hAnsi="Times New Roman"/>
          <w:lang w:eastAsia="ar-SA"/>
        </w:rPr>
        <w:t xml:space="preserve"> якщо учасник є виробником запропонованого товару,</w:t>
      </w:r>
      <w:r w:rsidR="0032220B" w:rsidRPr="00044B39">
        <w:rPr>
          <w:rFonts w:ascii="Times New Roman" w:hAnsi="Times New Roman"/>
          <w:spacing w:val="-2"/>
          <w:lang w:eastAsia="ar-SA"/>
        </w:rPr>
        <w:t xml:space="preserve"> за її відсутності письмове пояснення причин відсутності ліцензії, що повинно містити посилання на нормативні акти або копію</w:t>
      </w:r>
      <w:r w:rsidR="00DD4A7D" w:rsidRPr="00044B39">
        <w:rPr>
          <w:rFonts w:ascii="Times New Roman" w:hAnsi="Times New Roman"/>
          <w:spacing w:val="-2"/>
          <w:lang w:eastAsia="ar-SA"/>
        </w:rPr>
        <w:t xml:space="preserve"> роз'яснення державних органів.</w:t>
      </w:r>
    </w:p>
    <w:p w14:paraId="25582B1D" w14:textId="12D8FC59" w:rsidR="00DD33D5" w:rsidRPr="00044B39" w:rsidRDefault="00DD33D5" w:rsidP="00DD33D5">
      <w:pPr>
        <w:jc w:val="both"/>
        <w:rPr>
          <w:rFonts w:ascii="Times New Roman" w:hAnsi="Times New Roman"/>
        </w:rPr>
      </w:pPr>
      <w:r w:rsidRPr="00044B39">
        <w:rPr>
          <w:rFonts w:ascii="Times New Roman" w:hAnsi="Times New Roman"/>
          <w:spacing w:val="-2"/>
          <w:lang w:eastAsia="ar-SA"/>
        </w:rPr>
        <w:t xml:space="preserve">12. </w:t>
      </w:r>
      <w:r w:rsidRPr="00044B39">
        <w:rPr>
          <w:rFonts w:ascii="Times New Roman" w:hAnsi="Times New Roman"/>
        </w:rPr>
        <w:t xml:space="preserve">У разі надання еквіваленту, </w:t>
      </w:r>
      <w:r w:rsidRPr="00044B39">
        <w:rPr>
          <w:rFonts w:ascii="Times New Roman" w:hAnsi="Times New Roman"/>
          <w:bCs/>
        </w:rPr>
        <w:t xml:space="preserve">Учасник повинен надати у складі пропозиції </w:t>
      </w:r>
      <w:r w:rsidRPr="00044B39">
        <w:rPr>
          <w:rFonts w:ascii="Times New Roman" w:hAnsi="Times New Roman"/>
          <w:bCs/>
          <w:i/>
        </w:rPr>
        <w:t>порівняльну таблицю</w:t>
      </w:r>
      <w:r w:rsidRPr="00044B39">
        <w:rPr>
          <w:rFonts w:ascii="Times New Roman" w:hAnsi="Times New Roman"/>
          <w:bCs/>
        </w:rPr>
        <w:t xml:space="preserve">, </w:t>
      </w:r>
      <w:r w:rsidRPr="00044B39">
        <w:rPr>
          <w:rFonts w:ascii="Times New Roman" w:hAnsi="Times New Roman"/>
        </w:rPr>
        <w:t xml:space="preserve">яка підтверджує еквівалентність товару (порівняльну характеристику) </w:t>
      </w:r>
      <w:r w:rsidRPr="00044B39">
        <w:rPr>
          <w:rFonts w:ascii="Times New Roman" w:hAnsi="Times New Roman"/>
          <w:bCs/>
        </w:rPr>
        <w:t>з вказівкою: МНН, найменування товару, форми випуску та дозування товару.</w:t>
      </w:r>
    </w:p>
    <w:p w14:paraId="623875AB" w14:textId="77777777" w:rsidR="0032220B" w:rsidRPr="00044B39" w:rsidRDefault="0032220B" w:rsidP="0032220B">
      <w:pPr>
        <w:ind w:firstLine="709"/>
        <w:jc w:val="both"/>
        <w:rPr>
          <w:rFonts w:ascii="Times New Roman" w:hAnsi="Times New Roman"/>
          <w:b/>
          <w:iCs/>
          <w:lang w:eastAsia="uk-UA"/>
        </w:rPr>
      </w:pPr>
    </w:p>
    <w:p w14:paraId="6E875DA8" w14:textId="46B9DE53" w:rsidR="00BC34BA" w:rsidRPr="00044B39" w:rsidRDefault="00BC34BA" w:rsidP="0032220B">
      <w:pPr>
        <w:rPr>
          <w:rFonts w:ascii="Times New Roman" w:hAnsi="Times New Roman"/>
          <w:b/>
        </w:rPr>
      </w:pPr>
      <w:r w:rsidRPr="00044B39">
        <w:rPr>
          <w:rFonts w:ascii="Times New Roman" w:hAnsi="Times New Roman"/>
          <w:b/>
          <w:bCs/>
        </w:rPr>
        <w:t xml:space="preserve">ІІ. </w:t>
      </w:r>
      <w:r w:rsidR="0032220B" w:rsidRPr="00044B39">
        <w:rPr>
          <w:rFonts w:ascii="Times New Roman" w:hAnsi="Times New Roman"/>
          <w:b/>
        </w:rPr>
        <w:t>Специфікація</w:t>
      </w:r>
    </w:p>
    <w:tbl>
      <w:tblPr>
        <w:tblpPr w:leftFromText="180" w:rightFromText="180" w:vertAnchor="text" w:horzAnchor="margin" w:tblpXSpec="center" w:tblpY="1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2"/>
        <w:gridCol w:w="4962"/>
        <w:gridCol w:w="1559"/>
        <w:gridCol w:w="1009"/>
      </w:tblGrid>
      <w:tr w:rsidR="00470EB5" w:rsidRPr="00044B39" w14:paraId="73AE8C8F" w14:textId="77777777" w:rsidTr="00142123">
        <w:trPr>
          <w:trHeight w:val="714"/>
        </w:trPr>
        <w:tc>
          <w:tcPr>
            <w:tcW w:w="401" w:type="pct"/>
            <w:vAlign w:val="center"/>
          </w:tcPr>
          <w:p w14:paraId="780E249D" w14:textId="77777777" w:rsidR="00470EB5" w:rsidRPr="00044B39" w:rsidRDefault="00470EB5" w:rsidP="005335DA">
            <w:pPr>
              <w:jc w:val="center"/>
              <w:rPr>
                <w:rFonts w:ascii="Times New Roman" w:hAnsi="Times New Roman"/>
                <w:b/>
                <w:bCs/>
              </w:rPr>
            </w:pPr>
            <w:r w:rsidRPr="00044B39">
              <w:rPr>
                <w:rFonts w:ascii="Times New Roman" w:hAnsi="Times New Roman"/>
                <w:b/>
                <w:bCs/>
              </w:rPr>
              <w:t>№ з/п</w:t>
            </w:r>
          </w:p>
        </w:tc>
        <w:tc>
          <w:tcPr>
            <w:tcW w:w="904" w:type="pct"/>
            <w:noWrap/>
            <w:vAlign w:val="center"/>
          </w:tcPr>
          <w:p w14:paraId="30398EF6" w14:textId="77777777" w:rsidR="00470EB5" w:rsidRPr="00044B39" w:rsidRDefault="00470EB5" w:rsidP="005335DA">
            <w:pPr>
              <w:jc w:val="center"/>
              <w:rPr>
                <w:rFonts w:ascii="Times New Roman" w:hAnsi="Times New Roman"/>
                <w:b/>
                <w:bCs/>
              </w:rPr>
            </w:pPr>
            <w:r w:rsidRPr="00044B39">
              <w:rPr>
                <w:rFonts w:ascii="Times New Roman" w:hAnsi="Times New Roman"/>
                <w:b/>
                <w:bCs/>
                <w:color w:val="000000"/>
              </w:rPr>
              <w:t>МНН</w:t>
            </w:r>
          </w:p>
        </w:tc>
        <w:tc>
          <w:tcPr>
            <w:tcW w:w="2435" w:type="pct"/>
            <w:vAlign w:val="center"/>
          </w:tcPr>
          <w:p w14:paraId="2B2E38D4" w14:textId="77777777" w:rsidR="00470EB5" w:rsidRPr="00044B39" w:rsidRDefault="00470EB5" w:rsidP="005335DA">
            <w:pPr>
              <w:jc w:val="center"/>
              <w:rPr>
                <w:rFonts w:ascii="Times New Roman" w:hAnsi="Times New Roman"/>
                <w:b/>
                <w:bCs/>
                <w:color w:val="000000"/>
              </w:rPr>
            </w:pPr>
            <w:r w:rsidRPr="00044B39">
              <w:rPr>
                <w:rFonts w:ascii="Times New Roman" w:hAnsi="Times New Roman"/>
                <w:b/>
                <w:bCs/>
                <w:color w:val="000000"/>
              </w:rPr>
              <w:t>Торгова назва,</w:t>
            </w:r>
          </w:p>
          <w:p w14:paraId="2746DF1B" w14:textId="77777777" w:rsidR="00470EB5" w:rsidRPr="00044B39" w:rsidRDefault="00470EB5" w:rsidP="005335DA">
            <w:pPr>
              <w:jc w:val="center"/>
              <w:rPr>
                <w:rFonts w:ascii="Times New Roman" w:hAnsi="Times New Roman"/>
                <w:b/>
                <w:bCs/>
              </w:rPr>
            </w:pPr>
            <w:r w:rsidRPr="00044B39">
              <w:rPr>
                <w:rFonts w:ascii="Times New Roman" w:hAnsi="Times New Roman"/>
                <w:b/>
                <w:bCs/>
                <w:color w:val="000000"/>
              </w:rPr>
              <w:t>форма випуску</w:t>
            </w:r>
          </w:p>
          <w:p w14:paraId="64E9CA3A" w14:textId="77777777" w:rsidR="00470EB5" w:rsidRPr="00044B39" w:rsidRDefault="00470EB5" w:rsidP="005335DA">
            <w:pPr>
              <w:jc w:val="center"/>
              <w:rPr>
                <w:rFonts w:ascii="Times New Roman" w:hAnsi="Times New Roman"/>
              </w:rPr>
            </w:pPr>
          </w:p>
        </w:tc>
        <w:tc>
          <w:tcPr>
            <w:tcW w:w="765" w:type="pct"/>
            <w:vAlign w:val="center"/>
          </w:tcPr>
          <w:p w14:paraId="77FFEE7B" w14:textId="77777777" w:rsidR="00470EB5" w:rsidRPr="00044B39" w:rsidRDefault="00470EB5" w:rsidP="005335DA">
            <w:pPr>
              <w:jc w:val="center"/>
              <w:rPr>
                <w:rFonts w:ascii="Times New Roman" w:hAnsi="Times New Roman"/>
                <w:b/>
                <w:bCs/>
              </w:rPr>
            </w:pPr>
            <w:r w:rsidRPr="00044B39">
              <w:rPr>
                <w:rFonts w:ascii="Times New Roman" w:hAnsi="Times New Roman"/>
                <w:b/>
                <w:bCs/>
              </w:rPr>
              <w:t>Одиниці</w:t>
            </w:r>
          </w:p>
          <w:p w14:paraId="306CD59A" w14:textId="77777777" w:rsidR="00470EB5" w:rsidRPr="00044B39" w:rsidRDefault="00470EB5" w:rsidP="005335DA">
            <w:pPr>
              <w:jc w:val="center"/>
              <w:rPr>
                <w:rFonts w:ascii="Times New Roman" w:hAnsi="Times New Roman"/>
                <w:b/>
                <w:bCs/>
              </w:rPr>
            </w:pPr>
            <w:r w:rsidRPr="00044B39">
              <w:rPr>
                <w:rFonts w:ascii="Times New Roman" w:hAnsi="Times New Roman"/>
                <w:b/>
                <w:bCs/>
              </w:rPr>
              <w:t>виміру</w:t>
            </w:r>
          </w:p>
        </w:tc>
        <w:tc>
          <w:tcPr>
            <w:tcW w:w="495" w:type="pct"/>
            <w:noWrap/>
            <w:vAlign w:val="center"/>
          </w:tcPr>
          <w:p w14:paraId="5A4B4498" w14:textId="77777777" w:rsidR="00470EB5" w:rsidRPr="00044B39" w:rsidRDefault="00470EB5" w:rsidP="005335DA">
            <w:pPr>
              <w:jc w:val="center"/>
              <w:rPr>
                <w:rFonts w:ascii="Times New Roman" w:hAnsi="Times New Roman"/>
                <w:b/>
                <w:bCs/>
              </w:rPr>
            </w:pPr>
            <w:r w:rsidRPr="00044B39">
              <w:rPr>
                <w:rFonts w:ascii="Times New Roman" w:hAnsi="Times New Roman"/>
                <w:b/>
                <w:bCs/>
              </w:rPr>
              <w:t>Кіль-</w:t>
            </w:r>
          </w:p>
          <w:p w14:paraId="14935848" w14:textId="77777777" w:rsidR="00470EB5" w:rsidRPr="00044B39" w:rsidRDefault="00470EB5" w:rsidP="005335DA">
            <w:pPr>
              <w:jc w:val="center"/>
              <w:rPr>
                <w:rFonts w:ascii="Times New Roman" w:hAnsi="Times New Roman"/>
                <w:b/>
                <w:bCs/>
              </w:rPr>
            </w:pPr>
            <w:r w:rsidRPr="00044B39">
              <w:rPr>
                <w:rFonts w:ascii="Times New Roman" w:hAnsi="Times New Roman"/>
                <w:b/>
                <w:bCs/>
              </w:rPr>
              <w:t>кість</w:t>
            </w:r>
          </w:p>
        </w:tc>
      </w:tr>
      <w:tr w:rsidR="005335DA" w:rsidRPr="00044B39" w14:paraId="2949842B" w14:textId="77777777" w:rsidTr="00142123">
        <w:trPr>
          <w:trHeight w:val="567"/>
        </w:trPr>
        <w:tc>
          <w:tcPr>
            <w:tcW w:w="401" w:type="pct"/>
            <w:vAlign w:val="center"/>
          </w:tcPr>
          <w:p w14:paraId="0A5331F4" w14:textId="567E688A" w:rsidR="005335DA" w:rsidRPr="00044B39" w:rsidRDefault="005335DA" w:rsidP="005335DA">
            <w:pPr>
              <w:pStyle w:val="a5"/>
              <w:numPr>
                <w:ilvl w:val="0"/>
                <w:numId w:val="3"/>
              </w:numPr>
              <w:ind w:left="57" w:firstLine="113"/>
              <w:jc w:val="center"/>
              <w:textAlignment w:val="center"/>
              <w:rPr>
                <w:rFonts w:ascii="Times New Roman" w:hAnsi="Times New Roman"/>
                <w:iCs/>
                <w:color w:val="000000"/>
                <w:sz w:val="24"/>
                <w:szCs w:val="24"/>
                <w:lang w:eastAsia="en-US"/>
              </w:rPr>
            </w:pPr>
          </w:p>
        </w:tc>
        <w:tc>
          <w:tcPr>
            <w:tcW w:w="904" w:type="pct"/>
            <w:noWrap/>
            <w:vAlign w:val="center"/>
          </w:tcPr>
          <w:p w14:paraId="6239F5CF" w14:textId="35BBF8FC" w:rsidR="005335DA" w:rsidRPr="00044B39" w:rsidRDefault="005335DA" w:rsidP="005335DA">
            <w:pPr>
              <w:widowControl/>
              <w:jc w:val="center"/>
              <w:textAlignment w:val="center"/>
              <w:rPr>
                <w:rFonts w:ascii="Times New Roman" w:hAnsi="Times New Roman"/>
                <w:iCs/>
                <w:color w:val="000000"/>
                <w:lang w:eastAsia="en-US"/>
              </w:rPr>
            </w:pPr>
            <w:proofErr w:type="spellStart"/>
            <w:r w:rsidRPr="00044B39">
              <w:rPr>
                <w:rFonts w:ascii="Times New Roman" w:hAnsi="Times New Roman"/>
                <w:color w:val="000000"/>
              </w:rPr>
              <w:t>Theophylline</w:t>
            </w:r>
            <w:proofErr w:type="spellEnd"/>
          </w:p>
        </w:tc>
        <w:tc>
          <w:tcPr>
            <w:tcW w:w="2435" w:type="pct"/>
            <w:vAlign w:val="center"/>
          </w:tcPr>
          <w:p w14:paraId="6497F4DE" w14:textId="6E477F0A" w:rsidR="005335DA" w:rsidRPr="00044B39" w:rsidRDefault="005335DA" w:rsidP="005335DA">
            <w:pPr>
              <w:widowControl/>
              <w:jc w:val="center"/>
              <w:textAlignment w:val="center"/>
              <w:rPr>
                <w:rFonts w:ascii="Times New Roman" w:hAnsi="Times New Roman"/>
                <w:iCs/>
                <w:color w:val="000000"/>
                <w:lang w:eastAsia="en-US"/>
              </w:rPr>
            </w:pPr>
            <w:r w:rsidRPr="00044B39">
              <w:rPr>
                <w:rFonts w:ascii="Times New Roman" w:hAnsi="Times New Roman"/>
                <w:color w:val="000000"/>
              </w:rPr>
              <w:t>Еуфілін розчин д/ін. 20 мг/мл по 5 мл №10</w:t>
            </w:r>
          </w:p>
        </w:tc>
        <w:tc>
          <w:tcPr>
            <w:tcW w:w="765" w:type="pct"/>
            <w:vAlign w:val="center"/>
          </w:tcPr>
          <w:p w14:paraId="3499CD5A" w14:textId="1177ABEC" w:rsidR="005335DA" w:rsidRPr="00044B39" w:rsidRDefault="005335DA" w:rsidP="005335DA">
            <w:pPr>
              <w:widowControl/>
              <w:jc w:val="center"/>
              <w:textAlignment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0B67D455" w14:textId="370B450B" w:rsidR="005335DA" w:rsidRPr="00044B39" w:rsidRDefault="005335DA" w:rsidP="005335DA">
            <w:pPr>
              <w:jc w:val="center"/>
              <w:rPr>
                <w:rFonts w:ascii="Times New Roman" w:hAnsi="Times New Roman"/>
                <w:lang w:val="ru-RU"/>
              </w:rPr>
            </w:pPr>
            <w:r w:rsidRPr="00044B39">
              <w:rPr>
                <w:rFonts w:ascii="Times New Roman" w:hAnsi="Times New Roman"/>
                <w:color w:val="000000"/>
              </w:rPr>
              <w:t>380</w:t>
            </w:r>
          </w:p>
        </w:tc>
      </w:tr>
      <w:tr w:rsidR="005335DA" w:rsidRPr="00044B39" w14:paraId="733EF85D" w14:textId="77777777" w:rsidTr="00142123">
        <w:trPr>
          <w:trHeight w:val="561"/>
        </w:trPr>
        <w:tc>
          <w:tcPr>
            <w:tcW w:w="401" w:type="pct"/>
            <w:vAlign w:val="center"/>
          </w:tcPr>
          <w:p w14:paraId="04601D72" w14:textId="4A7D6567" w:rsidR="005335DA" w:rsidRPr="00044B39" w:rsidRDefault="005335DA" w:rsidP="005335DA">
            <w:pPr>
              <w:pStyle w:val="a5"/>
              <w:numPr>
                <w:ilvl w:val="0"/>
                <w:numId w:val="3"/>
              </w:numPr>
              <w:ind w:left="57" w:firstLine="113"/>
              <w:jc w:val="center"/>
              <w:textAlignment w:val="center"/>
              <w:rPr>
                <w:rFonts w:ascii="Times New Roman" w:hAnsi="Times New Roman"/>
                <w:iCs/>
                <w:color w:val="000000"/>
                <w:sz w:val="24"/>
                <w:szCs w:val="24"/>
                <w:lang w:eastAsia="en-US"/>
              </w:rPr>
            </w:pPr>
          </w:p>
        </w:tc>
        <w:tc>
          <w:tcPr>
            <w:tcW w:w="904" w:type="pct"/>
            <w:noWrap/>
            <w:vAlign w:val="center"/>
          </w:tcPr>
          <w:p w14:paraId="1A8E6CED" w14:textId="074BA08F" w:rsidR="005335DA" w:rsidRPr="00044B39" w:rsidRDefault="005335DA" w:rsidP="005335DA">
            <w:pPr>
              <w:widowControl/>
              <w:jc w:val="center"/>
              <w:textAlignment w:val="center"/>
              <w:rPr>
                <w:rFonts w:ascii="Times New Roman" w:hAnsi="Times New Roman"/>
              </w:rPr>
            </w:pPr>
            <w:proofErr w:type="spellStart"/>
            <w:r w:rsidRPr="00044B39">
              <w:rPr>
                <w:rFonts w:ascii="Times New Roman" w:hAnsi="Times New Roman"/>
                <w:color w:val="000000"/>
              </w:rPr>
              <w:t>Magnesium</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sulfate</w:t>
            </w:r>
            <w:proofErr w:type="spellEnd"/>
          </w:p>
        </w:tc>
        <w:tc>
          <w:tcPr>
            <w:tcW w:w="2435" w:type="pct"/>
            <w:vAlign w:val="center"/>
          </w:tcPr>
          <w:p w14:paraId="64F58661" w14:textId="47E19ECA" w:rsidR="005335DA" w:rsidRPr="00044B39" w:rsidRDefault="005335DA" w:rsidP="005335DA">
            <w:pPr>
              <w:widowControl/>
              <w:jc w:val="center"/>
              <w:textAlignment w:val="center"/>
              <w:rPr>
                <w:rFonts w:ascii="Times New Roman" w:hAnsi="Times New Roman"/>
                <w:iCs/>
                <w:color w:val="000000"/>
                <w:lang w:eastAsia="en-US"/>
              </w:rPr>
            </w:pPr>
            <w:r w:rsidRPr="00044B39">
              <w:rPr>
                <w:rFonts w:ascii="Times New Roman" w:hAnsi="Times New Roman"/>
                <w:color w:val="000000"/>
              </w:rPr>
              <w:t>Магнію сульфат розчин д/ін. 250 мг/мл по 5 мл №10</w:t>
            </w:r>
          </w:p>
        </w:tc>
        <w:tc>
          <w:tcPr>
            <w:tcW w:w="765" w:type="pct"/>
            <w:vAlign w:val="center"/>
          </w:tcPr>
          <w:p w14:paraId="3A311F9D" w14:textId="46647556" w:rsidR="005335DA" w:rsidRPr="00044B39" w:rsidRDefault="005335DA" w:rsidP="005335DA">
            <w:pPr>
              <w:widowControl/>
              <w:jc w:val="center"/>
              <w:textAlignment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0996A4DA" w14:textId="16F642E1" w:rsidR="005335DA" w:rsidRPr="00044B39" w:rsidRDefault="005335DA" w:rsidP="005335DA">
            <w:pPr>
              <w:jc w:val="center"/>
              <w:rPr>
                <w:rFonts w:ascii="Times New Roman" w:hAnsi="Times New Roman"/>
                <w:lang w:val="ru-RU"/>
              </w:rPr>
            </w:pPr>
            <w:r w:rsidRPr="00044B39">
              <w:rPr>
                <w:rFonts w:ascii="Times New Roman" w:hAnsi="Times New Roman"/>
                <w:color w:val="000000"/>
              </w:rPr>
              <w:t>200</w:t>
            </w:r>
          </w:p>
        </w:tc>
      </w:tr>
      <w:tr w:rsidR="005335DA" w:rsidRPr="00044B39" w14:paraId="762DEA46" w14:textId="77777777" w:rsidTr="00142123">
        <w:trPr>
          <w:trHeight w:val="569"/>
        </w:trPr>
        <w:tc>
          <w:tcPr>
            <w:tcW w:w="401" w:type="pct"/>
            <w:vAlign w:val="center"/>
          </w:tcPr>
          <w:p w14:paraId="51CAF854" w14:textId="47A7F024" w:rsidR="005335DA" w:rsidRPr="00044B39" w:rsidRDefault="005335DA" w:rsidP="005335DA">
            <w:pPr>
              <w:pStyle w:val="a5"/>
              <w:numPr>
                <w:ilvl w:val="0"/>
                <w:numId w:val="3"/>
              </w:numPr>
              <w:ind w:left="57" w:firstLine="113"/>
              <w:jc w:val="center"/>
              <w:textAlignment w:val="center"/>
              <w:rPr>
                <w:rFonts w:ascii="Times New Roman" w:hAnsi="Times New Roman"/>
                <w:iCs/>
                <w:color w:val="000000"/>
                <w:sz w:val="24"/>
                <w:szCs w:val="24"/>
                <w:lang w:eastAsia="en-US"/>
              </w:rPr>
            </w:pPr>
          </w:p>
        </w:tc>
        <w:tc>
          <w:tcPr>
            <w:tcW w:w="904" w:type="pct"/>
            <w:noWrap/>
            <w:vAlign w:val="center"/>
          </w:tcPr>
          <w:p w14:paraId="2A286519" w14:textId="7B5B4C96" w:rsidR="005335DA" w:rsidRPr="00044B39" w:rsidRDefault="005335DA" w:rsidP="005335DA">
            <w:pPr>
              <w:pStyle w:val="a3"/>
              <w:jc w:val="center"/>
              <w:rPr>
                <w:rFonts w:ascii="Times New Roman" w:hAnsi="Times New Roman"/>
                <w:lang w:eastAsia="en-US"/>
              </w:rPr>
            </w:pPr>
            <w:r w:rsidRPr="00044B39">
              <w:rPr>
                <w:rFonts w:ascii="Times New Roman" w:hAnsi="Times New Roman"/>
                <w:color w:val="000000"/>
              </w:rPr>
              <w:t>Calcium gluconate</w:t>
            </w:r>
          </w:p>
        </w:tc>
        <w:tc>
          <w:tcPr>
            <w:tcW w:w="2435" w:type="pct"/>
            <w:vAlign w:val="center"/>
          </w:tcPr>
          <w:p w14:paraId="6ABB2B46" w14:textId="35958479" w:rsidR="005335DA" w:rsidRPr="00044B39" w:rsidRDefault="005335DA" w:rsidP="005335DA">
            <w:pPr>
              <w:widowControl/>
              <w:jc w:val="center"/>
              <w:textAlignment w:val="center"/>
              <w:rPr>
                <w:rFonts w:ascii="Times New Roman" w:hAnsi="Times New Roman"/>
                <w:iCs/>
                <w:color w:val="000000"/>
                <w:lang w:eastAsia="en-US"/>
              </w:rPr>
            </w:pPr>
            <w:r w:rsidRPr="00044B39">
              <w:rPr>
                <w:rFonts w:ascii="Times New Roman" w:hAnsi="Times New Roman"/>
                <w:color w:val="000000"/>
              </w:rPr>
              <w:t xml:space="preserve">Кальцію </w:t>
            </w:r>
            <w:proofErr w:type="spellStart"/>
            <w:r w:rsidRPr="00044B39">
              <w:rPr>
                <w:rFonts w:ascii="Times New Roman" w:hAnsi="Times New Roman"/>
                <w:color w:val="000000"/>
              </w:rPr>
              <w:t>глюконат</w:t>
            </w:r>
            <w:proofErr w:type="spellEnd"/>
            <w:r w:rsidRPr="00044B39">
              <w:rPr>
                <w:rFonts w:ascii="Times New Roman" w:hAnsi="Times New Roman"/>
                <w:color w:val="000000"/>
              </w:rPr>
              <w:t xml:space="preserve"> стабілізований розчин д/ін. 100 мг/мл по 10 мл №10</w:t>
            </w:r>
          </w:p>
        </w:tc>
        <w:tc>
          <w:tcPr>
            <w:tcW w:w="765" w:type="pct"/>
            <w:vAlign w:val="center"/>
          </w:tcPr>
          <w:p w14:paraId="2978094D" w14:textId="00707507" w:rsidR="005335DA" w:rsidRPr="00044B39" w:rsidRDefault="005335DA" w:rsidP="005335DA">
            <w:pPr>
              <w:widowControl/>
              <w:jc w:val="center"/>
              <w:textAlignment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7D09A5E3" w14:textId="7546455D" w:rsidR="005335DA" w:rsidRPr="00044B39" w:rsidRDefault="005335DA" w:rsidP="005335DA">
            <w:pPr>
              <w:jc w:val="center"/>
              <w:rPr>
                <w:rFonts w:ascii="Times New Roman" w:hAnsi="Times New Roman"/>
                <w:lang w:val="ru-RU"/>
              </w:rPr>
            </w:pPr>
            <w:r w:rsidRPr="00044B39">
              <w:rPr>
                <w:rFonts w:ascii="Times New Roman" w:hAnsi="Times New Roman"/>
                <w:color w:val="000000"/>
              </w:rPr>
              <w:t>280</w:t>
            </w:r>
          </w:p>
        </w:tc>
      </w:tr>
      <w:tr w:rsidR="005335DA" w:rsidRPr="00044B39" w14:paraId="25317042" w14:textId="77777777" w:rsidTr="00142123">
        <w:trPr>
          <w:trHeight w:val="549"/>
        </w:trPr>
        <w:tc>
          <w:tcPr>
            <w:tcW w:w="401" w:type="pct"/>
            <w:vAlign w:val="center"/>
          </w:tcPr>
          <w:p w14:paraId="5A818686" w14:textId="10B4791C" w:rsidR="005335DA" w:rsidRPr="00044B39" w:rsidRDefault="005335DA" w:rsidP="005335DA">
            <w:pPr>
              <w:pStyle w:val="a5"/>
              <w:numPr>
                <w:ilvl w:val="0"/>
                <w:numId w:val="3"/>
              </w:numPr>
              <w:ind w:left="57" w:firstLine="113"/>
              <w:jc w:val="center"/>
              <w:textAlignment w:val="center"/>
              <w:rPr>
                <w:rFonts w:ascii="Times New Roman" w:hAnsi="Times New Roman"/>
                <w:iCs/>
                <w:color w:val="000000"/>
                <w:sz w:val="24"/>
                <w:szCs w:val="24"/>
                <w:lang w:eastAsia="en-US"/>
              </w:rPr>
            </w:pPr>
          </w:p>
        </w:tc>
        <w:tc>
          <w:tcPr>
            <w:tcW w:w="904" w:type="pct"/>
            <w:noWrap/>
            <w:vAlign w:val="center"/>
          </w:tcPr>
          <w:p w14:paraId="05EB4AE2" w14:textId="789610FF" w:rsidR="005335DA" w:rsidRPr="00044B39" w:rsidRDefault="005335DA" w:rsidP="005335DA">
            <w:pPr>
              <w:pStyle w:val="a3"/>
              <w:jc w:val="center"/>
              <w:rPr>
                <w:rFonts w:ascii="Times New Roman" w:hAnsi="Times New Roman"/>
                <w:shd w:val="clear" w:color="auto" w:fill="FFFFFF"/>
                <w:lang w:eastAsia="en-US"/>
              </w:rPr>
            </w:pPr>
            <w:r w:rsidRPr="00044B39">
              <w:rPr>
                <w:rFonts w:ascii="Times New Roman" w:hAnsi="Times New Roman"/>
                <w:color w:val="000000"/>
              </w:rPr>
              <w:t>Metamizole sodium</w:t>
            </w:r>
          </w:p>
        </w:tc>
        <w:tc>
          <w:tcPr>
            <w:tcW w:w="2435" w:type="pct"/>
            <w:vAlign w:val="center"/>
          </w:tcPr>
          <w:p w14:paraId="2EA48650" w14:textId="4407EEAC" w:rsidR="005335DA" w:rsidRPr="00044B39" w:rsidRDefault="005335DA" w:rsidP="005335DA">
            <w:pPr>
              <w:widowControl/>
              <w:jc w:val="center"/>
              <w:textAlignment w:val="center"/>
              <w:rPr>
                <w:rFonts w:ascii="Times New Roman" w:hAnsi="Times New Roman"/>
                <w:iCs/>
                <w:color w:val="000000"/>
                <w:lang w:eastAsia="en-US"/>
              </w:rPr>
            </w:pPr>
            <w:r w:rsidRPr="00044B39">
              <w:rPr>
                <w:rFonts w:ascii="Times New Roman" w:hAnsi="Times New Roman"/>
                <w:color w:val="000000"/>
              </w:rPr>
              <w:t>Анальгін розчин д/ін. 500 мг/мл по 2 мл №10</w:t>
            </w:r>
          </w:p>
        </w:tc>
        <w:tc>
          <w:tcPr>
            <w:tcW w:w="765" w:type="pct"/>
            <w:vAlign w:val="center"/>
          </w:tcPr>
          <w:p w14:paraId="78C1661A" w14:textId="23DFE6FE" w:rsidR="005335DA" w:rsidRPr="00044B39" w:rsidRDefault="005335DA" w:rsidP="005335DA">
            <w:pPr>
              <w:widowControl/>
              <w:jc w:val="center"/>
              <w:textAlignment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2E76F8BF" w14:textId="5FAD53FF" w:rsidR="005335DA" w:rsidRPr="00044B39" w:rsidRDefault="005335DA" w:rsidP="005335DA">
            <w:pPr>
              <w:jc w:val="center"/>
              <w:rPr>
                <w:rFonts w:ascii="Times New Roman" w:hAnsi="Times New Roman"/>
                <w:lang w:val="ru-RU"/>
              </w:rPr>
            </w:pPr>
            <w:r w:rsidRPr="00044B39">
              <w:rPr>
                <w:rFonts w:ascii="Times New Roman" w:hAnsi="Times New Roman"/>
                <w:color w:val="000000"/>
              </w:rPr>
              <w:t>800</w:t>
            </w:r>
          </w:p>
        </w:tc>
      </w:tr>
      <w:tr w:rsidR="005335DA" w:rsidRPr="00044B39" w14:paraId="1D819E5F" w14:textId="77777777" w:rsidTr="00142123">
        <w:trPr>
          <w:trHeight w:val="557"/>
        </w:trPr>
        <w:tc>
          <w:tcPr>
            <w:tcW w:w="401" w:type="pct"/>
            <w:vAlign w:val="center"/>
          </w:tcPr>
          <w:p w14:paraId="74AC68A5" w14:textId="7696ED74" w:rsidR="005335DA" w:rsidRPr="00044B39" w:rsidRDefault="005335DA" w:rsidP="005335DA">
            <w:pPr>
              <w:pStyle w:val="a5"/>
              <w:numPr>
                <w:ilvl w:val="0"/>
                <w:numId w:val="3"/>
              </w:numPr>
              <w:ind w:left="57" w:firstLine="113"/>
              <w:jc w:val="center"/>
              <w:textAlignment w:val="center"/>
              <w:rPr>
                <w:rFonts w:ascii="Times New Roman" w:hAnsi="Times New Roman"/>
                <w:iCs/>
                <w:color w:val="000000"/>
                <w:sz w:val="24"/>
                <w:szCs w:val="24"/>
                <w:lang w:eastAsia="en-US"/>
              </w:rPr>
            </w:pPr>
          </w:p>
        </w:tc>
        <w:tc>
          <w:tcPr>
            <w:tcW w:w="904" w:type="pct"/>
            <w:noWrap/>
            <w:vAlign w:val="center"/>
          </w:tcPr>
          <w:p w14:paraId="093E8898" w14:textId="3017063E" w:rsidR="005335DA" w:rsidRPr="00044B39" w:rsidRDefault="005335DA" w:rsidP="005335DA">
            <w:pPr>
              <w:widowControl/>
              <w:jc w:val="center"/>
              <w:textAlignment w:val="center"/>
              <w:rPr>
                <w:rFonts w:ascii="Times New Roman" w:hAnsi="Times New Roman"/>
                <w:iCs/>
                <w:color w:val="000000"/>
                <w:lang w:eastAsia="en-US"/>
              </w:rPr>
            </w:pPr>
            <w:proofErr w:type="spellStart"/>
            <w:r w:rsidRPr="00044B39">
              <w:rPr>
                <w:rFonts w:ascii="Times New Roman" w:hAnsi="Times New Roman"/>
                <w:color w:val="000000"/>
              </w:rPr>
              <w:t>Tranexamic</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acid</w:t>
            </w:r>
            <w:proofErr w:type="spellEnd"/>
          </w:p>
        </w:tc>
        <w:tc>
          <w:tcPr>
            <w:tcW w:w="2435" w:type="pct"/>
            <w:vAlign w:val="center"/>
          </w:tcPr>
          <w:p w14:paraId="3F0AEA90" w14:textId="7F5C18B8" w:rsidR="005335DA" w:rsidRPr="00044B39" w:rsidRDefault="005335DA" w:rsidP="005335DA">
            <w:pPr>
              <w:widowControl/>
              <w:jc w:val="center"/>
              <w:textAlignment w:val="center"/>
              <w:rPr>
                <w:rFonts w:ascii="Times New Roman" w:hAnsi="Times New Roman"/>
                <w:iCs/>
                <w:color w:val="000000"/>
                <w:lang w:eastAsia="en-US"/>
              </w:rPr>
            </w:pPr>
            <w:proofErr w:type="spellStart"/>
            <w:r w:rsidRPr="00044B39">
              <w:rPr>
                <w:rFonts w:ascii="Times New Roman" w:hAnsi="Times New Roman"/>
                <w:color w:val="000000"/>
              </w:rPr>
              <w:t>Гемотран</w:t>
            </w:r>
            <w:proofErr w:type="spellEnd"/>
            <w:r w:rsidRPr="00044B39">
              <w:rPr>
                <w:rFonts w:ascii="Times New Roman" w:hAnsi="Times New Roman"/>
                <w:color w:val="000000"/>
              </w:rPr>
              <w:t xml:space="preserve"> розчин д/ін. 100 мг/мл по 10 мл №5 (5х1)</w:t>
            </w:r>
          </w:p>
        </w:tc>
        <w:tc>
          <w:tcPr>
            <w:tcW w:w="765" w:type="pct"/>
            <w:vAlign w:val="center"/>
          </w:tcPr>
          <w:p w14:paraId="20D56AC2" w14:textId="177C408B" w:rsidR="005335DA" w:rsidRPr="00044B39" w:rsidRDefault="005335DA" w:rsidP="005335DA">
            <w:pPr>
              <w:widowControl/>
              <w:jc w:val="center"/>
              <w:textAlignment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366D6327" w14:textId="14C4E559" w:rsidR="005335DA" w:rsidRPr="00044B39" w:rsidRDefault="005335DA" w:rsidP="005335DA">
            <w:pPr>
              <w:jc w:val="center"/>
              <w:rPr>
                <w:rFonts w:ascii="Times New Roman" w:hAnsi="Times New Roman"/>
              </w:rPr>
            </w:pPr>
            <w:r w:rsidRPr="00044B39">
              <w:rPr>
                <w:rFonts w:ascii="Times New Roman" w:hAnsi="Times New Roman"/>
                <w:color w:val="000000"/>
              </w:rPr>
              <w:t>120</w:t>
            </w:r>
          </w:p>
        </w:tc>
      </w:tr>
      <w:tr w:rsidR="005335DA" w:rsidRPr="00044B39" w14:paraId="5F5A4764" w14:textId="77777777" w:rsidTr="00142123">
        <w:trPr>
          <w:trHeight w:val="551"/>
        </w:trPr>
        <w:tc>
          <w:tcPr>
            <w:tcW w:w="401" w:type="pct"/>
            <w:vAlign w:val="center"/>
          </w:tcPr>
          <w:p w14:paraId="10A555C4" w14:textId="17206385" w:rsidR="005335DA" w:rsidRPr="00044B39" w:rsidRDefault="005335DA" w:rsidP="005335DA">
            <w:pPr>
              <w:pStyle w:val="a5"/>
              <w:numPr>
                <w:ilvl w:val="0"/>
                <w:numId w:val="3"/>
              </w:numPr>
              <w:ind w:left="57" w:firstLine="113"/>
              <w:jc w:val="center"/>
              <w:rPr>
                <w:rFonts w:ascii="Times New Roman" w:hAnsi="Times New Roman"/>
                <w:sz w:val="24"/>
                <w:szCs w:val="24"/>
                <w:lang w:val="uk-UA"/>
              </w:rPr>
            </w:pPr>
          </w:p>
        </w:tc>
        <w:tc>
          <w:tcPr>
            <w:tcW w:w="904" w:type="pct"/>
            <w:vAlign w:val="center"/>
          </w:tcPr>
          <w:p w14:paraId="0637A0F0" w14:textId="7E5738E2" w:rsidR="005335DA" w:rsidRPr="00044B39" w:rsidRDefault="005335DA" w:rsidP="005335DA">
            <w:pPr>
              <w:jc w:val="center"/>
              <w:rPr>
                <w:rFonts w:ascii="Times New Roman" w:hAnsi="Times New Roman"/>
                <w:color w:val="000000"/>
                <w:lang w:val="ru-RU"/>
              </w:rPr>
            </w:pPr>
            <w:proofErr w:type="spellStart"/>
            <w:r w:rsidRPr="00044B39">
              <w:rPr>
                <w:rFonts w:ascii="Times New Roman" w:hAnsi="Times New Roman"/>
                <w:color w:val="000000"/>
              </w:rPr>
              <w:t>Ethanol</w:t>
            </w:r>
            <w:proofErr w:type="spellEnd"/>
          </w:p>
        </w:tc>
        <w:tc>
          <w:tcPr>
            <w:tcW w:w="2435" w:type="pct"/>
            <w:noWrap/>
            <w:vAlign w:val="center"/>
          </w:tcPr>
          <w:p w14:paraId="1F25C725" w14:textId="0B2D3BB0"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Спирт етиловий 70% розчин по 100 мл</w:t>
            </w:r>
          </w:p>
        </w:tc>
        <w:tc>
          <w:tcPr>
            <w:tcW w:w="765" w:type="pct"/>
            <w:vAlign w:val="center"/>
          </w:tcPr>
          <w:p w14:paraId="07559383" w14:textId="609F3A6E"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7908BD7C" w14:textId="57918984" w:rsidR="005335DA" w:rsidRPr="00044B39" w:rsidRDefault="005335DA" w:rsidP="005335DA">
            <w:pPr>
              <w:suppressAutoHyphens/>
              <w:jc w:val="center"/>
              <w:rPr>
                <w:rFonts w:ascii="Times New Roman" w:hAnsi="Times New Roman"/>
                <w:lang w:val="ru-RU" w:eastAsia="ar-SA"/>
              </w:rPr>
            </w:pPr>
            <w:r w:rsidRPr="00044B39">
              <w:rPr>
                <w:rFonts w:ascii="Times New Roman" w:hAnsi="Times New Roman"/>
                <w:color w:val="000000"/>
              </w:rPr>
              <w:t>1390</w:t>
            </w:r>
          </w:p>
        </w:tc>
      </w:tr>
      <w:tr w:rsidR="005335DA" w:rsidRPr="00044B39" w14:paraId="143E7C20" w14:textId="77777777" w:rsidTr="00142123">
        <w:trPr>
          <w:trHeight w:val="556"/>
        </w:trPr>
        <w:tc>
          <w:tcPr>
            <w:tcW w:w="401" w:type="pct"/>
            <w:vAlign w:val="center"/>
          </w:tcPr>
          <w:p w14:paraId="25719F39" w14:textId="509699D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5BFFD42B" w14:textId="732E376D" w:rsidR="005335DA" w:rsidRPr="00044B39" w:rsidRDefault="005335DA" w:rsidP="005335DA">
            <w:pPr>
              <w:jc w:val="center"/>
              <w:rPr>
                <w:rFonts w:ascii="Times New Roman" w:hAnsi="Times New Roman"/>
                <w:lang w:eastAsia="ar-SA"/>
              </w:rPr>
            </w:pPr>
            <w:proofErr w:type="spellStart"/>
            <w:r w:rsidRPr="00044B39">
              <w:rPr>
                <w:rFonts w:ascii="Times New Roman" w:hAnsi="Times New Roman"/>
                <w:color w:val="000000"/>
              </w:rPr>
              <w:t>Ethanol</w:t>
            </w:r>
            <w:proofErr w:type="spellEnd"/>
          </w:p>
        </w:tc>
        <w:tc>
          <w:tcPr>
            <w:tcW w:w="2435" w:type="pct"/>
            <w:noWrap/>
            <w:vAlign w:val="center"/>
          </w:tcPr>
          <w:p w14:paraId="15C10940" w14:textId="6157978B"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Спирт етиловий 96% розчин по 100 мл</w:t>
            </w:r>
          </w:p>
        </w:tc>
        <w:tc>
          <w:tcPr>
            <w:tcW w:w="765" w:type="pct"/>
            <w:vAlign w:val="center"/>
          </w:tcPr>
          <w:p w14:paraId="298CA9BB" w14:textId="05557AF4"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145822DF" w14:textId="3B5A88A1" w:rsidR="005335DA" w:rsidRPr="00044B39" w:rsidRDefault="005335DA" w:rsidP="005335DA">
            <w:pPr>
              <w:suppressAutoHyphens/>
              <w:jc w:val="center"/>
              <w:rPr>
                <w:rFonts w:ascii="Times New Roman" w:hAnsi="Times New Roman"/>
                <w:lang w:val="ru-RU" w:eastAsia="ar-SA"/>
              </w:rPr>
            </w:pPr>
            <w:r w:rsidRPr="00044B39">
              <w:rPr>
                <w:rFonts w:ascii="Times New Roman" w:hAnsi="Times New Roman"/>
                <w:color w:val="000000"/>
              </w:rPr>
              <w:t>1515</w:t>
            </w:r>
          </w:p>
        </w:tc>
      </w:tr>
      <w:tr w:rsidR="005335DA" w:rsidRPr="00044B39" w14:paraId="55E23EB1" w14:textId="77777777" w:rsidTr="00142123">
        <w:trPr>
          <w:trHeight w:val="505"/>
        </w:trPr>
        <w:tc>
          <w:tcPr>
            <w:tcW w:w="401" w:type="pct"/>
            <w:vAlign w:val="center"/>
          </w:tcPr>
          <w:p w14:paraId="3C2C8ECF" w14:textId="3C98B39C"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11665536" w14:textId="4F113E11" w:rsidR="005335DA" w:rsidRPr="00044B39" w:rsidRDefault="005335DA" w:rsidP="005335DA">
            <w:pPr>
              <w:jc w:val="center"/>
              <w:rPr>
                <w:rFonts w:ascii="Times New Roman" w:hAnsi="Times New Roman"/>
                <w:color w:val="000000"/>
                <w:lang w:val="en-US"/>
              </w:rPr>
            </w:pPr>
            <w:proofErr w:type="spellStart"/>
            <w:r w:rsidRPr="00044B39">
              <w:rPr>
                <w:rFonts w:ascii="Times New Roman" w:hAnsi="Times New Roman"/>
                <w:color w:val="000000"/>
              </w:rPr>
              <w:t>Chlorhexidine</w:t>
            </w:r>
            <w:proofErr w:type="spellEnd"/>
          </w:p>
        </w:tc>
        <w:tc>
          <w:tcPr>
            <w:tcW w:w="2435" w:type="pct"/>
            <w:noWrap/>
            <w:vAlign w:val="center"/>
          </w:tcPr>
          <w:p w14:paraId="2C8B9BD8" w14:textId="785D89B5" w:rsidR="005335DA" w:rsidRPr="00044B39" w:rsidRDefault="005335DA" w:rsidP="005335DA">
            <w:pPr>
              <w:jc w:val="center"/>
              <w:rPr>
                <w:rFonts w:ascii="Times New Roman" w:hAnsi="Times New Roman"/>
                <w:iCs/>
                <w:color w:val="000000"/>
                <w:lang w:eastAsia="en-US"/>
              </w:rPr>
            </w:pPr>
            <w:proofErr w:type="spellStart"/>
            <w:r w:rsidRPr="00044B39">
              <w:rPr>
                <w:rFonts w:ascii="Times New Roman" w:hAnsi="Times New Roman"/>
                <w:color w:val="000000"/>
              </w:rPr>
              <w:t>Хлоргексидин</w:t>
            </w:r>
            <w:proofErr w:type="spellEnd"/>
            <w:r w:rsidRPr="00044B39">
              <w:rPr>
                <w:rFonts w:ascii="Times New Roman" w:hAnsi="Times New Roman"/>
                <w:color w:val="000000"/>
              </w:rPr>
              <w:t xml:space="preserve"> розчин д/</w:t>
            </w:r>
            <w:proofErr w:type="spellStart"/>
            <w:r w:rsidRPr="00044B39">
              <w:rPr>
                <w:rFonts w:ascii="Times New Roman" w:hAnsi="Times New Roman"/>
                <w:color w:val="000000"/>
              </w:rPr>
              <w:t>зовн</w:t>
            </w:r>
            <w:proofErr w:type="spellEnd"/>
            <w:r w:rsidRPr="00044B39">
              <w:rPr>
                <w:rFonts w:ascii="Times New Roman" w:hAnsi="Times New Roman"/>
                <w:color w:val="000000"/>
              </w:rPr>
              <w:t>. заст. 0.05 % по 100 мл</w:t>
            </w:r>
          </w:p>
        </w:tc>
        <w:tc>
          <w:tcPr>
            <w:tcW w:w="765" w:type="pct"/>
            <w:vAlign w:val="center"/>
          </w:tcPr>
          <w:p w14:paraId="02E679C0" w14:textId="1B3865DA"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5ED96AC7" w14:textId="5DA81C1C" w:rsidR="005335DA" w:rsidRPr="00044B39" w:rsidRDefault="005335DA" w:rsidP="005335DA">
            <w:pPr>
              <w:suppressAutoHyphens/>
              <w:jc w:val="center"/>
              <w:rPr>
                <w:rFonts w:ascii="Times New Roman" w:hAnsi="Times New Roman"/>
                <w:lang w:val="ru-RU" w:eastAsia="ar-SA"/>
              </w:rPr>
            </w:pPr>
            <w:r w:rsidRPr="00044B39">
              <w:rPr>
                <w:rFonts w:ascii="Times New Roman" w:hAnsi="Times New Roman"/>
                <w:color w:val="000000"/>
              </w:rPr>
              <w:t>100</w:t>
            </w:r>
          </w:p>
        </w:tc>
      </w:tr>
      <w:tr w:rsidR="005335DA" w:rsidRPr="00044B39" w14:paraId="46030B97" w14:textId="77777777" w:rsidTr="00142123">
        <w:trPr>
          <w:trHeight w:val="469"/>
        </w:trPr>
        <w:tc>
          <w:tcPr>
            <w:tcW w:w="401" w:type="pct"/>
            <w:vAlign w:val="center"/>
          </w:tcPr>
          <w:p w14:paraId="638BFA72" w14:textId="492F2DBB"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69E7AB29" w14:textId="6386FA8D" w:rsidR="005335DA" w:rsidRPr="00044B39" w:rsidRDefault="005335DA" w:rsidP="005335DA">
            <w:pPr>
              <w:jc w:val="center"/>
              <w:rPr>
                <w:rFonts w:ascii="Times New Roman" w:hAnsi="Times New Roman"/>
                <w:lang w:eastAsia="ar-SA"/>
              </w:rPr>
            </w:pPr>
            <w:proofErr w:type="spellStart"/>
            <w:r w:rsidRPr="00044B39">
              <w:rPr>
                <w:rFonts w:ascii="Times New Roman" w:hAnsi="Times New Roman"/>
                <w:color w:val="000000"/>
              </w:rPr>
              <w:t>Povidone-iodine</w:t>
            </w:r>
            <w:proofErr w:type="spellEnd"/>
          </w:p>
        </w:tc>
        <w:tc>
          <w:tcPr>
            <w:tcW w:w="2435" w:type="pct"/>
            <w:noWrap/>
            <w:vAlign w:val="center"/>
          </w:tcPr>
          <w:p w14:paraId="779E27EC" w14:textId="3778D945" w:rsidR="005335DA" w:rsidRPr="00044B39" w:rsidRDefault="005335DA" w:rsidP="005335DA">
            <w:pPr>
              <w:jc w:val="center"/>
              <w:rPr>
                <w:rFonts w:ascii="Times New Roman" w:hAnsi="Times New Roman"/>
                <w:iCs/>
                <w:color w:val="000000"/>
                <w:lang w:eastAsia="en-US"/>
              </w:rPr>
            </w:pPr>
            <w:proofErr w:type="spellStart"/>
            <w:r w:rsidRPr="00044B39">
              <w:rPr>
                <w:rFonts w:ascii="Times New Roman" w:hAnsi="Times New Roman"/>
                <w:color w:val="000000"/>
              </w:rPr>
              <w:t>Віодін</w:t>
            </w:r>
            <w:proofErr w:type="spellEnd"/>
            <w:r w:rsidRPr="00044B39">
              <w:rPr>
                <w:rFonts w:ascii="Times New Roman" w:hAnsi="Times New Roman"/>
                <w:color w:val="000000"/>
              </w:rPr>
              <w:t xml:space="preserve"> розчин н/ш 100 мг/мл по 30 мл</w:t>
            </w:r>
          </w:p>
        </w:tc>
        <w:tc>
          <w:tcPr>
            <w:tcW w:w="765" w:type="pct"/>
            <w:vAlign w:val="center"/>
          </w:tcPr>
          <w:p w14:paraId="096E7562" w14:textId="154B35B1"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6D99F2C3" w14:textId="015780C6" w:rsidR="005335DA" w:rsidRPr="00044B39" w:rsidRDefault="005335DA" w:rsidP="005335DA">
            <w:pPr>
              <w:suppressAutoHyphens/>
              <w:jc w:val="center"/>
              <w:rPr>
                <w:rFonts w:ascii="Times New Roman" w:hAnsi="Times New Roman"/>
                <w:lang w:val="ru-RU" w:eastAsia="ar-SA"/>
              </w:rPr>
            </w:pPr>
            <w:r w:rsidRPr="00044B39">
              <w:rPr>
                <w:rFonts w:ascii="Times New Roman" w:hAnsi="Times New Roman"/>
                <w:color w:val="000000"/>
              </w:rPr>
              <w:t>50</w:t>
            </w:r>
          </w:p>
        </w:tc>
      </w:tr>
      <w:tr w:rsidR="005335DA" w:rsidRPr="00044B39" w14:paraId="15C3346D" w14:textId="77777777" w:rsidTr="00142123">
        <w:trPr>
          <w:trHeight w:val="561"/>
        </w:trPr>
        <w:tc>
          <w:tcPr>
            <w:tcW w:w="401" w:type="pct"/>
            <w:vAlign w:val="center"/>
          </w:tcPr>
          <w:p w14:paraId="7DE0774B" w14:textId="31FA3268"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61ED4747" w14:textId="40AB432B" w:rsidR="005335DA" w:rsidRPr="00044B39" w:rsidRDefault="00C00360" w:rsidP="005335DA">
            <w:pPr>
              <w:jc w:val="center"/>
              <w:rPr>
                <w:rFonts w:ascii="Times New Roman" w:hAnsi="Times New Roman"/>
                <w:lang w:eastAsia="ar-SA"/>
              </w:rPr>
            </w:pPr>
            <w:proofErr w:type="spellStart"/>
            <w:r w:rsidRPr="00044B39">
              <w:rPr>
                <w:rFonts w:ascii="Times New Roman" w:hAnsi="Times New Roman"/>
                <w:color w:val="000000"/>
              </w:rPr>
              <w:t>Ammonia</w:t>
            </w:r>
            <w:proofErr w:type="spellEnd"/>
          </w:p>
        </w:tc>
        <w:tc>
          <w:tcPr>
            <w:tcW w:w="2435" w:type="pct"/>
            <w:noWrap/>
            <w:vAlign w:val="center"/>
          </w:tcPr>
          <w:p w14:paraId="66D46554" w14:textId="3233F0ED"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Аміаку розчин д/</w:t>
            </w:r>
            <w:proofErr w:type="spellStart"/>
            <w:r w:rsidRPr="00044B39">
              <w:rPr>
                <w:rFonts w:ascii="Times New Roman" w:hAnsi="Times New Roman"/>
                <w:color w:val="000000"/>
              </w:rPr>
              <w:t>зовн</w:t>
            </w:r>
            <w:proofErr w:type="spellEnd"/>
            <w:r w:rsidRPr="00044B39">
              <w:rPr>
                <w:rFonts w:ascii="Times New Roman" w:hAnsi="Times New Roman"/>
                <w:color w:val="000000"/>
              </w:rPr>
              <w:t>. заст. 10 % по 40 мл</w:t>
            </w:r>
          </w:p>
        </w:tc>
        <w:tc>
          <w:tcPr>
            <w:tcW w:w="765" w:type="pct"/>
            <w:vAlign w:val="center"/>
          </w:tcPr>
          <w:p w14:paraId="7D402EFD" w14:textId="14F3EB9F"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22579A32" w14:textId="6CA2F55F" w:rsidR="005335DA" w:rsidRPr="00044B39" w:rsidRDefault="005335DA" w:rsidP="005335DA">
            <w:pPr>
              <w:suppressAutoHyphens/>
              <w:jc w:val="center"/>
              <w:rPr>
                <w:rFonts w:ascii="Times New Roman" w:hAnsi="Times New Roman"/>
                <w:lang w:val="ru-RU" w:eastAsia="ar-SA"/>
              </w:rPr>
            </w:pPr>
            <w:r w:rsidRPr="00044B39">
              <w:rPr>
                <w:rFonts w:ascii="Times New Roman" w:hAnsi="Times New Roman"/>
                <w:color w:val="000000"/>
              </w:rPr>
              <w:t>10</w:t>
            </w:r>
          </w:p>
        </w:tc>
      </w:tr>
      <w:tr w:rsidR="005335DA" w:rsidRPr="00044B39" w14:paraId="1D8FA3EE" w14:textId="77777777" w:rsidTr="00142123">
        <w:trPr>
          <w:trHeight w:val="555"/>
        </w:trPr>
        <w:tc>
          <w:tcPr>
            <w:tcW w:w="401" w:type="pct"/>
            <w:vAlign w:val="center"/>
          </w:tcPr>
          <w:p w14:paraId="7CBEFF47" w14:textId="666C8098"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5B3AB61D" w14:textId="535B0ECD"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Loratadine</w:t>
            </w:r>
            <w:proofErr w:type="spellEnd"/>
          </w:p>
        </w:tc>
        <w:tc>
          <w:tcPr>
            <w:tcW w:w="2435" w:type="pct"/>
            <w:noWrap/>
            <w:vAlign w:val="center"/>
          </w:tcPr>
          <w:p w14:paraId="766958C3" w14:textId="0DAE8B2B" w:rsidR="005335DA" w:rsidRPr="00044B39" w:rsidRDefault="005335DA" w:rsidP="005335DA">
            <w:pPr>
              <w:jc w:val="center"/>
              <w:rPr>
                <w:rFonts w:ascii="Times New Roman" w:hAnsi="Times New Roman"/>
                <w:iCs/>
                <w:color w:val="000000"/>
                <w:lang w:eastAsia="en-US"/>
              </w:rPr>
            </w:pPr>
            <w:proofErr w:type="spellStart"/>
            <w:r w:rsidRPr="00044B39">
              <w:rPr>
                <w:rFonts w:ascii="Times New Roman" w:hAnsi="Times New Roman"/>
                <w:color w:val="000000"/>
              </w:rPr>
              <w:t>Лоратадин</w:t>
            </w:r>
            <w:proofErr w:type="spellEnd"/>
            <w:r w:rsidRPr="00044B39">
              <w:rPr>
                <w:rFonts w:ascii="Times New Roman" w:hAnsi="Times New Roman"/>
                <w:color w:val="000000"/>
              </w:rPr>
              <w:t xml:space="preserve"> таблетки по 10 мг №10</w:t>
            </w:r>
          </w:p>
        </w:tc>
        <w:tc>
          <w:tcPr>
            <w:tcW w:w="765" w:type="pct"/>
            <w:vAlign w:val="center"/>
          </w:tcPr>
          <w:p w14:paraId="427F3610" w14:textId="42AC3536"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2549DC28" w14:textId="638225DE" w:rsidR="005335DA" w:rsidRPr="00044B39" w:rsidRDefault="005335DA" w:rsidP="005335DA">
            <w:pPr>
              <w:suppressAutoHyphens/>
              <w:jc w:val="center"/>
              <w:rPr>
                <w:rFonts w:ascii="Times New Roman" w:hAnsi="Times New Roman"/>
                <w:lang w:val="ru-RU" w:eastAsia="ar-SA"/>
              </w:rPr>
            </w:pPr>
            <w:r w:rsidRPr="00044B39">
              <w:rPr>
                <w:rFonts w:ascii="Times New Roman" w:hAnsi="Times New Roman"/>
                <w:color w:val="000000"/>
              </w:rPr>
              <w:t>50</w:t>
            </w:r>
          </w:p>
        </w:tc>
      </w:tr>
      <w:tr w:rsidR="005335DA" w:rsidRPr="00044B39" w14:paraId="71DDF26C" w14:textId="77777777" w:rsidTr="00142123">
        <w:trPr>
          <w:trHeight w:val="407"/>
        </w:trPr>
        <w:tc>
          <w:tcPr>
            <w:tcW w:w="401" w:type="pct"/>
            <w:vAlign w:val="center"/>
          </w:tcPr>
          <w:p w14:paraId="2A909A2F" w14:textId="6B8E25A0"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759FA1A8" w14:textId="6753BF03" w:rsidR="005335DA" w:rsidRPr="00044B39" w:rsidRDefault="005335DA" w:rsidP="005335DA">
            <w:pPr>
              <w:jc w:val="center"/>
              <w:rPr>
                <w:rFonts w:ascii="Times New Roman" w:hAnsi="Times New Roman"/>
                <w:lang w:eastAsia="ar-SA"/>
              </w:rPr>
            </w:pPr>
            <w:proofErr w:type="spellStart"/>
            <w:r w:rsidRPr="00044B39">
              <w:rPr>
                <w:rFonts w:ascii="Times New Roman" w:hAnsi="Times New Roman"/>
                <w:color w:val="000000"/>
              </w:rPr>
              <w:t>Glucose</w:t>
            </w:r>
            <w:proofErr w:type="spellEnd"/>
          </w:p>
        </w:tc>
        <w:tc>
          <w:tcPr>
            <w:tcW w:w="2435" w:type="pct"/>
            <w:noWrap/>
            <w:vAlign w:val="center"/>
          </w:tcPr>
          <w:p w14:paraId="0809927C" w14:textId="7C1DA6A4"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Глюкоза розчин д/ін. 40 % по 20 мл №10</w:t>
            </w:r>
          </w:p>
        </w:tc>
        <w:tc>
          <w:tcPr>
            <w:tcW w:w="765" w:type="pct"/>
            <w:vAlign w:val="center"/>
          </w:tcPr>
          <w:p w14:paraId="72455A9D" w14:textId="12F399E8"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69B22262" w14:textId="26640E1C" w:rsidR="005335DA" w:rsidRPr="00044B39" w:rsidRDefault="005335DA" w:rsidP="005335DA">
            <w:pPr>
              <w:suppressAutoHyphens/>
              <w:jc w:val="center"/>
              <w:rPr>
                <w:rFonts w:ascii="Times New Roman" w:hAnsi="Times New Roman"/>
                <w:lang w:val="ru-RU" w:eastAsia="ar-SA"/>
              </w:rPr>
            </w:pPr>
            <w:r w:rsidRPr="00044B39">
              <w:rPr>
                <w:rFonts w:ascii="Times New Roman" w:hAnsi="Times New Roman"/>
                <w:color w:val="000000"/>
              </w:rPr>
              <w:t>50</w:t>
            </w:r>
          </w:p>
        </w:tc>
      </w:tr>
      <w:tr w:rsidR="005335DA" w:rsidRPr="00044B39" w14:paraId="30DF531C" w14:textId="77777777" w:rsidTr="00142123">
        <w:trPr>
          <w:trHeight w:val="556"/>
        </w:trPr>
        <w:tc>
          <w:tcPr>
            <w:tcW w:w="401" w:type="pct"/>
            <w:vAlign w:val="center"/>
          </w:tcPr>
          <w:p w14:paraId="6AAA1DDB" w14:textId="4746663B"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3EFA5D1A" w14:textId="12D3CF8D" w:rsidR="005335DA" w:rsidRPr="00044B39" w:rsidRDefault="005335DA" w:rsidP="005335DA">
            <w:pPr>
              <w:jc w:val="center"/>
              <w:rPr>
                <w:rFonts w:ascii="Times New Roman" w:hAnsi="Times New Roman"/>
                <w:lang w:eastAsia="ar-SA"/>
              </w:rPr>
            </w:pPr>
            <w:proofErr w:type="spellStart"/>
            <w:r w:rsidRPr="00044B39">
              <w:rPr>
                <w:rFonts w:ascii="Times New Roman" w:hAnsi="Times New Roman"/>
                <w:color w:val="000000"/>
              </w:rPr>
              <w:t>Diclofenac</w:t>
            </w:r>
            <w:proofErr w:type="spellEnd"/>
          </w:p>
        </w:tc>
        <w:tc>
          <w:tcPr>
            <w:tcW w:w="2435" w:type="pct"/>
            <w:noWrap/>
            <w:vAlign w:val="center"/>
          </w:tcPr>
          <w:p w14:paraId="25D28A89" w14:textId="188EE05C" w:rsidR="005335DA" w:rsidRPr="00044B39" w:rsidRDefault="005335DA" w:rsidP="005335DA">
            <w:pPr>
              <w:jc w:val="center"/>
              <w:rPr>
                <w:rFonts w:ascii="Times New Roman" w:hAnsi="Times New Roman"/>
                <w:iCs/>
                <w:color w:val="000000"/>
                <w:lang w:eastAsia="en-US"/>
              </w:rPr>
            </w:pPr>
            <w:proofErr w:type="spellStart"/>
            <w:r w:rsidRPr="00044B39">
              <w:rPr>
                <w:rFonts w:ascii="Times New Roman" w:hAnsi="Times New Roman"/>
                <w:color w:val="000000"/>
              </w:rPr>
              <w:t>Диклофенак</w:t>
            </w:r>
            <w:proofErr w:type="spellEnd"/>
            <w:r w:rsidRPr="00044B39">
              <w:rPr>
                <w:rFonts w:ascii="Times New Roman" w:hAnsi="Times New Roman"/>
                <w:color w:val="000000"/>
              </w:rPr>
              <w:t xml:space="preserve"> розчин д/ін. 25 мг/мл по 3 мл №10</w:t>
            </w:r>
          </w:p>
        </w:tc>
        <w:tc>
          <w:tcPr>
            <w:tcW w:w="765" w:type="pct"/>
            <w:vAlign w:val="center"/>
          </w:tcPr>
          <w:p w14:paraId="19196650" w14:textId="677DFDD2"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7E76DBE8" w14:textId="677F3D39" w:rsidR="005335DA" w:rsidRPr="00044B39" w:rsidRDefault="005335DA" w:rsidP="005335DA">
            <w:pPr>
              <w:suppressAutoHyphens/>
              <w:jc w:val="center"/>
              <w:rPr>
                <w:rFonts w:ascii="Times New Roman" w:hAnsi="Times New Roman"/>
                <w:lang w:val="ru-RU" w:eastAsia="ar-SA"/>
              </w:rPr>
            </w:pPr>
            <w:r w:rsidRPr="00044B39">
              <w:rPr>
                <w:rFonts w:ascii="Times New Roman" w:hAnsi="Times New Roman"/>
                <w:color w:val="000000"/>
              </w:rPr>
              <w:t>200</w:t>
            </w:r>
          </w:p>
        </w:tc>
      </w:tr>
      <w:tr w:rsidR="005335DA" w:rsidRPr="00044B39" w14:paraId="323EE87F" w14:textId="77777777" w:rsidTr="00142123">
        <w:trPr>
          <w:trHeight w:val="566"/>
        </w:trPr>
        <w:tc>
          <w:tcPr>
            <w:tcW w:w="401" w:type="pct"/>
            <w:vAlign w:val="center"/>
          </w:tcPr>
          <w:p w14:paraId="02842E85" w14:textId="72CCD00E"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2F05FFCB" w14:textId="62CE188E" w:rsidR="005335DA" w:rsidRPr="00044B39" w:rsidRDefault="005335DA" w:rsidP="005335DA">
            <w:pPr>
              <w:jc w:val="center"/>
              <w:rPr>
                <w:rFonts w:ascii="Times New Roman" w:hAnsi="Times New Roman"/>
                <w:lang w:eastAsia="ar-SA"/>
              </w:rPr>
            </w:pPr>
            <w:proofErr w:type="spellStart"/>
            <w:r w:rsidRPr="00044B39">
              <w:rPr>
                <w:rFonts w:ascii="Times New Roman" w:hAnsi="Times New Roman"/>
                <w:color w:val="000000"/>
              </w:rPr>
              <w:t>Lidocaine</w:t>
            </w:r>
            <w:proofErr w:type="spellEnd"/>
          </w:p>
        </w:tc>
        <w:tc>
          <w:tcPr>
            <w:tcW w:w="2435" w:type="pct"/>
            <w:noWrap/>
            <w:vAlign w:val="center"/>
          </w:tcPr>
          <w:p w14:paraId="7E68274D" w14:textId="3C41E9C9" w:rsidR="005335DA" w:rsidRPr="00044B39" w:rsidRDefault="005335DA" w:rsidP="005335DA">
            <w:pPr>
              <w:jc w:val="center"/>
              <w:rPr>
                <w:rFonts w:ascii="Times New Roman" w:hAnsi="Times New Roman"/>
                <w:iCs/>
                <w:color w:val="000000"/>
                <w:lang w:eastAsia="en-US"/>
              </w:rPr>
            </w:pPr>
            <w:proofErr w:type="spellStart"/>
            <w:r w:rsidRPr="00044B39">
              <w:rPr>
                <w:rFonts w:ascii="Times New Roman" w:hAnsi="Times New Roman"/>
                <w:color w:val="000000"/>
              </w:rPr>
              <w:t>Лідокаїну</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гідрохлорид</w:t>
            </w:r>
            <w:proofErr w:type="spellEnd"/>
            <w:r w:rsidRPr="00044B39">
              <w:rPr>
                <w:rFonts w:ascii="Times New Roman" w:hAnsi="Times New Roman"/>
                <w:color w:val="000000"/>
              </w:rPr>
              <w:t xml:space="preserve"> розчин д/ін. 20 мг/мл по 2 мл №10</w:t>
            </w:r>
          </w:p>
        </w:tc>
        <w:tc>
          <w:tcPr>
            <w:tcW w:w="765" w:type="pct"/>
            <w:vAlign w:val="center"/>
          </w:tcPr>
          <w:p w14:paraId="7CB8B0D3" w14:textId="175CAF0B"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54649898" w14:textId="59B3EBB9" w:rsidR="005335DA" w:rsidRPr="00044B39" w:rsidRDefault="005335DA" w:rsidP="005335DA">
            <w:pPr>
              <w:suppressAutoHyphens/>
              <w:jc w:val="center"/>
              <w:rPr>
                <w:rFonts w:ascii="Times New Roman" w:hAnsi="Times New Roman"/>
                <w:lang w:eastAsia="ar-SA"/>
              </w:rPr>
            </w:pPr>
            <w:r w:rsidRPr="00044B39">
              <w:rPr>
                <w:rFonts w:ascii="Times New Roman" w:hAnsi="Times New Roman"/>
                <w:color w:val="000000"/>
              </w:rPr>
              <w:t>1200</w:t>
            </w:r>
          </w:p>
        </w:tc>
      </w:tr>
      <w:tr w:rsidR="005335DA" w:rsidRPr="00044B39" w14:paraId="5872C2EF" w14:textId="77777777" w:rsidTr="00142123">
        <w:trPr>
          <w:trHeight w:val="544"/>
        </w:trPr>
        <w:tc>
          <w:tcPr>
            <w:tcW w:w="401" w:type="pct"/>
            <w:vAlign w:val="center"/>
          </w:tcPr>
          <w:p w14:paraId="326A0B7B" w14:textId="36569522" w:rsidR="005335DA" w:rsidRPr="00044B39" w:rsidRDefault="005335DA" w:rsidP="005335DA">
            <w:pPr>
              <w:pStyle w:val="a5"/>
              <w:numPr>
                <w:ilvl w:val="0"/>
                <w:numId w:val="3"/>
              </w:numPr>
              <w:ind w:left="57" w:firstLine="113"/>
              <w:jc w:val="center"/>
              <w:rPr>
                <w:rFonts w:ascii="Times New Roman" w:hAnsi="Times New Roman"/>
                <w:sz w:val="24"/>
                <w:szCs w:val="24"/>
                <w:lang w:val="uk-UA"/>
              </w:rPr>
            </w:pPr>
          </w:p>
        </w:tc>
        <w:tc>
          <w:tcPr>
            <w:tcW w:w="904" w:type="pct"/>
            <w:vAlign w:val="center"/>
          </w:tcPr>
          <w:p w14:paraId="2DC0BAAA" w14:textId="1790F29B" w:rsidR="005335DA" w:rsidRPr="00044B39" w:rsidRDefault="005335DA" w:rsidP="005335DA">
            <w:pPr>
              <w:jc w:val="center"/>
              <w:rPr>
                <w:rFonts w:ascii="Times New Roman" w:hAnsi="Times New Roman"/>
                <w:lang w:eastAsia="ar-SA"/>
              </w:rPr>
            </w:pPr>
            <w:proofErr w:type="spellStart"/>
            <w:r w:rsidRPr="00044B39">
              <w:rPr>
                <w:rFonts w:ascii="Times New Roman" w:hAnsi="Times New Roman"/>
                <w:color w:val="000000"/>
              </w:rPr>
              <w:t>Dopamine</w:t>
            </w:r>
            <w:proofErr w:type="spellEnd"/>
          </w:p>
        </w:tc>
        <w:tc>
          <w:tcPr>
            <w:tcW w:w="2435" w:type="pct"/>
            <w:noWrap/>
            <w:vAlign w:val="center"/>
          </w:tcPr>
          <w:p w14:paraId="67D00A87" w14:textId="4C709CD1" w:rsidR="005335DA" w:rsidRPr="00044B39" w:rsidRDefault="005335DA" w:rsidP="005335DA">
            <w:pPr>
              <w:jc w:val="center"/>
              <w:rPr>
                <w:rFonts w:ascii="Times New Roman" w:hAnsi="Times New Roman"/>
                <w:iCs/>
                <w:color w:val="000000"/>
                <w:lang w:eastAsia="en-US"/>
              </w:rPr>
            </w:pPr>
            <w:proofErr w:type="spellStart"/>
            <w:r w:rsidRPr="00044B39">
              <w:rPr>
                <w:rFonts w:ascii="Times New Roman" w:hAnsi="Times New Roman"/>
                <w:color w:val="000000"/>
              </w:rPr>
              <w:t>Дофамін</w:t>
            </w:r>
            <w:proofErr w:type="spellEnd"/>
            <w:r w:rsidR="00CD044D" w:rsidRPr="00044B39">
              <w:rPr>
                <w:rFonts w:ascii="Times New Roman" w:hAnsi="Times New Roman"/>
                <w:color w:val="000000"/>
              </w:rPr>
              <w:t xml:space="preserve"> концентрат для р-ну д/ін</w:t>
            </w:r>
            <w:r w:rsidRPr="00044B39">
              <w:rPr>
                <w:rFonts w:ascii="Times New Roman" w:hAnsi="Times New Roman"/>
                <w:color w:val="000000"/>
              </w:rPr>
              <w:t>. 40 мг/мл по 5 мл №10</w:t>
            </w:r>
          </w:p>
        </w:tc>
        <w:tc>
          <w:tcPr>
            <w:tcW w:w="765" w:type="pct"/>
            <w:vAlign w:val="center"/>
          </w:tcPr>
          <w:p w14:paraId="3330C2CC" w14:textId="6666F0EC"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70ADD935" w14:textId="163569F9" w:rsidR="005335DA" w:rsidRPr="00044B39" w:rsidRDefault="005335DA" w:rsidP="005335DA">
            <w:pPr>
              <w:suppressAutoHyphens/>
              <w:jc w:val="center"/>
              <w:rPr>
                <w:rFonts w:ascii="Times New Roman" w:hAnsi="Times New Roman"/>
                <w:lang w:val="ru-RU" w:eastAsia="ar-SA"/>
              </w:rPr>
            </w:pPr>
            <w:r w:rsidRPr="00044B39">
              <w:rPr>
                <w:rFonts w:ascii="Times New Roman" w:hAnsi="Times New Roman"/>
                <w:color w:val="000000"/>
              </w:rPr>
              <w:t>8</w:t>
            </w:r>
          </w:p>
        </w:tc>
      </w:tr>
      <w:tr w:rsidR="005335DA" w:rsidRPr="00044B39" w14:paraId="5A6B2976" w14:textId="77777777" w:rsidTr="00142123">
        <w:trPr>
          <w:trHeight w:val="552"/>
        </w:trPr>
        <w:tc>
          <w:tcPr>
            <w:tcW w:w="401" w:type="pct"/>
            <w:vAlign w:val="center"/>
          </w:tcPr>
          <w:p w14:paraId="45AD2E41" w14:textId="32A41058"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2EE2CA5B" w14:textId="2EB7D0D1" w:rsidR="005335DA" w:rsidRPr="00044B39" w:rsidRDefault="005335DA" w:rsidP="005335DA">
            <w:pPr>
              <w:jc w:val="center"/>
              <w:rPr>
                <w:rFonts w:ascii="Times New Roman" w:hAnsi="Times New Roman"/>
                <w:lang w:eastAsia="ar-SA"/>
              </w:rPr>
            </w:pPr>
            <w:proofErr w:type="spellStart"/>
            <w:r w:rsidRPr="00044B39">
              <w:rPr>
                <w:rFonts w:ascii="Times New Roman" w:hAnsi="Times New Roman"/>
                <w:color w:val="000000"/>
              </w:rPr>
              <w:t>Ibuprofen</w:t>
            </w:r>
            <w:proofErr w:type="spellEnd"/>
          </w:p>
        </w:tc>
        <w:tc>
          <w:tcPr>
            <w:tcW w:w="2435" w:type="pct"/>
            <w:noWrap/>
            <w:vAlign w:val="center"/>
          </w:tcPr>
          <w:p w14:paraId="4E413269" w14:textId="2A89F0A8" w:rsidR="005335DA" w:rsidRPr="00044B39" w:rsidRDefault="005335DA" w:rsidP="005335DA">
            <w:pPr>
              <w:jc w:val="center"/>
              <w:rPr>
                <w:rFonts w:ascii="Times New Roman" w:hAnsi="Times New Roman"/>
                <w:iCs/>
                <w:lang w:eastAsia="en-US"/>
              </w:rPr>
            </w:pPr>
            <w:proofErr w:type="spellStart"/>
            <w:r w:rsidRPr="00044B39">
              <w:rPr>
                <w:rFonts w:ascii="Times New Roman" w:hAnsi="Times New Roman"/>
                <w:color w:val="000000"/>
              </w:rPr>
              <w:t>Ібупрофен</w:t>
            </w:r>
            <w:proofErr w:type="spellEnd"/>
            <w:r w:rsidRPr="00044B39">
              <w:rPr>
                <w:rFonts w:ascii="Times New Roman" w:hAnsi="Times New Roman"/>
                <w:color w:val="000000"/>
              </w:rPr>
              <w:t xml:space="preserve"> 400 таблетки, в/о по 400 мг №50 (10х5)</w:t>
            </w:r>
          </w:p>
        </w:tc>
        <w:tc>
          <w:tcPr>
            <w:tcW w:w="765" w:type="pct"/>
            <w:vAlign w:val="center"/>
          </w:tcPr>
          <w:p w14:paraId="3637D09E" w14:textId="1A2F3FF0"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164B1B83" w14:textId="21B4A2CC" w:rsidR="005335DA" w:rsidRPr="00044B39" w:rsidRDefault="005335DA" w:rsidP="005335DA">
            <w:pPr>
              <w:suppressAutoHyphens/>
              <w:jc w:val="center"/>
              <w:rPr>
                <w:rFonts w:ascii="Times New Roman" w:hAnsi="Times New Roman"/>
                <w:lang w:val="ru-RU" w:eastAsia="ar-SA"/>
              </w:rPr>
            </w:pPr>
            <w:r w:rsidRPr="00044B39">
              <w:rPr>
                <w:rFonts w:ascii="Times New Roman" w:hAnsi="Times New Roman"/>
                <w:color w:val="000000"/>
              </w:rPr>
              <w:t>60</w:t>
            </w:r>
          </w:p>
        </w:tc>
      </w:tr>
      <w:tr w:rsidR="005335DA" w:rsidRPr="00044B39" w14:paraId="32C40457" w14:textId="77777777" w:rsidTr="00142123">
        <w:trPr>
          <w:trHeight w:val="554"/>
        </w:trPr>
        <w:tc>
          <w:tcPr>
            <w:tcW w:w="401" w:type="pct"/>
            <w:vAlign w:val="center"/>
          </w:tcPr>
          <w:p w14:paraId="5C226889" w14:textId="5B13D563"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41EBC688" w14:textId="5CD2B7B8" w:rsidR="005335DA" w:rsidRPr="00044B39" w:rsidRDefault="005335DA" w:rsidP="005335DA">
            <w:pPr>
              <w:jc w:val="center"/>
              <w:rPr>
                <w:rFonts w:ascii="Times New Roman" w:hAnsi="Times New Roman"/>
                <w:lang w:eastAsia="ar-SA"/>
              </w:rPr>
            </w:pPr>
            <w:r w:rsidRPr="00044B39">
              <w:rPr>
                <w:rFonts w:ascii="Times New Roman" w:hAnsi="Times New Roman"/>
                <w:color w:val="000000"/>
              </w:rPr>
              <w:t>Drotaverine</w:t>
            </w:r>
          </w:p>
        </w:tc>
        <w:tc>
          <w:tcPr>
            <w:tcW w:w="2435" w:type="pct"/>
            <w:noWrap/>
            <w:vAlign w:val="center"/>
          </w:tcPr>
          <w:p w14:paraId="0D2C2A26" w14:textId="08E21EF9" w:rsidR="005335DA" w:rsidRPr="00044B39" w:rsidRDefault="005335DA" w:rsidP="005335DA">
            <w:pPr>
              <w:jc w:val="center"/>
              <w:rPr>
                <w:rFonts w:ascii="Times New Roman" w:hAnsi="Times New Roman"/>
                <w:iCs/>
                <w:color w:val="000000"/>
                <w:lang w:eastAsia="en-US"/>
              </w:rPr>
            </w:pPr>
            <w:proofErr w:type="spellStart"/>
            <w:r w:rsidRPr="00044B39">
              <w:rPr>
                <w:rFonts w:ascii="Times New Roman" w:hAnsi="Times New Roman"/>
                <w:color w:val="000000"/>
              </w:rPr>
              <w:t>Дротаверин</w:t>
            </w:r>
            <w:proofErr w:type="spellEnd"/>
            <w:r w:rsidRPr="00044B39">
              <w:rPr>
                <w:rFonts w:ascii="Times New Roman" w:hAnsi="Times New Roman"/>
                <w:color w:val="000000"/>
              </w:rPr>
              <w:t xml:space="preserve"> розчин д/ін. 20 мг/мл по 2 мл №5</w:t>
            </w:r>
          </w:p>
        </w:tc>
        <w:tc>
          <w:tcPr>
            <w:tcW w:w="765" w:type="pct"/>
            <w:vAlign w:val="center"/>
          </w:tcPr>
          <w:p w14:paraId="7259A601" w14:textId="29D61FF6"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74426906" w14:textId="1694EE85" w:rsidR="005335DA" w:rsidRPr="00044B39" w:rsidRDefault="005335DA" w:rsidP="005335DA">
            <w:pPr>
              <w:suppressAutoHyphens/>
              <w:jc w:val="center"/>
              <w:rPr>
                <w:rFonts w:ascii="Times New Roman" w:hAnsi="Times New Roman"/>
                <w:lang w:val="ru-RU" w:eastAsia="ar-SA"/>
              </w:rPr>
            </w:pPr>
            <w:r w:rsidRPr="00044B39">
              <w:rPr>
                <w:rFonts w:ascii="Times New Roman" w:hAnsi="Times New Roman"/>
                <w:color w:val="000000"/>
              </w:rPr>
              <w:t>600</w:t>
            </w:r>
          </w:p>
        </w:tc>
      </w:tr>
      <w:tr w:rsidR="005335DA" w:rsidRPr="00044B39" w14:paraId="51DB9BD4" w14:textId="77777777" w:rsidTr="00142123">
        <w:trPr>
          <w:trHeight w:val="545"/>
        </w:trPr>
        <w:tc>
          <w:tcPr>
            <w:tcW w:w="401" w:type="pct"/>
            <w:vAlign w:val="center"/>
          </w:tcPr>
          <w:p w14:paraId="24E74C82" w14:textId="22EE1381"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2EECFB59" w14:textId="1ADEE6DC" w:rsidR="005335DA" w:rsidRPr="00044B39" w:rsidRDefault="005335DA" w:rsidP="005335DA">
            <w:pPr>
              <w:jc w:val="center"/>
              <w:rPr>
                <w:rFonts w:ascii="Times New Roman" w:hAnsi="Times New Roman"/>
                <w:lang w:val="en-US" w:eastAsia="ar-SA"/>
              </w:rPr>
            </w:pPr>
            <w:proofErr w:type="spellStart"/>
            <w:r w:rsidRPr="00044B39">
              <w:rPr>
                <w:rFonts w:ascii="Times New Roman" w:hAnsi="Times New Roman"/>
                <w:color w:val="000000"/>
              </w:rPr>
              <w:t>Loperamide</w:t>
            </w:r>
            <w:proofErr w:type="spellEnd"/>
          </w:p>
        </w:tc>
        <w:tc>
          <w:tcPr>
            <w:tcW w:w="2435" w:type="pct"/>
            <w:noWrap/>
            <w:vAlign w:val="center"/>
          </w:tcPr>
          <w:p w14:paraId="54734339" w14:textId="65CAE3F0" w:rsidR="005335DA" w:rsidRPr="00044B39" w:rsidRDefault="005335DA" w:rsidP="005335DA">
            <w:pPr>
              <w:jc w:val="center"/>
              <w:rPr>
                <w:rFonts w:ascii="Times New Roman" w:hAnsi="Times New Roman"/>
                <w:iCs/>
                <w:color w:val="000000"/>
                <w:lang w:eastAsia="en-US"/>
              </w:rPr>
            </w:pPr>
            <w:proofErr w:type="spellStart"/>
            <w:r w:rsidRPr="00044B39">
              <w:rPr>
                <w:rFonts w:ascii="Times New Roman" w:hAnsi="Times New Roman"/>
                <w:color w:val="000000"/>
              </w:rPr>
              <w:t>Лоперамід</w:t>
            </w:r>
            <w:proofErr w:type="spellEnd"/>
            <w:r w:rsidRPr="00044B39">
              <w:rPr>
                <w:rFonts w:ascii="Times New Roman" w:hAnsi="Times New Roman"/>
                <w:color w:val="000000"/>
              </w:rPr>
              <w:t xml:space="preserve"> таблетки по 2 мг №20 (10х2)</w:t>
            </w:r>
          </w:p>
        </w:tc>
        <w:tc>
          <w:tcPr>
            <w:tcW w:w="765" w:type="pct"/>
            <w:vAlign w:val="center"/>
          </w:tcPr>
          <w:p w14:paraId="64E6BCE5" w14:textId="6A8F2919" w:rsidR="005335DA" w:rsidRPr="00044B39" w:rsidRDefault="005335DA" w:rsidP="005335DA">
            <w:pPr>
              <w:jc w:val="center"/>
              <w:rPr>
                <w:rFonts w:ascii="Times New Roman" w:hAnsi="Times New Roman"/>
                <w:iCs/>
                <w:color w:val="000000"/>
                <w:lang w:eastAsia="en-US"/>
              </w:rPr>
            </w:pPr>
            <w:r w:rsidRPr="00044B39">
              <w:rPr>
                <w:rFonts w:ascii="Times New Roman" w:hAnsi="Times New Roman"/>
                <w:color w:val="000000"/>
              </w:rPr>
              <w:t>упаковка</w:t>
            </w:r>
          </w:p>
        </w:tc>
        <w:tc>
          <w:tcPr>
            <w:tcW w:w="495" w:type="pct"/>
            <w:noWrap/>
            <w:vAlign w:val="center"/>
          </w:tcPr>
          <w:p w14:paraId="02E97935" w14:textId="11289A8C" w:rsidR="005335DA" w:rsidRPr="00044B39" w:rsidRDefault="005335DA" w:rsidP="005335DA">
            <w:pPr>
              <w:suppressAutoHyphens/>
              <w:jc w:val="center"/>
              <w:rPr>
                <w:rFonts w:ascii="Times New Roman" w:hAnsi="Times New Roman"/>
                <w:lang w:val="ru-RU" w:eastAsia="ar-SA"/>
              </w:rPr>
            </w:pPr>
            <w:r w:rsidRPr="00044B39">
              <w:rPr>
                <w:rFonts w:ascii="Times New Roman" w:hAnsi="Times New Roman"/>
                <w:color w:val="000000"/>
              </w:rPr>
              <w:t>40</w:t>
            </w:r>
          </w:p>
        </w:tc>
      </w:tr>
      <w:tr w:rsidR="005335DA" w:rsidRPr="00044B39" w14:paraId="5F88DF2A" w14:textId="77777777" w:rsidTr="00142123">
        <w:trPr>
          <w:trHeight w:val="545"/>
        </w:trPr>
        <w:tc>
          <w:tcPr>
            <w:tcW w:w="401" w:type="pct"/>
            <w:vAlign w:val="center"/>
          </w:tcPr>
          <w:p w14:paraId="44C7AEFC"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3B90C06E" w14:textId="744B57AA"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Metoclopramide</w:t>
            </w:r>
            <w:proofErr w:type="spellEnd"/>
          </w:p>
        </w:tc>
        <w:tc>
          <w:tcPr>
            <w:tcW w:w="2435" w:type="pct"/>
            <w:noWrap/>
            <w:vAlign w:val="center"/>
          </w:tcPr>
          <w:p w14:paraId="3B330F5B" w14:textId="04D65B70"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Метоклопрамід</w:t>
            </w:r>
            <w:proofErr w:type="spellEnd"/>
            <w:r w:rsidRPr="00044B39">
              <w:rPr>
                <w:rFonts w:ascii="Times New Roman" w:hAnsi="Times New Roman"/>
                <w:color w:val="000000"/>
              </w:rPr>
              <w:t xml:space="preserve"> розчин д/ін. 5 мг/мл по 2 мл №10</w:t>
            </w:r>
          </w:p>
        </w:tc>
        <w:tc>
          <w:tcPr>
            <w:tcW w:w="765" w:type="pct"/>
            <w:vAlign w:val="center"/>
          </w:tcPr>
          <w:p w14:paraId="30E0F645" w14:textId="5DBDA701"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4154713C" w14:textId="4FBCA967"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200</w:t>
            </w:r>
          </w:p>
        </w:tc>
      </w:tr>
      <w:tr w:rsidR="005335DA" w:rsidRPr="00044B39" w14:paraId="517AB7B0" w14:textId="77777777" w:rsidTr="00142123">
        <w:trPr>
          <w:trHeight w:val="545"/>
        </w:trPr>
        <w:tc>
          <w:tcPr>
            <w:tcW w:w="401" w:type="pct"/>
            <w:vAlign w:val="center"/>
          </w:tcPr>
          <w:p w14:paraId="1EE090D1"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28207207" w14:textId="096F1B7C"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Omeprazole</w:t>
            </w:r>
            <w:proofErr w:type="spellEnd"/>
          </w:p>
        </w:tc>
        <w:tc>
          <w:tcPr>
            <w:tcW w:w="2435" w:type="pct"/>
            <w:noWrap/>
            <w:vAlign w:val="center"/>
          </w:tcPr>
          <w:p w14:paraId="7FC330AF" w14:textId="4F2B9546"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Омепразол</w:t>
            </w:r>
            <w:proofErr w:type="spellEnd"/>
            <w:r w:rsidRPr="00044B39">
              <w:rPr>
                <w:rFonts w:ascii="Times New Roman" w:hAnsi="Times New Roman"/>
                <w:color w:val="000000"/>
              </w:rPr>
              <w:t xml:space="preserve"> капсули по 0.02 г №30 (10х3)</w:t>
            </w:r>
          </w:p>
        </w:tc>
        <w:tc>
          <w:tcPr>
            <w:tcW w:w="765" w:type="pct"/>
            <w:vAlign w:val="center"/>
          </w:tcPr>
          <w:p w14:paraId="7E2FA7FA" w14:textId="13BBBEAB"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054C0C26" w14:textId="248E6F54"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40</w:t>
            </w:r>
          </w:p>
        </w:tc>
      </w:tr>
      <w:tr w:rsidR="005335DA" w:rsidRPr="00044B39" w14:paraId="2C4BD73E" w14:textId="77777777" w:rsidTr="00142123">
        <w:trPr>
          <w:trHeight w:val="545"/>
        </w:trPr>
        <w:tc>
          <w:tcPr>
            <w:tcW w:w="401" w:type="pct"/>
            <w:vAlign w:val="center"/>
          </w:tcPr>
          <w:p w14:paraId="39971581"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7420D7F1" w14:textId="067E07CB"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Omeprazole</w:t>
            </w:r>
            <w:proofErr w:type="spellEnd"/>
          </w:p>
        </w:tc>
        <w:tc>
          <w:tcPr>
            <w:tcW w:w="2435" w:type="pct"/>
            <w:noWrap/>
            <w:vAlign w:val="center"/>
          </w:tcPr>
          <w:p w14:paraId="2B092FD7" w14:textId="560A750C"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Омепразол</w:t>
            </w:r>
            <w:proofErr w:type="spellEnd"/>
            <w:r w:rsidRPr="00044B39">
              <w:rPr>
                <w:rFonts w:ascii="Times New Roman" w:hAnsi="Times New Roman"/>
                <w:color w:val="000000"/>
              </w:rPr>
              <w:t xml:space="preserve"> порошок для р-ну д/</w:t>
            </w:r>
            <w:proofErr w:type="spellStart"/>
            <w:r w:rsidRPr="00044B39">
              <w:rPr>
                <w:rFonts w:ascii="Times New Roman" w:hAnsi="Times New Roman"/>
                <w:color w:val="000000"/>
              </w:rPr>
              <w:t>інф</w:t>
            </w:r>
            <w:proofErr w:type="spellEnd"/>
            <w:r w:rsidRPr="00044B39">
              <w:rPr>
                <w:rFonts w:ascii="Times New Roman" w:hAnsi="Times New Roman"/>
                <w:color w:val="000000"/>
              </w:rPr>
              <w:t xml:space="preserve">. 40 мг №1 у </w:t>
            </w:r>
            <w:proofErr w:type="spellStart"/>
            <w:r w:rsidRPr="00044B39">
              <w:rPr>
                <w:rFonts w:ascii="Times New Roman" w:hAnsi="Times New Roman"/>
                <w:color w:val="000000"/>
              </w:rPr>
              <w:t>флак</w:t>
            </w:r>
            <w:proofErr w:type="spellEnd"/>
            <w:r w:rsidRPr="00044B39">
              <w:rPr>
                <w:rFonts w:ascii="Times New Roman" w:hAnsi="Times New Roman"/>
                <w:color w:val="000000"/>
              </w:rPr>
              <w:t>.</w:t>
            </w:r>
          </w:p>
        </w:tc>
        <w:tc>
          <w:tcPr>
            <w:tcW w:w="765" w:type="pct"/>
            <w:vAlign w:val="center"/>
          </w:tcPr>
          <w:p w14:paraId="1A7D052D" w14:textId="0751AEC1"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493C606B" w14:textId="63A9CF4B"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470</w:t>
            </w:r>
          </w:p>
        </w:tc>
      </w:tr>
      <w:tr w:rsidR="005335DA" w:rsidRPr="00044B39" w14:paraId="6C478A9F" w14:textId="77777777" w:rsidTr="00142123">
        <w:trPr>
          <w:trHeight w:val="545"/>
        </w:trPr>
        <w:tc>
          <w:tcPr>
            <w:tcW w:w="401" w:type="pct"/>
            <w:vAlign w:val="center"/>
          </w:tcPr>
          <w:p w14:paraId="55E443FB"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3110D897" w14:textId="2BFD9C83"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Omeprazole</w:t>
            </w:r>
            <w:proofErr w:type="spellEnd"/>
          </w:p>
        </w:tc>
        <w:tc>
          <w:tcPr>
            <w:tcW w:w="2435" w:type="pct"/>
            <w:noWrap/>
            <w:vAlign w:val="center"/>
          </w:tcPr>
          <w:p w14:paraId="6E51DB9D" w14:textId="6A39264C"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Омзол</w:t>
            </w:r>
            <w:proofErr w:type="spellEnd"/>
            <w:r w:rsidRPr="00044B39">
              <w:rPr>
                <w:rFonts w:ascii="Times New Roman" w:hAnsi="Times New Roman"/>
                <w:color w:val="000000"/>
              </w:rPr>
              <w:t xml:space="preserve"> порошок для р-ну д/</w:t>
            </w:r>
            <w:proofErr w:type="spellStart"/>
            <w:r w:rsidRPr="00044B39">
              <w:rPr>
                <w:rFonts w:ascii="Times New Roman" w:hAnsi="Times New Roman"/>
                <w:color w:val="000000"/>
              </w:rPr>
              <w:t>інф</w:t>
            </w:r>
            <w:proofErr w:type="spellEnd"/>
            <w:r w:rsidRPr="00044B39">
              <w:rPr>
                <w:rFonts w:ascii="Times New Roman" w:hAnsi="Times New Roman"/>
                <w:color w:val="000000"/>
              </w:rPr>
              <w:t>. по 40 мг №10</w:t>
            </w:r>
          </w:p>
        </w:tc>
        <w:tc>
          <w:tcPr>
            <w:tcW w:w="765" w:type="pct"/>
            <w:vAlign w:val="center"/>
          </w:tcPr>
          <w:p w14:paraId="5563102B" w14:textId="04825E65"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54701E4E" w14:textId="186BFC9F"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40</w:t>
            </w:r>
          </w:p>
        </w:tc>
      </w:tr>
      <w:tr w:rsidR="005335DA" w:rsidRPr="00044B39" w14:paraId="7A3A31EF" w14:textId="77777777" w:rsidTr="00142123">
        <w:trPr>
          <w:trHeight w:val="545"/>
        </w:trPr>
        <w:tc>
          <w:tcPr>
            <w:tcW w:w="401" w:type="pct"/>
            <w:vAlign w:val="center"/>
          </w:tcPr>
          <w:p w14:paraId="014DA543"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1AC9BE54" w14:textId="3B6A160C"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Multienzymes</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lipase</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protease</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etc</w:t>
            </w:r>
            <w:proofErr w:type="spellEnd"/>
            <w:r w:rsidRPr="00044B39">
              <w:rPr>
                <w:rFonts w:ascii="Times New Roman" w:hAnsi="Times New Roman"/>
                <w:color w:val="000000"/>
              </w:rPr>
              <w:t>.)</w:t>
            </w:r>
          </w:p>
        </w:tc>
        <w:tc>
          <w:tcPr>
            <w:tcW w:w="2435" w:type="pct"/>
            <w:noWrap/>
            <w:vAlign w:val="center"/>
          </w:tcPr>
          <w:p w14:paraId="48975ED4" w14:textId="2D7F22C1" w:rsidR="005335DA" w:rsidRPr="00044B39" w:rsidRDefault="005335DA" w:rsidP="005335DA">
            <w:pPr>
              <w:jc w:val="center"/>
              <w:rPr>
                <w:rFonts w:ascii="Times New Roman" w:hAnsi="Times New Roman"/>
                <w:color w:val="000000"/>
              </w:rPr>
            </w:pPr>
            <w:r w:rsidRPr="00044B39">
              <w:rPr>
                <w:rFonts w:ascii="Times New Roman" w:hAnsi="Times New Roman"/>
                <w:color w:val="000000"/>
              </w:rPr>
              <w:t xml:space="preserve">Панкреатин 8000 таблетки </w:t>
            </w:r>
            <w:proofErr w:type="spellStart"/>
            <w:r w:rsidRPr="00044B39">
              <w:rPr>
                <w:rFonts w:ascii="Times New Roman" w:hAnsi="Times New Roman"/>
                <w:color w:val="000000"/>
              </w:rPr>
              <w:t>гастрорезист</w:t>
            </w:r>
            <w:proofErr w:type="spellEnd"/>
            <w:r w:rsidRPr="00044B39">
              <w:rPr>
                <w:rFonts w:ascii="Times New Roman" w:hAnsi="Times New Roman"/>
                <w:color w:val="000000"/>
              </w:rPr>
              <w:t>. №50 (10х5)</w:t>
            </w:r>
          </w:p>
        </w:tc>
        <w:tc>
          <w:tcPr>
            <w:tcW w:w="765" w:type="pct"/>
            <w:vAlign w:val="center"/>
          </w:tcPr>
          <w:p w14:paraId="721DC6D6" w14:textId="01C70E85"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7B6203D6" w14:textId="4C84C4FB"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50</w:t>
            </w:r>
          </w:p>
        </w:tc>
      </w:tr>
      <w:tr w:rsidR="005335DA" w:rsidRPr="00044B39" w14:paraId="41062E98" w14:textId="77777777" w:rsidTr="00142123">
        <w:trPr>
          <w:trHeight w:val="545"/>
        </w:trPr>
        <w:tc>
          <w:tcPr>
            <w:tcW w:w="401" w:type="pct"/>
            <w:vAlign w:val="center"/>
          </w:tcPr>
          <w:p w14:paraId="0EE8FCB4"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1B333BA4" w14:textId="6FDC96A2"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Ranitidine</w:t>
            </w:r>
            <w:proofErr w:type="spellEnd"/>
          </w:p>
        </w:tc>
        <w:tc>
          <w:tcPr>
            <w:tcW w:w="2435" w:type="pct"/>
            <w:noWrap/>
            <w:vAlign w:val="center"/>
          </w:tcPr>
          <w:p w14:paraId="1783C98A" w14:textId="0165043C"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Ранітидин</w:t>
            </w:r>
            <w:proofErr w:type="spellEnd"/>
            <w:r w:rsidRPr="00044B39">
              <w:rPr>
                <w:rFonts w:ascii="Times New Roman" w:hAnsi="Times New Roman"/>
                <w:color w:val="000000"/>
              </w:rPr>
              <w:t xml:space="preserve"> таблетки, в/плів. </w:t>
            </w:r>
            <w:proofErr w:type="spellStart"/>
            <w:r w:rsidRPr="00044B39">
              <w:rPr>
                <w:rFonts w:ascii="Times New Roman" w:hAnsi="Times New Roman"/>
                <w:color w:val="000000"/>
              </w:rPr>
              <w:t>обол</w:t>
            </w:r>
            <w:proofErr w:type="spellEnd"/>
            <w:r w:rsidRPr="00044B39">
              <w:rPr>
                <w:rFonts w:ascii="Times New Roman" w:hAnsi="Times New Roman"/>
                <w:color w:val="000000"/>
              </w:rPr>
              <w:t>. по 150 мг №20 (10х2)</w:t>
            </w:r>
          </w:p>
        </w:tc>
        <w:tc>
          <w:tcPr>
            <w:tcW w:w="765" w:type="pct"/>
            <w:vAlign w:val="center"/>
          </w:tcPr>
          <w:p w14:paraId="35D76722" w14:textId="1C85A1A9"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239C5F71" w14:textId="4D979E05"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40</w:t>
            </w:r>
          </w:p>
        </w:tc>
      </w:tr>
      <w:tr w:rsidR="005335DA" w:rsidRPr="00044B39" w14:paraId="27B65B3B" w14:textId="77777777" w:rsidTr="00142123">
        <w:trPr>
          <w:trHeight w:val="545"/>
        </w:trPr>
        <w:tc>
          <w:tcPr>
            <w:tcW w:w="401" w:type="pct"/>
            <w:vAlign w:val="center"/>
          </w:tcPr>
          <w:p w14:paraId="34D89D31"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7513310C" w14:textId="7C8BC19B"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Amoxicillin</w:t>
            </w:r>
            <w:proofErr w:type="spellEnd"/>
          </w:p>
        </w:tc>
        <w:tc>
          <w:tcPr>
            <w:tcW w:w="2435" w:type="pct"/>
            <w:noWrap/>
            <w:vAlign w:val="center"/>
          </w:tcPr>
          <w:p w14:paraId="7C4D87CD" w14:textId="1B60152A"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Амоксил</w:t>
            </w:r>
            <w:proofErr w:type="spellEnd"/>
            <w:r w:rsidRPr="00044B39">
              <w:rPr>
                <w:rFonts w:ascii="Times New Roman" w:hAnsi="Times New Roman"/>
                <w:color w:val="000000"/>
              </w:rPr>
              <w:t xml:space="preserve"> таблетки по 500 мг №20 (10х2)</w:t>
            </w:r>
          </w:p>
        </w:tc>
        <w:tc>
          <w:tcPr>
            <w:tcW w:w="765" w:type="pct"/>
            <w:vAlign w:val="center"/>
          </w:tcPr>
          <w:p w14:paraId="455FB9A2" w14:textId="4C96068C"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046166EE" w14:textId="328615CE"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20</w:t>
            </w:r>
          </w:p>
        </w:tc>
      </w:tr>
      <w:tr w:rsidR="005335DA" w:rsidRPr="00044B39" w14:paraId="1658B030" w14:textId="77777777" w:rsidTr="00142123">
        <w:trPr>
          <w:trHeight w:val="545"/>
        </w:trPr>
        <w:tc>
          <w:tcPr>
            <w:tcW w:w="401" w:type="pct"/>
            <w:vAlign w:val="center"/>
          </w:tcPr>
          <w:p w14:paraId="4FAFD7E7"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27FAA74A" w14:textId="188F41C9"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Ampicillin</w:t>
            </w:r>
            <w:proofErr w:type="spellEnd"/>
          </w:p>
        </w:tc>
        <w:tc>
          <w:tcPr>
            <w:tcW w:w="2435" w:type="pct"/>
            <w:noWrap/>
            <w:vAlign w:val="center"/>
          </w:tcPr>
          <w:p w14:paraId="55F08AB6" w14:textId="5018BBE8"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Ампіцилін</w:t>
            </w:r>
            <w:proofErr w:type="spellEnd"/>
            <w:r w:rsidRPr="00044B39">
              <w:rPr>
                <w:rFonts w:ascii="Times New Roman" w:hAnsi="Times New Roman"/>
                <w:color w:val="000000"/>
              </w:rPr>
              <w:t xml:space="preserve"> порошок для р-ну д/ін. по 1 г №1</w:t>
            </w:r>
          </w:p>
        </w:tc>
        <w:tc>
          <w:tcPr>
            <w:tcW w:w="765" w:type="pct"/>
            <w:vAlign w:val="center"/>
          </w:tcPr>
          <w:p w14:paraId="0806573D" w14:textId="5CFF5DB8"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764D80F2" w14:textId="4BBB4C89"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60</w:t>
            </w:r>
          </w:p>
        </w:tc>
      </w:tr>
      <w:tr w:rsidR="005335DA" w:rsidRPr="00044B39" w14:paraId="5A039926" w14:textId="77777777" w:rsidTr="00142123">
        <w:trPr>
          <w:trHeight w:val="545"/>
        </w:trPr>
        <w:tc>
          <w:tcPr>
            <w:tcW w:w="401" w:type="pct"/>
            <w:vAlign w:val="center"/>
          </w:tcPr>
          <w:p w14:paraId="158585FC"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3E71E04D" w14:textId="4ADB73D7"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Acetylsalicylic</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acid</w:t>
            </w:r>
            <w:proofErr w:type="spellEnd"/>
          </w:p>
        </w:tc>
        <w:tc>
          <w:tcPr>
            <w:tcW w:w="2435" w:type="pct"/>
            <w:noWrap/>
            <w:vAlign w:val="center"/>
          </w:tcPr>
          <w:p w14:paraId="31B6B5F3" w14:textId="5FED9BD8"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Кардісейв</w:t>
            </w:r>
            <w:proofErr w:type="spellEnd"/>
            <w:r w:rsidRPr="00044B39">
              <w:rPr>
                <w:rFonts w:ascii="Times New Roman" w:hAnsi="Times New Roman"/>
                <w:color w:val="000000"/>
              </w:rPr>
              <w:t xml:space="preserve"> таблетки, в/плів. </w:t>
            </w:r>
            <w:proofErr w:type="spellStart"/>
            <w:r w:rsidRPr="00044B39">
              <w:rPr>
                <w:rFonts w:ascii="Times New Roman" w:hAnsi="Times New Roman"/>
                <w:color w:val="000000"/>
              </w:rPr>
              <w:t>обол</w:t>
            </w:r>
            <w:proofErr w:type="spellEnd"/>
            <w:r w:rsidRPr="00044B39">
              <w:rPr>
                <w:rFonts w:ascii="Times New Roman" w:hAnsi="Times New Roman"/>
                <w:color w:val="000000"/>
              </w:rPr>
              <w:t>. по 75 мг №30 (10х3)</w:t>
            </w:r>
          </w:p>
        </w:tc>
        <w:tc>
          <w:tcPr>
            <w:tcW w:w="765" w:type="pct"/>
            <w:vAlign w:val="center"/>
          </w:tcPr>
          <w:p w14:paraId="496F0C29" w14:textId="6B7404CD"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4432556A" w14:textId="5CE90EED"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10</w:t>
            </w:r>
          </w:p>
        </w:tc>
      </w:tr>
      <w:tr w:rsidR="005335DA" w:rsidRPr="00044B39" w14:paraId="4D7E8CDB" w14:textId="77777777" w:rsidTr="00142123">
        <w:trPr>
          <w:trHeight w:val="545"/>
        </w:trPr>
        <w:tc>
          <w:tcPr>
            <w:tcW w:w="401" w:type="pct"/>
            <w:vAlign w:val="center"/>
          </w:tcPr>
          <w:p w14:paraId="2F16D6FF"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1A42D273" w14:textId="5FF7E54E"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Doxycycline</w:t>
            </w:r>
            <w:proofErr w:type="spellEnd"/>
          </w:p>
        </w:tc>
        <w:tc>
          <w:tcPr>
            <w:tcW w:w="2435" w:type="pct"/>
            <w:noWrap/>
            <w:vAlign w:val="center"/>
          </w:tcPr>
          <w:p w14:paraId="10904924" w14:textId="3980868F"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Доксициклін</w:t>
            </w:r>
            <w:proofErr w:type="spellEnd"/>
            <w:r w:rsidRPr="00044B39">
              <w:rPr>
                <w:rFonts w:ascii="Times New Roman" w:hAnsi="Times New Roman"/>
                <w:color w:val="000000"/>
              </w:rPr>
              <w:t xml:space="preserve"> капсули по 100 мг №10</w:t>
            </w:r>
          </w:p>
        </w:tc>
        <w:tc>
          <w:tcPr>
            <w:tcW w:w="765" w:type="pct"/>
            <w:vAlign w:val="center"/>
          </w:tcPr>
          <w:p w14:paraId="0A52A8DF" w14:textId="73EE8DDC"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20252EBB" w14:textId="21C5231D"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5</w:t>
            </w:r>
          </w:p>
        </w:tc>
      </w:tr>
      <w:tr w:rsidR="005335DA" w:rsidRPr="00044B39" w14:paraId="6CF38800" w14:textId="77777777" w:rsidTr="00142123">
        <w:trPr>
          <w:trHeight w:val="545"/>
        </w:trPr>
        <w:tc>
          <w:tcPr>
            <w:tcW w:w="401" w:type="pct"/>
            <w:vAlign w:val="center"/>
          </w:tcPr>
          <w:p w14:paraId="4FE64E60"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5159AB4A" w14:textId="4424D83F"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Isosorbide</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dinitrate</w:t>
            </w:r>
            <w:proofErr w:type="spellEnd"/>
          </w:p>
        </w:tc>
        <w:tc>
          <w:tcPr>
            <w:tcW w:w="2435" w:type="pct"/>
            <w:noWrap/>
            <w:vAlign w:val="center"/>
          </w:tcPr>
          <w:p w14:paraId="780D1DBB" w14:textId="12B6F4AB" w:rsidR="005335DA" w:rsidRPr="00044B39" w:rsidRDefault="005335DA" w:rsidP="005335DA">
            <w:pPr>
              <w:jc w:val="center"/>
              <w:rPr>
                <w:rFonts w:ascii="Times New Roman" w:hAnsi="Times New Roman"/>
                <w:color w:val="000000"/>
              </w:rPr>
            </w:pPr>
            <w:r w:rsidRPr="00044B39">
              <w:rPr>
                <w:rFonts w:ascii="Times New Roman" w:hAnsi="Times New Roman"/>
                <w:color w:val="000000"/>
              </w:rPr>
              <w:t>Ізо-мік концентрат для р-ну д/</w:t>
            </w:r>
            <w:proofErr w:type="spellStart"/>
            <w:r w:rsidRPr="00044B39">
              <w:rPr>
                <w:rFonts w:ascii="Times New Roman" w:hAnsi="Times New Roman"/>
                <w:color w:val="000000"/>
              </w:rPr>
              <w:t>інф</w:t>
            </w:r>
            <w:proofErr w:type="spellEnd"/>
            <w:r w:rsidRPr="00044B39">
              <w:rPr>
                <w:rFonts w:ascii="Times New Roman" w:hAnsi="Times New Roman"/>
                <w:color w:val="000000"/>
              </w:rPr>
              <w:t>. 1 мг/мл по 10 мл №10 (5х2)</w:t>
            </w:r>
          </w:p>
        </w:tc>
        <w:tc>
          <w:tcPr>
            <w:tcW w:w="765" w:type="pct"/>
            <w:vAlign w:val="center"/>
          </w:tcPr>
          <w:p w14:paraId="2A3A85B2" w14:textId="22E0E27C"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2227D3C2" w14:textId="285D6572"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5</w:t>
            </w:r>
          </w:p>
        </w:tc>
      </w:tr>
      <w:tr w:rsidR="005335DA" w:rsidRPr="00044B39" w14:paraId="5323A49C" w14:textId="77777777" w:rsidTr="00142123">
        <w:trPr>
          <w:trHeight w:val="545"/>
        </w:trPr>
        <w:tc>
          <w:tcPr>
            <w:tcW w:w="401" w:type="pct"/>
            <w:vAlign w:val="center"/>
          </w:tcPr>
          <w:p w14:paraId="198BFFEF"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2AE626B4" w14:textId="5488CCD7"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Benzylpenicillin</w:t>
            </w:r>
            <w:proofErr w:type="spellEnd"/>
          </w:p>
        </w:tc>
        <w:tc>
          <w:tcPr>
            <w:tcW w:w="2435" w:type="pct"/>
            <w:noWrap/>
            <w:vAlign w:val="center"/>
          </w:tcPr>
          <w:p w14:paraId="5A6787AE" w14:textId="0FD4F9FF"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Бензилпеніцилін</w:t>
            </w:r>
            <w:proofErr w:type="spellEnd"/>
            <w:r w:rsidRPr="00044B39">
              <w:rPr>
                <w:rFonts w:ascii="Times New Roman" w:hAnsi="Times New Roman"/>
                <w:color w:val="000000"/>
              </w:rPr>
              <w:t xml:space="preserve"> порошок для р-ну д/ін. по 1000000 ОД №1</w:t>
            </w:r>
          </w:p>
        </w:tc>
        <w:tc>
          <w:tcPr>
            <w:tcW w:w="765" w:type="pct"/>
            <w:vAlign w:val="center"/>
          </w:tcPr>
          <w:p w14:paraId="50CCF234" w14:textId="22099B4F"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6174A67B" w14:textId="6597F7D2"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360</w:t>
            </w:r>
          </w:p>
        </w:tc>
      </w:tr>
      <w:tr w:rsidR="005335DA" w:rsidRPr="00044B39" w14:paraId="765BEB19" w14:textId="77777777" w:rsidTr="00142123">
        <w:trPr>
          <w:trHeight w:val="545"/>
        </w:trPr>
        <w:tc>
          <w:tcPr>
            <w:tcW w:w="401" w:type="pct"/>
            <w:vAlign w:val="center"/>
          </w:tcPr>
          <w:p w14:paraId="34AEE728"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34E6B5BC" w14:textId="1F2739C9"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Heparin</w:t>
            </w:r>
            <w:proofErr w:type="spellEnd"/>
          </w:p>
        </w:tc>
        <w:tc>
          <w:tcPr>
            <w:tcW w:w="2435" w:type="pct"/>
            <w:noWrap/>
            <w:vAlign w:val="center"/>
          </w:tcPr>
          <w:p w14:paraId="11D6BCB9" w14:textId="2E7E8FBC" w:rsidR="005335DA" w:rsidRPr="00044B39" w:rsidRDefault="005335DA" w:rsidP="005335DA">
            <w:pPr>
              <w:jc w:val="center"/>
              <w:rPr>
                <w:rFonts w:ascii="Times New Roman" w:hAnsi="Times New Roman"/>
                <w:color w:val="000000"/>
              </w:rPr>
            </w:pPr>
            <w:r w:rsidRPr="00044B39">
              <w:rPr>
                <w:rFonts w:ascii="Times New Roman" w:hAnsi="Times New Roman"/>
                <w:color w:val="000000"/>
              </w:rPr>
              <w:t>Гепарин розчин д/ін. 5000 МО/мл (25000 МО) по 5 мл №5</w:t>
            </w:r>
          </w:p>
        </w:tc>
        <w:tc>
          <w:tcPr>
            <w:tcW w:w="765" w:type="pct"/>
            <w:vAlign w:val="center"/>
          </w:tcPr>
          <w:p w14:paraId="7612CD5C" w14:textId="120B1021"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4A5D3F8D" w14:textId="4D76777D"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20</w:t>
            </w:r>
          </w:p>
        </w:tc>
      </w:tr>
      <w:tr w:rsidR="005335DA" w:rsidRPr="00044B39" w14:paraId="309B3B63" w14:textId="77777777" w:rsidTr="00142123">
        <w:trPr>
          <w:trHeight w:val="545"/>
        </w:trPr>
        <w:tc>
          <w:tcPr>
            <w:tcW w:w="401" w:type="pct"/>
            <w:vAlign w:val="center"/>
          </w:tcPr>
          <w:p w14:paraId="476E5F7E"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70525131" w14:textId="3EE09A27"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Cefepime</w:t>
            </w:r>
            <w:proofErr w:type="spellEnd"/>
          </w:p>
        </w:tc>
        <w:tc>
          <w:tcPr>
            <w:tcW w:w="2435" w:type="pct"/>
            <w:noWrap/>
            <w:vAlign w:val="center"/>
          </w:tcPr>
          <w:p w14:paraId="2101BEA3" w14:textId="7FCB2580"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Квадроцеф</w:t>
            </w:r>
            <w:proofErr w:type="spellEnd"/>
            <w:r w:rsidRPr="00044B39">
              <w:rPr>
                <w:rFonts w:ascii="Times New Roman" w:hAnsi="Times New Roman"/>
                <w:color w:val="000000"/>
              </w:rPr>
              <w:t xml:space="preserve"> порошок для р-ну д/ін. по 1 г №1</w:t>
            </w:r>
          </w:p>
        </w:tc>
        <w:tc>
          <w:tcPr>
            <w:tcW w:w="765" w:type="pct"/>
            <w:vAlign w:val="center"/>
          </w:tcPr>
          <w:p w14:paraId="5AFB3407" w14:textId="54D2C469"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7207CEF3" w14:textId="34C5CD5B"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40</w:t>
            </w:r>
          </w:p>
        </w:tc>
      </w:tr>
      <w:tr w:rsidR="005335DA" w:rsidRPr="00044B39" w14:paraId="3FF20AA0" w14:textId="77777777" w:rsidTr="00142123">
        <w:trPr>
          <w:trHeight w:val="545"/>
        </w:trPr>
        <w:tc>
          <w:tcPr>
            <w:tcW w:w="401" w:type="pct"/>
            <w:vAlign w:val="center"/>
          </w:tcPr>
          <w:p w14:paraId="1AC5A659"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2B8B5590" w14:textId="4986A49B"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Folic</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acid</w:t>
            </w:r>
            <w:proofErr w:type="spellEnd"/>
          </w:p>
        </w:tc>
        <w:tc>
          <w:tcPr>
            <w:tcW w:w="2435" w:type="pct"/>
            <w:noWrap/>
            <w:vAlign w:val="center"/>
          </w:tcPr>
          <w:p w14:paraId="1B5E35C1" w14:textId="2F6AA027"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Фолієва</w:t>
            </w:r>
            <w:proofErr w:type="spellEnd"/>
            <w:r w:rsidRPr="00044B39">
              <w:rPr>
                <w:rFonts w:ascii="Times New Roman" w:hAnsi="Times New Roman"/>
                <w:color w:val="000000"/>
              </w:rPr>
              <w:t xml:space="preserve"> кислота таблетки по 5 мг №50</w:t>
            </w:r>
          </w:p>
        </w:tc>
        <w:tc>
          <w:tcPr>
            <w:tcW w:w="765" w:type="pct"/>
            <w:vAlign w:val="center"/>
          </w:tcPr>
          <w:p w14:paraId="0840E8AF" w14:textId="2363F467"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3D2B4490" w14:textId="4CA3CCD0"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20</w:t>
            </w:r>
          </w:p>
        </w:tc>
      </w:tr>
      <w:tr w:rsidR="005335DA" w:rsidRPr="00044B39" w14:paraId="6838DF40" w14:textId="77777777" w:rsidTr="00142123">
        <w:trPr>
          <w:trHeight w:val="545"/>
        </w:trPr>
        <w:tc>
          <w:tcPr>
            <w:tcW w:w="401" w:type="pct"/>
            <w:vAlign w:val="center"/>
          </w:tcPr>
          <w:p w14:paraId="0244620F"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1472788C" w14:textId="4D65B15D"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Cefazolin</w:t>
            </w:r>
            <w:proofErr w:type="spellEnd"/>
          </w:p>
        </w:tc>
        <w:tc>
          <w:tcPr>
            <w:tcW w:w="2435" w:type="pct"/>
            <w:noWrap/>
            <w:vAlign w:val="center"/>
          </w:tcPr>
          <w:p w14:paraId="068754F4" w14:textId="288ECD5D"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Цефазолін</w:t>
            </w:r>
            <w:proofErr w:type="spellEnd"/>
            <w:r w:rsidRPr="00044B39">
              <w:rPr>
                <w:rFonts w:ascii="Times New Roman" w:hAnsi="Times New Roman"/>
                <w:color w:val="000000"/>
              </w:rPr>
              <w:t xml:space="preserve"> порошок для р-ну д/ін. по 1 г №10</w:t>
            </w:r>
          </w:p>
        </w:tc>
        <w:tc>
          <w:tcPr>
            <w:tcW w:w="765" w:type="pct"/>
            <w:vAlign w:val="center"/>
          </w:tcPr>
          <w:p w14:paraId="10D2C0B4" w14:textId="42F526A6"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00376561" w14:textId="51D87509"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340</w:t>
            </w:r>
          </w:p>
        </w:tc>
      </w:tr>
      <w:tr w:rsidR="005335DA" w:rsidRPr="00044B39" w14:paraId="3BD967D8" w14:textId="77777777" w:rsidTr="00142123">
        <w:trPr>
          <w:trHeight w:val="545"/>
        </w:trPr>
        <w:tc>
          <w:tcPr>
            <w:tcW w:w="401" w:type="pct"/>
            <w:vAlign w:val="center"/>
          </w:tcPr>
          <w:p w14:paraId="4E547F0C"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1A9ACDC6" w14:textId="51521B92"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Furosemide</w:t>
            </w:r>
            <w:proofErr w:type="spellEnd"/>
          </w:p>
        </w:tc>
        <w:tc>
          <w:tcPr>
            <w:tcW w:w="2435" w:type="pct"/>
            <w:noWrap/>
            <w:vAlign w:val="center"/>
          </w:tcPr>
          <w:p w14:paraId="3FD4D350" w14:textId="485CF40A" w:rsidR="005335DA" w:rsidRPr="00044B39" w:rsidRDefault="005335DA" w:rsidP="005335DA">
            <w:pPr>
              <w:jc w:val="center"/>
              <w:rPr>
                <w:rFonts w:ascii="Times New Roman" w:hAnsi="Times New Roman"/>
                <w:color w:val="000000"/>
              </w:rPr>
            </w:pPr>
            <w:r w:rsidRPr="00044B39">
              <w:rPr>
                <w:rFonts w:ascii="Times New Roman" w:hAnsi="Times New Roman"/>
                <w:color w:val="000000"/>
              </w:rPr>
              <w:t>Фуросемід розчин д/ін. 10 мг/мл по 2 мл №10</w:t>
            </w:r>
          </w:p>
        </w:tc>
        <w:tc>
          <w:tcPr>
            <w:tcW w:w="765" w:type="pct"/>
            <w:vAlign w:val="center"/>
          </w:tcPr>
          <w:p w14:paraId="62BB683F" w14:textId="780EC617"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4A9B1DF7" w14:textId="69D248CE"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120</w:t>
            </w:r>
          </w:p>
        </w:tc>
      </w:tr>
      <w:tr w:rsidR="005335DA" w:rsidRPr="00044B39" w14:paraId="5222E234" w14:textId="77777777" w:rsidTr="00142123">
        <w:trPr>
          <w:trHeight w:val="545"/>
        </w:trPr>
        <w:tc>
          <w:tcPr>
            <w:tcW w:w="401" w:type="pct"/>
            <w:vAlign w:val="center"/>
          </w:tcPr>
          <w:p w14:paraId="128A5142"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5F5BFF21" w14:textId="55F88143"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Ceftriaxone</w:t>
            </w:r>
            <w:proofErr w:type="spellEnd"/>
          </w:p>
        </w:tc>
        <w:tc>
          <w:tcPr>
            <w:tcW w:w="2435" w:type="pct"/>
            <w:noWrap/>
            <w:vAlign w:val="center"/>
          </w:tcPr>
          <w:p w14:paraId="675790FE" w14:textId="310B0E2F"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Цефтриаксон</w:t>
            </w:r>
            <w:proofErr w:type="spellEnd"/>
            <w:r w:rsidRPr="00044B39">
              <w:rPr>
                <w:rFonts w:ascii="Times New Roman" w:hAnsi="Times New Roman"/>
                <w:color w:val="000000"/>
              </w:rPr>
              <w:t xml:space="preserve"> порошок для р-ну д/ін. по 1 г №10</w:t>
            </w:r>
          </w:p>
        </w:tc>
        <w:tc>
          <w:tcPr>
            <w:tcW w:w="765" w:type="pct"/>
            <w:vAlign w:val="center"/>
          </w:tcPr>
          <w:p w14:paraId="256251B8" w14:textId="433FE89E"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47E5B378" w14:textId="05CBD0D1"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575</w:t>
            </w:r>
          </w:p>
        </w:tc>
      </w:tr>
      <w:tr w:rsidR="005335DA" w:rsidRPr="00044B39" w14:paraId="7ACFEE31" w14:textId="77777777" w:rsidTr="00142123">
        <w:trPr>
          <w:trHeight w:val="545"/>
        </w:trPr>
        <w:tc>
          <w:tcPr>
            <w:tcW w:w="401" w:type="pct"/>
            <w:vAlign w:val="center"/>
          </w:tcPr>
          <w:p w14:paraId="2CF66F44"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0517445F" w14:textId="3983BD49"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Cyanocobalamin</w:t>
            </w:r>
            <w:proofErr w:type="spellEnd"/>
          </w:p>
        </w:tc>
        <w:tc>
          <w:tcPr>
            <w:tcW w:w="2435" w:type="pct"/>
            <w:noWrap/>
            <w:vAlign w:val="center"/>
          </w:tcPr>
          <w:p w14:paraId="68A69A9F" w14:textId="18337912"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Ціанокобаламін</w:t>
            </w:r>
            <w:proofErr w:type="spellEnd"/>
            <w:r w:rsidRPr="00044B39">
              <w:rPr>
                <w:rFonts w:ascii="Times New Roman" w:hAnsi="Times New Roman"/>
                <w:color w:val="000000"/>
              </w:rPr>
              <w:t xml:space="preserve"> розчин д/ін. 0.5 мг/мл по 1 мл №10</w:t>
            </w:r>
          </w:p>
        </w:tc>
        <w:tc>
          <w:tcPr>
            <w:tcW w:w="765" w:type="pct"/>
            <w:vAlign w:val="center"/>
          </w:tcPr>
          <w:p w14:paraId="5A86A2BF" w14:textId="7716861D"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7A1E632F" w14:textId="3623FC79"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110</w:t>
            </w:r>
          </w:p>
        </w:tc>
      </w:tr>
      <w:tr w:rsidR="005335DA" w:rsidRPr="00044B39" w14:paraId="0527D98D" w14:textId="77777777" w:rsidTr="00142123">
        <w:trPr>
          <w:trHeight w:val="545"/>
        </w:trPr>
        <w:tc>
          <w:tcPr>
            <w:tcW w:w="401" w:type="pct"/>
            <w:vAlign w:val="center"/>
          </w:tcPr>
          <w:p w14:paraId="4423667E"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1D1FC139" w14:textId="0E015A1C"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Ceftazidime</w:t>
            </w:r>
            <w:proofErr w:type="spellEnd"/>
          </w:p>
        </w:tc>
        <w:tc>
          <w:tcPr>
            <w:tcW w:w="2435" w:type="pct"/>
            <w:noWrap/>
            <w:vAlign w:val="center"/>
          </w:tcPr>
          <w:p w14:paraId="66446C31" w14:textId="09B86775"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Зацеф</w:t>
            </w:r>
            <w:proofErr w:type="spellEnd"/>
            <w:r w:rsidRPr="00044B39">
              <w:rPr>
                <w:rFonts w:ascii="Times New Roman" w:hAnsi="Times New Roman"/>
                <w:color w:val="000000"/>
              </w:rPr>
              <w:t xml:space="preserve"> порошок для р-ну д/ін. по 1 г №1</w:t>
            </w:r>
          </w:p>
        </w:tc>
        <w:tc>
          <w:tcPr>
            <w:tcW w:w="765" w:type="pct"/>
            <w:vAlign w:val="center"/>
          </w:tcPr>
          <w:p w14:paraId="69F76E63" w14:textId="1D99840D"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5452BCF5" w14:textId="256BB540"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150</w:t>
            </w:r>
          </w:p>
        </w:tc>
      </w:tr>
      <w:tr w:rsidR="005335DA" w:rsidRPr="00044B39" w14:paraId="22745E95" w14:textId="77777777" w:rsidTr="00142123">
        <w:trPr>
          <w:trHeight w:val="545"/>
        </w:trPr>
        <w:tc>
          <w:tcPr>
            <w:tcW w:w="401" w:type="pct"/>
            <w:vAlign w:val="center"/>
          </w:tcPr>
          <w:p w14:paraId="108EC96A"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50D192E4" w14:textId="64EAADAD"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Levodopa</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and</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decarboxylase</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inhibitor</w:t>
            </w:r>
            <w:proofErr w:type="spellEnd"/>
          </w:p>
        </w:tc>
        <w:tc>
          <w:tcPr>
            <w:tcW w:w="2435" w:type="pct"/>
            <w:noWrap/>
            <w:vAlign w:val="center"/>
          </w:tcPr>
          <w:p w14:paraId="12FD1530" w14:textId="0265A4A9"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Левоком</w:t>
            </w:r>
            <w:proofErr w:type="spellEnd"/>
            <w:r w:rsidRPr="00044B39">
              <w:rPr>
                <w:rFonts w:ascii="Times New Roman" w:hAnsi="Times New Roman"/>
                <w:color w:val="000000"/>
              </w:rPr>
              <w:t xml:space="preserve"> таблетки по 250 мг/25 мг №30 (10х3)</w:t>
            </w:r>
          </w:p>
        </w:tc>
        <w:tc>
          <w:tcPr>
            <w:tcW w:w="765" w:type="pct"/>
            <w:vAlign w:val="center"/>
          </w:tcPr>
          <w:p w14:paraId="12229C8B" w14:textId="30151984"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54DC4C9F" w14:textId="34809872"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4</w:t>
            </w:r>
          </w:p>
        </w:tc>
      </w:tr>
      <w:tr w:rsidR="005335DA" w:rsidRPr="00044B39" w14:paraId="56E7EE0F" w14:textId="77777777" w:rsidTr="00142123">
        <w:trPr>
          <w:trHeight w:val="545"/>
        </w:trPr>
        <w:tc>
          <w:tcPr>
            <w:tcW w:w="401" w:type="pct"/>
            <w:vAlign w:val="center"/>
          </w:tcPr>
          <w:p w14:paraId="0D1852ED"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79320CCF" w14:textId="1A15A6F5"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Nystatin</w:t>
            </w:r>
            <w:proofErr w:type="spellEnd"/>
          </w:p>
        </w:tc>
        <w:tc>
          <w:tcPr>
            <w:tcW w:w="2435" w:type="pct"/>
            <w:noWrap/>
            <w:vAlign w:val="center"/>
          </w:tcPr>
          <w:p w14:paraId="102262AE" w14:textId="106AA0DE" w:rsidR="005335DA" w:rsidRPr="00044B39" w:rsidRDefault="005335DA" w:rsidP="005335DA">
            <w:pPr>
              <w:jc w:val="center"/>
              <w:rPr>
                <w:rFonts w:ascii="Times New Roman" w:hAnsi="Times New Roman"/>
                <w:color w:val="000000"/>
              </w:rPr>
            </w:pPr>
            <w:r w:rsidRPr="00044B39">
              <w:rPr>
                <w:rFonts w:ascii="Times New Roman" w:hAnsi="Times New Roman"/>
                <w:color w:val="000000"/>
              </w:rPr>
              <w:t>Ністатин таблетки, в/о по 500000 ОД №20 (10х2)</w:t>
            </w:r>
          </w:p>
        </w:tc>
        <w:tc>
          <w:tcPr>
            <w:tcW w:w="765" w:type="pct"/>
            <w:vAlign w:val="center"/>
          </w:tcPr>
          <w:p w14:paraId="12305BE5" w14:textId="44652FCC"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644219E2" w14:textId="78E76B8A"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5</w:t>
            </w:r>
          </w:p>
        </w:tc>
      </w:tr>
      <w:tr w:rsidR="005335DA" w:rsidRPr="00044B39" w14:paraId="26344A79" w14:textId="77777777" w:rsidTr="00142123">
        <w:trPr>
          <w:trHeight w:val="545"/>
        </w:trPr>
        <w:tc>
          <w:tcPr>
            <w:tcW w:w="401" w:type="pct"/>
            <w:vAlign w:val="center"/>
          </w:tcPr>
          <w:p w14:paraId="22FB6F7E"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22F0FC42" w14:textId="3F19C046"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Neostigmine</w:t>
            </w:r>
            <w:proofErr w:type="spellEnd"/>
          </w:p>
        </w:tc>
        <w:tc>
          <w:tcPr>
            <w:tcW w:w="2435" w:type="pct"/>
            <w:noWrap/>
            <w:vAlign w:val="center"/>
          </w:tcPr>
          <w:p w14:paraId="120A2E65" w14:textId="65AA2456" w:rsidR="005335DA" w:rsidRPr="00044B39" w:rsidRDefault="005335DA" w:rsidP="005335DA">
            <w:pPr>
              <w:jc w:val="center"/>
              <w:rPr>
                <w:rFonts w:ascii="Times New Roman" w:hAnsi="Times New Roman"/>
                <w:color w:val="000000"/>
              </w:rPr>
            </w:pPr>
            <w:r w:rsidRPr="00044B39">
              <w:rPr>
                <w:rFonts w:ascii="Times New Roman" w:hAnsi="Times New Roman"/>
                <w:color w:val="000000"/>
              </w:rPr>
              <w:t>Прозерин розчин д/ін. 0.5 мг/мл по 1 мл №10</w:t>
            </w:r>
          </w:p>
        </w:tc>
        <w:tc>
          <w:tcPr>
            <w:tcW w:w="765" w:type="pct"/>
            <w:vAlign w:val="center"/>
          </w:tcPr>
          <w:p w14:paraId="2BA297EF" w14:textId="61158371"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17AB6AFE" w14:textId="11607F10"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5</w:t>
            </w:r>
          </w:p>
        </w:tc>
      </w:tr>
      <w:tr w:rsidR="005335DA" w:rsidRPr="00044B39" w14:paraId="7EA79EE7" w14:textId="77777777" w:rsidTr="00142123">
        <w:trPr>
          <w:trHeight w:val="545"/>
        </w:trPr>
        <w:tc>
          <w:tcPr>
            <w:tcW w:w="401" w:type="pct"/>
            <w:vAlign w:val="center"/>
          </w:tcPr>
          <w:p w14:paraId="369BB450"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0E612F71" w14:textId="7F88041E"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Fluconazole</w:t>
            </w:r>
            <w:proofErr w:type="spellEnd"/>
          </w:p>
        </w:tc>
        <w:tc>
          <w:tcPr>
            <w:tcW w:w="2435" w:type="pct"/>
            <w:noWrap/>
            <w:vAlign w:val="center"/>
          </w:tcPr>
          <w:p w14:paraId="4165B560" w14:textId="4B40F738"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Дифлюзол</w:t>
            </w:r>
            <w:proofErr w:type="spellEnd"/>
            <w:r w:rsidRPr="00044B39">
              <w:rPr>
                <w:rFonts w:ascii="Times New Roman" w:hAnsi="Times New Roman"/>
                <w:color w:val="000000"/>
              </w:rPr>
              <w:t xml:space="preserve"> капсули по 50 мг №7</w:t>
            </w:r>
          </w:p>
        </w:tc>
        <w:tc>
          <w:tcPr>
            <w:tcW w:w="765" w:type="pct"/>
            <w:vAlign w:val="center"/>
          </w:tcPr>
          <w:p w14:paraId="75EC0DF8" w14:textId="3DF749B3"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7BE0EB16" w14:textId="52D33D68"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29</w:t>
            </w:r>
          </w:p>
        </w:tc>
      </w:tr>
      <w:tr w:rsidR="005335DA" w:rsidRPr="00044B39" w14:paraId="08CCEE51" w14:textId="77777777" w:rsidTr="00142123">
        <w:trPr>
          <w:trHeight w:val="545"/>
        </w:trPr>
        <w:tc>
          <w:tcPr>
            <w:tcW w:w="401" w:type="pct"/>
            <w:vAlign w:val="center"/>
          </w:tcPr>
          <w:p w14:paraId="4A96B98C"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13591803" w14:textId="38DF4EDA"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Metoclopramide</w:t>
            </w:r>
            <w:proofErr w:type="spellEnd"/>
          </w:p>
        </w:tc>
        <w:tc>
          <w:tcPr>
            <w:tcW w:w="2435" w:type="pct"/>
            <w:noWrap/>
            <w:vAlign w:val="center"/>
          </w:tcPr>
          <w:p w14:paraId="5BFAF0FF" w14:textId="1659027A"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Метоклопрамід</w:t>
            </w:r>
            <w:proofErr w:type="spellEnd"/>
            <w:r w:rsidRPr="00044B39">
              <w:rPr>
                <w:rFonts w:ascii="Times New Roman" w:hAnsi="Times New Roman"/>
                <w:color w:val="000000"/>
              </w:rPr>
              <w:t xml:space="preserve"> таблетки по 10 мг №50 (10х5)</w:t>
            </w:r>
          </w:p>
        </w:tc>
        <w:tc>
          <w:tcPr>
            <w:tcW w:w="765" w:type="pct"/>
            <w:vAlign w:val="center"/>
          </w:tcPr>
          <w:p w14:paraId="44FC5289" w14:textId="0CE78F68"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1EF71AD4" w14:textId="2A754D58"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10</w:t>
            </w:r>
          </w:p>
        </w:tc>
      </w:tr>
      <w:tr w:rsidR="005335DA" w:rsidRPr="00044B39" w14:paraId="41DB2824" w14:textId="77777777" w:rsidTr="00142123">
        <w:trPr>
          <w:trHeight w:val="545"/>
        </w:trPr>
        <w:tc>
          <w:tcPr>
            <w:tcW w:w="401" w:type="pct"/>
            <w:vAlign w:val="center"/>
          </w:tcPr>
          <w:p w14:paraId="303E9EB1" w14:textId="77777777" w:rsidR="005335DA" w:rsidRPr="00044B39" w:rsidRDefault="005335DA" w:rsidP="005335DA">
            <w:pPr>
              <w:pStyle w:val="a5"/>
              <w:numPr>
                <w:ilvl w:val="0"/>
                <w:numId w:val="3"/>
              </w:numPr>
              <w:ind w:left="57" w:firstLine="113"/>
              <w:jc w:val="center"/>
              <w:rPr>
                <w:rFonts w:ascii="Times New Roman" w:hAnsi="Times New Roman"/>
                <w:sz w:val="24"/>
                <w:szCs w:val="24"/>
              </w:rPr>
            </w:pPr>
          </w:p>
        </w:tc>
        <w:tc>
          <w:tcPr>
            <w:tcW w:w="904" w:type="pct"/>
            <w:vAlign w:val="center"/>
          </w:tcPr>
          <w:p w14:paraId="6D5ABF3E" w14:textId="0F9FC8F2"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Cefotaxime</w:t>
            </w:r>
            <w:proofErr w:type="spellEnd"/>
          </w:p>
        </w:tc>
        <w:tc>
          <w:tcPr>
            <w:tcW w:w="2435" w:type="pct"/>
            <w:noWrap/>
            <w:vAlign w:val="center"/>
          </w:tcPr>
          <w:p w14:paraId="4D67B0A6" w14:textId="6FC0C1B5" w:rsidR="005335DA" w:rsidRPr="00044B39" w:rsidRDefault="005335DA" w:rsidP="005335DA">
            <w:pPr>
              <w:jc w:val="center"/>
              <w:rPr>
                <w:rFonts w:ascii="Times New Roman" w:hAnsi="Times New Roman"/>
                <w:color w:val="000000"/>
              </w:rPr>
            </w:pPr>
            <w:proofErr w:type="spellStart"/>
            <w:r w:rsidRPr="00044B39">
              <w:rPr>
                <w:rFonts w:ascii="Times New Roman" w:hAnsi="Times New Roman"/>
                <w:color w:val="000000"/>
              </w:rPr>
              <w:t>Цефотаксим</w:t>
            </w:r>
            <w:proofErr w:type="spellEnd"/>
            <w:r w:rsidRPr="00044B39">
              <w:rPr>
                <w:rFonts w:ascii="Times New Roman" w:hAnsi="Times New Roman"/>
                <w:color w:val="000000"/>
              </w:rPr>
              <w:t xml:space="preserve"> порошок для р-ну д/ін. по 1 г №10</w:t>
            </w:r>
          </w:p>
        </w:tc>
        <w:tc>
          <w:tcPr>
            <w:tcW w:w="765" w:type="pct"/>
            <w:vAlign w:val="center"/>
          </w:tcPr>
          <w:p w14:paraId="1DF0A533" w14:textId="7124E429" w:rsidR="005335DA" w:rsidRPr="00044B39" w:rsidRDefault="005335DA" w:rsidP="005335DA">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33FE67A6" w14:textId="2F51E5C4" w:rsidR="005335DA" w:rsidRPr="00044B39" w:rsidRDefault="005335DA" w:rsidP="005335DA">
            <w:pPr>
              <w:suppressAutoHyphens/>
              <w:jc w:val="center"/>
              <w:rPr>
                <w:rFonts w:ascii="Times New Roman" w:hAnsi="Times New Roman"/>
                <w:color w:val="000000"/>
              </w:rPr>
            </w:pPr>
            <w:r w:rsidRPr="00044B39">
              <w:rPr>
                <w:rFonts w:ascii="Times New Roman" w:hAnsi="Times New Roman"/>
                <w:color w:val="000000"/>
              </w:rPr>
              <w:t>40</w:t>
            </w:r>
          </w:p>
        </w:tc>
      </w:tr>
      <w:tr w:rsidR="00142123" w:rsidRPr="00044B39" w14:paraId="5DABA7E1" w14:textId="77777777" w:rsidTr="00142123">
        <w:trPr>
          <w:trHeight w:val="545"/>
        </w:trPr>
        <w:tc>
          <w:tcPr>
            <w:tcW w:w="401" w:type="pct"/>
            <w:vAlign w:val="center"/>
          </w:tcPr>
          <w:p w14:paraId="1B53A95E" w14:textId="77777777" w:rsidR="00142123" w:rsidRPr="00044B39" w:rsidRDefault="00142123" w:rsidP="00142123">
            <w:pPr>
              <w:pStyle w:val="a5"/>
              <w:numPr>
                <w:ilvl w:val="0"/>
                <w:numId w:val="3"/>
              </w:numPr>
              <w:ind w:left="57" w:firstLine="113"/>
              <w:jc w:val="center"/>
              <w:rPr>
                <w:rFonts w:ascii="Times New Roman" w:hAnsi="Times New Roman"/>
                <w:sz w:val="24"/>
                <w:szCs w:val="24"/>
              </w:rPr>
            </w:pPr>
          </w:p>
        </w:tc>
        <w:tc>
          <w:tcPr>
            <w:tcW w:w="904" w:type="pct"/>
            <w:vAlign w:val="center"/>
          </w:tcPr>
          <w:p w14:paraId="7395409B" w14:textId="50BD5A83" w:rsidR="00142123" w:rsidRPr="00044B39" w:rsidRDefault="00142123" w:rsidP="00142123">
            <w:pPr>
              <w:jc w:val="center"/>
              <w:rPr>
                <w:rFonts w:ascii="Times New Roman" w:hAnsi="Times New Roman"/>
                <w:color w:val="000000"/>
              </w:rPr>
            </w:pPr>
            <w:proofErr w:type="spellStart"/>
            <w:r w:rsidRPr="00044B39">
              <w:rPr>
                <w:rFonts w:ascii="Times New Roman" w:hAnsi="Times New Roman"/>
                <w:color w:val="000000"/>
              </w:rPr>
              <w:t>Hydrocortisone</w:t>
            </w:r>
            <w:proofErr w:type="spellEnd"/>
          </w:p>
        </w:tc>
        <w:tc>
          <w:tcPr>
            <w:tcW w:w="2435" w:type="pct"/>
            <w:noWrap/>
            <w:vAlign w:val="center"/>
          </w:tcPr>
          <w:p w14:paraId="3FDC62C2" w14:textId="0B462737" w:rsidR="00142123" w:rsidRPr="00044B39" w:rsidRDefault="00142123" w:rsidP="00142123">
            <w:pPr>
              <w:jc w:val="center"/>
              <w:rPr>
                <w:rFonts w:ascii="Times New Roman" w:hAnsi="Times New Roman"/>
                <w:color w:val="000000"/>
              </w:rPr>
            </w:pPr>
            <w:r w:rsidRPr="00044B39">
              <w:rPr>
                <w:rFonts w:ascii="Times New Roman" w:hAnsi="Times New Roman"/>
                <w:color w:val="000000"/>
              </w:rPr>
              <w:t>Гідрокортизону ацетат суспензія д/ін. 2.5 % по 2 мл №10</w:t>
            </w:r>
          </w:p>
        </w:tc>
        <w:tc>
          <w:tcPr>
            <w:tcW w:w="765" w:type="pct"/>
            <w:vAlign w:val="center"/>
          </w:tcPr>
          <w:p w14:paraId="04C58E43" w14:textId="1D5B115F" w:rsidR="00142123" w:rsidRPr="00044B39" w:rsidRDefault="00142123" w:rsidP="00142123">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29EF5564" w14:textId="49B61951" w:rsidR="00142123" w:rsidRPr="00044B39" w:rsidRDefault="00142123" w:rsidP="00142123">
            <w:pPr>
              <w:suppressAutoHyphens/>
              <w:jc w:val="center"/>
              <w:rPr>
                <w:rFonts w:ascii="Times New Roman" w:hAnsi="Times New Roman"/>
                <w:color w:val="000000"/>
              </w:rPr>
            </w:pPr>
            <w:r w:rsidRPr="00044B39">
              <w:rPr>
                <w:rFonts w:ascii="Times New Roman" w:hAnsi="Times New Roman"/>
                <w:color w:val="000000"/>
              </w:rPr>
              <w:t>30</w:t>
            </w:r>
          </w:p>
        </w:tc>
      </w:tr>
      <w:tr w:rsidR="00142123" w:rsidRPr="00044B39" w14:paraId="58D52EB7" w14:textId="77777777" w:rsidTr="00142123">
        <w:trPr>
          <w:trHeight w:val="545"/>
        </w:trPr>
        <w:tc>
          <w:tcPr>
            <w:tcW w:w="401" w:type="pct"/>
            <w:vAlign w:val="center"/>
          </w:tcPr>
          <w:p w14:paraId="2E8EAC9F" w14:textId="77777777" w:rsidR="00142123" w:rsidRPr="00044B39" w:rsidRDefault="00142123" w:rsidP="00142123">
            <w:pPr>
              <w:pStyle w:val="a5"/>
              <w:numPr>
                <w:ilvl w:val="0"/>
                <w:numId w:val="3"/>
              </w:numPr>
              <w:ind w:left="57" w:firstLine="113"/>
              <w:jc w:val="center"/>
              <w:rPr>
                <w:rFonts w:ascii="Times New Roman" w:hAnsi="Times New Roman"/>
                <w:sz w:val="24"/>
                <w:szCs w:val="24"/>
              </w:rPr>
            </w:pPr>
          </w:p>
        </w:tc>
        <w:tc>
          <w:tcPr>
            <w:tcW w:w="904" w:type="pct"/>
            <w:vAlign w:val="center"/>
          </w:tcPr>
          <w:p w14:paraId="32811FB6" w14:textId="69F60DEB" w:rsidR="00142123" w:rsidRPr="00044B39" w:rsidRDefault="00142123" w:rsidP="00142123">
            <w:pPr>
              <w:jc w:val="center"/>
              <w:rPr>
                <w:rFonts w:ascii="Times New Roman" w:hAnsi="Times New Roman"/>
                <w:color w:val="000000"/>
              </w:rPr>
            </w:pPr>
            <w:proofErr w:type="spellStart"/>
            <w:r w:rsidRPr="00044B39">
              <w:rPr>
                <w:rFonts w:ascii="Times New Roman" w:hAnsi="Times New Roman"/>
                <w:color w:val="000000"/>
              </w:rPr>
              <w:t>Ibuprofen</w:t>
            </w:r>
            <w:proofErr w:type="spellEnd"/>
          </w:p>
        </w:tc>
        <w:tc>
          <w:tcPr>
            <w:tcW w:w="2435" w:type="pct"/>
            <w:noWrap/>
            <w:vAlign w:val="center"/>
          </w:tcPr>
          <w:p w14:paraId="1EAA5BB1" w14:textId="1F80D3E1" w:rsidR="00142123" w:rsidRPr="00044B39" w:rsidRDefault="00142123" w:rsidP="00142123">
            <w:pPr>
              <w:jc w:val="center"/>
              <w:rPr>
                <w:rFonts w:ascii="Times New Roman" w:hAnsi="Times New Roman"/>
                <w:color w:val="000000"/>
              </w:rPr>
            </w:pPr>
            <w:proofErr w:type="spellStart"/>
            <w:r w:rsidRPr="00044B39">
              <w:rPr>
                <w:rFonts w:ascii="Times New Roman" w:hAnsi="Times New Roman"/>
                <w:color w:val="000000"/>
              </w:rPr>
              <w:t>Бупірол</w:t>
            </w:r>
            <w:proofErr w:type="spellEnd"/>
            <w:r w:rsidRPr="00044B39">
              <w:rPr>
                <w:rFonts w:ascii="Times New Roman" w:hAnsi="Times New Roman"/>
                <w:color w:val="000000"/>
              </w:rPr>
              <w:t xml:space="preserve"> розчин д/</w:t>
            </w:r>
            <w:proofErr w:type="spellStart"/>
            <w:r w:rsidRPr="00044B39">
              <w:rPr>
                <w:rFonts w:ascii="Times New Roman" w:hAnsi="Times New Roman"/>
                <w:color w:val="000000"/>
              </w:rPr>
              <w:t>інф</w:t>
            </w:r>
            <w:proofErr w:type="spellEnd"/>
            <w:r w:rsidRPr="00044B39">
              <w:rPr>
                <w:rFonts w:ascii="Times New Roman" w:hAnsi="Times New Roman"/>
                <w:color w:val="000000"/>
              </w:rPr>
              <w:t xml:space="preserve">. 4 мг/мл по 100 мл у </w:t>
            </w:r>
            <w:proofErr w:type="spellStart"/>
            <w:r w:rsidRPr="00044B39">
              <w:rPr>
                <w:rFonts w:ascii="Times New Roman" w:hAnsi="Times New Roman"/>
                <w:color w:val="000000"/>
              </w:rPr>
              <w:t>конт</w:t>
            </w:r>
            <w:proofErr w:type="spellEnd"/>
            <w:r w:rsidRPr="00044B39">
              <w:rPr>
                <w:rFonts w:ascii="Times New Roman" w:hAnsi="Times New Roman"/>
                <w:color w:val="000000"/>
              </w:rPr>
              <w:t>.</w:t>
            </w:r>
          </w:p>
        </w:tc>
        <w:tc>
          <w:tcPr>
            <w:tcW w:w="765" w:type="pct"/>
            <w:vAlign w:val="center"/>
          </w:tcPr>
          <w:p w14:paraId="088C4F39" w14:textId="2C4D1A9C" w:rsidR="00142123" w:rsidRPr="00044B39" w:rsidRDefault="00142123" w:rsidP="00142123">
            <w:pPr>
              <w:jc w:val="center"/>
              <w:rPr>
                <w:rFonts w:ascii="Times New Roman" w:hAnsi="Times New Roman"/>
                <w:color w:val="000000"/>
              </w:rPr>
            </w:pPr>
            <w:r w:rsidRPr="00044B39">
              <w:rPr>
                <w:rFonts w:ascii="Times New Roman" w:hAnsi="Times New Roman"/>
                <w:color w:val="000000"/>
              </w:rPr>
              <w:t>флакон</w:t>
            </w:r>
          </w:p>
        </w:tc>
        <w:tc>
          <w:tcPr>
            <w:tcW w:w="495" w:type="pct"/>
            <w:noWrap/>
            <w:vAlign w:val="center"/>
          </w:tcPr>
          <w:p w14:paraId="09C800D9" w14:textId="25028B2B" w:rsidR="00142123" w:rsidRPr="00044B39" w:rsidRDefault="00142123" w:rsidP="00142123">
            <w:pPr>
              <w:suppressAutoHyphens/>
              <w:jc w:val="center"/>
              <w:rPr>
                <w:rFonts w:ascii="Times New Roman" w:hAnsi="Times New Roman"/>
                <w:color w:val="000000"/>
              </w:rPr>
            </w:pPr>
            <w:r w:rsidRPr="00044B39">
              <w:rPr>
                <w:rFonts w:ascii="Times New Roman" w:hAnsi="Times New Roman"/>
                <w:color w:val="000000"/>
              </w:rPr>
              <w:t>100</w:t>
            </w:r>
          </w:p>
        </w:tc>
      </w:tr>
      <w:tr w:rsidR="00142123" w:rsidRPr="00044B39" w14:paraId="715F3B65" w14:textId="77777777" w:rsidTr="00142123">
        <w:trPr>
          <w:trHeight w:val="545"/>
        </w:trPr>
        <w:tc>
          <w:tcPr>
            <w:tcW w:w="401" w:type="pct"/>
            <w:vAlign w:val="center"/>
          </w:tcPr>
          <w:p w14:paraId="3677B6BB" w14:textId="77777777" w:rsidR="00142123" w:rsidRPr="00044B39" w:rsidRDefault="00142123" w:rsidP="00142123">
            <w:pPr>
              <w:pStyle w:val="a5"/>
              <w:numPr>
                <w:ilvl w:val="0"/>
                <w:numId w:val="3"/>
              </w:numPr>
              <w:ind w:left="57" w:firstLine="113"/>
              <w:jc w:val="center"/>
              <w:rPr>
                <w:rFonts w:ascii="Times New Roman" w:hAnsi="Times New Roman"/>
                <w:sz w:val="24"/>
                <w:szCs w:val="24"/>
              </w:rPr>
            </w:pPr>
          </w:p>
        </w:tc>
        <w:tc>
          <w:tcPr>
            <w:tcW w:w="904" w:type="pct"/>
            <w:vAlign w:val="center"/>
          </w:tcPr>
          <w:p w14:paraId="29A9EFFD" w14:textId="6DA1C8CF" w:rsidR="00142123" w:rsidRPr="00044B39" w:rsidRDefault="00142123" w:rsidP="00142123">
            <w:pPr>
              <w:jc w:val="center"/>
              <w:rPr>
                <w:rFonts w:ascii="Times New Roman" w:hAnsi="Times New Roman"/>
                <w:color w:val="000000"/>
              </w:rPr>
            </w:pPr>
            <w:proofErr w:type="spellStart"/>
            <w:r w:rsidRPr="00044B39">
              <w:rPr>
                <w:rFonts w:ascii="Times New Roman" w:hAnsi="Times New Roman"/>
                <w:color w:val="000000"/>
              </w:rPr>
              <w:t>Dexamethasone</w:t>
            </w:r>
            <w:proofErr w:type="spellEnd"/>
          </w:p>
        </w:tc>
        <w:tc>
          <w:tcPr>
            <w:tcW w:w="2435" w:type="pct"/>
            <w:noWrap/>
            <w:vAlign w:val="center"/>
          </w:tcPr>
          <w:p w14:paraId="77687E65" w14:textId="72A1A562" w:rsidR="00142123" w:rsidRPr="00044B39" w:rsidRDefault="00142123" w:rsidP="00142123">
            <w:pPr>
              <w:jc w:val="center"/>
              <w:rPr>
                <w:rFonts w:ascii="Times New Roman" w:hAnsi="Times New Roman"/>
                <w:color w:val="000000"/>
              </w:rPr>
            </w:pPr>
            <w:proofErr w:type="spellStart"/>
            <w:r w:rsidRPr="00044B39">
              <w:rPr>
                <w:rFonts w:ascii="Times New Roman" w:hAnsi="Times New Roman"/>
                <w:color w:val="000000"/>
              </w:rPr>
              <w:t>Рафт</w:t>
            </w:r>
            <w:proofErr w:type="spellEnd"/>
            <w:r w:rsidRPr="00044B39">
              <w:rPr>
                <w:rFonts w:ascii="Times New Roman" w:hAnsi="Times New Roman"/>
                <w:color w:val="000000"/>
              </w:rPr>
              <w:t xml:space="preserve"> розчин д/ін. 4 мг/мл по 1 мл №10 (5х2)</w:t>
            </w:r>
          </w:p>
        </w:tc>
        <w:tc>
          <w:tcPr>
            <w:tcW w:w="765" w:type="pct"/>
            <w:vAlign w:val="center"/>
          </w:tcPr>
          <w:p w14:paraId="7EC5DF73" w14:textId="3E5287EE" w:rsidR="00142123" w:rsidRPr="00044B39" w:rsidRDefault="00142123" w:rsidP="00142123">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081A3B3D" w14:textId="7F357B84" w:rsidR="00142123" w:rsidRPr="00044B39" w:rsidRDefault="00142123" w:rsidP="00142123">
            <w:pPr>
              <w:suppressAutoHyphens/>
              <w:jc w:val="center"/>
              <w:rPr>
                <w:rFonts w:ascii="Times New Roman" w:hAnsi="Times New Roman"/>
                <w:color w:val="000000"/>
              </w:rPr>
            </w:pPr>
            <w:r w:rsidRPr="00044B39">
              <w:rPr>
                <w:rFonts w:ascii="Times New Roman" w:hAnsi="Times New Roman"/>
                <w:color w:val="000000"/>
              </w:rPr>
              <w:t>1050</w:t>
            </w:r>
          </w:p>
        </w:tc>
      </w:tr>
      <w:tr w:rsidR="00142123" w:rsidRPr="00044B39" w14:paraId="6161E529" w14:textId="77777777" w:rsidTr="00142123">
        <w:trPr>
          <w:trHeight w:val="545"/>
        </w:trPr>
        <w:tc>
          <w:tcPr>
            <w:tcW w:w="401" w:type="pct"/>
            <w:vAlign w:val="center"/>
          </w:tcPr>
          <w:p w14:paraId="08CB1AE3" w14:textId="77777777" w:rsidR="00142123" w:rsidRPr="00044B39" w:rsidRDefault="00142123" w:rsidP="00142123">
            <w:pPr>
              <w:pStyle w:val="a5"/>
              <w:numPr>
                <w:ilvl w:val="0"/>
                <w:numId w:val="3"/>
              </w:numPr>
              <w:ind w:left="57" w:firstLine="113"/>
              <w:jc w:val="center"/>
              <w:rPr>
                <w:rFonts w:ascii="Times New Roman" w:hAnsi="Times New Roman"/>
                <w:sz w:val="24"/>
                <w:szCs w:val="24"/>
              </w:rPr>
            </w:pPr>
          </w:p>
        </w:tc>
        <w:tc>
          <w:tcPr>
            <w:tcW w:w="904" w:type="pct"/>
            <w:vAlign w:val="center"/>
          </w:tcPr>
          <w:p w14:paraId="72D32D89" w14:textId="41D070C9" w:rsidR="00142123" w:rsidRPr="00044B39" w:rsidRDefault="00142123" w:rsidP="00142123">
            <w:pPr>
              <w:jc w:val="center"/>
              <w:rPr>
                <w:rFonts w:ascii="Times New Roman" w:hAnsi="Times New Roman"/>
                <w:color w:val="000000"/>
              </w:rPr>
            </w:pPr>
            <w:proofErr w:type="spellStart"/>
            <w:r w:rsidRPr="00044B39">
              <w:rPr>
                <w:rFonts w:ascii="Times New Roman" w:hAnsi="Times New Roman"/>
                <w:color w:val="000000"/>
              </w:rPr>
              <w:t>Magnesium</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different</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salts</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in</w:t>
            </w:r>
            <w:proofErr w:type="spellEnd"/>
            <w:r w:rsidRPr="00044B39">
              <w:rPr>
                <w:rFonts w:ascii="Times New Roman" w:hAnsi="Times New Roman"/>
                <w:color w:val="000000"/>
              </w:rPr>
              <w:t xml:space="preserve"> </w:t>
            </w:r>
            <w:proofErr w:type="spellStart"/>
            <w:r w:rsidRPr="00044B39">
              <w:rPr>
                <w:rFonts w:ascii="Times New Roman" w:hAnsi="Times New Roman"/>
                <w:color w:val="000000"/>
              </w:rPr>
              <w:t>combination</w:t>
            </w:r>
            <w:proofErr w:type="spellEnd"/>
            <w:r w:rsidRPr="00044B39">
              <w:rPr>
                <w:rFonts w:ascii="Times New Roman" w:hAnsi="Times New Roman"/>
                <w:color w:val="000000"/>
              </w:rPr>
              <w:t>)</w:t>
            </w:r>
          </w:p>
        </w:tc>
        <w:tc>
          <w:tcPr>
            <w:tcW w:w="2435" w:type="pct"/>
            <w:noWrap/>
            <w:vAlign w:val="center"/>
          </w:tcPr>
          <w:p w14:paraId="2A86CE04" w14:textId="7483B658" w:rsidR="00142123" w:rsidRPr="00044B39" w:rsidRDefault="00142123" w:rsidP="00142123">
            <w:pPr>
              <w:jc w:val="center"/>
              <w:rPr>
                <w:rFonts w:ascii="Times New Roman" w:hAnsi="Times New Roman"/>
                <w:color w:val="000000"/>
              </w:rPr>
            </w:pPr>
            <w:proofErr w:type="spellStart"/>
            <w:r w:rsidRPr="00044B39">
              <w:rPr>
                <w:rFonts w:ascii="Times New Roman" w:hAnsi="Times New Roman"/>
                <w:color w:val="000000"/>
              </w:rPr>
              <w:t>Аспаркам</w:t>
            </w:r>
            <w:proofErr w:type="spellEnd"/>
            <w:r w:rsidRPr="00044B39">
              <w:rPr>
                <w:rFonts w:ascii="Times New Roman" w:hAnsi="Times New Roman"/>
                <w:color w:val="000000"/>
              </w:rPr>
              <w:t xml:space="preserve"> розчин д/ін. по 5 мл №10 (5х2)</w:t>
            </w:r>
          </w:p>
        </w:tc>
        <w:tc>
          <w:tcPr>
            <w:tcW w:w="765" w:type="pct"/>
            <w:vAlign w:val="center"/>
          </w:tcPr>
          <w:p w14:paraId="109A42DA" w14:textId="7BF73A50" w:rsidR="00142123" w:rsidRPr="00044B39" w:rsidRDefault="00142123" w:rsidP="00142123">
            <w:pPr>
              <w:jc w:val="center"/>
              <w:rPr>
                <w:rFonts w:ascii="Times New Roman" w:hAnsi="Times New Roman"/>
                <w:color w:val="000000"/>
              </w:rPr>
            </w:pPr>
            <w:r w:rsidRPr="00044B39">
              <w:rPr>
                <w:rFonts w:ascii="Times New Roman" w:hAnsi="Times New Roman"/>
                <w:color w:val="000000"/>
              </w:rPr>
              <w:t>упаковка</w:t>
            </w:r>
          </w:p>
        </w:tc>
        <w:tc>
          <w:tcPr>
            <w:tcW w:w="495" w:type="pct"/>
            <w:noWrap/>
            <w:vAlign w:val="center"/>
          </w:tcPr>
          <w:p w14:paraId="09035F0B" w14:textId="56850214" w:rsidR="00142123" w:rsidRPr="00044B39" w:rsidRDefault="00142123" w:rsidP="00142123">
            <w:pPr>
              <w:suppressAutoHyphens/>
              <w:jc w:val="center"/>
              <w:rPr>
                <w:rFonts w:ascii="Times New Roman" w:hAnsi="Times New Roman"/>
                <w:color w:val="000000"/>
              </w:rPr>
            </w:pPr>
            <w:r w:rsidRPr="00044B39">
              <w:rPr>
                <w:rFonts w:ascii="Times New Roman" w:hAnsi="Times New Roman"/>
                <w:color w:val="000000"/>
              </w:rPr>
              <w:t>120</w:t>
            </w:r>
          </w:p>
        </w:tc>
      </w:tr>
    </w:tbl>
    <w:p w14:paraId="24F49F46" w14:textId="77777777" w:rsidR="0032220B" w:rsidRPr="00044B39" w:rsidRDefault="0032220B" w:rsidP="00BC34BA">
      <w:pPr>
        <w:jc w:val="both"/>
        <w:rPr>
          <w:rFonts w:ascii="Times New Roman" w:hAnsi="Times New Roman"/>
          <w:i/>
        </w:rPr>
      </w:pPr>
    </w:p>
    <w:p w14:paraId="240863CC" w14:textId="7ED74EBD" w:rsidR="00BC34BA" w:rsidRPr="00044B39" w:rsidRDefault="00BC34BA" w:rsidP="00BC34BA">
      <w:pPr>
        <w:jc w:val="both"/>
        <w:rPr>
          <w:rFonts w:ascii="Times New Roman" w:hAnsi="Times New Roman"/>
          <w:i/>
        </w:rPr>
      </w:pPr>
      <w:r w:rsidRPr="00044B39">
        <w:rPr>
          <w:rFonts w:ascii="Times New Roman" w:hAnsi="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DB4B371" w14:textId="77777777" w:rsidR="00BC34BA" w:rsidRPr="00044B39" w:rsidRDefault="00BC34BA" w:rsidP="002520EF">
      <w:pPr>
        <w:suppressAutoHyphens/>
        <w:jc w:val="both"/>
        <w:rPr>
          <w:rFonts w:ascii="Times New Roman" w:hAnsi="Times New Roman"/>
          <w:i/>
          <w:lang w:eastAsia="ar-SA"/>
        </w:rPr>
      </w:pPr>
    </w:p>
    <w:p w14:paraId="19387B5B" w14:textId="6D4FE943" w:rsidR="00C40CC5" w:rsidRPr="00AD1024" w:rsidRDefault="00C40CC5" w:rsidP="002520EF">
      <w:pPr>
        <w:suppressAutoHyphens/>
        <w:jc w:val="both"/>
        <w:rPr>
          <w:rFonts w:ascii="Times New Roman" w:hAnsi="Times New Roman"/>
          <w:i/>
          <w:lang w:eastAsia="ar-SA"/>
        </w:rPr>
      </w:pPr>
      <w:r w:rsidRPr="00044B39">
        <w:rPr>
          <w:rFonts w:ascii="Times New Roman" w:hAnsi="Times New Roman"/>
          <w:i/>
          <w:lang w:eastAsia="ar-SA"/>
        </w:rPr>
        <w:t>Тендерна пропозиція, що не відповідає вимогам, буде відхилена як невідповідна вимогам Тендерної документації.</w:t>
      </w:r>
      <w:bookmarkStart w:id="0" w:name="_GoBack"/>
      <w:bookmarkEnd w:id="0"/>
    </w:p>
    <w:p w14:paraId="26E11FE9" w14:textId="77777777" w:rsidR="00C40CC5" w:rsidRPr="008A3A91" w:rsidRDefault="00C40CC5" w:rsidP="002520EF">
      <w:pPr>
        <w:suppressAutoHyphens/>
        <w:jc w:val="both"/>
        <w:rPr>
          <w:rFonts w:ascii="Times New Roman" w:hAnsi="Times New Roman"/>
          <w:lang w:eastAsia="ar-SA"/>
        </w:rPr>
      </w:pPr>
    </w:p>
    <w:p w14:paraId="2591FCEC" w14:textId="77777777" w:rsidR="000D4CFD" w:rsidRPr="008A3A91" w:rsidRDefault="000D4CFD" w:rsidP="002520EF">
      <w:pPr>
        <w:suppressAutoHyphens/>
        <w:jc w:val="both"/>
        <w:rPr>
          <w:rFonts w:ascii="Times New Roman" w:hAnsi="Times New Roman"/>
          <w:lang w:eastAsia="ar-SA"/>
        </w:rPr>
      </w:pPr>
    </w:p>
    <w:p w14:paraId="6CA0A3F4" w14:textId="77777777" w:rsidR="000D4CFD" w:rsidRPr="008A3A91" w:rsidRDefault="000D4CFD" w:rsidP="002520EF">
      <w:pPr>
        <w:suppressAutoHyphens/>
        <w:jc w:val="both"/>
        <w:rPr>
          <w:rFonts w:ascii="Times New Roman" w:hAnsi="Times New Roman"/>
          <w:lang w:eastAsia="ar-SA"/>
        </w:rPr>
      </w:pPr>
    </w:p>
    <w:p w14:paraId="17B0F4FF" w14:textId="5A90A6AF" w:rsidR="00DA0FE5" w:rsidRPr="00DA0FE5" w:rsidRDefault="00DA0FE5" w:rsidP="00DA0FE5">
      <w:pPr>
        <w:widowControl/>
        <w:autoSpaceDE/>
        <w:autoSpaceDN/>
        <w:adjustRightInd/>
        <w:jc w:val="both"/>
        <w:rPr>
          <w:rFonts w:ascii="Calibri" w:hAnsi="Calibri" w:cs="Calibri"/>
          <w:color w:val="000000"/>
          <w:sz w:val="22"/>
          <w:szCs w:val="22"/>
          <w:lang w:val="ru-RU"/>
        </w:rPr>
      </w:pPr>
    </w:p>
    <w:p w14:paraId="69BEA6A6" w14:textId="77777777" w:rsidR="000D4CFD" w:rsidRPr="008A3A91" w:rsidRDefault="000D4CFD" w:rsidP="002520EF">
      <w:pPr>
        <w:suppressAutoHyphens/>
        <w:jc w:val="both"/>
        <w:rPr>
          <w:rFonts w:ascii="Times New Roman" w:hAnsi="Times New Roman"/>
          <w:lang w:eastAsia="ar-SA"/>
        </w:rPr>
      </w:pPr>
    </w:p>
    <w:sectPr w:rsidR="000D4CFD" w:rsidRPr="008A3A91" w:rsidSect="009B7F68">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5FD"/>
    <w:multiLevelType w:val="hybridMultilevel"/>
    <w:tmpl w:val="B1C0C362"/>
    <w:lvl w:ilvl="0" w:tplc="2F02D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E16C0"/>
    <w:multiLevelType w:val="hybridMultilevel"/>
    <w:tmpl w:val="F4F05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96002"/>
    <w:multiLevelType w:val="hybridMultilevel"/>
    <w:tmpl w:val="954C2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1E"/>
    <w:rsid w:val="00002DD2"/>
    <w:rsid w:val="000130A2"/>
    <w:rsid w:val="00013B3B"/>
    <w:rsid w:val="00013B4B"/>
    <w:rsid w:val="00023C3D"/>
    <w:rsid w:val="00024F4A"/>
    <w:rsid w:val="00025CEE"/>
    <w:rsid w:val="000273D6"/>
    <w:rsid w:val="000304C2"/>
    <w:rsid w:val="00035BBF"/>
    <w:rsid w:val="00044B39"/>
    <w:rsid w:val="000546A9"/>
    <w:rsid w:val="00057560"/>
    <w:rsid w:val="000644D7"/>
    <w:rsid w:val="00072F47"/>
    <w:rsid w:val="00080162"/>
    <w:rsid w:val="00080FD0"/>
    <w:rsid w:val="000839FC"/>
    <w:rsid w:val="00086446"/>
    <w:rsid w:val="00090C14"/>
    <w:rsid w:val="00092808"/>
    <w:rsid w:val="000B2DAB"/>
    <w:rsid w:val="000B53EC"/>
    <w:rsid w:val="000B7FBB"/>
    <w:rsid w:val="000D4CFD"/>
    <w:rsid w:val="000D7CBB"/>
    <w:rsid w:val="000E06B1"/>
    <w:rsid w:val="000E36B6"/>
    <w:rsid w:val="000E4782"/>
    <w:rsid w:val="000E71AE"/>
    <w:rsid w:val="00103E72"/>
    <w:rsid w:val="00111B06"/>
    <w:rsid w:val="00123E4A"/>
    <w:rsid w:val="00134739"/>
    <w:rsid w:val="00141AE2"/>
    <w:rsid w:val="00142123"/>
    <w:rsid w:val="00161E7C"/>
    <w:rsid w:val="00174ACD"/>
    <w:rsid w:val="00183BA2"/>
    <w:rsid w:val="00185952"/>
    <w:rsid w:val="00196A7E"/>
    <w:rsid w:val="001A04C7"/>
    <w:rsid w:val="001B6BC9"/>
    <w:rsid w:val="001C276D"/>
    <w:rsid w:val="001C62A4"/>
    <w:rsid w:val="001C63AB"/>
    <w:rsid w:val="001D01BF"/>
    <w:rsid w:val="001D3001"/>
    <w:rsid w:val="001D3409"/>
    <w:rsid w:val="001E10F6"/>
    <w:rsid w:val="001E691E"/>
    <w:rsid w:val="00201319"/>
    <w:rsid w:val="00202B2D"/>
    <w:rsid w:val="00207550"/>
    <w:rsid w:val="002260B1"/>
    <w:rsid w:val="002413F4"/>
    <w:rsid w:val="00251732"/>
    <w:rsid w:val="002520EF"/>
    <w:rsid w:val="00255F33"/>
    <w:rsid w:val="00256AD6"/>
    <w:rsid w:val="00256B55"/>
    <w:rsid w:val="002623B8"/>
    <w:rsid w:val="00265DDD"/>
    <w:rsid w:val="00270A67"/>
    <w:rsid w:val="0027328A"/>
    <w:rsid w:val="00284F98"/>
    <w:rsid w:val="00292BC3"/>
    <w:rsid w:val="002A1819"/>
    <w:rsid w:val="002A681D"/>
    <w:rsid w:val="002A6A25"/>
    <w:rsid w:val="002A7B70"/>
    <w:rsid w:val="002B6A7C"/>
    <w:rsid w:val="002B6AA9"/>
    <w:rsid w:val="002F1159"/>
    <w:rsid w:val="002F1401"/>
    <w:rsid w:val="002F6CEC"/>
    <w:rsid w:val="0030040A"/>
    <w:rsid w:val="0032220B"/>
    <w:rsid w:val="00322C05"/>
    <w:rsid w:val="00326E80"/>
    <w:rsid w:val="003448A2"/>
    <w:rsid w:val="0037596D"/>
    <w:rsid w:val="003860DB"/>
    <w:rsid w:val="003866CB"/>
    <w:rsid w:val="00390055"/>
    <w:rsid w:val="003A3E8D"/>
    <w:rsid w:val="003A3ECC"/>
    <w:rsid w:val="003B196D"/>
    <w:rsid w:val="003C0B97"/>
    <w:rsid w:val="003C164D"/>
    <w:rsid w:val="003C3259"/>
    <w:rsid w:val="003D498C"/>
    <w:rsid w:val="003D534F"/>
    <w:rsid w:val="003E3F4E"/>
    <w:rsid w:val="003F1334"/>
    <w:rsid w:val="003F366A"/>
    <w:rsid w:val="003F3C38"/>
    <w:rsid w:val="003F75AF"/>
    <w:rsid w:val="003F7D1D"/>
    <w:rsid w:val="003F7E9A"/>
    <w:rsid w:val="00403B9C"/>
    <w:rsid w:val="00403FCB"/>
    <w:rsid w:val="00405278"/>
    <w:rsid w:val="004115F0"/>
    <w:rsid w:val="00420D0D"/>
    <w:rsid w:val="004300EE"/>
    <w:rsid w:val="00434161"/>
    <w:rsid w:val="00441129"/>
    <w:rsid w:val="00447304"/>
    <w:rsid w:val="00451342"/>
    <w:rsid w:val="00453A40"/>
    <w:rsid w:val="00454C82"/>
    <w:rsid w:val="00455DA6"/>
    <w:rsid w:val="0046176D"/>
    <w:rsid w:val="004621F1"/>
    <w:rsid w:val="00464A77"/>
    <w:rsid w:val="00470EB5"/>
    <w:rsid w:val="00473084"/>
    <w:rsid w:val="004937AA"/>
    <w:rsid w:val="00497E16"/>
    <w:rsid w:val="004A489C"/>
    <w:rsid w:val="004A7133"/>
    <w:rsid w:val="004B44BA"/>
    <w:rsid w:val="004B74AF"/>
    <w:rsid w:val="004C07A2"/>
    <w:rsid w:val="004C1F17"/>
    <w:rsid w:val="004C73BD"/>
    <w:rsid w:val="004C7898"/>
    <w:rsid w:val="004D6215"/>
    <w:rsid w:val="004D749B"/>
    <w:rsid w:val="004E390A"/>
    <w:rsid w:val="00511239"/>
    <w:rsid w:val="00516E37"/>
    <w:rsid w:val="005240CD"/>
    <w:rsid w:val="0052473D"/>
    <w:rsid w:val="005335DA"/>
    <w:rsid w:val="0053476A"/>
    <w:rsid w:val="005375B1"/>
    <w:rsid w:val="00541CE4"/>
    <w:rsid w:val="00546C8B"/>
    <w:rsid w:val="005548DD"/>
    <w:rsid w:val="005550E9"/>
    <w:rsid w:val="005602F2"/>
    <w:rsid w:val="00562E4D"/>
    <w:rsid w:val="00567483"/>
    <w:rsid w:val="005756FE"/>
    <w:rsid w:val="0058004D"/>
    <w:rsid w:val="005B4B8E"/>
    <w:rsid w:val="005B730A"/>
    <w:rsid w:val="005D02D4"/>
    <w:rsid w:val="005D05CE"/>
    <w:rsid w:val="005E2816"/>
    <w:rsid w:val="00602A54"/>
    <w:rsid w:val="00602F5A"/>
    <w:rsid w:val="00604383"/>
    <w:rsid w:val="0060715D"/>
    <w:rsid w:val="0063182F"/>
    <w:rsid w:val="00650314"/>
    <w:rsid w:val="0065485C"/>
    <w:rsid w:val="00656911"/>
    <w:rsid w:val="00661C43"/>
    <w:rsid w:val="006A59D7"/>
    <w:rsid w:val="006B0947"/>
    <w:rsid w:val="006C5256"/>
    <w:rsid w:val="006D01AA"/>
    <w:rsid w:val="006F740C"/>
    <w:rsid w:val="00700D6D"/>
    <w:rsid w:val="00700FC1"/>
    <w:rsid w:val="0070131D"/>
    <w:rsid w:val="00712A59"/>
    <w:rsid w:val="0072014D"/>
    <w:rsid w:val="00726CD4"/>
    <w:rsid w:val="00733A86"/>
    <w:rsid w:val="00734F68"/>
    <w:rsid w:val="00755E10"/>
    <w:rsid w:val="00756870"/>
    <w:rsid w:val="00761863"/>
    <w:rsid w:val="007714B9"/>
    <w:rsid w:val="00784233"/>
    <w:rsid w:val="00785B09"/>
    <w:rsid w:val="007B29AF"/>
    <w:rsid w:val="007D0524"/>
    <w:rsid w:val="007D3BA4"/>
    <w:rsid w:val="00826AE7"/>
    <w:rsid w:val="00836391"/>
    <w:rsid w:val="008807B8"/>
    <w:rsid w:val="00881314"/>
    <w:rsid w:val="00891EE4"/>
    <w:rsid w:val="008A3A91"/>
    <w:rsid w:val="008B4667"/>
    <w:rsid w:val="008B6EDC"/>
    <w:rsid w:val="008C0ECD"/>
    <w:rsid w:val="008D1582"/>
    <w:rsid w:val="008D46A1"/>
    <w:rsid w:val="008D6C81"/>
    <w:rsid w:val="008E3976"/>
    <w:rsid w:val="008E7E95"/>
    <w:rsid w:val="008F2618"/>
    <w:rsid w:val="008F5DF6"/>
    <w:rsid w:val="008F78CF"/>
    <w:rsid w:val="00902EE1"/>
    <w:rsid w:val="0091120B"/>
    <w:rsid w:val="00930263"/>
    <w:rsid w:val="00934A44"/>
    <w:rsid w:val="0093630F"/>
    <w:rsid w:val="00952CCC"/>
    <w:rsid w:val="009753CF"/>
    <w:rsid w:val="00983220"/>
    <w:rsid w:val="00990D32"/>
    <w:rsid w:val="0099736C"/>
    <w:rsid w:val="009A4B9F"/>
    <w:rsid w:val="009B2731"/>
    <w:rsid w:val="009B5CBB"/>
    <w:rsid w:val="009B7F68"/>
    <w:rsid w:val="009C1A3A"/>
    <w:rsid w:val="009C4448"/>
    <w:rsid w:val="009D08ED"/>
    <w:rsid w:val="009D1BA4"/>
    <w:rsid w:val="009E4EC8"/>
    <w:rsid w:val="009F4543"/>
    <w:rsid w:val="009F4E0D"/>
    <w:rsid w:val="00A023DB"/>
    <w:rsid w:val="00A03665"/>
    <w:rsid w:val="00A059AB"/>
    <w:rsid w:val="00A15535"/>
    <w:rsid w:val="00A21ED3"/>
    <w:rsid w:val="00A2752A"/>
    <w:rsid w:val="00A3077B"/>
    <w:rsid w:val="00A44140"/>
    <w:rsid w:val="00A474D6"/>
    <w:rsid w:val="00A53758"/>
    <w:rsid w:val="00A53D01"/>
    <w:rsid w:val="00A548F4"/>
    <w:rsid w:val="00A5644F"/>
    <w:rsid w:val="00A61DCA"/>
    <w:rsid w:val="00A905DF"/>
    <w:rsid w:val="00AB4776"/>
    <w:rsid w:val="00AD1024"/>
    <w:rsid w:val="00AD32DC"/>
    <w:rsid w:val="00B1069C"/>
    <w:rsid w:val="00B14D84"/>
    <w:rsid w:val="00B60574"/>
    <w:rsid w:val="00B7240D"/>
    <w:rsid w:val="00B72638"/>
    <w:rsid w:val="00B8116C"/>
    <w:rsid w:val="00BA6235"/>
    <w:rsid w:val="00BC118A"/>
    <w:rsid w:val="00BC34BA"/>
    <w:rsid w:val="00BE1BA1"/>
    <w:rsid w:val="00BE3C36"/>
    <w:rsid w:val="00BE4709"/>
    <w:rsid w:val="00BE5E8E"/>
    <w:rsid w:val="00BF357B"/>
    <w:rsid w:val="00C00360"/>
    <w:rsid w:val="00C02157"/>
    <w:rsid w:val="00C048D9"/>
    <w:rsid w:val="00C07252"/>
    <w:rsid w:val="00C2094F"/>
    <w:rsid w:val="00C25655"/>
    <w:rsid w:val="00C269DA"/>
    <w:rsid w:val="00C31D1C"/>
    <w:rsid w:val="00C40CC5"/>
    <w:rsid w:val="00C50E08"/>
    <w:rsid w:val="00C51D61"/>
    <w:rsid w:val="00C65591"/>
    <w:rsid w:val="00C67DFC"/>
    <w:rsid w:val="00C72E87"/>
    <w:rsid w:val="00C77906"/>
    <w:rsid w:val="00C91972"/>
    <w:rsid w:val="00CB7C0C"/>
    <w:rsid w:val="00CC3819"/>
    <w:rsid w:val="00CC3A51"/>
    <w:rsid w:val="00CC589A"/>
    <w:rsid w:val="00CD044D"/>
    <w:rsid w:val="00CD2166"/>
    <w:rsid w:val="00CE0C32"/>
    <w:rsid w:val="00CE3967"/>
    <w:rsid w:val="00CF19E9"/>
    <w:rsid w:val="00D02F02"/>
    <w:rsid w:val="00D12CC4"/>
    <w:rsid w:val="00D12E10"/>
    <w:rsid w:val="00D20C1F"/>
    <w:rsid w:val="00D26107"/>
    <w:rsid w:val="00D26E4E"/>
    <w:rsid w:val="00D43291"/>
    <w:rsid w:val="00D447B5"/>
    <w:rsid w:val="00D525D8"/>
    <w:rsid w:val="00D57144"/>
    <w:rsid w:val="00D60964"/>
    <w:rsid w:val="00D62827"/>
    <w:rsid w:val="00D62897"/>
    <w:rsid w:val="00D675F4"/>
    <w:rsid w:val="00D806F1"/>
    <w:rsid w:val="00D905DC"/>
    <w:rsid w:val="00D95D93"/>
    <w:rsid w:val="00D96119"/>
    <w:rsid w:val="00DA0FE5"/>
    <w:rsid w:val="00DA4EB4"/>
    <w:rsid w:val="00DB2554"/>
    <w:rsid w:val="00DC41B7"/>
    <w:rsid w:val="00DD085B"/>
    <w:rsid w:val="00DD33D5"/>
    <w:rsid w:val="00DD4A7D"/>
    <w:rsid w:val="00DF46AA"/>
    <w:rsid w:val="00E004A1"/>
    <w:rsid w:val="00E03F1C"/>
    <w:rsid w:val="00E16747"/>
    <w:rsid w:val="00E2170C"/>
    <w:rsid w:val="00E45B2C"/>
    <w:rsid w:val="00E5043D"/>
    <w:rsid w:val="00E56216"/>
    <w:rsid w:val="00E57D48"/>
    <w:rsid w:val="00E66217"/>
    <w:rsid w:val="00E73582"/>
    <w:rsid w:val="00E74414"/>
    <w:rsid w:val="00E831AC"/>
    <w:rsid w:val="00E86B05"/>
    <w:rsid w:val="00E95AAF"/>
    <w:rsid w:val="00E96B4F"/>
    <w:rsid w:val="00EA0117"/>
    <w:rsid w:val="00EA4978"/>
    <w:rsid w:val="00EA6921"/>
    <w:rsid w:val="00EC5FB0"/>
    <w:rsid w:val="00ED015C"/>
    <w:rsid w:val="00ED5F21"/>
    <w:rsid w:val="00EE4FA9"/>
    <w:rsid w:val="00EF0BF8"/>
    <w:rsid w:val="00EF1F64"/>
    <w:rsid w:val="00EF21CB"/>
    <w:rsid w:val="00EF2C40"/>
    <w:rsid w:val="00EF3720"/>
    <w:rsid w:val="00EF5320"/>
    <w:rsid w:val="00F07E46"/>
    <w:rsid w:val="00F131ED"/>
    <w:rsid w:val="00F27A18"/>
    <w:rsid w:val="00F43F8D"/>
    <w:rsid w:val="00F52EE3"/>
    <w:rsid w:val="00F5723F"/>
    <w:rsid w:val="00F63668"/>
    <w:rsid w:val="00F97840"/>
    <w:rsid w:val="00FB3810"/>
    <w:rsid w:val="00FB5B80"/>
    <w:rsid w:val="00FC3B5D"/>
    <w:rsid w:val="00FC4190"/>
    <w:rsid w:val="00FC54C8"/>
    <w:rsid w:val="00FC5E93"/>
    <w:rsid w:val="00FD0CE9"/>
    <w:rsid w:val="00FD5B3E"/>
    <w:rsid w:val="00FE420F"/>
    <w:rsid w:val="00FE445D"/>
    <w:rsid w:val="00FE7951"/>
    <w:rsid w:val="00FF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8AFE8"/>
  <w15:docId w15:val="{DA89178A-8CEF-8E4E-A0D3-0773016E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554"/>
    <w:pPr>
      <w:widowControl w:val="0"/>
      <w:autoSpaceDE w:val="0"/>
      <w:autoSpaceDN w:val="0"/>
      <w:adjustRightInd w:val="0"/>
    </w:pPr>
    <w:rPr>
      <w:rFonts w:ascii="Times New Roman CYR" w:eastAsia="Times New Roman" w:hAnsi="Times New Roman CY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C63AB"/>
    <w:pPr>
      <w:widowControl w:val="0"/>
      <w:autoSpaceDE w:val="0"/>
      <w:autoSpaceDN w:val="0"/>
    </w:pPr>
    <w:rPr>
      <w:rFonts w:ascii="Times New Roman CYR" w:eastAsia="Times New Roman" w:hAnsi="Times New Roman CYR"/>
      <w:sz w:val="24"/>
      <w:szCs w:val="24"/>
    </w:rPr>
  </w:style>
  <w:style w:type="character" w:customStyle="1" w:styleId="a4">
    <w:name w:val="Без интервала Знак"/>
    <w:link w:val="a3"/>
    <w:locked/>
    <w:rsid w:val="001C63AB"/>
    <w:rPr>
      <w:rFonts w:ascii="Times New Roman CYR" w:hAnsi="Times New Roman CYR"/>
      <w:sz w:val="24"/>
    </w:rPr>
  </w:style>
  <w:style w:type="paragraph" w:styleId="a5">
    <w:name w:val="List Paragraph"/>
    <w:aliases w:val="Details"/>
    <w:basedOn w:val="a"/>
    <w:link w:val="a6"/>
    <w:uiPriority w:val="34"/>
    <w:qFormat/>
    <w:rsid w:val="000644D7"/>
    <w:pPr>
      <w:widowControl/>
      <w:autoSpaceDE/>
      <w:autoSpaceDN/>
      <w:adjustRightInd/>
      <w:spacing w:after="160" w:line="259" w:lineRule="auto"/>
      <w:ind w:left="720"/>
      <w:contextualSpacing/>
    </w:pPr>
    <w:rPr>
      <w:rFonts w:ascii="Calibri" w:hAnsi="Calibri"/>
      <w:sz w:val="20"/>
      <w:szCs w:val="20"/>
      <w:lang w:val="ru-RU"/>
    </w:rPr>
  </w:style>
  <w:style w:type="character" w:customStyle="1" w:styleId="a6">
    <w:name w:val="Абзац списка Знак"/>
    <w:aliases w:val="Details Знак"/>
    <w:link w:val="a5"/>
    <w:uiPriority w:val="99"/>
    <w:locked/>
    <w:rsid w:val="000644D7"/>
    <w:rPr>
      <w:rFonts w:ascii="Calibri" w:hAnsi="Calibri"/>
      <w:lang w:val="ru-RU" w:eastAsia="ru-RU"/>
    </w:rPr>
  </w:style>
  <w:style w:type="paragraph" w:styleId="a7">
    <w:name w:val="Document Map"/>
    <w:basedOn w:val="a"/>
    <w:link w:val="a8"/>
    <w:uiPriority w:val="99"/>
    <w:semiHidden/>
    <w:rsid w:val="001C276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5A3768"/>
    <w:rPr>
      <w:rFonts w:ascii="Times New Roman" w:eastAsia="Times New Roman" w:hAnsi="Times New Roman"/>
      <w:sz w:val="0"/>
      <w:szCs w:val="0"/>
      <w:lang w:val="uk-UA"/>
    </w:rPr>
  </w:style>
  <w:style w:type="character" w:customStyle="1" w:styleId="xcontentpasted0">
    <w:name w:val="x_contentpasted0"/>
    <w:basedOn w:val="a0"/>
    <w:rsid w:val="00A61DCA"/>
  </w:style>
  <w:style w:type="character" w:styleId="a9">
    <w:name w:val="Hyperlink"/>
    <w:uiPriority w:val="99"/>
    <w:unhideWhenUsed/>
    <w:rsid w:val="00D675F4"/>
    <w:rPr>
      <w:color w:val="0000FF"/>
      <w:u w:val="single"/>
    </w:rPr>
  </w:style>
  <w:style w:type="paragraph" w:styleId="aa">
    <w:name w:val="Body Text"/>
    <w:basedOn w:val="a"/>
    <w:link w:val="ab"/>
    <w:rsid w:val="005B4B8E"/>
    <w:pPr>
      <w:widowControl/>
      <w:autoSpaceDE/>
      <w:autoSpaceDN/>
      <w:adjustRightInd/>
      <w:spacing w:after="120"/>
    </w:pPr>
    <w:rPr>
      <w:rFonts w:ascii="Times New Roman" w:hAnsi="Times New Roman"/>
      <w:lang w:val="ru-RU"/>
    </w:rPr>
  </w:style>
  <w:style w:type="character" w:customStyle="1" w:styleId="ab">
    <w:name w:val="Основной текст Знак"/>
    <w:basedOn w:val="a0"/>
    <w:link w:val="aa"/>
    <w:rsid w:val="005B4B8E"/>
    <w:rPr>
      <w:rFonts w:ascii="Times New Roman" w:eastAsia="Times New Roman" w:hAnsi="Times New Roman"/>
      <w:sz w:val="24"/>
      <w:szCs w:val="24"/>
    </w:rPr>
  </w:style>
  <w:style w:type="paragraph" w:styleId="ac">
    <w:name w:val="Balloon Text"/>
    <w:basedOn w:val="a"/>
    <w:link w:val="ad"/>
    <w:uiPriority w:val="99"/>
    <w:semiHidden/>
    <w:unhideWhenUsed/>
    <w:rsid w:val="000B2DAB"/>
    <w:rPr>
      <w:rFonts w:ascii="Segoe UI" w:hAnsi="Segoe UI" w:cs="Segoe UI"/>
      <w:sz w:val="18"/>
      <w:szCs w:val="18"/>
    </w:rPr>
  </w:style>
  <w:style w:type="character" w:customStyle="1" w:styleId="ad">
    <w:name w:val="Текст выноски Знак"/>
    <w:basedOn w:val="a0"/>
    <w:link w:val="ac"/>
    <w:uiPriority w:val="99"/>
    <w:semiHidden/>
    <w:rsid w:val="000B2DAB"/>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8886">
      <w:bodyDiv w:val="1"/>
      <w:marLeft w:val="0"/>
      <w:marRight w:val="0"/>
      <w:marTop w:val="0"/>
      <w:marBottom w:val="0"/>
      <w:divBdr>
        <w:top w:val="none" w:sz="0" w:space="0" w:color="auto"/>
        <w:left w:val="none" w:sz="0" w:space="0" w:color="auto"/>
        <w:bottom w:val="none" w:sz="0" w:space="0" w:color="auto"/>
        <w:right w:val="none" w:sz="0" w:space="0" w:color="auto"/>
      </w:divBdr>
    </w:div>
    <w:div w:id="206526184">
      <w:bodyDiv w:val="1"/>
      <w:marLeft w:val="0"/>
      <w:marRight w:val="0"/>
      <w:marTop w:val="0"/>
      <w:marBottom w:val="0"/>
      <w:divBdr>
        <w:top w:val="none" w:sz="0" w:space="0" w:color="auto"/>
        <w:left w:val="none" w:sz="0" w:space="0" w:color="auto"/>
        <w:bottom w:val="none" w:sz="0" w:space="0" w:color="auto"/>
        <w:right w:val="none" w:sz="0" w:space="0" w:color="auto"/>
      </w:divBdr>
    </w:div>
    <w:div w:id="386297998">
      <w:bodyDiv w:val="1"/>
      <w:marLeft w:val="0"/>
      <w:marRight w:val="0"/>
      <w:marTop w:val="0"/>
      <w:marBottom w:val="0"/>
      <w:divBdr>
        <w:top w:val="none" w:sz="0" w:space="0" w:color="auto"/>
        <w:left w:val="none" w:sz="0" w:space="0" w:color="auto"/>
        <w:bottom w:val="none" w:sz="0" w:space="0" w:color="auto"/>
        <w:right w:val="none" w:sz="0" w:space="0" w:color="auto"/>
      </w:divBdr>
    </w:div>
    <w:div w:id="439683390">
      <w:bodyDiv w:val="1"/>
      <w:marLeft w:val="0"/>
      <w:marRight w:val="0"/>
      <w:marTop w:val="0"/>
      <w:marBottom w:val="0"/>
      <w:divBdr>
        <w:top w:val="none" w:sz="0" w:space="0" w:color="auto"/>
        <w:left w:val="none" w:sz="0" w:space="0" w:color="auto"/>
        <w:bottom w:val="none" w:sz="0" w:space="0" w:color="auto"/>
        <w:right w:val="none" w:sz="0" w:space="0" w:color="auto"/>
      </w:divBdr>
    </w:div>
    <w:div w:id="453791568">
      <w:bodyDiv w:val="1"/>
      <w:marLeft w:val="0"/>
      <w:marRight w:val="0"/>
      <w:marTop w:val="0"/>
      <w:marBottom w:val="0"/>
      <w:divBdr>
        <w:top w:val="none" w:sz="0" w:space="0" w:color="auto"/>
        <w:left w:val="none" w:sz="0" w:space="0" w:color="auto"/>
        <w:bottom w:val="none" w:sz="0" w:space="0" w:color="auto"/>
        <w:right w:val="none" w:sz="0" w:space="0" w:color="auto"/>
      </w:divBdr>
    </w:div>
    <w:div w:id="526455691">
      <w:bodyDiv w:val="1"/>
      <w:marLeft w:val="0"/>
      <w:marRight w:val="0"/>
      <w:marTop w:val="0"/>
      <w:marBottom w:val="0"/>
      <w:divBdr>
        <w:top w:val="none" w:sz="0" w:space="0" w:color="auto"/>
        <w:left w:val="none" w:sz="0" w:space="0" w:color="auto"/>
        <w:bottom w:val="none" w:sz="0" w:space="0" w:color="auto"/>
        <w:right w:val="none" w:sz="0" w:space="0" w:color="auto"/>
      </w:divBdr>
    </w:div>
    <w:div w:id="613487952">
      <w:bodyDiv w:val="1"/>
      <w:marLeft w:val="0"/>
      <w:marRight w:val="0"/>
      <w:marTop w:val="0"/>
      <w:marBottom w:val="0"/>
      <w:divBdr>
        <w:top w:val="none" w:sz="0" w:space="0" w:color="auto"/>
        <w:left w:val="none" w:sz="0" w:space="0" w:color="auto"/>
        <w:bottom w:val="none" w:sz="0" w:space="0" w:color="auto"/>
        <w:right w:val="none" w:sz="0" w:space="0" w:color="auto"/>
      </w:divBdr>
    </w:div>
    <w:div w:id="815026042">
      <w:bodyDiv w:val="1"/>
      <w:marLeft w:val="0"/>
      <w:marRight w:val="0"/>
      <w:marTop w:val="0"/>
      <w:marBottom w:val="0"/>
      <w:divBdr>
        <w:top w:val="none" w:sz="0" w:space="0" w:color="auto"/>
        <w:left w:val="none" w:sz="0" w:space="0" w:color="auto"/>
        <w:bottom w:val="none" w:sz="0" w:space="0" w:color="auto"/>
        <w:right w:val="none" w:sz="0" w:space="0" w:color="auto"/>
      </w:divBdr>
    </w:div>
    <w:div w:id="863206091">
      <w:bodyDiv w:val="1"/>
      <w:marLeft w:val="0"/>
      <w:marRight w:val="0"/>
      <w:marTop w:val="0"/>
      <w:marBottom w:val="0"/>
      <w:divBdr>
        <w:top w:val="none" w:sz="0" w:space="0" w:color="auto"/>
        <w:left w:val="none" w:sz="0" w:space="0" w:color="auto"/>
        <w:bottom w:val="none" w:sz="0" w:space="0" w:color="auto"/>
        <w:right w:val="none" w:sz="0" w:space="0" w:color="auto"/>
      </w:divBdr>
    </w:div>
    <w:div w:id="936715190">
      <w:bodyDiv w:val="1"/>
      <w:marLeft w:val="0"/>
      <w:marRight w:val="0"/>
      <w:marTop w:val="0"/>
      <w:marBottom w:val="0"/>
      <w:divBdr>
        <w:top w:val="none" w:sz="0" w:space="0" w:color="auto"/>
        <w:left w:val="none" w:sz="0" w:space="0" w:color="auto"/>
        <w:bottom w:val="none" w:sz="0" w:space="0" w:color="auto"/>
        <w:right w:val="none" w:sz="0" w:space="0" w:color="auto"/>
      </w:divBdr>
    </w:div>
    <w:div w:id="942419029">
      <w:bodyDiv w:val="1"/>
      <w:marLeft w:val="0"/>
      <w:marRight w:val="0"/>
      <w:marTop w:val="0"/>
      <w:marBottom w:val="0"/>
      <w:divBdr>
        <w:top w:val="none" w:sz="0" w:space="0" w:color="auto"/>
        <w:left w:val="none" w:sz="0" w:space="0" w:color="auto"/>
        <w:bottom w:val="none" w:sz="0" w:space="0" w:color="auto"/>
        <w:right w:val="none" w:sz="0" w:space="0" w:color="auto"/>
      </w:divBdr>
    </w:div>
    <w:div w:id="993414857">
      <w:bodyDiv w:val="1"/>
      <w:marLeft w:val="0"/>
      <w:marRight w:val="0"/>
      <w:marTop w:val="0"/>
      <w:marBottom w:val="0"/>
      <w:divBdr>
        <w:top w:val="none" w:sz="0" w:space="0" w:color="auto"/>
        <w:left w:val="none" w:sz="0" w:space="0" w:color="auto"/>
        <w:bottom w:val="none" w:sz="0" w:space="0" w:color="auto"/>
        <w:right w:val="none" w:sz="0" w:space="0" w:color="auto"/>
      </w:divBdr>
    </w:div>
    <w:div w:id="1018234582">
      <w:bodyDiv w:val="1"/>
      <w:marLeft w:val="0"/>
      <w:marRight w:val="0"/>
      <w:marTop w:val="0"/>
      <w:marBottom w:val="0"/>
      <w:divBdr>
        <w:top w:val="none" w:sz="0" w:space="0" w:color="auto"/>
        <w:left w:val="none" w:sz="0" w:space="0" w:color="auto"/>
        <w:bottom w:val="none" w:sz="0" w:space="0" w:color="auto"/>
        <w:right w:val="none" w:sz="0" w:space="0" w:color="auto"/>
      </w:divBdr>
    </w:div>
    <w:div w:id="1058094046">
      <w:marLeft w:val="0"/>
      <w:marRight w:val="0"/>
      <w:marTop w:val="0"/>
      <w:marBottom w:val="0"/>
      <w:divBdr>
        <w:top w:val="none" w:sz="0" w:space="0" w:color="auto"/>
        <w:left w:val="none" w:sz="0" w:space="0" w:color="auto"/>
        <w:bottom w:val="none" w:sz="0" w:space="0" w:color="auto"/>
        <w:right w:val="none" w:sz="0" w:space="0" w:color="auto"/>
      </w:divBdr>
    </w:div>
    <w:div w:id="1216619352">
      <w:bodyDiv w:val="1"/>
      <w:marLeft w:val="0"/>
      <w:marRight w:val="0"/>
      <w:marTop w:val="0"/>
      <w:marBottom w:val="0"/>
      <w:divBdr>
        <w:top w:val="none" w:sz="0" w:space="0" w:color="auto"/>
        <w:left w:val="none" w:sz="0" w:space="0" w:color="auto"/>
        <w:bottom w:val="none" w:sz="0" w:space="0" w:color="auto"/>
        <w:right w:val="none" w:sz="0" w:space="0" w:color="auto"/>
      </w:divBdr>
      <w:divsChild>
        <w:div w:id="392315644">
          <w:marLeft w:val="0"/>
          <w:marRight w:val="0"/>
          <w:marTop w:val="0"/>
          <w:marBottom w:val="0"/>
          <w:divBdr>
            <w:top w:val="none" w:sz="0" w:space="0" w:color="auto"/>
            <w:left w:val="none" w:sz="0" w:space="0" w:color="auto"/>
            <w:bottom w:val="none" w:sz="0" w:space="0" w:color="auto"/>
            <w:right w:val="none" w:sz="0" w:space="0" w:color="auto"/>
          </w:divBdr>
        </w:div>
        <w:div w:id="1803885977">
          <w:marLeft w:val="0"/>
          <w:marRight w:val="0"/>
          <w:marTop w:val="0"/>
          <w:marBottom w:val="0"/>
          <w:divBdr>
            <w:top w:val="none" w:sz="0" w:space="0" w:color="auto"/>
            <w:left w:val="none" w:sz="0" w:space="0" w:color="auto"/>
            <w:bottom w:val="none" w:sz="0" w:space="0" w:color="auto"/>
            <w:right w:val="none" w:sz="0" w:space="0" w:color="auto"/>
          </w:divBdr>
        </w:div>
        <w:div w:id="132797758">
          <w:marLeft w:val="0"/>
          <w:marRight w:val="0"/>
          <w:marTop w:val="0"/>
          <w:marBottom w:val="0"/>
          <w:divBdr>
            <w:top w:val="none" w:sz="0" w:space="0" w:color="auto"/>
            <w:left w:val="none" w:sz="0" w:space="0" w:color="auto"/>
            <w:bottom w:val="none" w:sz="0" w:space="0" w:color="auto"/>
            <w:right w:val="none" w:sz="0" w:space="0" w:color="auto"/>
          </w:divBdr>
        </w:div>
        <w:div w:id="1525828770">
          <w:marLeft w:val="0"/>
          <w:marRight w:val="0"/>
          <w:marTop w:val="0"/>
          <w:marBottom w:val="0"/>
          <w:divBdr>
            <w:top w:val="none" w:sz="0" w:space="0" w:color="auto"/>
            <w:left w:val="none" w:sz="0" w:space="0" w:color="auto"/>
            <w:bottom w:val="none" w:sz="0" w:space="0" w:color="auto"/>
            <w:right w:val="none" w:sz="0" w:space="0" w:color="auto"/>
          </w:divBdr>
        </w:div>
        <w:div w:id="1863082944">
          <w:marLeft w:val="0"/>
          <w:marRight w:val="0"/>
          <w:marTop w:val="0"/>
          <w:marBottom w:val="0"/>
          <w:divBdr>
            <w:top w:val="none" w:sz="0" w:space="0" w:color="auto"/>
            <w:left w:val="none" w:sz="0" w:space="0" w:color="auto"/>
            <w:bottom w:val="none" w:sz="0" w:space="0" w:color="auto"/>
            <w:right w:val="none" w:sz="0" w:space="0" w:color="auto"/>
          </w:divBdr>
        </w:div>
        <w:div w:id="1610160920">
          <w:marLeft w:val="0"/>
          <w:marRight w:val="0"/>
          <w:marTop w:val="0"/>
          <w:marBottom w:val="0"/>
          <w:divBdr>
            <w:top w:val="none" w:sz="0" w:space="0" w:color="auto"/>
            <w:left w:val="none" w:sz="0" w:space="0" w:color="auto"/>
            <w:bottom w:val="none" w:sz="0" w:space="0" w:color="auto"/>
            <w:right w:val="none" w:sz="0" w:space="0" w:color="auto"/>
          </w:divBdr>
        </w:div>
        <w:div w:id="2081125517">
          <w:marLeft w:val="0"/>
          <w:marRight w:val="0"/>
          <w:marTop w:val="0"/>
          <w:marBottom w:val="0"/>
          <w:divBdr>
            <w:top w:val="none" w:sz="0" w:space="0" w:color="auto"/>
            <w:left w:val="none" w:sz="0" w:space="0" w:color="auto"/>
            <w:bottom w:val="none" w:sz="0" w:space="0" w:color="auto"/>
            <w:right w:val="none" w:sz="0" w:space="0" w:color="auto"/>
          </w:divBdr>
        </w:div>
        <w:div w:id="2097438430">
          <w:marLeft w:val="0"/>
          <w:marRight w:val="0"/>
          <w:marTop w:val="0"/>
          <w:marBottom w:val="0"/>
          <w:divBdr>
            <w:top w:val="none" w:sz="0" w:space="0" w:color="auto"/>
            <w:left w:val="none" w:sz="0" w:space="0" w:color="auto"/>
            <w:bottom w:val="none" w:sz="0" w:space="0" w:color="auto"/>
            <w:right w:val="none" w:sz="0" w:space="0" w:color="auto"/>
          </w:divBdr>
        </w:div>
        <w:div w:id="287904766">
          <w:marLeft w:val="0"/>
          <w:marRight w:val="0"/>
          <w:marTop w:val="0"/>
          <w:marBottom w:val="0"/>
          <w:divBdr>
            <w:top w:val="none" w:sz="0" w:space="0" w:color="auto"/>
            <w:left w:val="none" w:sz="0" w:space="0" w:color="auto"/>
            <w:bottom w:val="none" w:sz="0" w:space="0" w:color="auto"/>
            <w:right w:val="none" w:sz="0" w:space="0" w:color="auto"/>
          </w:divBdr>
        </w:div>
        <w:div w:id="1995261657">
          <w:marLeft w:val="0"/>
          <w:marRight w:val="0"/>
          <w:marTop w:val="0"/>
          <w:marBottom w:val="0"/>
          <w:divBdr>
            <w:top w:val="none" w:sz="0" w:space="0" w:color="auto"/>
            <w:left w:val="none" w:sz="0" w:space="0" w:color="auto"/>
            <w:bottom w:val="none" w:sz="0" w:space="0" w:color="auto"/>
            <w:right w:val="none" w:sz="0" w:space="0" w:color="auto"/>
          </w:divBdr>
        </w:div>
        <w:div w:id="25837731">
          <w:marLeft w:val="0"/>
          <w:marRight w:val="0"/>
          <w:marTop w:val="0"/>
          <w:marBottom w:val="0"/>
          <w:divBdr>
            <w:top w:val="none" w:sz="0" w:space="0" w:color="auto"/>
            <w:left w:val="none" w:sz="0" w:space="0" w:color="auto"/>
            <w:bottom w:val="none" w:sz="0" w:space="0" w:color="auto"/>
            <w:right w:val="none" w:sz="0" w:space="0" w:color="auto"/>
          </w:divBdr>
        </w:div>
        <w:div w:id="934359345">
          <w:marLeft w:val="0"/>
          <w:marRight w:val="0"/>
          <w:marTop w:val="0"/>
          <w:marBottom w:val="0"/>
          <w:divBdr>
            <w:top w:val="none" w:sz="0" w:space="0" w:color="auto"/>
            <w:left w:val="none" w:sz="0" w:space="0" w:color="auto"/>
            <w:bottom w:val="none" w:sz="0" w:space="0" w:color="auto"/>
            <w:right w:val="none" w:sz="0" w:space="0" w:color="auto"/>
          </w:divBdr>
        </w:div>
        <w:div w:id="986397575">
          <w:marLeft w:val="0"/>
          <w:marRight w:val="0"/>
          <w:marTop w:val="0"/>
          <w:marBottom w:val="0"/>
          <w:divBdr>
            <w:top w:val="none" w:sz="0" w:space="0" w:color="auto"/>
            <w:left w:val="none" w:sz="0" w:space="0" w:color="auto"/>
            <w:bottom w:val="none" w:sz="0" w:space="0" w:color="auto"/>
            <w:right w:val="none" w:sz="0" w:space="0" w:color="auto"/>
          </w:divBdr>
        </w:div>
      </w:divsChild>
    </w:div>
    <w:div w:id="1256787239">
      <w:bodyDiv w:val="1"/>
      <w:marLeft w:val="0"/>
      <w:marRight w:val="0"/>
      <w:marTop w:val="0"/>
      <w:marBottom w:val="0"/>
      <w:divBdr>
        <w:top w:val="none" w:sz="0" w:space="0" w:color="auto"/>
        <w:left w:val="none" w:sz="0" w:space="0" w:color="auto"/>
        <w:bottom w:val="none" w:sz="0" w:space="0" w:color="auto"/>
        <w:right w:val="none" w:sz="0" w:space="0" w:color="auto"/>
      </w:divBdr>
    </w:div>
    <w:div w:id="1339961740">
      <w:bodyDiv w:val="1"/>
      <w:marLeft w:val="0"/>
      <w:marRight w:val="0"/>
      <w:marTop w:val="0"/>
      <w:marBottom w:val="0"/>
      <w:divBdr>
        <w:top w:val="none" w:sz="0" w:space="0" w:color="auto"/>
        <w:left w:val="none" w:sz="0" w:space="0" w:color="auto"/>
        <w:bottom w:val="none" w:sz="0" w:space="0" w:color="auto"/>
        <w:right w:val="none" w:sz="0" w:space="0" w:color="auto"/>
      </w:divBdr>
    </w:div>
    <w:div w:id="1438059840">
      <w:bodyDiv w:val="1"/>
      <w:marLeft w:val="0"/>
      <w:marRight w:val="0"/>
      <w:marTop w:val="0"/>
      <w:marBottom w:val="0"/>
      <w:divBdr>
        <w:top w:val="none" w:sz="0" w:space="0" w:color="auto"/>
        <w:left w:val="none" w:sz="0" w:space="0" w:color="auto"/>
        <w:bottom w:val="none" w:sz="0" w:space="0" w:color="auto"/>
        <w:right w:val="none" w:sz="0" w:space="0" w:color="auto"/>
      </w:divBdr>
      <w:divsChild>
        <w:div w:id="151338775">
          <w:marLeft w:val="300"/>
          <w:marRight w:val="0"/>
          <w:marTop w:val="150"/>
          <w:marBottom w:val="0"/>
          <w:divBdr>
            <w:top w:val="none" w:sz="0" w:space="0" w:color="auto"/>
            <w:left w:val="none" w:sz="0" w:space="0" w:color="auto"/>
            <w:bottom w:val="none" w:sz="0" w:space="0" w:color="auto"/>
            <w:right w:val="none" w:sz="0" w:space="0" w:color="auto"/>
          </w:divBdr>
          <w:divsChild>
            <w:div w:id="683048455">
              <w:marLeft w:val="0"/>
              <w:marRight w:val="0"/>
              <w:marTop w:val="0"/>
              <w:marBottom w:val="0"/>
              <w:divBdr>
                <w:top w:val="none" w:sz="0" w:space="0" w:color="auto"/>
                <w:left w:val="none" w:sz="0" w:space="0" w:color="auto"/>
                <w:bottom w:val="none" w:sz="0" w:space="0" w:color="auto"/>
                <w:right w:val="none" w:sz="0" w:space="0" w:color="auto"/>
              </w:divBdr>
              <w:divsChild>
                <w:div w:id="977807315">
                  <w:marLeft w:val="0"/>
                  <w:marRight w:val="0"/>
                  <w:marTop w:val="0"/>
                  <w:marBottom w:val="0"/>
                  <w:divBdr>
                    <w:top w:val="none" w:sz="0" w:space="0" w:color="auto"/>
                    <w:left w:val="none" w:sz="0" w:space="0" w:color="auto"/>
                    <w:bottom w:val="none" w:sz="0" w:space="0" w:color="auto"/>
                    <w:right w:val="none" w:sz="0" w:space="0" w:color="auto"/>
                  </w:divBdr>
                </w:div>
                <w:div w:id="1403062682">
                  <w:marLeft w:val="0"/>
                  <w:marRight w:val="0"/>
                  <w:marTop w:val="0"/>
                  <w:marBottom w:val="0"/>
                  <w:divBdr>
                    <w:top w:val="none" w:sz="0" w:space="0" w:color="auto"/>
                    <w:left w:val="none" w:sz="0" w:space="0" w:color="auto"/>
                    <w:bottom w:val="none" w:sz="0" w:space="0" w:color="auto"/>
                    <w:right w:val="none" w:sz="0" w:space="0" w:color="auto"/>
                  </w:divBdr>
                </w:div>
                <w:div w:id="1740711268">
                  <w:marLeft w:val="0"/>
                  <w:marRight w:val="0"/>
                  <w:marTop w:val="0"/>
                  <w:marBottom w:val="0"/>
                  <w:divBdr>
                    <w:top w:val="none" w:sz="0" w:space="0" w:color="auto"/>
                    <w:left w:val="none" w:sz="0" w:space="0" w:color="auto"/>
                    <w:bottom w:val="none" w:sz="0" w:space="0" w:color="auto"/>
                    <w:right w:val="none" w:sz="0" w:space="0" w:color="auto"/>
                  </w:divBdr>
                </w:div>
                <w:div w:id="29570067">
                  <w:marLeft w:val="0"/>
                  <w:marRight w:val="0"/>
                  <w:marTop w:val="0"/>
                  <w:marBottom w:val="0"/>
                  <w:divBdr>
                    <w:top w:val="none" w:sz="0" w:space="0" w:color="auto"/>
                    <w:left w:val="none" w:sz="0" w:space="0" w:color="auto"/>
                    <w:bottom w:val="none" w:sz="0" w:space="0" w:color="auto"/>
                    <w:right w:val="none" w:sz="0" w:space="0" w:color="auto"/>
                  </w:divBdr>
                </w:div>
                <w:div w:id="1672291888">
                  <w:marLeft w:val="0"/>
                  <w:marRight w:val="0"/>
                  <w:marTop w:val="0"/>
                  <w:marBottom w:val="0"/>
                  <w:divBdr>
                    <w:top w:val="none" w:sz="0" w:space="0" w:color="auto"/>
                    <w:left w:val="none" w:sz="0" w:space="0" w:color="auto"/>
                    <w:bottom w:val="none" w:sz="0" w:space="0" w:color="auto"/>
                    <w:right w:val="none" w:sz="0" w:space="0" w:color="auto"/>
                  </w:divBdr>
                </w:div>
                <w:div w:id="427118466">
                  <w:marLeft w:val="0"/>
                  <w:marRight w:val="0"/>
                  <w:marTop w:val="0"/>
                  <w:marBottom w:val="0"/>
                  <w:divBdr>
                    <w:top w:val="none" w:sz="0" w:space="0" w:color="auto"/>
                    <w:left w:val="none" w:sz="0" w:space="0" w:color="auto"/>
                    <w:bottom w:val="none" w:sz="0" w:space="0" w:color="auto"/>
                    <w:right w:val="none" w:sz="0" w:space="0" w:color="auto"/>
                  </w:divBdr>
                </w:div>
                <w:div w:id="1144422222">
                  <w:marLeft w:val="0"/>
                  <w:marRight w:val="0"/>
                  <w:marTop w:val="0"/>
                  <w:marBottom w:val="0"/>
                  <w:divBdr>
                    <w:top w:val="none" w:sz="0" w:space="0" w:color="auto"/>
                    <w:left w:val="none" w:sz="0" w:space="0" w:color="auto"/>
                    <w:bottom w:val="none" w:sz="0" w:space="0" w:color="auto"/>
                    <w:right w:val="none" w:sz="0" w:space="0" w:color="auto"/>
                  </w:divBdr>
                </w:div>
                <w:div w:id="23289235">
                  <w:marLeft w:val="0"/>
                  <w:marRight w:val="0"/>
                  <w:marTop w:val="0"/>
                  <w:marBottom w:val="0"/>
                  <w:divBdr>
                    <w:top w:val="none" w:sz="0" w:space="0" w:color="auto"/>
                    <w:left w:val="none" w:sz="0" w:space="0" w:color="auto"/>
                    <w:bottom w:val="none" w:sz="0" w:space="0" w:color="auto"/>
                    <w:right w:val="none" w:sz="0" w:space="0" w:color="auto"/>
                  </w:divBdr>
                </w:div>
                <w:div w:id="1672219471">
                  <w:marLeft w:val="0"/>
                  <w:marRight w:val="0"/>
                  <w:marTop w:val="0"/>
                  <w:marBottom w:val="0"/>
                  <w:divBdr>
                    <w:top w:val="none" w:sz="0" w:space="0" w:color="auto"/>
                    <w:left w:val="none" w:sz="0" w:space="0" w:color="auto"/>
                    <w:bottom w:val="none" w:sz="0" w:space="0" w:color="auto"/>
                    <w:right w:val="none" w:sz="0" w:space="0" w:color="auto"/>
                  </w:divBdr>
                </w:div>
                <w:div w:id="1364554134">
                  <w:marLeft w:val="0"/>
                  <w:marRight w:val="0"/>
                  <w:marTop w:val="0"/>
                  <w:marBottom w:val="0"/>
                  <w:divBdr>
                    <w:top w:val="none" w:sz="0" w:space="0" w:color="auto"/>
                    <w:left w:val="none" w:sz="0" w:space="0" w:color="auto"/>
                    <w:bottom w:val="none" w:sz="0" w:space="0" w:color="auto"/>
                    <w:right w:val="none" w:sz="0" w:space="0" w:color="auto"/>
                  </w:divBdr>
                </w:div>
                <w:div w:id="923219278">
                  <w:marLeft w:val="0"/>
                  <w:marRight w:val="0"/>
                  <w:marTop w:val="0"/>
                  <w:marBottom w:val="0"/>
                  <w:divBdr>
                    <w:top w:val="none" w:sz="0" w:space="0" w:color="auto"/>
                    <w:left w:val="none" w:sz="0" w:space="0" w:color="auto"/>
                    <w:bottom w:val="none" w:sz="0" w:space="0" w:color="auto"/>
                    <w:right w:val="none" w:sz="0" w:space="0" w:color="auto"/>
                  </w:divBdr>
                </w:div>
                <w:div w:id="305552545">
                  <w:marLeft w:val="0"/>
                  <w:marRight w:val="0"/>
                  <w:marTop w:val="0"/>
                  <w:marBottom w:val="0"/>
                  <w:divBdr>
                    <w:top w:val="none" w:sz="0" w:space="0" w:color="auto"/>
                    <w:left w:val="none" w:sz="0" w:space="0" w:color="auto"/>
                    <w:bottom w:val="none" w:sz="0" w:space="0" w:color="auto"/>
                    <w:right w:val="none" w:sz="0" w:space="0" w:color="auto"/>
                  </w:divBdr>
                </w:div>
                <w:div w:id="8827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258">
          <w:marLeft w:val="300"/>
          <w:marRight w:val="0"/>
          <w:marTop w:val="150"/>
          <w:marBottom w:val="0"/>
          <w:divBdr>
            <w:top w:val="none" w:sz="0" w:space="0" w:color="auto"/>
            <w:left w:val="none" w:sz="0" w:space="0" w:color="auto"/>
            <w:bottom w:val="none" w:sz="0" w:space="0" w:color="auto"/>
            <w:right w:val="none" w:sz="0" w:space="0" w:color="auto"/>
          </w:divBdr>
          <w:divsChild>
            <w:div w:id="1802184607">
              <w:marLeft w:val="0"/>
              <w:marRight w:val="0"/>
              <w:marTop w:val="0"/>
              <w:marBottom w:val="0"/>
              <w:divBdr>
                <w:top w:val="none" w:sz="0" w:space="0" w:color="auto"/>
                <w:left w:val="none" w:sz="0" w:space="0" w:color="auto"/>
                <w:bottom w:val="none" w:sz="0" w:space="0" w:color="auto"/>
                <w:right w:val="none" w:sz="0" w:space="0" w:color="auto"/>
              </w:divBdr>
            </w:div>
            <w:div w:id="2289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4178">
      <w:bodyDiv w:val="1"/>
      <w:marLeft w:val="0"/>
      <w:marRight w:val="0"/>
      <w:marTop w:val="0"/>
      <w:marBottom w:val="0"/>
      <w:divBdr>
        <w:top w:val="none" w:sz="0" w:space="0" w:color="auto"/>
        <w:left w:val="none" w:sz="0" w:space="0" w:color="auto"/>
        <w:bottom w:val="none" w:sz="0" w:space="0" w:color="auto"/>
        <w:right w:val="none" w:sz="0" w:space="0" w:color="auto"/>
      </w:divBdr>
    </w:div>
    <w:div w:id="1743597355">
      <w:bodyDiv w:val="1"/>
      <w:marLeft w:val="0"/>
      <w:marRight w:val="0"/>
      <w:marTop w:val="0"/>
      <w:marBottom w:val="0"/>
      <w:divBdr>
        <w:top w:val="none" w:sz="0" w:space="0" w:color="auto"/>
        <w:left w:val="none" w:sz="0" w:space="0" w:color="auto"/>
        <w:bottom w:val="none" w:sz="0" w:space="0" w:color="auto"/>
        <w:right w:val="none" w:sz="0" w:space="0" w:color="auto"/>
      </w:divBdr>
      <w:divsChild>
        <w:div w:id="852307955">
          <w:marLeft w:val="0"/>
          <w:marRight w:val="0"/>
          <w:marTop w:val="0"/>
          <w:marBottom w:val="0"/>
          <w:divBdr>
            <w:top w:val="none" w:sz="0" w:space="0" w:color="auto"/>
            <w:left w:val="none" w:sz="0" w:space="0" w:color="auto"/>
            <w:bottom w:val="none" w:sz="0" w:space="0" w:color="auto"/>
            <w:right w:val="none" w:sz="0" w:space="0" w:color="auto"/>
          </w:divBdr>
          <w:divsChild>
            <w:div w:id="1779638752">
              <w:marLeft w:val="0"/>
              <w:marRight w:val="0"/>
              <w:marTop w:val="0"/>
              <w:marBottom w:val="0"/>
              <w:divBdr>
                <w:top w:val="none" w:sz="0" w:space="0" w:color="auto"/>
                <w:left w:val="none" w:sz="0" w:space="0" w:color="auto"/>
                <w:bottom w:val="none" w:sz="0" w:space="0" w:color="auto"/>
                <w:right w:val="none" w:sz="0" w:space="0" w:color="auto"/>
              </w:divBdr>
              <w:divsChild>
                <w:div w:id="1853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683">
      <w:bodyDiv w:val="1"/>
      <w:marLeft w:val="0"/>
      <w:marRight w:val="0"/>
      <w:marTop w:val="0"/>
      <w:marBottom w:val="0"/>
      <w:divBdr>
        <w:top w:val="none" w:sz="0" w:space="0" w:color="auto"/>
        <w:left w:val="none" w:sz="0" w:space="0" w:color="auto"/>
        <w:bottom w:val="none" w:sz="0" w:space="0" w:color="auto"/>
        <w:right w:val="none" w:sz="0" w:space="0" w:color="auto"/>
      </w:divBdr>
    </w:div>
    <w:div w:id="2041972229">
      <w:bodyDiv w:val="1"/>
      <w:marLeft w:val="0"/>
      <w:marRight w:val="0"/>
      <w:marTop w:val="0"/>
      <w:marBottom w:val="0"/>
      <w:divBdr>
        <w:top w:val="none" w:sz="0" w:space="0" w:color="auto"/>
        <w:left w:val="none" w:sz="0" w:space="0" w:color="auto"/>
        <w:bottom w:val="none" w:sz="0" w:space="0" w:color="auto"/>
        <w:right w:val="none" w:sz="0" w:space="0" w:color="auto"/>
      </w:divBdr>
    </w:div>
    <w:div w:id="20651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5710</Words>
  <Characters>3256</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user</cp:lastModifiedBy>
  <cp:revision>5</cp:revision>
  <cp:lastPrinted>2023-06-30T11:52:00Z</cp:lastPrinted>
  <dcterms:created xsi:type="dcterms:W3CDTF">2023-06-30T10:38:00Z</dcterms:created>
  <dcterms:modified xsi:type="dcterms:W3CDTF">2023-06-30T12:12:00Z</dcterms:modified>
</cp:coreProperties>
</file>