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74" w:rsidRPr="006156DB" w:rsidRDefault="00014374" w:rsidP="00014374">
      <w:pPr>
        <w:pStyle w:val="a9"/>
        <w:spacing w:after="0" w:line="240" w:lineRule="auto"/>
        <w:ind w:left="0"/>
        <w:contextualSpacing w:val="0"/>
        <w:jc w:val="right"/>
        <w:rPr>
          <w:rFonts w:ascii="Times New Roman" w:eastAsia="Times New Roman" w:hAnsi="Times New Roman"/>
          <w:b/>
          <w:sz w:val="24"/>
          <w:szCs w:val="24"/>
        </w:rPr>
      </w:pPr>
      <w:r w:rsidRPr="006156DB">
        <w:rPr>
          <w:rFonts w:ascii="Times New Roman" w:eastAsia="Times New Roman" w:hAnsi="Times New Roman"/>
          <w:b/>
          <w:sz w:val="24"/>
          <w:szCs w:val="24"/>
        </w:rPr>
        <w:t xml:space="preserve">Додаток 1 до тендерної документації </w:t>
      </w:r>
    </w:p>
    <w:p w:rsidR="00014374" w:rsidRPr="006156DB" w:rsidRDefault="00014374" w:rsidP="00014374">
      <w:pPr>
        <w:spacing w:after="0" w:line="240" w:lineRule="auto"/>
        <w:jc w:val="right"/>
        <w:rPr>
          <w:rFonts w:ascii="Times New Roman" w:eastAsia="Times New Roman" w:hAnsi="Times New Roman"/>
          <w:b/>
          <w:sz w:val="24"/>
          <w:szCs w:val="24"/>
        </w:rPr>
      </w:pPr>
      <w:r w:rsidRPr="00FC5ACE">
        <w:rPr>
          <w:rFonts w:ascii="Times New Roman" w:eastAsia="Times New Roman" w:hAnsi="Times New Roman"/>
          <w:b/>
          <w:sz w:val="24"/>
          <w:szCs w:val="24"/>
          <w:lang w:val="uk-UA"/>
        </w:rPr>
        <w:t>(Проект</w:t>
      </w:r>
      <w:r w:rsidRPr="006156DB">
        <w:rPr>
          <w:rFonts w:ascii="Times New Roman" w:eastAsia="Times New Roman" w:hAnsi="Times New Roman"/>
          <w:b/>
          <w:sz w:val="24"/>
          <w:szCs w:val="24"/>
        </w:rPr>
        <w:t xml:space="preserve"> договору та порядок</w:t>
      </w:r>
      <w:r w:rsidRPr="00FC5ACE">
        <w:rPr>
          <w:rFonts w:ascii="Times New Roman" w:eastAsia="Times New Roman" w:hAnsi="Times New Roman"/>
          <w:b/>
          <w:sz w:val="24"/>
          <w:szCs w:val="24"/>
          <w:lang w:val="uk-UA"/>
        </w:rPr>
        <w:t xml:space="preserve"> змін</w:t>
      </w:r>
      <w:r w:rsidRPr="006156DB">
        <w:rPr>
          <w:rFonts w:ascii="Times New Roman" w:eastAsia="Times New Roman" w:hAnsi="Times New Roman"/>
          <w:b/>
          <w:sz w:val="24"/>
          <w:szCs w:val="24"/>
        </w:rPr>
        <w:t xml:space="preserve"> умов договору)</w:t>
      </w:r>
    </w:p>
    <w:p w:rsidR="00476DE0" w:rsidRDefault="00476DE0">
      <w:pPr>
        <w:spacing w:after="0" w:line="240" w:lineRule="auto"/>
        <w:rPr>
          <w:rFonts w:ascii="Times New Roman" w:hAnsi="Times New Roman"/>
          <w:b/>
          <w:sz w:val="24"/>
          <w:szCs w:val="24"/>
          <w:lang w:val="uk-UA"/>
        </w:rPr>
      </w:pPr>
    </w:p>
    <w:p w:rsidR="00B32716" w:rsidRPr="00217B39" w:rsidRDefault="00B32716" w:rsidP="00B32716">
      <w:pPr>
        <w:spacing w:after="0" w:line="240" w:lineRule="auto"/>
        <w:jc w:val="center"/>
        <w:rPr>
          <w:rFonts w:ascii="Times New Roman" w:hAnsi="Times New Roman"/>
          <w:i/>
          <w:sz w:val="24"/>
          <w:szCs w:val="24"/>
          <w:lang w:val="uk-UA"/>
        </w:rPr>
      </w:pPr>
      <w:r w:rsidRPr="00217B39">
        <w:rPr>
          <w:rFonts w:ascii="Times New Roman" w:hAnsi="Times New Roman"/>
          <w:i/>
          <w:sz w:val="24"/>
          <w:szCs w:val="24"/>
          <w:lang w:val="uk-UA"/>
        </w:rPr>
        <w:t>*ПРОЄКТ ДОГОВОРУ ПРО ЗАКУПІВЛЮ</w:t>
      </w:r>
    </w:p>
    <w:p w:rsidR="00B32716" w:rsidRPr="00217B39" w:rsidRDefault="00B32716" w:rsidP="00B32716">
      <w:pPr>
        <w:spacing w:after="0" w:line="240" w:lineRule="auto"/>
        <w:jc w:val="center"/>
        <w:rPr>
          <w:rFonts w:ascii="Times New Roman" w:eastAsia="Arial" w:hAnsi="Times New Roman"/>
          <w:b/>
          <w:sz w:val="24"/>
          <w:szCs w:val="24"/>
          <w:lang w:val="uk-UA"/>
        </w:rPr>
      </w:pPr>
      <w:r w:rsidRPr="00217B39">
        <w:rPr>
          <w:rFonts w:ascii="Times New Roman" w:eastAsia="Arial" w:hAnsi="Times New Roman"/>
          <w:b/>
          <w:sz w:val="24"/>
          <w:szCs w:val="24"/>
          <w:lang w:val="uk-UA"/>
        </w:rPr>
        <w:t xml:space="preserve">ДОГОВІР ПРО ЗАКУПІВЛЮ </w:t>
      </w:r>
    </w:p>
    <w:p w:rsidR="00B32716" w:rsidRPr="00217B39" w:rsidRDefault="00B32716" w:rsidP="00B32716">
      <w:pPr>
        <w:spacing w:after="0" w:line="240" w:lineRule="auto"/>
        <w:jc w:val="center"/>
        <w:rPr>
          <w:rFonts w:ascii="Times New Roman" w:eastAsia="Arial" w:hAnsi="Times New Roman"/>
          <w:b/>
          <w:sz w:val="24"/>
          <w:szCs w:val="24"/>
          <w:lang w:val="uk-UA"/>
        </w:rPr>
      </w:pPr>
      <w:r w:rsidRPr="00217B39">
        <w:rPr>
          <w:rFonts w:ascii="Times New Roman" w:eastAsia="Arial" w:hAnsi="Times New Roman"/>
          <w:b/>
          <w:sz w:val="24"/>
          <w:szCs w:val="24"/>
          <w:lang w:val="uk-UA"/>
        </w:rPr>
        <w:t>№ ____</w:t>
      </w:r>
    </w:p>
    <w:p w:rsidR="00B32716" w:rsidRPr="00217B39" w:rsidRDefault="00B32716" w:rsidP="00B32716">
      <w:pPr>
        <w:spacing w:after="0" w:line="240" w:lineRule="auto"/>
        <w:jc w:val="center"/>
        <w:rPr>
          <w:rFonts w:ascii="Times New Roman" w:hAnsi="Times New Roman"/>
          <w:i/>
          <w:sz w:val="24"/>
          <w:szCs w:val="24"/>
          <w:lang w:val="uk-UA"/>
        </w:rPr>
      </w:pPr>
    </w:p>
    <w:p w:rsidR="00B32716" w:rsidRPr="00217B39" w:rsidRDefault="00B32716" w:rsidP="00B32716">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смт. Вороновиця</w:t>
      </w:r>
      <w:r w:rsidRPr="00217B3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217B39">
        <w:rPr>
          <w:rFonts w:ascii="Times New Roman" w:eastAsia="Times New Roman" w:hAnsi="Times New Roman"/>
          <w:sz w:val="24"/>
          <w:szCs w:val="24"/>
          <w:lang w:val="uk-UA" w:eastAsia="ru-RU"/>
        </w:rPr>
        <w:t xml:space="preserve">                                                                          « ___ » _________  202</w:t>
      </w:r>
      <w:r>
        <w:rPr>
          <w:rFonts w:ascii="Times New Roman" w:eastAsia="Times New Roman" w:hAnsi="Times New Roman"/>
          <w:sz w:val="24"/>
          <w:szCs w:val="24"/>
          <w:lang w:val="uk-UA" w:eastAsia="ru-RU"/>
        </w:rPr>
        <w:t>4</w:t>
      </w:r>
      <w:r w:rsidRPr="00217B39">
        <w:rPr>
          <w:rFonts w:ascii="Times New Roman" w:eastAsia="Times New Roman" w:hAnsi="Times New Roman"/>
          <w:sz w:val="24"/>
          <w:szCs w:val="24"/>
          <w:lang w:val="uk-UA" w:eastAsia="ru-RU"/>
        </w:rPr>
        <w:t xml:space="preserve"> року</w:t>
      </w:r>
    </w:p>
    <w:p w:rsidR="00B32716" w:rsidRPr="00217B39" w:rsidRDefault="00B32716" w:rsidP="00B32716">
      <w:pPr>
        <w:spacing w:after="0" w:line="240" w:lineRule="auto"/>
        <w:ind w:left="567"/>
        <w:contextualSpacing/>
        <w:rPr>
          <w:rFonts w:ascii="Times New Roman" w:eastAsia="Times New Roman" w:hAnsi="Times New Roman"/>
          <w:i/>
          <w:sz w:val="24"/>
          <w:szCs w:val="24"/>
          <w:lang w:val="uk-UA" w:eastAsia="ru-RU"/>
        </w:rPr>
      </w:pPr>
    </w:p>
    <w:p w:rsidR="00B32716" w:rsidRPr="00217B39" w:rsidRDefault="00B32716" w:rsidP="00B32716">
      <w:pPr>
        <w:widowControl w:val="0"/>
        <w:spacing w:after="0" w:line="240" w:lineRule="auto"/>
        <w:ind w:firstLine="708"/>
        <w:jc w:val="both"/>
        <w:rPr>
          <w:rFonts w:ascii="Times New Roman" w:hAnsi="Times New Roman"/>
          <w:sz w:val="24"/>
          <w:szCs w:val="24"/>
          <w:lang w:val="uk-UA"/>
        </w:rPr>
      </w:pPr>
      <w:r w:rsidRPr="00217B39">
        <w:rPr>
          <w:rFonts w:ascii="Times New Roman" w:hAnsi="Times New Roman"/>
          <w:sz w:val="24"/>
          <w:szCs w:val="24"/>
          <w:shd w:val="clear" w:color="auto" w:fill="FFFFFF"/>
          <w:lang w:val="uk-UA"/>
        </w:rPr>
        <w:t>_______________________________________</w:t>
      </w:r>
      <w:r w:rsidRPr="00217B39">
        <w:rPr>
          <w:rFonts w:ascii="Times New Roman" w:hAnsi="Times New Roman"/>
          <w:b/>
          <w:sz w:val="24"/>
          <w:szCs w:val="24"/>
          <w:shd w:val="clear" w:color="auto" w:fill="FFFFFF"/>
          <w:lang w:val="uk-UA"/>
        </w:rPr>
        <w:t xml:space="preserve"> </w:t>
      </w:r>
      <w:r w:rsidRPr="00217B39">
        <w:rPr>
          <w:rFonts w:ascii="Times New Roman" w:hAnsi="Times New Roman"/>
          <w:sz w:val="24"/>
          <w:szCs w:val="24"/>
          <w:lang w:val="uk-UA"/>
        </w:rPr>
        <w:t xml:space="preserve">в особі _____________________, який/яка діє на підставі _______________ (далі – Замовник або Покупець), з однієї сторони, і </w:t>
      </w:r>
    </w:p>
    <w:p w:rsidR="00B32716" w:rsidRPr="00217B39" w:rsidRDefault="00B32716" w:rsidP="00B32716">
      <w:pPr>
        <w:widowControl w:val="0"/>
        <w:spacing w:after="0" w:line="240" w:lineRule="auto"/>
        <w:ind w:firstLine="708"/>
        <w:jc w:val="both"/>
        <w:rPr>
          <w:rFonts w:ascii="Times New Roman" w:hAnsi="Times New Roman"/>
          <w:sz w:val="24"/>
          <w:szCs w:val="24"/>
          <w:lang w:val="uk-UA"/>
        </w:rPr>
      </w:pPr>
      <w:r w:rsidRPr="00217B39">
        <w:rPr>
          <w:rFonts w:ascii="Times New Roman" w:hAnsi="Times New Roman"/>
          <w:bCs/>
          <w:sz w:val="24"/>
          <w:szCs w:val="24"/>
          <w:lang w:val="uk-UA"/>
        </w:rPr>
        <w:t>___________________________________________________________</w:t>
      </w:r>
      <w:r w:rsidRPr="00217B39">
        <w:rPr>
          <w:rFonts w:ascii="Times New Roman" w:hAnsi="Times New Roman"/>
          <w:b/>
          <w:sz w:val="24"/>
          <w:szCs w:val="24"/>
          <w:lang w:val="uk-UA"/>
        </w:rPr>
        <w:t xml:space="preserve"> </w:t>
      </w:r>
      <w:r w:rsidRPr="00217B39">
        <w:rPr>
          <w:rFonts w:ascii="Times New Roman" w:hAnsi="Times New Roman"/>
          <w:sz w:val="24"/>
          <w:szCs w:val="24"/>
          <w:lang w:val="uk-UA"/>
        </w:rPr>
        <w:t>в</w:t>
      </w:r>
      <w:r w:rsidRPr="00217B39">
        <w:rPr>
          <w:rFonts w:ascii="Times New Roman" w:hAnsi="Times New Roman"/>
          <w:b/>
          <w:sz w:val="24"/>
          <w:szCs w:val="24"/>
          <w:lang w:val="uk-UA"/>
        </w:rPr>
        <w:t xml:space="preserve"> </w:t>
      </w:r>
      <w:r w:rsidRPr="00217B39">
        <w:rPr>
          <w:rFonts w:ascii="Times New Roman" w:hAnsi="Times New Roman"/>
          <w:sz w:val="24"/>
          <w:szCs w:val="24"/>
          <w:lang w:val="uk-UA"/>
        </w:rPr>
        <w:t xml:space="preserve">особі </w:t>
      </w:r>
      <w:r w:rsidRPr="00217B39">
        <w:rPr>
          <w:rFonts w:ascii="Times New Roman" w:hAnsi="Times New Roman"/>
          <w:iCs/>
          <w:sz w:val="24"/>
          <w:szCs w:val="24"/>
          <w:lang w:val="uk-UA"/>
        </w:rPr>
        <w:t>_________________</w:t>
      </w:r>
      <w:r w:rsidRPr="00217B39">
        <w:rPr>
          <w:rFonts w:ascii="Times New Roman" w:hAnsi="Times New Roman"/>
          <w:sz w:val="24"/>
          <w:szCs w:val="24"/>
          <w:lang w:val="uk-UA"/>
        </w:rPr>
        <w:t>, який/яка діє на підставі ______________________________ (далі – Учасник або Продавець або Постачальник),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про закупівлю (далі – Договір) про таке:</w:t>
      </w:r>
    </w:p>
    <w:p w:rsidR="00B32716" w:rsidRPr="00217B39" w:rsidRDefault="00B32716" w:rsidP="00B32716">
      <w:pPr>
        <w:spacing w:after="0" w:line="240" w:lineRule="auto"/>
        <w:ind w:firstLine="567"/>
        <w:contextualSpacing/>
        <w:jc w:val="center"/>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І. Предмет договору</w:t>
      </w:r>
    </w:p>
    <w:p w:rsidR="00B32716" w:rsidRPr="00217B39" w:rsidRDefault="00B32716" w:rsidP="00B32716">
      <w:pPr>
        <w:spacing w:after="0" w:line="240" w:lineRule="auto"/>
        <w:ind w:firstLine="720"/>
        <w:contextualSpacing/>
        <w:jc w:val="both"/>
        <w:rPr>
          <w:rFonts w:ascii="Times New Roman" w:eastAsia="Times New Roman" w:hAnsi="Times New Roman"/>
          <w:sz w:val="24"/>
          <w:szCs w:val="24"/>
          <w:lang w:val="uk-UA" w:eastAsia="ru-RU"/>
        </w:rPr>
      </w:pPr>
      <w:r w:rsidRPr="00217B39">
        <w:rPr>
          <w:rFonts w:ascii="Times New Roman" w:eastAsia="Times New Roman" w:hAnsi="Times New Roman"/>
          <w:sz w:val="24"/>
          <w:szCs w:val="24"/>
          <w:lang w:val="uk-UA" w:eastAsia="ru-RU"/>
        </w:rPr>
        <w:t>1.1. Учасник зобов’язується протягом 202</w:t>
      </w:r>
      <w:r>
        <w:rPr>
          <w:rFonts w:ascii="Times New Roman" w:eastAsia="Times New Roman" w:hAnsi="Times New Roman"/>
          <w:sz w:val="24"/>
          <w:szCs w:val="24"/>
          <w:lang w:val="uk-UA" w:eastAsia="ru-RU"/>
        </w:rPr>
        <w:t>4</w:t>
      </w:r>
      <w:r w:rsidRPr="00217B39">
        <w:rPr>
          <w:rFonts w:ascii="Times New Roman" w:eastAsia="Times New Roman" w:hAnsi="Times New Roman"/>
          <w:sz w:val="24"/>
          <w:szCs w:val="24"/>
          <w:lang w:val="uk-UA" w:eastAsia="ru-RU"/>
        </w:rPr>
        <w:t xml:space="preserve"> року та відповідно до умов, зазначених в Договорі, передати Замовнику Товар </w:t>
      </w:r>
      <w:r w:rsidRPr="00516EB4">
        <w:rPr>
          <w:rFonts w:ascii="Times New Roman" w:eastAsia="Times New Roman" w:hAnsi="Times New Roman"/>
          <w:b/>
          <w:sz w:val="24"/>
          <w:szCs w:val="24"/>
          <w:lang w:val="uk-UA" w:eastAsia="ru-RU"/>
        </w:rPr>
        <w:t>Бензин А-95 (талони); Дизельне паливо (талони) (код ДК 021:2015 «Єдиний закупівельний словник» - 09130000-9 - Нафта і дистиляти), Деталізований CPV код та його назва ДК 021:2015 - 09132000-3 – Бензин ДК 021:2015 - 09134200-9 – Дизельне паливо</w:t>
      </w:r>
      <w:r w:rsidRPr="00217B39">
        <w:rPr>
          <w:rFonts w:ascii="Times New Roman" w:eastAsia="Times New Roman" w:hAnsi="Times New Roman"/>
          <w:b/>
          <w:sz w:val="24"/>
          <w:szCs w:val="24"/>
          <w:lang w:val="uk-UA" w:eastAsia="ru-RU"/>
        </w:rPr>
        <w:t xml:space="preserve"> </w:t>
      </w:r>
      <w:r w:rsidRPr="00217B39">
        <w:rPr>
          <w:rFonts w:ascii="Times New Roman" w:eastAsia="Times New Roman" w:hAnsi="Times New Roman"/>
          <w:sz w:val="24"/>
          <w:szCs w:val="24"/>
          <w:lang w:val="uk-UA" w:eastAsia="ru-RU"/>
        </w:rPr>
        <w:t>на АЗС Учасника з використанням талонів, а Замовник зобов’язується приймати у власність Товар та повністю оплачувати його вартість (ціну) в порядку та на умовах визначених в цьому Договорі.</w:t>
      </w:r>
    </w:p>
    <w:p w:rsidR="00B32716" w:rsidRPr="00217B39" w:rsidRDefault="00B32716" w:rsidP="00B32716">
      <w:pPr>
        <w:spacing w:after="0" w:line="240" w:lineRule="auto"/>
        <w:ind w:firstLine="720"/>
        <w:contextualSpacing/>
        <w:jc w:val="both"/>
        <w:rPr>
          <w:rFonts w:ascii="Times New Roman" w:eastAsia="Times New Roman" w:hAnsi="Times New Roman"/>
          <w:sz w:val="24"/>
          <w:szCs w:val="24"/>
          <w:lang w:val="uk-UA" w:eastAsia="ru-RU"/>
        </w:rPr>
      </w:pPr>
      <w:r w:rsidRPr="00217B39">
        <w:rPr>
          <w:rFonts w:ascii="Times New Roman" w:eastAsia="Times New Roman" w:hAnsi="Times New Roman"/>
          <w:sz w:val="24"/>
          <w:szCs w:val="24"/>
          <w:lang w:val="uk-UA" w:eastAsia="ru-RU"/>
        </w:rPr>
        <w:t>1.2. Найменування, номенклатура, асортимент та ціна Товару наведені в Специфікації Додаток № 1 до даного Договору.</w:t>
      </w:r>
    </w:p>
    <w:p w:rsidR="00B32716" w:rsidRPr="00217B39" w:rsidRDefault="00B32716" w:rsidP="00B32716">
      <w:pPr>
        <w:spacing w:after="0" w:line="240" w:lineRule="auto"/>
        <w:ind w:firstLine="720"/>
        <w:contextualSpacing/>
        <w:jc w:val="both"/>
        <w:rPr>
          <w:rFonts w:ascii="Times New Roman" w:eastAsia="Times New Roman" w:hAnsi="Times New Roman"/>
          <w:sz w:val="24"/>
          <w:szCs w:val="24"/>
          <w:lang w:val="uk-UA" w:eastAsia="ru-RU"/>
        </w:rPr>
      </w:pPr>
      <w:r w:rsidRPr="00217B39">
        <w:rPr>
          <w:rFonts w:ascii="Times New Roman" w:eastAsia="Times New Roman" w:hAnsi="Times New Roman"/>
          <w:sz w:val="24"/>
          <w:szCs w:val="24"/>
          <w:lang w:val="uk-UA" w:eastAsia="ru-RU"/>
        </w:rPr>
        <w:t>1.3. Обсяги закупівлі Товару за взаємною згодою Сторін можуть бути зменшені залежно від реального фінансування видатків Замовника.</w:t>
      </w:r>
    </w:p>
    <w:p w:rsidR="00B32716" w:rsidRPr="00217B39" w:rsidRDefault="00B32716" w:rsidP="00B32716">
      <w:pPr>
        <w:spacing w:after="0" w:line="240" w:lineRule="auto"/>
        <w:ind w:firstLine="567"/>
        <w:contextualSpacing/>
        <w:jc w:val="center"/>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ІІ. Терміни визначені  в договорі</w:t>
      </w:r>
    </w:p>
    <w:p w:rsidR="00B32716" w:rsidRPr="00217B39" w:rsidRDefault="00B32716" w:rsidP="00B32716">
      <w:pPr>
        <w:spacing w:after="0" w:line="240" w:lineRule="auto"/>
        <w:ind w:firstLine="720"/>
        <w:contextualSpacing/>
        <w:jc w:val="both"/>
        <w:rPr>
          <w:rFonts w:ascii="Times New Roman" w:eastAsia="Times New Roman" w:hAnsi="Times New Roman"/>
          <w:sz w:val="24"/>
          <w:szCs w:val="24"/>
          <w:lang w:val="uk-UA" w:eastAsia="ru-RU"/>
        </w:rPr>
      </w:pPr>
      <w:r w:rsidRPr="00217B39">
        <w:rPr>
          <w:rFonts w:ascii="Times New Roman" w:eastAsia="Times New Roman" w:hAnsi="Times New Roman"/>
          <w:sz w:val="24"/>
          <w:szCs w:val="24"/>
          <w:lang w:val="uk-UA" w:eastAsia="ru-RU"/>
        </w:rPr>
        <w:t>2.1. Терміни «поставка Товару», «передача у власність Товару» та «відпуск Товару» вживаються Сторонами у тексті цього Договору як тотожні поняття.</w:t>
      </w:r>
    </w:p>
    <w:p w:rsidR="00B32716" w:rsidRPr="00217B39" w:rsidRDefault="00B32716" w:rsidP="00B32716">
      <w:pPr>
        <w:spacing w:after="0" w:line="240" w:lineRule="auto"/>
        <w:ind w:firstLine="720"/>
        <w:contextualSpacing/>
        <w:jc w:val="both"/>
        <w:rPr>
          <w:rFonts w:ascii="Times New Roman" w:eastAsia="Times New Roman" w:hAnsi="Times New Roman"/>
          <w:sz w:val="24"/>
          <w:szCs w:val="24"/>
          <w:lang w:val="uk-UA" w:eastAsia="ru-RU"/>
        </w:rPr>
      </w:pPr>
      <w:r w:rsidRPr="00217B39">
        <w:rPr>
          <w:rFonts w:ascii="Times New Roman" w:eastAsia="Times New Roman" w:hAnsi="Times New Roman"/>
          <w:sz w:val="24"/>
          <w:szCs w:val="24"/>
          <w:lang w:val="uk-UA" w:eastAsia="ru-RU"/>
        </w:rPr>
        <w:t>2.2. Під терміном Довірена особа Замовника (фактичного держателя, пред’явника талона) Сторони розуміють будь – яку особу, якій Замовник передав талони і тим самим уповноважив її на вчинення дій по отриманню Товару від імені та за рахунок Замовника. Сторони погоджуються вважати, що кожен, хто пред’являє талон є уповноваженим представником (повіреним) Замовника на отримання Товару за цим Договором.</w:t>
      </w:r>
    </w:p>
    <w:p w:rsidR="00B32716" w:rsidRPr="00217B39" w:rsidRDefault="00B32716" w:rsidP="00B32716">
      <w:pPr>
        <w:spacing w:after="0" w:line="240" w:lineRule="auto"/>
        <w:ind w:firstLine="720"/>
        <w:contextualSpacing/>
        <w:jc w:val="both"/>
        <w:rPr>
          <w:rFonts w:ascii="Times New Roman" w:eastAsia="Times New Roman" w:hAnsi="Times New Roman"/>
          <w:sz w:val="24"/>
          <w:szCs w:val="24"/>
          <w:lang w:val="uk-UA" w:eastAsia="ru-RU"/>
        </w:rPr>
      </w:pPr>
      <w:r w:rsidRPr="00217B39">
        <w:rPr>
          <w:rFonts w:ascii="Times New Roman" w:eastAsia="Times New Roman" w:hAnsi="Times New Roman"/>
          <w:sz w:val="24"/>
          <w:szCs w:val="24"/>
          <w:lang w:val="uk-UA" w:eastAsia="ru-RU"/>
        </w:rPr>
        <w:t xml:space="preserve">2.3. Талон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Талон надає право Замовнику або Довіреній особі отримати Товар на АЗС. </w:t>
      </w:r>
    </w:p>
    <w:p w:rsidR="00B32716" w:rsidRPr="00217B39" w:rsidRDefault="00B32716" w:rsidP="00B32716">
      <w:pPr>
        <w:keepNext/>
        <w:spacing w:after="0" w:line="240" w:lineRule="auto"/>
        <w:jc w:val="center"/>
        <w:outlineLvl w:val="2"/>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IІІ. Якість Товару</w:t>
      </w:r>
    </w:p>
    <w:p w:rsidR="00B32716" w:rsidRPr="00217B39" w:rsidRDefault="00B32716" w:rsidP="00B32716">
      <w:pPr>
        <w:keepNext/>
        <w:spacing w:after="0" w:line="240" w:lineRule="auto"/>
        <w:ind w:firstLine="709"/>
        <w:jc w:val="both"/>
        <w:outlineLvl w:val="2"/>
        <w:rPr>
          <w:rFonts w:ascii="Times New Roman" w:eastAsia="Times New Roman" w:hAnsi="Times New Roman"/>
          <w:bCs/>
          <w:sz w:val="24"/>
          <w:szCs w:val="24"/>
          <w:lang w:val="uk-UA" w:eastAsia="ru-RU"/>
        </w:rPr>
      </w:pPr>
      <w:r w:rsidRPr="00217B39">
        <w:rPr>
          <w:rFonts w:ascii="Times New Roman" w:eastAsia="Times New Roman" w:hAnsi="Times New Roman"/>
          <w:bCs/>
          <w:sz w:val="24"/>
          <w:szCs w:val="24"/>
          <w:lang w:val="uk-UA" w:eastAsia="ru-RU"/>
        </w:rPr>
        <w:t xml:space="preserve">3.1. Учасник повинен поставити Замовнику (або довіреним особам) Товар, якість якого відповідає державним стандартам, технічним умовам та вимогам, що звичайно ставляться.  </w:t>
      </w:r>
    </w:p>
    <w:p w:rsidR="00B32716" w:rsidRPr="00217B39" w:rsidRDefault="00B32716" w:rsidP="00B32716">
      <w:pPr>
        <w:keepNext/>
        <w:spacing w:after="0" w:line="240" w:lineRule="auto"/>
        <w:jc w:val="center"/>
        <w:outlineLvl w:val="2"/>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IV. Ціна договору</w:t>
      </w:r>
    </w:p>
    <w:p w:rsidR="00B32716" w:rsidRPr="00217B39" w:rsidRDefault="00B32716" w:rsidP="00B32716">
      <w:pPr>
        <w:tabs>
          <w:tab w:val="left" w:pos="142"/>
        </w:tabs>
        <w:autoSpaceDE w:val="0"/>
        <w:autoSpaceDN w:val="0"/>
        <w:adjustRightInd w:val="0"/>
        <w:spacing w:after="0" w:line="240" w:lineRule="auto"/>
        <w:ind w:firstLine="567"/>
        <w:jc w:val="both"/>
        <w:rPr>
          <w:rFonts w:ascii="Times New Roman" w:hAnsi="Times New Roman"/>
          <w:sz w:val="24"/>
          <w:szCs w:val="24"/>
          <w:lang w:val="uk-UA"/>
        </w:rPr>
      </w:pPr>
      <w:r w:rsidRPr="00217B39">
        <w:rPr>
          <w:rFonts w:ascii="Times New Roman" w:hAnsi="Times New Roman"/>
          <w:sz w:val="24"/>
          <w:szCs w:val="24"/>
          <w:lang w:val="uk-UA"/>
        </w:rPr>
        <w:t>4.1. Загальна ціна цього Договору становить _______________ з ПДВ, у тому числі ПДВ ______________________.</w:t>
      </w:r>
    </w:p>
    <w:p w:rsidR="00B32716" w:rsidRPr="00217B39" w:rsidRDefault="00B32716" w:rsidP="00B32716">
      <w:pPr>
        <w:tabs>
          <w:tab w:val="left" w:pos="142"/>
        </w:tabs>
        <w:autoSpaceDE w:val="0"/>
        <w:autoSpaceDN w:val="0"/>
        <w:adjustRightInd w:val="0"/>
        <w:spacing w:after="0" w:line="240" w:lineRule="auto"/>
        <w:ind w:firstLine="567"/>
        <w:jc w:val="both"/>
        <w:rPr>
          <w:rFonts w:ascii="Times New Roman" w:hAnsi="Times New Roman"/>
          <w:sz w:val="24"/>
          <w:szCs w:val="24"/>
          <w:lang w:val="uk-UA"/>
        </w:rPr>
      </w:pPr>
      <w:r w:rsidRPr="00217B39">
        <w:rPr>
          <w:rFonts w:ascii="Times New Roman" w:hAnsi="Times New Roman"/>
          <w:sz w:val="24"/>
          <w:szCs w:val="24"/>
          <w:lang w:val="uk-UA"/>
        </w:rPr>
        <w:t>4.2. 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w:t>
      </w:r>
    </w:p>
    <w:p w:rsidR="00B32716" w:rsidRPr="00217B39" w:rsidRDefault="00B32716" w:rsidP="00B32716">
      <w:pPr>
        <w:tabs>
          <w:tab w:val="left" w:pos="142"/>
        </w:tabs>
        <w:autoSpaceDE w:val="0"/>
        <w:autoSpaceDN w:val="0"/>
        <w:adjustRightInd w:val="0"/>
        <w:spacing w:after="0" w:line="240" w:lineRule="auto"/>
        <w:ind w:firstLine="567"/>
        <w:jc w:val="both"/>
        <w:rPr>
          <w:rFonts w:ascii="Times New Roman" w:hAnsi="Times New Roman"/>
          <w:sz w:val="24"/>
          <w:szCs w:val="24"/>
          <w:lang w:val="uk-UA"/>
        </w:rPr>
      </w:pPr>
      <w:r w:rsidRPr="00217B39">
        <w:rPr>
          <w:rFonts w:ascii="Times New Roman" w:hAnsi="Times New Roman"/>
          <w:sz w:val="24"/>
          <w:szCs w:val="24"/>
          <w:lang w:val="uk-UA"/>
        </w:rPr>
        <w:lastRenderedPageBreak/>
        <w:t>4.3. При досягненні загальної ціни Договору, повного виконання Сторонами умов Договору, Договір припиняє свою дію, якщо інше не передбачено Договором.</w:t>
      </w:r>
    </w:p>
    <w:p w:rsidR="00B32716" w:rsidRPr="004C04E7" w:rsidRDefault="00B32716" w:rsidP="00B32716">
      <w:pPr>
        <w:tabs>
          <w:tab w:val="left" w:pos="426"/>
        </w:tabs>
        <w:spacing w:after="0" w:line="240" w:lineRule="auto"/>
        <w:ind w:firstLine="567"/>
        <w:jc w:val="both"/>
        <w:rPr>
          <w:rFonts w:ascii="Times New Roman" w:eastAsia="Times New Roman" w:hAnsi="Times New Roman"/>
          <w:sz w:val="24"/>
          <w:szCs w:val="24"/>
          <w:lang w:val="uk-UA" w:eastAsia="ru-RU"/>
        </w:rPr>
      </w:pPr>
      <w:r w:rsidRPr="00217B39">
        <w:rPr>
          <w:rFonts w:ascii="Times New Roman" w:eastAsia="Times New Roman" w:hAnsi="Times New Roman"/>
          <w:sz w:val="24"/>
          <w:szCs w:val="24"/>
          <w:lang w:val="uk-UA" w:eastAsia="ru-RU"/>
        </w:rPr>
        <w:t>4</w:t>
      </w:r>
      <w:r w:rsidRPr="00217B39">
        <w:rPr>
          <w:rFonts w:ascii="Times New Roman" w:eastAsia="Times New Roman" w:hAnsi="Times New Roman"/>
          <w:spacing w:val="1"/>
          <w:sz w:val="24"/>
          <w:szCs w:val="24"/>
          <w:lang w:val="uk-UA" w:eastAsia="ru-RU"/>
        </w:rPr>
        <w:t xml:space="preserve">.4. </w:t>
      </w:r>
      <w:r w:rsidRPr="00217B39">
        <w:rPr>
          <w:rFonts w:ascii="Times New Roman" w:eastAsia="Times New Roman" w:hAnsi="Times New Roman"/>
          <w:sz w:val="24"/>
          <w:szCs w:val="24"/>
          <w:lang w:val="uk-UA" w:eastAsia="ru-RU"/>
        </w:rPr>
        <w:t xml:space="preserve">Сторони дійшли згоди, що Учасник здійснює відпуск Товару, а Замовник зобов’язується приймати у власність та оплачувати вартість Товару, по ціні яка встановлена Учасником та визначена в Специфікації до даного Договору. </w:t>
      </w:r>
    </w:p>
    <w:p w:rsidR="00B32716" w:rsidRPr="00217B39" w:rsidRDefault="00B32716" w:rsidP="00B32716">
      <w:pPr>
        <w:keepNext/>
        <w:spacing w:after="0" w:line="240" w:lineRule="auto"/>
        <w:jc w:val="center"/>
        <w:outlineLvl w:val="2"/>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V. Порядок здійснення оплати</w:t>
      </w:r>
    </w:p>
    <w:p w:rsidR="00B32716" w:rsidRPr="00217B39" w:rsidRDefault="00B32716" w:rsidP="00B32716">
      <w:pPr>
        <w:autoSpaceDE w:val="0"/>
        <w:autoSpaceDN w:val="0"/>
        <w:adjustRightInd w:val="0"/>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 xml:space="preserve">5.1. Розрахунки проводяться у безготівковій формі шляхом перерахування грошових коштів на розрахунковий рахунок Учасника, що зазначений в цьому </w:t>
      </w:r>
      <w:r w:rsidRPr="00217B39">
        <w:rPr>
          <w:rFonts w:ascii="Times New Roman" w:hAnsi="Times New Roman"/>
          <w:sz w:val="24"/>
          <w:szCs w:val="24"/>
          <w:lang w:val="uk-UA" w:eastAsia="uk-UA"/>
        </w:rPr>
        <w:t>Договорі</w:t>
      </w:r>
      <w:r w:rsidRPr="00217B39">
        <w:rPr>
          <w:rFonts w:ascii="Times New Roman" w:hAnsi="Times New Roman"/>
          <w:sz w:val="24"/>
          <w:szCs w:val="24"/>
          <w:lang w:val="uk-UA"/>
        </w:rPr>
        <w:t>.</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5.2. Розрахунки між Учасником та Замовником здійснюються відповідно до видаткової накладної та рахунку-фактури наданого Учасником, шляхом оплати вартості Товару згідно Специфікації протягом 10 (десяти) банківських днів після його отримання.</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5.3. Грошова одиниця – гривня.</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5.4. Моментом виконання зобов’язань Замовника перед Учасником по оплаті Товару вважається момент надходження грошових коштів на розрахунковий рахунок Учасника зазначений у цьому Договорі.</w:t>
      </w:r>
    </w:p>
    <w:p w:rsidR="00B32716" w:rsidRPr="00217B39" w:rsidRDefault="00B32716" w:rsidP="00B32716">
      <w:pPr>
        <w:spacing w:after="0" w:line="240" w:lineRule="auto"/>
        <w:ind w:firstLine="709"/>
        <w:jc w:val="center"/>
        <w:rPr>
          <w:rFonts w:ascii="Times New Roman" w:hAnsi="Times New Roman"/>
          <w:bCs/>
          <w:i/>
          <w:sz w:val="24"/>
          <w:szCs w:val="24"/>
          <w:lang w:val="uk-UA"/>
        </w:rPr>
      </w:pPr>
      <w:r w:rsidRPr="00217B39">
        <w:rPr>
          <w:rFonts w:ascii="Times New Roman" w:hAnsi="Times New Roman"/>
          <w:bCs/>
          <w:i/>
          <w:sz w:val="24"/>
          <w:szCs w:val="24"/>
          <w:lang w:val="uk-UA"/>
        </w:rPr>
        <w:t>VІ. Поставка товарів</w:t>
      </w:r>
    </w:p>
    <w:p w:rsidR="00B32716" w:rsidRPr="00217B39" w:rsidRDefault="00B32716" w:rsidP="00B32716">
      <w:pPr>
        <w:spacing w:after="0" w:line="240" w:lineRule="auto"/>
        <w:ind w:firstLine="709"/>
        <w:jc w:val="both"/>
        <w:rPr>
          <w:rFonts w:ascii="Times New Roman" w:hAnsi="Times New Roman"/>
          <w:sz w:val="24"/>
          <w:szCs w:val="24"/>
          <w:lang w:val="uk-UA"/>
        </w:rPr>
      </w:pPr>
      <w:r w:rsidRPr="00217B39">
        <w:rPr>
          <w:rFonts w:ascii="Times New Roman" w:hAnsi="Times New Roman"/>
          <w:sz w:val="24"/>
          <w:szCs w:val="24"/>
          <w:lang w:val="uk-UA"/>
        </w:rPr>
        <w:t xml:space="preserve">6.1. Учасник поставляє (передає у власність) Замовнику Товари на таких умовах: EXW – адреса АЗС (згідно Додатку № 2 до </w:t>
      </w:r>
      <w:r w:rsidRPr="00217B39">
        <w:rPr>
          <w:rFonts w:ascii="Times New Roman" w:hAnsi="Times New Roman"/>
          <w:sz w:val="24"/>
          <w:szCs w:val="24"/>
          <w:lang w:val="uk-UA" w:eastAsia="uk-UA"/>
        </w:rPr>
        <w:t>Договору</w:t>
      </w:r>
      <w:r w:rsidRPr="00217B39">
        <w:rPr>
          <w:rFonts w:ascii="Times New Roman" w:hAnsi="Times New Roman"/>
          <w:sz w:val="24"/>
          <w:szCs w:val="24"/>
          <w:lang w:val="uk-UA"/>
        </w:rPr>
        <w:t>), відповідно до офіційних правил тлумачення торговельних термінів INCOTERMS в редакції 2010 року. Сторони погоджують, що при застосуванні вказаного базису поставки (EXW) завантаження Товару (заливання в автотранспорт) здійснюється силами Учасника.</w:t>
      </w:r>
    </w:p>
    <w:p w:rsidR="00B32716" w:rsidRPr="00217B39" w:rsidRDefault="00B32716" w:rsidP="00B32716">
      <w:pPr>
        <w:shd w:val="clear" w:color="auto" w:fill="FFFFFF"/>
        <w:spacing w:after="0" w:line="240" w:lineRule="auto"/>
        <w:ind w:firstLine="709"/>
        <w:jc w:val="both"/>
        <w:rPr>
          <w:rFonts w:ascii="Times New Roman" w:hAnsi="Times New Roman"/>
          <w:sz w:val="24"/>
          <w:szCs w:val="24"/>
          <w:lang w:val="uk-UA"/>
        </w:rPr>
      </w:pPr>
      <w:r w:rsidRPr="00217B39">
        <w:rPr>
          <w:rFonts w:ascii="Times New Roman" w:hAnsi="Times New Roman"/>
          <w:sz w:val="24"/>
          <w:szCs w:val="24"/>
          <w:lang w:val="uk-UA"/>
        </w:rPr>
        <w:t xml:space="preserve">6.2. Поставка за </w:t>
      </w:r>
      <w:r w:rsidRPr="00217B39">
        <w:rPr>
          <w:rFonts w:ascii="Times New Roman" w:hAnsi="Times New Roman"/>
          <w:sz w:val="24"/>
          <w:szCs w:val="24"/>
          <w:lang w:val="uk-UA" w:eastAsia="uk-UA"/>
        </w:rPr>
        <w:t xml:space="preserve">Договором </w:t>
      </w:r>
      <w:r w:rsidRPr="00217B39">
        <w:rPr>
          <w:rFonts w:ascii="Times New Roman" w:hAnsi="Times New Roman"/>
          <w:sz w:val="24"/>
          <w:szCs w:val="24"/>
          <w:lang w:val="uk-UA"/>
        </w:rPr>
        <w:t xml:space="preserve">здійснюється Учасником цілодобово по талону з АЗС Учасника, перелік яких міститься в Додатку № 2 до </w:t>
      </w:r>
      <w:r w:rsidRPr="00217B39">
        <w:rPr>
          <w:rFonts w:ascii="Times New Roman" w:hAnsi="Times New Roman"/>
          <w:sz w:val="24"/>
          <w:szCs w:val="24"/>
          <w:lang w:val="uk-UA" w:eastAsia="uk-UA"/>
        </w:rPr>
        <w:t>Договору</w:t>
      </w:r>
      <w:r w:rsidRPr="00217B39">
        <w:rPr>
          <w:rFonts w:ascii="Times New Roman" w:hAnsi="Times New Roman"/>
          <w:sz w:val="24"/>
          <w:szCs w:val="24"/>
          <w:lang w:val="uk-UA"/>
        </w:rPr>
        <w:t>. Талон не є засобом розрахунків/платежів між Сторонами. Талон містить інформацію про вид і об'єм нафтопродуктів, якими буде заправлений автотранспорт Замовника.</w:t>
      </w:r>
    </w:p>
    <w:p w:rsidR="00B32716" w:rsidRPr="00217B39" w:rsidRDefault="00B32716" w:rsidP="00B32716">
      <w:pPr>
        <w:shd w:val="clear" w:color="auto" w:fill="FFFFFF"/>
        <w:spacing w:after="0" w:line="240" w:lineRule="auto"/>
        <w:ind w:firstLine="709"/>
        <w:jc w:val="both"/>
        <w:rPr>
          <w:rFonts w:ascii="Times New Roman" w:hAnsi="Times New Roman"/>
          <w:sz w:val="24"/>
          <w:szCs w:val="24"/>
          <w:lang w:val="uk-UA"/>
        </w:rPr>
      </w:pPr>
      <w:r w:rsidRPr="00217B39">
        <w:rPr>
          <w:rFonts w:ascii="Times New Roman" w:hAnsi="Times New Roman"/>
          <w:sz w:val="24"/>
          <w:szCs w:val="24"/>
          <w:lang w:val="uk-UA"/>
        </w:rPr>
        <w:t xml:space="preserve">6.3. Строк поставки товарів: з дати укладення </w:t>
      </w:r>
      <w:r w:rsidRPr="00217B39">
        <w:rPr>
          <w:rFonts w:ascii="Times New Roman" w:hAnsi="Times New Roman"/>
          <w:sz w:val="24"/>
          <w:szCs w:val="24"/>
          <w:lang w:val="uk-UA" w:eastAsia="uk-UA"/>
        </w:rPr>
        <w:t>Договору</w:t>
      </w:r>
      <w:r w:rsidRPr="00217B39">
        <w:rPr>
          <w:rFonts w:ascii="Times New Roman" w:hAnsi="Times New Roman"/>
          <w:sz w:val="24"/>
          <w:szCs w:val="24"/>
          <w:lang w:val="uk-UA"/>
        </w:rPr>
        <w:t xml:space="preserve"> до 31.12.202</w:t>
      </w:r>
      <w:r>
        <w:rPr>
          <w:rFonts w:ascii="Times New Roman" w:hAnsi="Times New Roman"/>
          <w:sz w:val="24"/>
          <w:szCs w:val="24"/>
          <w:lang w:val="uk-UA"/>
        </w:rPr>
        <w:t>4</w:t>
      </w:r>
      <w:r w:rsidRPr="00217B39">
        <w:rPr>
          <w:rFonts w:ascii="Times New Roman" w:hAnsi="Times New Roman"/>
          <w:sz w:val="24"/>
          <w:szCs w:val="24"/>
          <w:lang w:val="uk-UA"/>
        </w:rPr>
        <w:t xml:space="preserve"> року.</w:t>
      </w:r>
    </w:p>
    <w:p w:rsidR="00B32716" w:rsidRPr="00217B39" w:rsidRDefault="00B32716" w:rsidP="00B32716">
      <w:pPr>
        <w:shd w:val="clear" w:color="auto" w:fill="FFFFFF"/>
        <w:tabs>
          <w:tab w:val="left" w:pos="1848"/>
        </w:tabs>
        <w:spacing w:after="0" w:line="240" w:lineRule="auto"/>
        <w:ind w:right="29" w:firstLine="709"/>
        <w:jc w:val="both"/>
        <w:rPr>
          <w:rFonts w:ascii="Times New Roman" w:hAnsi="Times New Roman"/>
          <w:sz w:val="24"/>
          <w:szCs w:val="24"/>
          <w:lang w:val="uk-UA"/>
        </w:rPr>
      </w:pPr>
      <w:r w:rsidRPr="00217B39">
        <w:rPr>
          <w:rFonts w:ascii="Times New Roman" w:hAnsi="Times New Roman"/>
          <w:spacing w:val="-6"/>
          <w:sz w:val="24"/>
          <w:szCs w:val="24"/>
          <w:lang w:val="uk-UA"/>
        </w:rPr>
        <w:t>6.4.</w:t>
      </w:r>
      <w:r w:rsidRPr="00217B39">
        <w:rPr>
          <w:rFonts w:ascii="Times New Roman" w:hAnsi="Times New Roman"/>
          <w:sz w:val="24"/>
          <w:szCs w:val="24"/>
          <w:lang w:val="uk-UA"/>
        </w:rPr>
        <w:t xml:space="preserve"> Строк передачі талонів - протягом двох робочих днів з дати отримання заявки від Замовника.</w:t>
      </w:r>
    </w:p>
    <w:p w:rsidR="00B32716" w:rsidRPr="00217B39" w:rsidRDefault="00B32716" w:rsidP="00B32716">
      <w:pPr>
        <w:spacing w:after="0" w:line="240" w:lineRule="auto"/>
        <w:ind w:firstLine="709"/>
        <w:jc w:val="both"/>
        <w:rPr>
          <w:rFonts w:ascii="Times New Roman" w:hAnsi="Times New Roman"/>
          <w:sz w:val="24"/>
          <w:szCs w:val="24"/>
          <w:lang w:val="uk-UA"/>
        </w:rPr>
      </w:pPr>
      <w:r w:rsidRPr="00217B39">
        <w:rPr>
          <w:rFonts w:ascii="Times New Roman" w:hAnsi="Times New Roman"/>
          <w:sz w:val="24"/>
          <w:szCs w:val="24"/>
          <w:lang w:val="uk-UA"/>
        </w:rPr>
        <w:t xml:space="preserve">6.5. Місце поставки товарів - АЗС Учасника, перелік яких міститься в Додатку № 2 до </w:t>
      </w:r>
      <w:r w:rsidRPr="00217B39">
        <w:rPr>
          <w:rFonts w:ascii="Times New Roman" w:hAnsi="Times New Roman"/>
          <w:sz w:val="24"/>
          <w:szCs w:val="24"/>
          <w:lang w:val="uk-UA" w:eastAsia="uk-UA"/>
        </w:rPr>
        <w:t>Договору</w:t>
      </w:r>
      <w:r w:rsidRPr="00217B39">
        <w:rPr>
          <w:rFonts w:ascii="Times New Roman" w:hAnsi="Times New Roman"/>
          <w:sz w:val="24"/>
          <w:szCs w:val="24"/>
          <w:lang w:val="uk-UA"/>
        </w:rPr>
        <w:t>.</w:t>
      </w:r>
    </w:p>
    <w:p w:rsidR="00B32716" w:rsidRPr="00217B39" w:rsidRDefault="00B32716" w:rsidP="00B32716">
      <w:pPr>
        <w:keepNext/>
        <w:spacing w:after="0" w:line="240" w:lineRule="auto"/>
        <w:jc w:val="center"/>
        <w:outlineLvl w:val="2"/>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VIІ. Права та обов’язки сторін</w:t>
      </w:r>
    </w:p>
    <w:p w:rsidR="00B32716" w:rsidRPr="00217B39" w:rsidRDefault="00B32716" w:rsidP="00B32716">
      <w:pPr>
        <w:spacing w:after="0" w:line="240" w:lineRule="auto"/>
        <w:ind w:firstLine="720"/>
        <w:jc w:val="both"/>
        <w:rPr>
          <w:rFonts w:ascii="Times New Roman" w:hAnsi="Times New Roman"/>
          <w:b/>
          <w:bCs/>
          <w:iCs/>
          <w:sz w:val="24"/>
          <w:szCs w:val="24"/>
          <w:u w:val="single"/>
          <w:lang w:val="uk-UA" w:eastAsia="ru-RU"/>
        </w:rPr>
      </w:pPr>
      <w:r w:rsidRPr="00217B39">
        <w:rPr>
          <w:rFonts w:ascii="Times New Roman" w:hAnsi="Times New Roman"/>
          <w:b/>
          <w:bCs/>
          <w:iCs/>
          <w:sz w:val="24"/>
          <w:szCs w:val="24"/>
          <w:u w:val="single"/>
          <w:lang w:val="uk-UA" w:eastAsia="ru-RU"/>
        </w:rPr>
        <w:t xml:space="preserve">7.1. Замовник зобов'язаний: </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7.1.1. Своєчасно та в повному обсязі сплачувати за поставлений і прийнятий Товар;</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 xml:space="preserve">7.1.2. В письмовій формі в найкоротші строки інформувати Учасника про пошкодження, втрату чи загибель талону з метою їх блокування та недопущення їх неправомірного використання. У випадку не повідомлення та/або несвоєчасного повідомлення Учасника про втрату талону та здійсненні при цьому операції з відпуску (передачі) Товарів Учасником, є ризиками несприятливих наслідків, що покладаються на Замовника. </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7.1.3. Інформувати Довірених осіб про умови користування талонами та про надані у зв’язку з цим інструкції Учасника;</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7.1.4.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Учасником).</w:t>
      </w:r>
    </w:p>
    <w:p w:rsidR="00B32716" w:rsidRPr="00217B39" w:rsidRDefault="00B32716" w:rsidP="00B32716">
      <w:pPr>
        <w:spacing w:after="0" w:line="240" w:lineRule="auto"/>
        <w:ind w:firstLine="720"/>
        <w:jc w:val="both"/>
        <w:rPr>
          <w:rFonts w:ascii="Times New Roman" w:hAnsi="Times New Roman"/>
          <w:b/>
          <w:bCs/>
          <w:iCs/>
          <w:sz w:val="24"/>
          <w:szCs w:val="24"/>
          <w:u w:val="single"/>
          <w:lang w:val="uk-UA" w:eastAsia="ru-RU"/>
        </w:rPr>
      </w:pPr>
      <w:r w:rsidRPr="00217B39">
        <w:rPr>
          <w:rFonts w:ascii="Times New Roman" w:hAnsi="Times New Roman"/>
          <w:b/>
          <w:bCs/>
          <w:iCs/>
          <w:sz w:val="24"/>
          <w:szCs w:val="24"/>
          <w:u w:val="single"/>
          <w:lang w:val="uk-UA" w:eastAsia="ru-RU"/>
        </w:rPr>
        <w:t xml:space="preserve">7.2. Замовник  має право: </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 xml:space="preserve">7.2.1. Контролювати поставку Товарів відповідно до умов визначених цим Договором; </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7.2.2. Отримувати Товари на АЗС Учасника та АЗС, що входять у систему безготівкових розрахунків за талонами Учасника;</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7.2.3.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7.2.4. Отримати талони в належному стані, з урахуванням вимог визначених у Специфікаціях до цього Договору;</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lastRenderedPageBreak/>
        <w:t>7.2.5. Передавати талони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талонами;</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7.2.6. Отримати Залишок суми, за умови його наявності, в разі дострокового розірвання цього  Договору.</w:t>
      </w:r>
    </w:p>
    <w:p w:rsidR="00B32716" w:rsidRPr="00217B39" w:rsidRDefault="00B32716" w:rsidP="00B32716">
      <w:pPr>
        <w:spacing w:after="0" w:line="240" w:lineRule="auto"/>
        <w:ind w:firstLine="720"/>
        <w:jc w:val="both"/>
        <w:rPr>
          <w:rFonts w:ascii="Times New Roman" w:hAnsi="Times New Roman"/>
          <w:b/>
          <w:bCs/>
          <w:iCs/>
          <w:sz w:val="24"/>
          <w:szCs w:val="24"/>
          <w:u w:val="single"/>
          <w:lang w:val="uk-UA" w:eastAsia="ru-RU"/>
        </w:rPr>
      </w:pPr>
      <w:r w:rsidRPr="00217B39">
        <w:rPr>
          <w:rFonts w:ascii="Times New Roman" w:hAnsi="Times New Roman"/>
          <w:b/>
          <w:bCs/>
          <w:iCs/>
          <w:sz w:val="24"/>
          <w:szCs w:val="24"/>
          <w:u w:val="single"/>
          <w:lang w:val="uk-UA" w:eastAsia="ru-RU"/>
        </w:rPr>
        <w:t xml:space="preserve">7.3.  Учасник зобов'язаний: </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7.3.1. Забезпечити передачу Товару Замовнику в кількості за якістю і на умовах встановленими цим Договором;</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7.3.2. При достроковому розірванні даного Договору повернути залишок отриманих коштів;</w:t>
      </w:r>
    </w:p>
    <w:p w:rsidR="00B32716" w:rsidRPr="00217B39" w:rsidRDefault="00B32716" w:rsidP="00B32716">
      <w:pPr>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 xml:space="preserve">7.3.3. Учасник після здійснення операцій з передачі Товарів Замовнику зобов’язується надати Замовнику податкову накладну на суму поставлених протягом місяця Товарів, не пізніше 15 (п’ятнадцятого) числа кожного місяця наступного за звітним в межах дії цього Договору. </w:t>
      </w:r>
    </w:p>
    <w:p w:rsidR="00B32716" w:rsidRPr="00217B39" w:rsidRDefault="00B32716" w:rsidP="00B32716">
      <w:pPr>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Податкова накладна має бути зареєстрована в Єдиному реєстрі податкових накладних. Разом з податковою накладною Учасник зобов’язаний надати Замовнику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B32716" w:rsidRPr="00217B39" w:rsidRDefault="00B32716" w:rsidP="00B32716">
      <w:pPr>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Вимога Договору,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w:t>
      </w:r>
    </w:p>
    <w:p w:rsidR="00B32716" w:rsidRPr="00217B39" w:rsidRDefault="00B32716" w:rsidP="00B32716">
      <w:pPr>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7.3.4.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B32716" w:rsidRPr="00217B39" w:rsidRDefault="00B32716" w:rsidP="00B32716">
      <w:pPr>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7.3.5. Забезпечити наявність пального за першою вимогою Замовника по факту пред’явлення ним талону на певній АЗС.</w:t>
      </w:r>
    </w:p>
    <w:p w:rsidR="00B32716" w:rsidRPr="00217B39" w:rsidRDefault="00B32716" w:rsidP="00B32716">
      <w:pPr>
        <w:spacing w:after="0" w:line="240" w:lineRule="auto"/>
        <w:ind w:firstLine="720"/>
        <w:jc w:val="both"/>
        <w:rPr>
          <w:rFonts w:ascii="Times New Roman" w:hAnsi="Times New Roman"/>
          <w:b/>
          <w:bCs/>
          <w:iCs/>
          <w:sz w:val="24"/>
          <w:szCs w:val="24"/>
          <w:u w:val="single"/>
          <w:lang w:val="uk-UA" w:eastAsia="ru-RU"/>
        </w:rPr>
      </w:pPr>
      <w:r w:rsidRPr="00217B39">
        <w:rPr>
          <w:rFonts w:ascii="Times New Roman" w:hAnsi="Times New Roman"/>
          <w:b/>
          <w:bCs/>
          <w:iCs/>
          <w:sz w:val="24"/>
          <w:szCs w:val="24"/>
          <w:u w:val="single"/>
          <w:lang w:val="uk-UA" w:eastAsia="ru-RU"/>
        </w:rPr>
        <w:t>7.4. Учасник має право:</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 xml:space="preserve">7.4.1. Своєчасно та в повному обсязі отримувати плату за переданий ним Замовнику Товар; </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7.4.2. У разі невиконання зобов'язань Замовником призупинити відпуск Товару до здійснення Замовником розрахунку за фактично отриманий Товар;</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7.4.3. Припинити передачу Товару на АЗС у випадках встановлення фактів невідповідності пред`явлених талонів встановленій діючій формі, наявності значних пошкоджень на талонах, що заважають встановити їх автентичність (наявність номеру, штрих-коду, номіналу, та інших передбачених Учасником обов`язкових реквізитів);</w:t>
      </w:r>
    </w:p>
    <w:p w:rsidR="00B32716" w:rsidRPr="00217B39" w:rsidRDefault="00B32716" w:rsidP="00B32716">
      <w:pPr>
        <w:spacing w:after="0" w:line="240" w:lineRule="auto"/>
        <w:ind w:firstLine="708"/>
        <w:jc w:val="both"/>
        <w:rPr>
          <w:rFonts w:ascii="Times New Roman" w:eastAsia="Times New Roman" w:hAnsi="Times New Roman"/>
          <w:sz w:val="24"/>
          <w:szCs w:val="24"/>
          <w:lang w:val="uk-UA" w:eastAsia="ru-RU"/>
        </w:rPr>
      </w:pPr>
      <w:r w:rsidRPr="00217B39">
        <w:rPr>
          <w:rFonts w:ascii="Times New Roman" w:eastAsia="Times New Roman" w:hAnsi="Times New Roman"/>
          <w:sz w:val="24"/>
          <w:szCs w:val="24"/>
          <w:lang w:val="uk-UA" w:eastAsia="ru-RU"/>
        </w:rPr>
        <w:t>7.4.4. 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B32716" w:rsidRPr="00217B39" w:rsidRDefault="00B32716" w:rsidP="00B32716">
      <w:pPr>
        <w:keepNext/>
        <w:spacing w:after="0" w:line="240" w:lineRule="auto"/>
        <w:jc w:val="center"/>
        <w:outlineLvl w:val="2"/>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VIIІ. Відповідальність сторін</w:t>
      </w:r>
    </w:p>
    <w:p w:rsidR="00B32716" w:rsidRPr="00217B39" w:rsidRDefault="00B32716" w:rsidP="00B32716">
      <w:pPr>
        <w:spacing w:after="0" w:line="240" w:lineRule="auto"/>
        <w:ind w:firstLine="720"/>
        <w:jc w:val="both"/>
        <w:rPr>
          <w:rFonts w:ascii="Times New Roman" w:hAnsi="Times New Roman"/>
          <w:sz w:val="24"/>
          <w:szCs w:val="24"/>
          <w:lang w:val="uk-UA" w:eastAsia="ru-RU"/>
        </w:rPr>
      </w:pPr>
      <w:r w:rsidRPr="00217B39">
        <w:rPr>
          <w:rFonts w:ascii="Times New Roman" w:hAnsi="Times New Roman"/>
          <w:sz w:val="24"/>
          <w:szCs w:val="24"/>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32716" w:rsidRPr="00217B39" w:rsidRDefault="00B32716" w:rsidP="00B32716">
      <w:pPr>
        <w:autoSpaceDE w:val="0"/>
        <w:autoSpaceDN w:val="0"/>
        <w:adjustRightInd w:val="0"/>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 xml:space="preserve">8.2.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B32716" w:rsidRPr="00217B39" w:rsidRDefault="00B32716" w:rsidP="00B32716">
      <w:pPr>
        <w:autoSpaceDE w:val="0"/>
        <w:autoSpaceDN w:val="0"/>
        <w:adjustRightInd w:val="0"/>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8.3.  За порушення умов зобов’язання щодо якості Товару з Учасника стягується штраф у розмірі двох відсотків вартості неякісних Товарів.</w:t>
      </w:r>
    </w:p>
    <w:p w:rsidR="00B32716" w:rsidRPr="00217B39" w:rsidRDefault="00B32716" w:rsidP="00B327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17B39">
        <w:rPr>
          <w:rFonts w:ascii="Times New Roman" w:eastAsia="Times New Roman" w:hAnsi="Times New Roman"/>
          <w:sz w:val="24"/>
          <w:szCs w:val="24"/>
          <w:lang w:val="uk-UA" w:eastAsia="uk-UA"/>
        </w:rPr>
        <w:tab/>
        <w:t>8.4.  Сплата Учасником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B32716" w:rsidRPr="00217B39" w:rsidRDefault="00B32716" w:rsidP="00B32716">
      <w:pPr>
        <w:spacing w:after="0" w:line="240" w:lineRule="auto"/>
        <w:ind w:firstLine="720"/>
        <w:jc w:val="both"/>
        <w:rPr>
          <w:rFonts w:ascii="Times New Roman" w:hAnsi="Times New Roman"/>
          <w:sz w:val="24"/>
          <w:szCs w:val="24"/>
          <w:lang w:val="uk-UA"/>
        </w:rPr>
      </w:pPr>
      <w:r w:rsidRPr="00217B39">
        <w:rPr>
          <w:rFonts w:ascii="Times New Roman" w:hAnsi="Times New Roman"/>
          <w:noProof/>
          <w:sz w:val="24"/>
          <w:szCs w:val="24"/>
          <w:lang w:val="uk-UA"/>
        </w:rPr>
        <w:lastRenderedPageBreak/>
        <w:t xml:space="preserve">8.5. </w:t>
      </w:r>
      <w:r w:rsidRPr="00217B39">
        <w:rPr>
          <w:rFonts w:ascii="Times New Roman" w:hAnsi="Times New Roman"/>
          <w:sz w:val="24"/>
          <w:szCs w:val="24"/>
          <w:lang w:val="uk-UA"/>
        </w:rPr>
        <w:t>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B32716" w:rsidRPr="00217B39" w:rsidRDefault="00B32716" w:rsidP="00B32716">
      <w:pPr>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8.6.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Учасника у відпуску (передачі у власність) 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виходу з ладу обладнання, що використовується на відповідній автозаправній станції, проведення технічних перерв.</w:t>
      </w:r>
    </w:p>
    <w:p w:rsidR="00B32716" w:rsidRPr="00217B39" w:rsidRDefault="00B32716" w:rsidP="00B32716">
      <w:pPr>
        <w:keepNext/>
        <w:spacing w:after="0" w:line="240" w:lineRule="auto"/>
        <w:jc w:val="center"/>
        <w:outlineLvl w:val="2"/>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IX. Обставини непереборної сили</w:t>
      </w:r>
    </w:p>
    <w:p w:rsidR="00B32716" w:rsidRPr="00217B39" w:rsidRDefault="00B32716" w:rsidP="00B32716">
      <w:pPr>
        <w:spacing w:after="0" w:line="240" w:lineRule="auto"/>
        <w:ind w:firstLine="709"/>
        <w:jc w:val="both"/>
        <w:rPr>
          <w:rFonts w:ascii="Times New Roman" w:hAnsi="Times New Roman"/>
          <w:sz w:val="24"/>
          <w:szCs w:val="24"/>
          <w:lang w:val="uk-UA" w:eastAsia="ru-RU"/>
        </w:rPr>
      </w:pPr>
      <w:r w:rsidRPr="00217B39">
        <w:rPr>
          <w:rFonts w:ascii="Times New Roman" w:hAnsi="Times New Roman"/>
          <w:sz w:val="24"/>
          <w:szCs w:val="24"/>
          <w:lang w:val="uk-UA"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32716" w:rsidRPr="00217B39" w:rsidRDefault="00B32716" w:rsidP="00B32716">
      <w:pPr>
        <w:spacing w:after="0" w:line="240" w:lineRule="auto"/>
        <w:ind w:firstLine="709"/>
        <w:jc w:val="both"/>
        <w:rPr>
          <w:rFonts w:ascii="Times New Roman" w:hAnsi="Times New Roman"/>
          <w:sz w:val="24"/>
          <w:szCs w:val="24"/>
          <w:lang w:val="uk-UA" w:eastAsia="ru-RU"/>
        </w:rPr>
      </w:pPr>
      <w:r w:rsidRPr="00217B39">
        <w:rPr>
          <w:rFonts w:ascii="Times New Roman" w:hAnsi="Times New Roman"/>
          <w:sz w:val="24"/>
          <w:szCs w:val="24"/>
          <w:lang w:val="uk-UA" w:eastAsia="ru-RU"/>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B32716" w:rsidRPr="00217B39" w:rsidRDefault="00B32716" w:rsidP="00B32716">
      <w:pPr>
        <w:spacing w:after="0" w:line="240" w:lineRule="auto"/>
        <w:ind w:firstLine="709"/>
        <w:jc w:val="both"/>
        <w:rPr>
          <w:rFonts w:ascii="Times New Roman" w:hAnsi="Times New Roman"/>
          <w:sz w:val="24"/>
          <w:szCs w:val="24"/>
          <w:lang w:val="uk-UA" w:eastAsia="ru-RU"/>
        </w:rPr>
      </w:pPr>
      <w:r w:rsidRPr="00217B39">
        <w:rPr>
          <w:rFonts w:ascii="Times New Roman" w:hAnsi="Times New Roman"/>
          <w:sz w:val="24"/>
          <w:szCs w:val="24"/>
          <w:lang w:val="uk-UA" w:eastAsia="ru-RU"/>
        </w:rPr>
        <w:t>9.3.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B32716" w:rsidRPr="00217B39" w:rsidRDefault="00B32716" w:rsidP="00B32716">
      <w:pPr>
        <w:keepNext/>
        <w:spacing w:after="0" w:line="240" w:lineRule="auto"/>
        <w:ind w:firstLine="709"/>
        <w:jc w:val="both"/>
        <w:outlineLvl w:val="2"/>
        <w:rPr>
          <w:rFonts w:ascii="Times New Roman" w:eastAsia="Times New Roman" w:hAnsi="Times New Roman"/>
          <w:bCs/>
          <w:sz w:val="24"/>
          <w:szCs w:val="24"/>
          <w:lang w:val="uk-UA" w:eastAsia="ru-RU"/>
        </w:rPr>
      </w:pPr>
      <w:r w:rsidRPr="00217B39">
        <w:rPr>
          <w:rFonts w:ascii="Times New Roman" w:eastAsia="Times New Roman" w:hAnsi="Times New Roman"/>
          <w:bCs/>
          <w:sz w:val="24"/>
          <w:szCs w:val="24"/>
          <w:lang w:val="uk-UA" w:eastAsia="ru-RU"/>
        </w:rPr>
        <w:t>9.4.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B32716" w:rsidRPr="00217B39" w:rsidRDefault="00B32716" w:rsidP="00B32716">
      <w:pPr>
        <w:keepNext/>
        <w:spacing w:after="0" w:line="240" w:lineRule="auto"/>
        <w:jc w:val="center"/>
        <w:outlineLvl w:val="2"/>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X. Вирішення спорів</w:t>
      </w:r>
    </w:p>
    <w:p w:rsidR="00B32716" w:rsidRPr="00217B39" w:rsidRDefault="00B32716" w:rsidP="00B32716">
      <w:pPr>
        <w:spacing w:after="0" w:line="240" w:lineRule="auto"/>
        <w:ind w:firstLine="709"/>
        <w:jc w:val="both"/>
        <w:rPr>
          <w:rFonts w:ascii="Times New Roman" w:hAnsi="Times New Roman"/>
          <w:sz w:val="24"/>
          <w:szCs w:val="24"/>
          <w:lang w:val="uk-UA" w:eastAsia="ru-RU"/>
        </w:rPr>
      </w:pPr>
      <w:r w:rsidRPr="00217B39">
        <w:rPr>
          <w:rFonts w:ascii="Times New Roman" w:hAnsi="Times New Roman"/>
          <w:sz w:val="24"/>
          <w:szCs w:val="24"/>
          <w:lang w:val="uk-UA"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32716" w:rsidRPr="00217B39" w:rsidRDefault="00B32716" w:rsidP="00B32716">
      <w:pPr>
        <w:autoSpaceDE w:val="0"/>
        <w:autoSpaceDN w:val="0"/>
        <w:adjustRightInd w:val="0"/>
        <w:spacing w:after="0" w:line="240" w:lineRule="auto"/>
        <w:ind w:firstLine="709"/>
        <w:jc w:val="both"/>
        <w:rPr>
          <w:rFonts w:ascii="Times New Roman" w:hAnsi="Times New Roman"/>
          <w:sz w:val="24"/>
          <w:szCs w:val="24"/>
          <w:lang w:val="uk-UA"/>
        </w:rPr>
      </w:pPr>
      <w:r w:rsidRPr="00217B39">
        <w:rPr>
          <w:rFonts w:ascii="Times New Roman" w:hAnsi="Times New Roman"/>
          <w:sz w:val="24"/>
          <w:szCs w:val="24"/>
          <w:lang w:val="uk-UA"/>
        </w:rPr>
        <w:t>10.2. У разі недосягнення Сторонами згоди спори (розбіжності) вирішуються у судовому порядку.</w:t>
      </w:r>
    </w:p>
    <w:p w:rsidR="00B32716" w:rsidRPr="00217B39" w:rsidRDefault="00B32716" w:rsidP="00B32716">
      <w:pPr>
        <w:keepNext/>
        <w:spacing w:after="0" w:line="240" w:lineRule="auto"/>
        <w:jc w:val="center"/>
        <w:outlineLvl w:val="2"/>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XІ. Строк дії договору</w:t>
      </w:r>
    </w:p>
    <w:p w:rsidR="00B32716" w:rsidRPr="00217B39" w:rsidRDefault="00B32716" w:rsidP="00B32716">
      <w:pPr>
        <w:spacing w:after="0" w:line="240" w:lineRule="auto"/>
        <w:ind w:firstLine="709"/>
        <w:jc w:val="both"/>
        <w:rPr>
          <w:rFonts w:ascii="Times New Roman" w:hAnsi="Times New Roman"/>
          <w:sz w:val="24"/>
          <w:szCs w:val="24"/>
          <w:lang w:val="uk-UA" w:eastAsia="ru-RU"/>
        </w:rPr>
      </w:pPr>
      <w:r w:rsidRPr="00217B39">
        <w:rPr>
          <w:rFonts w:ascii="Times New Roman" w:hAnsi="Times New Roman"/>
          <w:sz w:val="24"/>
          <w:szCs w:val="24"/>
          <w:lang w:val="uk-UA" w:eastAsia="ru-RU"/>
        </w:rPr>
        <w:t>11.1. Цей Договір набирає чинності з дати його підписання і діє до «31» грудня 202</w:t>
      </w:r>
      <w:r>
        <w:rPr>
          <w:rFonts w:ascii="Times New Roman" w:hAnsi="Times New Roman"/>
          <w:sz w:val="24"/>
          <w:szCs w:val="24"/>
          <w:lang w:val="uk-UA" w:eastAsia="ru-RU"/>
        </w:rPr>
        <w:t>4</w:t>
      </w:r>
      <w:r w:rsidRPr="00217B39">
        <w:rPr>
          <w:rFonts w:ascii="Times New Roman" w:hAnsi="Times New Roman"/>
          <w:sz w:val="24"/>
          <w:szCs w:val="24"/>
          <w:lang w:val="uk-UA" w:eastAsia="ru-RU"/>
        </w:rPr>
        <w:t xml:space="preserve"> року, а в частині взятих на себе зобов’язань – до їх повного виконання. </w:t>
      </w:r>
    </w:p>
    <w:p w:rsidR="00B32716" w:rsidRPr="00217B39" w:rsidRDefault="00B32716" w:rsidP="00B32716">
      <w:pPr>
        <w:keepNext/>
        <w:spacing w:after="0" w:line="240" w:lineRule="auto"/>
        <w:ind w:firstLine="709"/>
        <w:jc w:val="both"/>
        <w:outlineLvl w:val="2"/>
        <w:rPr>
          <w:rFonts w:ascii="Times New Roman" w:eastAsia="Times New Roman" w:hAnsi="Times New Roman"/>
          <w:bCs/>
          <w:sz w:val="24"/>
          <w:szCs w:val="24"/>
          <w:lang w:val="uk-UA" w:eastAsia="ru-RU"/>
        </w:rPr>
      </w:pPr>
      <w:r w:rsidRPr="00217B39">
        <w:rPr>
          <w:rFonts w:ascii="Times New Roman" w:eastAsia="Times New Roman" w:hAnsi="Times New Roman"/>
          <w:bCs/>
          <w:sz w:val="24"/>
          <w:szCs w:val="24"/>
          <w:lang w:val="uk-UA" w:eastAsia="ru-RU"/>
        </w:rPr>
        <w:t>11.2. Цей Договір укладається і підписується у 2 (двох) автентичних примірниках складених українською мовою, що мають однакову юридичну силу.</w:t>
      </w:r>
    </w:p>
    <w:p w:rsidR="00B32716" w:rsidRPr="00217B39" w:rsidRDefault="00B32716" w:rsidP="00B32716">
      <w:pPr>
        <w:keepNext/>
        <w:tabs>
          <w:tab w:val="left" w:pos="3525"/>
          <w:tab w:val="center" w:pos="4819"/>
        </w:tabs>
        <w:spacing w:after="0" w:line="240" w:lineRule="auto"/>
        <w:outlineLvl w:val="2"/>
        <w:rPr>
          <w:rFonts w:ascii="Times New Roman" w:eastAsia="Times New Roman" w:hAnsi="Times New Roman"/>
          <w:i/>
          <w:sz w:val="24"/>
          <w:szCs w:val="24"/>
          <w:lang w:val="uk-UA" w:eastAsia="ru-RU"/>
        </w:rPr>
      </w:pPr>
      <w:r w:rsidRPr="00217B39">
        <w:rPr>
          <w:rFonts w:ascii="Times New Roman" w:eastAsia="Times New Roman" w:hAnsi="Times New Roman"/>
          <w:i/>
          <w:sz w:val="24"/>
          <w:szCs w:val="24"/>
          <w:lang w:val="uk-UA" w:eastAsia="ru-RU"/>
        </w:rPr>
        <w:tab/>
      </w:r>
      <w:r w:rsidRPr="00217B39">
        <w:rPr>
          <w:rFonts w:ascii="Times New Roman" w:eastAsia="Times New Roman" w:hAnsi="Times New Roman"/>
          <w:i/>
          <w:sz w:val="24"/>
          <w:szCs w:val="24"/>
          <w:lang w:val="uk-UA" w:eastAsia="ru-RU"/>
        </w:rPr>
        <w:tab/>
        <w:t>XIІ. Інші умови</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12.1.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перерахунку ціни та обсягів товарів в бік зменшення за умови необхідності приведення обсягів товарів до кратності упаковки.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2716" w:rsidRPr="00217B39" w:rsidRDefault="00B32716" w:rsidP="00B32716">
      <w:pPr>
        <w:spacing w:after="0" w:line="240" w:lineRule="auto"/>
        <w:ind w:firstLine="720"/>
        <w:jc w:val="both"/>
        <w:rPr>
          <w:rFonts w:ascii="Times New Roman" w:hAnsi="Times New Roman"/>
          <w:color w:val="000000"/>
          <w:sz w:val="24"/>
          <w:szCs w:val="24"/>
          <w:lang w:val="uk-UA"/>
        </w:rPr>
      </w:pPr>
      <w:r w:rsidRPr="00217B39">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B32716" w:rsidRPr="00217B39" w:rsidRDefault="00B32716" w:rsidP="00B32716">
      <w:pPr>
        <w:spacing w:after="0" w:line="240" w:lineRule="auto"/>
        <w:ind w:firstLine="720"/>
        <w:jc w:val="both"/>
        <w:rPr>
          <w:rFonts w:ascii="Times New Roman" w:hAnsi="Times New Roman"/>
          <w:color w:val="000000"/>
          <w:sz w:val="24"/>
          <w:szCs w:val="24"/>
          <w:lang w:val="uk-UA"/>
        </w:rPr>
      </w:pPr>
      <w:r w:rsidRPr="00217B39">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 xml:space="preserve">Порядок перегляду ціни за одиницю товару на підставі п. п. 2 п. 19 Особливостей </w:t>
      </w:r>
      <w:r w:rsidRPr="00217B39">
        <w:rPr>
          <w:rFonts w:ascii="Times New Roman" w:hAnsi="Times New Roman"/>
          <w:sz w:val="24"/>
          <w:szCs w:val="24"/>
          <w:lang w:val="uk-UA"/>
        </w:rPr>
        <w:lastRenderedPageBreak/>
        <w:t>застосовується наступним чином:</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17B39">
        <w:rPr>
          <w:rFonts w:ascii="Times New Roman" w:hAnsi="Times New Roman"/>
          <w:sz w:val="24"/>
          <w:szCs w:val="24"/>
          <w:lang w:val="uk-UA"/>
        </w:rPr>
        <w:t>.</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 Обсяг поставки визначає Замовник.</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 xml:space="preserve">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Договору та в розмірі не більшому ніж </w:t>
      </w:r>
      <w:r w:rsidRPr="00217B39">
        <w:rPr>
          <w:rFonts w:ascii="Times New Roman" w:hAnsi="Times New Roman"/>
          <w:color w:val="000000"/>
          <w:sz w:val="24"/>
          <w:szCs w:val="24"/>
          <w:lang w:val="uk-UA"/>
        </w:rPr>
        <w:t>відсоток коливання (збільшення) ціни такого товару на ринку</w:t>
      </w:r>
      <w:r w:rsidRPr="00217B39">
        <w:rPr>
          <w:rFonts w:ascii="Times New Roman" w:hAnsi="Times New Roman"/>
          <w:sz w:val="24"/>
          <w:szCs w:val="24"/>
          <w:lang w:val="uk-UA"/>
        </w:rPr>
        <w:t>.</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Відповідний висновок експертної організації повинен містити тверду ціну або діапазон цін.</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Зміна ціни допускається в межах показника від мінімального до максимального значень цін на паливо, що відображений у висновках.</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Договору.</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Виконання зазначених дій підтверджує підстави для зміни ціни.</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Факт коливання підтверджується наступним:</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 xml:space="preserve">Для підтвердження факту коливання ціни на ринку ініціативна Сторона надає порівняння двох окремих висновків від експертної організації (експертних організацій): перший </w:t>
      </w:r>
      <w:r w:rsidRPr="00217B39">
        <w:rPr>
          <w:rFonts w:ascii="Times New Roman" w:hAnsi="Times New Roman"/>
          <w:sz w:val="24"/>
          <w:szCs w:val="24"/>
          <w:lang w:val="uk-UA"/>
        </w:rPr>
        <w:lastRenderedPageBreak/>
        <w:t>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актуалізувати ринкову вартість товару шляхом укладання відповідної Додаткової угоди.</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 xml:space="preserve">В такому випадку Сторони мають право розірвати Договір за взаємною згодою шляхом укладанням відповідної Додаткової угоди.  </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Сторони можуть погодити інший порядок зміни ціни за одиницю товару протягом дії Договору.</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2716" w:rsidRPr="00217B39" w:rsidRDefault="00B32716" w:rsidP="00B32716">
      <w:pPr>
        <w:spacing w:after="0" w:line="240" w:lineRule="auto"/>
        <w:ind w:firstLine="720"/>
        <w:jc w:val="both"/>
        <w:rPr>
          <w:rFonts w:ascii="Times New Roman" w:hAnsi="Times New Roman"/>
          <w:color w:val="000000"/>
          <w:sz w:val="24"/>
          <w:szCs w:val="24"/>
          <w:lang w:val="uk-UA"/>
        </w:rPr>
      </w:pPr>
      <w:r w:rsidRPr="00217B39">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2716" w:rsidRPr="00217B39" w:rsidRDefault="00B32716" w:rsidP="00B32716">
      <w:pPr>
        <w:spacing w:after="0" w:line="240" w:lineRule="auto"/>
        <w:ind w:firstLine="720"/>
        <w:jc w:val="both"/>
        <w:rPr>
          <w:rFonts w:ascii="Times New Roman" w:hAnsi="Times New Roman"/>
          <w:color w:val="000000"/>
          <w:sz w:val="24"/>
          <w:szCs w:val="24"/>
          <w:lang w:val="uk-UA"/>
        </w:rPr>
      </w:pPr>
      <w:r w:rsidRPr="00217B39">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w:t>
      </w:r>
    </w:p>
    <w:p w:rsidR="00B32716" w:rsidRPr="00217B39" w:rsidRDefault="00B32716" w:rsidP="00B32716">
      <w:pPr>
        <w:spacing w:after="0" w:line="240" w:lineRule="auto"/>
        <w:ind w:firstLine="720"/>
        <w:jc w:val="both"/>
        <w:rPr>
          <w:rFonts w:ascii="Times New Roman" w:hAnsi="Times New Roman"/>
          <w:color w:val="000000"/>
          <w:sz w:val="24"/>
          <w:szCs w:val="24"/>
          <w:lang w:val="uk-UA"/>
        </w:rPr>
      </w:pPr>
      <w:r w:rsidRPr="00217B39">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2716" w:rsidRPr="00217B39" w:rsidRDefault="00B32716" w:rsidP="00B32716">
      <w:pPr>
        <w:spacing w:after="0" w:line="240" w:lineRule="auto"/>
        <w:ind w:firstLine="720"/>
        <w:jc w:val="both"/>
        <w:rPr>
          <w:rFonts w:ascii="Times New Roman" w:hAnsi="Times New Roman"/>
          <w:color w:val="000000"/>
          <w:sz w:val="24"/>
          <w:szCs w:val="24"/>
          <w:lang w:val="uk-UA"/>
        </w:rPr>
      </w:pPr>
      <w:r w:rsidRPr="00217B39">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12.2.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 xml:space="preserve">12.3. 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 xml:space="preserve">12.4.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217B39">
        <w:rPr>
          <w:rFonts w:ascii="Times New Roman" w:hAnsi="Times New Roman"/>
          <w:sz w:val="24"/>
          <w:szCs w:val="24"/>
          <w:lang w:val="uk-UA"/>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32716" w:rsidRPr="00217B39" w:rsidRDefault="00B32716" w:rsidP="00B32716">
      <w:pPr>
        <w:widowControl w:val="0"/>
        <w:shd w:val="clear" w:color="auto" w:fill="FFFFFF"/>
        <w:spacing w:after="0" w:line="240" w:lineRule="auto"/>
        <w:ind w:firstLine="720"/>
        <w:jc w:val="both"/>
        <w:rPr>
          <w:rFonts w:ascii="Times New Roman" w:hAnsi="Times New Roman"/>
          <w:sz w:val="24"/>
          <w:szCs w:val="24"/>
          <w:lang w:val="uk-UA"/>
        </w:rPr>
      </w:pPr>
      <w:r w:rsidRPr="00217B39">
        <w:rPr>
          <w:rFonts w:ascii="Times New Roman" w:hAnsi="Times New Roman"/>
          <w:sz w:val="24"/>
          <w:szCs w:val="24"/>
          <w:lang w:val="uk-UA"/>
        </w:rPr>
        <w:t>12.6. У разі зміни Договору зобов'язання сторін змінюються відповідно до змінених умов щодо предмета, місця, строків виконання тощо.</w:t>
      </w:r>
    </w:p>
    <w:p w:rsidR="00B32716" w:rsidRPr="00217B39" w:rsidRDefault="00B32716" w:rsidP="00B327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val="uk-UA" w:eastAsia="uk-UA"/>
        </w:rPr>
      </w:pPr>
      <w:r w:rsidRPr="00217B39">
        <w:rPr>
          <w:rFonts w:ascii="Times New Roman" w:eastAsia="Times New Roman" w:hAnsi="Times New Roman"/>
          <w:sz w:val="24"/>
          <w:szCs w:val="24"/>
          <w:lang w:val="uk-UA" w:eastAsia="uk-UA"/>
        </w:rPr>
        <w:t>12.7.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15 календарних днів до очікуваної дати розірвання.</w:t>
      </w:r>
    </w:p>
    <w:p w:rsidR="00B32716" w:rsidRPr="00217B39" w:rsidRDefault="00B32716" w:rsidP="00B32716">
      <w:pPr>
        <w:widowControl w:val="0"/>
        <w:shd w:val="clear" w:color="auto" w:fill="FFFFFF"/>
        <w:spacing w:after="0" w:line="240" w:lineRule="auto"/>
        <w:jc w:val="both"/>
        <w:rPr>
          <w:rFonts w:ascii="Times New Roman" w:hAnsi="Times New Roman"/>
          <w:sz w:val="24"/>
          <w:szCs w:val="24"/>
          <w:lang w:val="uk-UA"/>
        </w:rPr>
      </w:pPr>
    </w:p>
    <w:p w:rsidR="00B32716" w:rsidRPr="00217B39" w:rsidRDefault="00B32716" w:rsidP="00B32716">
      <w:pPr>
        <w:keepNext/>
        <w:spacing w:after="0" w:line="240" w:lineRule="auto"/>
        <w:jc w:val="center"/>
        <w:outlineLvl w:val="2"/>
        <w:rPr>
          <w:rFonts w:ascii="Times New Roman" w:eastAsia="Times New Roman" w:hAnsi="Times New Roman"/>
          <w:sz w:val="24"/>
          <w:szCs w:val="24"/>
          <w:lang w:val="uk-UA" w:eastAsia="ru-RU"/>
        </w:rPr>
      </w:pPr>
      <w:r w:rsidRPr="00217B39">
        <w:rPr>
          <w:rFonts w:ascii="Times New Roman" w:eastAsia="Times New Roman" w:hAnsi="Times New Roman"/>
          <w:sz w:val="24"/>
          <w:szCs w:val="24"/>
          <w:lang w:val="uk-UA" w:eastAsia="ru-RU"/>
        </w:rPr>
        <w:t>XIIІ. Додатки до договору</w:t>
      </w:r>
    </w:p>
    <w:p w:rsidR="00B32716" w:rsidRPr="00217B39" w:rsidRDefault="00B32716" w:rsidP="00B32716">
      <w:pPr>
        <w:keepNext/>
        <w:spacing w:after="0" w:line="240" w:lineRule="auto"/>
        <w:ind w:firstLine="720"/>
        <w:jc w:val="both"/>
        <w:outlineLvl w:val="2"/>
        <w:rPr>
          <w:rFonts w:ascii="Times New Roman" w:eastAsia="Times New Roman" w:hAnsi="Times New Roman"/>
          <w:bCs/>
          <w:sz w:val="24"/>
          <w:szCs w:val="24"/>
          <w:lang w:val="uk-UA" w:eastAsia="ru-RU"/>
        </w:rPr>
      </w:pPr>
      <w:r w:rsidRPr="00217B39">
        <w:rPr>
          <w:rFonts w:ascii="Times New Roman" w:eastAsia="Times New Roman" w:hAnsi="Times New Roman"/>
          <w:bCs/>
          <w:sz w:val="24"/>
          <w:szCs w:val="24"/>
          <w:lang w:val="uk-UA" w:eastAsia="ru-RU"/>
        </w:rPr>
        <w:t>13.1. Додаток № 1 – Специфікація;</w:t>
      </w:r>
    </w:p>
    <w:p w:rsidR="00B32716" w:rsidRPr="00217B39" w:rsidRDefault="00B32716" w:rsidP="00B32716">
      <w:pPr>
        <w:spacing w:after="0" w:line="240" w:lineRule="auto"/>
        <w:ind w:firstLine="720"/>
        <w:rPr>
          <w:rFonts w:ascii="Times New Roman" w:hAnsi="Times New Roman"/>
          <w:sz w:val="24"/>
          <w:szCs w:val="24"/>
          <w:lang w:val="uk-UA" w:eastAsia="uk-UA"/>
        </w:rPr>
      </w:pPr>
      <w:r w:rsidRPr="00217B39">
        <w:rPr>
          <w:rFonts w:ascii="Times New Roman" w:hAnsi="Times New Roman"/>
          <w:sz w:val="24"/>
          <w:szCs w:val="24"/>
          <w:lang w:val="uk-UA" w:eastAsia="uk-UA"/>
        </w:rPr>
        <w:t>13.2. Додаток № 2 – Перелік заправних станцій.</w:t>
      </w:r>
    </w:p>
    <w:p w:rsidR="00B32716" w:rsidRPr="00217B39" w:rsidRDefault="00B32716" w:rsidP="00B32716">
      <w:pPr>
        <w:spacing w:after="0" w:line="240" w:lineRule="auto"/>
        <w:rPr>
          <w:rFonts w:ascii="Times New Roman" w:hAnsi="Times New Roman"/>
          <w:sz w:val="24"/>
          <w:szCs w:val="24"/>
          <w:lang w:val="uk-UA" w:eastAsia="uk-UA"/>
        </w:rPr>
      </w:pPr>
    </w:p>
    <w:p w:rsidR="00B32716" w:rsidRPr="00217B39" w:rsidRDefault="00B32716" w:rsidP="00B32716">
      <w:pPr>
        <w:spacing w:after="0" w:line="240" w:lineRule="auto"/>
        <w:jc w:val="center"/>
        <w:rPr>
          <w:rFonts w:ascii="Times New Roman" w:hAnsi="Times New Roman"/>
          <w:bCs/>
          <w:sz w:val="24"/>
          <w:szCs w:val="24"/>
          <w:lang w:val="uk-UA"/>
        </w:rPr>
      </w:pPr>
      <w:r w:rsidRPr="00217B39">
        <w:rPr>
          <w:rFonts w:ascii="Times New Roman" w:hAnsi="Times New Roman"/>
          <w:bCs/>
          <w:sz w:val="24"/>
          <w:szCs w:val="24"/>
          <w:lang w:val="uk-UA"/>
        </w:rPr>
        <w:t>XIV. Місцезнаходження та банківські реквізити сторін</w:t>
      </w:r>
    </w:p>
    <w:tbl>
      <w:tblPr>
        <w:tblW w:w="9890" w:type="dxa"/>
        <w:tblInd w:w="-72" w:type="dxa"/>
        <w:tblLook w:val="00A0" w:firstRow="1" w:lastRow="0" w:firstColumn="1" w:lastColumn="0" w:noHBand="0" w:noVBand="0"/>
      </w:tblPr>
      <w:tblGrid>
        <w:gridCol w:w="4860"/>
        <w:gridCol w:w="5030"/>
      </w:tblGrid>
      <w:tr w:rsidR="00B32716" w:rsidRPr="00217B39" w:rsidTr="00FA6D71">
        <w:tc>
          <w:tcPr>
            <w:tcW w:w="4860" w:type="dxa"/>
          </w:tcPr>
          <w:p w:rsidR="00B32716" w:rsidRPr="00217B39" w:rsidRDefault="00B32716" w:rsidP="00FA6D71">
            <w:pPr>
              <w:spacing w:after="0" w:line="240" w:lineRule="auto"/>
              <w:jc w:val="center"/>
              <w:rPr>
                <w:rFonts w:ascii="Times New Roman" w:hAnsi="Times New Roman"/>
                <w:b/>
                <w:bCs/>
                <w:sz w:val="24"/>
                <w:szCs w:val="24"/>
                <w:lang w:val="uk-UA"/>
              </w:rPr>
            </w:pPr>
            <w:r w:rsidRPr="00217B39">
              <w:rPr>
                <w:rFonts w:ascii="Times New Roman" w:hAnsi="Times New Roman"/>
                <w:b/>
                <w:bCs/>
                <w:sz w:val="24"/>
                <w:szCs w:val="24"/>
                <w:lang w:val="uk-UA"/>
              </w:rPr>
              <w:t>ЗАМОВНИК</w:t>
            </w:r>
          </w:p>
          <w:p w:rsidR="00B32716" w:rsidRDefault="00B32716" w:rsidP="00FA6D71">
            <w:pPr>
              <w:spacing w:after="0" w:line="240" w:lineRule="auto"/>
              <w:rPr>
                <w:rFonts w:ascii="Times New Roman" w:hAnsi="Times New Roman"/>
                <w:b/>
                <w:sz w:val="24"/>
                <w:szCs w:val="24"/>
                <w:lang w:val="uk-UA"/>
              </w:rPr>
            </w:pPr>
          </w:p>
          <w:p w:rsidR="00B32716" w:rsidRPr="00217B39" w:rsidRDefault="00B32716" w:rsidP="00FA6D71">
            <w:pPr>
              <w:spacing w:after="0" w:line="240" w:lineRule="auto"/>
              <w:rPr>
                <w:rFonts w:ascii="Times New Roman" w:hAnsi="Times New Roman"/>
                <w:b/>
                <w:bCs/>
                <w:sz w:val="24"/>
                <w:szCs w:val="24"/>
                <w:lang w:val="uk-UA"/>
              </w:rPr>
            </w:pPr>
            <w:r w:rsidRPr="00217B39">
              <w:rPr>
                <w:rFonts w:ascii="Times New Roman" w:hAnsi="Times New Roman"/>
                <w:b/>
                <w:bCs/>
                <w:sz w:val="24"/>
                <w:szCs w:val="24"/>
                <w:lang w:val="uk-UA"/>
              </w:rPr>
              <w:t>__________________ / __________ /</w:t>
            </w:r>
          </w:p>
          <w:p w:rsidR="00B32716" w:rsidRPr="00217B39" w:rsidRDefault="00B32716" w:rsidP="00FA6D71">
            <w:pPr>
              <w:spacing w:after="0" w:line="240" w:lineRule="auto"/>
              <w:rPr>
                <w:rFonts w:ascii="Times New Roman" w:hAnsi="Times New Roman"/>
                <w:sz w:val="24"/>
                <w:szCs w:val="24"/>
                <w:lang w:val="uk-UA"/>
              </w:rPr>
            </w:pPr>
            <w:r w:rsidRPr="00217B39">
              <w:rPr>
                <w:rFonts w:ascii="Times New Roman" w:hAnsi="Times New Roman"/>
                <w:sz w:val="24"/>
                <w:szCs w:val="24"/>
                <w:lang w:val="uk-UA"/>
              </w:rPr>
              <w:t>м.п</w:t>
            </w:r>
          </w:p>
        </w:tc>
        <w:tc>
          <w:tcPr>
            <w:tcW w:w="5030" w:type="dxa"/>
          </w:tcPr>
          <w:p w:rsidR="00B32716" w:rsidRPr="00217B39" w:rsidRDefault="00B32716" w:rsidP="00FA6D71">
            <w:pPr>
              <w:spacing w:after="0" w:line="240" w:lineRule="auto"/>
              <w:jc w:val="center"/>
              <w:rPr>
                <w:rFonts w:ascii="Times New Roman" w:hAnsi="Times New Roman"/>
                <w:b/>
                <w:bCs/>
                <w:sz w:val="24"/>
                <w:szCs w:val="24"/>
                <w:lang w:val="uk-UA"/>
              </w:rPr>
            </w:pPr>
            <w:r w:rsidRPr="00217B39">
              <w:rPr>
                <w:rFonts w:ascii="Times New Roman" w:hAnsi="Times New Roman"/>
                <w:b/>
                <w:bCs/>
                <w:sz w:val="24"/>
                <w:szCs w:val="24"/>
                <w:lang w:val="uk-UA"/>
              </w:rPr>
              <w:t>УЧАСНИК</w:t>
            </w:r>
          </w:p>
          <w:p w:rsidR="00B32716" w:rsidRDefault="00B32716" w:rsidP="00FA6D71">
            <w:pPr>
              <w:spacing w:after="0" w:line="240" w:lineRule="auto"/>
              <w:rPr>
                <w:rFonts w:ascii="Times New Roman" w:hAnsi="Times New Roman"/>
                <w:b/>
                <w:sz w:val="24"/>
                <w:szCs w:val="24"/>
                <w:lang w:val="uk-UA"/>
              </w:rPr>
            </w:pPr>
          </w:p>
          <w:p w:rsidR="00B32716" w:rsidRPr="00217B39" w:rsidRDefault="00B32716" w:rsidP="00FA6D71">
            <w:pPr>
              <w:spacing w:after="0" w:line="240" w:lineRule="auto"/>
              <w:rPr>
                <w:rFonts w:ascii="Times New Roman" w:hAnsi="Times New Roman"/>
                <w:b/>
                <w:bCs/>
                <w:sz w:val="24"/>
                <w:szCs w:val="24"/>
                <w:lang w:val="uk-UA"/>
              </w:rPr>
            </w:pPr>
            <w:r w:rsidRPr="00217B39">
              <w:rPr>
                <w:rFonts w:ascii="Times New Roman" w:hAnsi="Times New Roman"/>
                <w:b/>
                <w:bCs/>
                <w:sz w:val="24"/>
                <w:szCs w:val="24"/>
                <w:lang w:val="uk-UA"/>
              </w:rPr>
              <w:t>__________________ / __________ /</w:t>
            </w:r>
          </w:p>
          <w:p w:rsidR="00B32716" w:rsidRPr="00217B39" w:rsidRDefault="00B32716" w:rsidP="00FA6D71">
            <w:pPr>
              <w:spacing w:after="0" w:line="240" w:lineRule="auto"/>
              <w:rPr>
                <w:rFonts w:ascii="Times New Roman" w:hAnsi="Times New Roman"/>
                <w:sz w:val="24"/>
                <w:szCs w:val="24"/>
                <w:lang w:val="uk-UA"/>
              </w:rPr>
            </w:pPr>
            <w:r w:rsidRPr="00217B39">
              <w:rPr>
                <w:rFonts w:ascii="Times New Roman" w:hAnsi="Times New Roman"/>
                <w:sz w:val="24"/>
                <w:szCs w:val="24"/>
                <w:lang w:val="uk-UA"/>
              </w:rPr>
              <w:t>м.п</w:t>
            </w:r>
          </w:p>
        </w:tc>
      </w:tr>
    </w:tbl>
    <w:p w:rsidR="00B32716" w:rsidRPr="00217B39" w:rsidRDefault="00B32716" w:rsidP="00B32716">
      <w:pPr>
        <w:spacing w:after="0" w:line="240" w:lineRule="auto"/>
        <w:rPr>
          <w:rFonts w:ascii="Times New Roman" w:hAnsi="Times New Roman"/>
          <w:sz w:val="24"/>
          <w:szCs w:val="24"/>
          <w:lang w:val="uk-UA"/>
        </w:rPr>
      </w:pPr>
    </w:p>
    <w:p w:rsidR="00B32716" w:rsidRPr="00217B39" w:rsidRDefault="00B32716" w:rsidP="00B32716">
      <w:pPr>
        <w:spacing w:after="0" w:line="240" w:lineRule="auto"/>
        <w:rPr>
          <w:rFonts w:ascii="Times New Roman" w:hAnsi="Times New Roman"/>
          <w:sz w:val="24"/>
          <w:szCs w:val="24"/>
          <w:lang w:val="uk-UA"/>
        </w:rPr>
      </w:pPr>
    </w:p>
    <w:p w:rsidR="00B32716" w:rsidRPr="00217B39" w:rsidRDefault="00B32716" w:rsidP="00B32716">
      <w:pPr>
        <w:spacing w:after="0" w:line="240" w:lineRule="auto"/>
        <w:rPr>
          <w:rFonts w:ascii="Times New Roman" w:hAnsi="Times New Roman"/>
          <w:sz w:val="24"/>
          <w:szCs w:val="24"/>
          <w:lang w:val="uk-UA"/>
        </w:rPr>
      </w:pPr>
    </w:p>
    <w:p w:rsidR="00B32716" w:rsidRPr="00217B39" w:rsidRDefault="00B32716" w:rsidP="00B32716">
      <w:pPr>
        <w:spacing w:after="0" w:line="240" w:lineRule="auto"/>
        <w:rPr>
          <w:rFonts w:ascii="Times New Roman" w:hAnsi="Times New Roman"/>
          <w:sz w:val="24"/>
          <w:szCs w:val="24"/>
          <w:lang w:val="uk-UA"/>
        </w:rPr>
      </w:pPr>
    </w:p>
    <w:p w:rsidR="00B32716" w:rsidRPr="00217B39" w:rsidRDefault="00B32716" w:rsidP="00B32716">
      <w:pPr>
        <w:spacing w:after="0" w:line="240" w:lineRule="auto"/>
        <w:rPr>
          <w:rFonts w:ascii="Times New Roman" w:hAnsi="Times New Roman"/>
          <w:sz w:val="24"/>
          <w:szCs w:val="24"/>
          <w:lang w:val="uk-UA"/>
        </w:rPr>
      </w:pPr>
    </w:p>
    <w:p w:rsidR="00B32716" w:rsidRPr="00217B39" w:rsidRDefault="00B32716" w:rsidP="00B32716">
      <w:pPr>
        <w:spacing w:after="0" w:line="240" w:lineRule="auto"/>
        <w:rPr>
          <w:rFonts w:ascii="Times New Roman" w:hAnsi="Times New Roman"/>
          <w:sz w:val="24"/>
          <w:szCs w:val="24"/>
          <w:lang w:val="uk-UA"/>
        </w:rPr>
      </w:pPr>
    </w:p>
    <w:p w:rsidR="00B32716" w:rsidRPr="00217B39" w:rsidRDefault="00B32716" w:rsidP="00B32716">
      <w:pPr>
        <w:spacing w:after="0" w:line="240" w:lineRule="auto"/>
        <w:rPr>
          <w:rFonts w:ascii="Times New Roman" w:hAnsi="Times New Roman"/>
          <w:sz w:val="24"/>
          <w:szCs w:val="24"/>
          <w:lang w:val="uk-UA"/>
        </w:rPr>
      </w:pPr>
    </w:p>
    <w:p w:rsidR="00B32716" w:rsidRPr="00217B39"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Default="00B32716" w:rsidP="00B32716">
      <w:pPr>
        <w:spacing w:after="0" w:line="240" w:lineRule="auto"/>
        <w:rPr>
          <w:rFonts w:ascii="Times New Roman" w:hAnsi="Times New Roman"/>
          <w:sz w:val="24"/>
          <w:szCs w:val="24"/>
          <w:lang w:val="uk-UA"/>
        </w:rPr>
      </w:pPr>
    </w:p>
    <w:p w:rsidR="00B32716" w:rsidRPr="00217B39" w:rsidRDefault="00B32716" w:rsidP="00B32716">
      <w:pPr>
        <w:spacing w:after="0" w:line="240" w:lineRule="auto"/>
        <w:rPr>
          <w:rFonts w:ascii="Times New Roman" w:hAnsi="Times New Roman"/>
          <w:sz w:val="24"/>
          <w:szCs w:val="24"/>
          <w:lang w:val="uk-UA"/>
        </w:rPr>
      </w:pPr>
    </w:p>
    <w:tbl>
      <w:tblPr>
        <w:tblW w:w="9583" w:type="dxa"/>
        <w:tblLook w:val="04A0" w:firstRow="1" w:lastRow="0" w:firstColumn="1" w:lastColumn="0" w:noHBand="0" w:noVBand="1"/>
      </w:tblPr>
      <w:tblGrid>
        <w:gridCol w:w="5328"/>
        <w:gridCol w:w="4255"/>
      </w:tblGrid>
      <w:tr w:rsidR="00B32716" w:rsidRPr="00217B39" w:rsidTr="00FA6D71">
        <w:tc>
          <w:tcPr>
            <w:tcW w:w="5328" w:type="dxa"/>
          </w:tcPr>
          <w:p w:rsidR="00B32716" w:rsidRPr="00217B39" w:rsidRDefault="00B32716" w:rsidP="00FA6D71">
            <w:pPr>
              <w:spacing w:after="0" w:line="240" w:lineRule="auto"/>
              <w:jc w:val="right"/>
              <w:rPr>
                <w:rFonts w:ascii="Times New Roman" w:hAnsi="Times New Roman"/>
                <w:b/>
                <w:bCs/>
                <w:sz w:val="24"/>
                <w:szCs w:val="24"/>
                <w:lang w:val="uk-UA"/>
              </w:rPr>
            </w:pPr>
          </w:p>
        </w:tc>
        <w:tc>
          <w:tcPr>
            <w:tcW w:w="4255" w:type="dxa"/>
          </w:tcPr>
          <w:p w:rsidR="00B32716" w:rsidRPr="00217B39" w:rsidRDefault="00B32716" w:rsidP="00FA6D71">
            <w:pPr>
              <w:spacing w:after="0" w:line="240" w:lineRule="auto"/>
              <w:jc w:val="right"/>
              <w:rPr>
                <w:rFonts w:ascii="Times New Roman" w:hAnsi="Times New Roman"/>
                <w:bCs/>
                <w:sz w:val="24"/>
                <w:szCs w:val="24"/>
                <w:lang w:val="uk-UA"/>
              </w:rPr>
            </w:pPr>
            <w:r w:rsidRPr="00217B39">
              <w:rPr>
                <w:rFonts w:ascii="Times New Roman" w:hAnsi="Times New Roman"/>
                <w:bCs/>
                <w:sz w:val="24"/>
                <w:szCs w:val="24"/>
                <w:lang w:val="uk-UA"/>
              </w:rPr>
              <w:t xml:space="preserve"> Додаток № 1 </w:t>
            </w:r>
          </w:p>
          <w:p w:rsidR="00B32716" w:rsidRPr="00217B39" w:rsidRDefault="00B32716" w:rsidP="00FA6D71">
            <w:pPr>
              <w:spacing w:after="0" w:line="240" w:lineRule="auto"/>
              <w:jc w:val="right"/>
              <w:rPr>
                <w:rFonts w:ascii="Times New Roman" w:hAnsi="Times New Roman"/>
                <w:bCs/>
                <w:sz w:val="24"/>
                <w:szCs w:val="24"/>
                <w:lang w:val="uk-UA"/>
              </w:rPr>
            </w:pPr>
            <w:r w:rsidRPr="00217B39">
              <w:rPr>
                <w:rFonts w:ascii="Times New Roman" w:hAnsi="Times New Roman"/>
                <w:bCs/>
                <w:sz w:val="24"/>
                <w:szCs w:val="24"/>
                <w:lang w:val="uk-UA"/>
              </w:rPr>
              <w:t xml:space="preserve">до договору про </w:t>
            </w:r>
            <w:r w:rsidRPr="00217B39">
              <w:rPr>
                <w:rFonts w:ascii="Times New Roman" w:hAnsi="Times New Roman"/>
                <w:sz w:val="24"/>
                <w:szCs w:val="24"/>
                <w:lang w:val="uk-UA"/>
              </w:rPr>
              <w:t xml:space="preserve">закупівлю </w:t>
            </w:r>
          </w:p>
          <w:p w:rsidR="00B32716" w:rsidRPr="00217B39" w:rsidRDefault="00B32716" w:rsidP="00FA6D71">
            <w:pPr>
              <w:spacing w:after="0" w:line="240" w:lineRule="auto"/>
              <w:jc w:val="right"/>
              <w:rPr>
                <w:rFonts w:ascii="Times New Roman" w:hAnsi="Times New Roman"/>
                <w:bCs/>
                <w:sz w:val="24"/>
                <w:szCs w:val="24"/>
                <w:lang w:val="uk-UA"/>
              </w:rPr>
            </w:pPr>
            <w:r w:rsidRPr="00217B39">
              <w:rPr>
                <w:rFonts w:ascii="Times New Roman" w:hAnsi="Times New Roman"/>
                <w:bCs/>
                <w:sz w:val="24"/>
                <w:szCs w:val="24"/>
                <w:lang w:val="uk-UA"/>
              </w:rPr>
              <w:t>№ ___ від _____________ р.</w:t>
            </w:r>
          </w:p>
          <w:p w:rsidR="00B32716" w:rsidRPr="00217B39" w:rsidRDefault="00B32716" w:rsidP="00FA6D71">
            <w:pPr>
              <w:spacing w:after="0" w:line="240" w:lineRule="auto"/>
              <w:jc w:val="right"/>
              <w:rPr>
                <w:rFonts w:ascii="Times New Roman" w:hAnsi="Times New Roman"/>
                <w:bCs/>
                <w:sz w:val="24"/>
                <w:szCs w:val="24"/>
                <w:lang w:val="uk-UA"/>
              </w:rPr>
            </w:pPr>
          </w:p>
        </w:tc>
      </w:tr>
    </w:tbl>
    <w:p w:rsidR="00B32716" w:rsidRPr="00217B39" w:rsidRDefault="00B32716" w:rsidP="00B32716">
      <w:pPr>
        <w:spacing w:after="0" w:line="240" w:lineRule="auto"/>
        <w:jc w:val="center"/>
        <w:rPr>
          <w:rFonts w:ascii="Times New Roman" w:hAnsi="Times New Roman"/>
          <w:b/>
          <w:bCs/>
          <w:sz w:val="24"/>
          <w:szCs w:val="24"/>
          <w:lang w:val="uk-UA"/>
        </w:rPr>
      </w:pPr>
    </w:p>
    <w:p w:rsidR="00B32716" w:rsidRPr="00217B39" w:rsidRDefault="00B32716" w:rsidP="00B32716">
      <w:pPr>
        <w:spacing w:after="0" w:line="240" w:lineRule="auto"/>
        <w:jc w:val="center"/>
        <w:rPr>
          <w:rFonts w:ascii="Times New Roman" w:hAnsi="Times New Roman"/>
          <w:b/>
          <w:bCs/>
          <w:sz w:val="24"/>
          <w:szCs w:val="24"/>
          <w:lang w:val="uk-UA"/>
        </w:rPr>
      </w:pPr>
      <w:r w:rsidRPr="00217B39">
        <w:rPr>
          <w:rFonts w:ascii="Times New Roman" w:hAnsi="Times New Roman"/>
          <w:b/>
          <w:bCs/>
          <w:sz w:val="24"/>
          <w:szCs w:val="24"/>
          <w:lang w:val="uk-UA"/>
        </w:rPr>
        <w:t xml:space="preserve">Специфікація </w:t>
      </w:r>
    </w:p>
    <w:p w:rsidR="00B32716" w:rsidRPr="00217B39" w:rsidRDefault="00B32716" w:rsidP="00B32716">
      <w:pPr>
        <w:spacing w:after="0" w:line="240" w:lineRule="auto"/>
        <w:jc w:val="center"/>
        <w:rPr>
          <w:rFonts w:ascii="Times New Roman" w:hAnsi="Times New Roman"/>
          <w:b/>
          <w:bCs/>
          <w:iCs/>
          <w:sz w:val="24"/>
          <w:szCs w:val="24"/>
          <w:lang w:val="uk-UA"/>
        </w:rPr>
      </w:pPr>
      <w:r w:rsidRPr="00217B39">
        <w:rPr>
          <w:rFonts w:ascii="Times New Roman" w:hAnsi="Times New Roman"/>
          <w:b/>
          <w:sz w:val="24"/>
          <w:szCs w:val="24"/>
          <w:lang w:val="uk-UA"/>
        </w:rPr>
        <w:t>«</w:t>
      </w:r>
      <w:r w:rsidRPr="008A4C03">
        <w:rPr>
          <w:rFonts w:ascii="Times New Roman" w:hAnsi="Times New Roman"/>
          <w:b/>
          <w:sz w:val="24"/>
          <w:szCs w:val="24"/>
          <w:lang w:val="uk-UA"/>
        </w:rPr>
        <w:t>Бензин А-95 (талони); Дизельне паливо (талони) (код ДК 021:2015 «Єдиний закупівельний словник» - 09130000-9 - Нафта і дистиляти), Деталізований CPV код та його назва ДК 021:2015 - 09132000-3 – Бензин ДК 021:2015 - 09134200-9 – Дизельне паливо</w:t>
      </w:r>
      <w:r w:rsidRPr="00217B39">
        <w:rPr>
          <w:rFonts w:ascii="Times New Roman" w:hAnsi="Times New Roman"/>
          <w:b/>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37"/>
        <w:gridCol w:w="1427"/>
        <w:gridCol w:w="1568"/>
        <w:gridCol w:w="1559"/>
        <w:gridCol w:w="1506"/>
      </w:tblGrid>
      <w:tr w:rsidR="00B32716" w:rsidRPr="00AA0582" w:rsidTr="00FA6D71">
        <w:trPr>
          <w:trHeight w:val="1040"/>
        </w:trPr>
        <w:tc>
          <w:tcPr>
            <w:tcW w:w="573" w:type="dxa"/>
            <w:vAlign w:val="center"/>
          </w:tcPr>
          <w:p w:rsidR="00B32716" w:rsidRPr="00AA0582" w:rsidRDefault="00B32716" w:rsidP="00FA6D71">
            <w:pPr>
              <w:spacing w:after="0" w:line="240" w:lineRule="auto"/>
              <w:jc w:val="center"/>
              <w:rPr>
                <w:rFonts w:ascii="Times New Roman" w:hAnsi="Times New Roman"/>
                <w:bCs/>
                <w:sz w:val="24"/>
                <w:szCs w:val="24"/>
                <w:lang w:val="uk-UA"/>
              </w:rPr>
            </w:pPr>
            <w:r w:rsidRPr="00AA0582">
              <w:rPr>
                <w:rFonts w:ascii="Times New Roman" w:hAnsi="Times New Roman"/>
                <w:bCs/>
                <w:sz w:val="24"/>
                <w:szCs w:val="24"/>
                <w:lang w:val="uk-UA"/>
              </w:rPr>
              <w:t>№ з/п</w:t>
            </w:r>
          </w:p>
        </w:tc>
        <w:tc>
          <w:tcPr>
            <w:tcW w:w="2937" w:type="dxa"/>
            <w:vAlign w:val="center"/>
          </w:tcPr>
          <w:p w:rsidR="00B32716" w:rsidRPr="00AA0582" w:rsidRDefault="00B32716" w:rsidP="00FA6D71">
            <w:pPr>
              <w:spacing w:after="0" w:line="240" w:lineRule="auto"/>
              <w:jc w:val="center"/>
              <w:rPr>
                <w:rFonts w:ascii="Times New Roman" w:hAnsi="Times New Roman"/>
                <w:bCs/>
                <w:sz w:val="24"/>
                <w:szCs w:val="24"/>
                <w:lang w:val="uk-UA"/>
              </w:rPr>
            </w:pPr>
            <w:r w:rsidRPr="00AA0582">
              <w:rPr>
                <w:rFonts w:ascii="Times New Roman" w:hAnsi="Times New Roman"/>
                <w:bCs/>
                <w:sz w:val="24"/>
                <w:szCs w:val="24"/>
                <w:lang w:val="uk-UA"/>
              </w:rPr>
              <w:t>Найменування Товару</w:t>
            </w:r>
          </w:p>
        </w:tc>
        <w:tc>
          <w:tcPr>
            <w:tcW w:w="1427" w:type="dxa"/>
            <w:vAlign w:val="center"/>
          </w:tcPr>
          <w:p w:rsidR="00B32716" w:rsidRPr="00AA0582" w:rsidRDefault="00B32716" w:rsidP="00FA6D71">
            <w:pPr>
              <w:spacing w:after="0" w:line="240" w:lineRule="auto"/>
              <w:jc w:val="center"/>
              <w:rPr>
                <w:rFonts w:ascii="Times New Roman" w:hAnsi="Times New Roman"/>
                <w:bCs/>
                <w:sz w:val="24"/>
                <w:szCs w:val="24"/>
                <w:lang w:val="uk-UA"/>
              </w:rPr>
            </w:pPr>
            <w:r w:rsidRPr="00AA0582">
              <w:rPr>
                <w:rFonts w:ascii="Times New Roman" w:hAnsi="Times New Roman"/>
                <w:bCs/>
                <w:sz w:val="24"/>
                <w:szCs w:val="24"/>
                <w:lang w:val="uk-UA"/>
              </w:rPr>
              <w:t>Одиниці виміру</w:t>
            </w:r>
          </w:p>
        </w:tc>
        <w:tc>
          <w:tcPr>
            <w:tcW w:w="1568" w:type="dxa"/>
            <w:vAlign w:val="center"/>
          </w:tcPr>
          <w:p w:rsidR="00B32716" w:rsidRPr="00AA0582" w:rsidRDefault="00B32716" w:rsidP="00FA6D71">
            <w:pPr>
              <w:spacing w:after="0" w:line="240" w:lineRule="auto"/>
              <w:jc w:val="center"/>
              <w:rPr>
                <w:rFonts w:ascii="Times New Roman" w:hAnsi="Times New Roman"/>
                <w:bCs/>
                <w:sz w:val="24"/>
                <w:szCs w:val="24"/>
                <w:lang w:val="uk-UA"/>
              </w:rPr>
            </w:pPr>
            <w:r w:rsidRPr="00AA0582">
              <w:rPr>
                <w:rFonts w:ascii="Times New Roman" w:hAnsi="Times New Roman"/>
                <w:bCs/>
                <w:sz w:val="24"/>
                <w:szCs w:val="24"/>
                <w:lang w:val="uk-UA"/>
              </w:rPr>
              <w:t>Кількість</w:t>
            </w:r>
          </w:p>
        </w:tc>
        <w:tc>
          <w:tcPr>
            <w:tcW w:w="1559" w:type="dxa"/>
            <w:vAlign w:val="center"/>
          </w:tcPr>
          <w:p w:rsidR="00B32716" w:rsidRPr="00AA0582" w:rsidRDefault="00B32716" w:rsidP="00FA6D71">
            <w:pPr>
              <w:spacing w:after="0" w:line="240" w:lineRule="auto"/>
              <w:jc w:val="center"/>
              <w:rPr>
                <w:rFonts w:ascii="Times New Roman" w:hAnsi="Times New Roman"/>
                <w:bCs/>
                <w:sz w:val="24"/>
                <w:szCs w:val="24"/>
                <w:lang w:val="uk-UA"/>
              </w:rPr>
            </w:pPr>
            <w:r w:rsidRPr="00AA0582">
              <w:rPr>
                <w:rFonts w:ascii="Times New Roman" w:hAnsi="Times New Roman"/>
                <w:bCs/>
                <w:sz w:val="24"/>
                <w:szCs w:val="24"/>
                <w:lang w:val="uk-UA"/>
              </w:rPr>
              <w:t>Ціна за одиницю, грн. з ПДВ</w:t>
            </w:r>
          </w:p>
        </w:tc>
        <w:tc>
          <w:tcPr>
            <w:tcW w:w="1506" w:type="dxa"/>
            <w:vAlign w:val="center"/>
          </w:tcPr>
          <w:p w:rsidR="00B32716" w:rsidRPr="00AA0582" w:rsidRDefault="00B32716" w:rsidP="00FA6D71">
            <w:pPr>
              <w:spacing w:after="0" w:line="240" w:lineRule="auto"/>
              <w:jc w:val="center"/>
              <w:rPr>
                <w:rFonts w:ascii="Times New Roman" w:hAnsi="Times New Roman"/>
                <w:bCs/>
                <w:sz w:val="24"/>
                <w:szCs w:val="24"/>
                <w:lang w:val="uk-UA"/>
              </w:rPr>
            </w:pPr>
            <w:r w:rsidRPr="00AA0582">
              <w:rPr>
                <w:rFonts w:ascii="Times New Roman" w:hAnsi="Times New Roman"/>
                <w:bCs/>
                <w:sz w:val="24"/>
                <w:szCs w:val="24"/>
                <w:lang w:val="uk-UA"/>
              </w:rPr>
              <w:t>Сума, грн. з ПДВ</w:t>
            </w:r>
          </w:p>
        </w:tc>
      </w:tr>
      <w:tr w:rsidR="00B32716" w:rsidRPr="00AA0582" w:rsidTr="00FA6D71">
        <w:trPr>
          <w:trHeight w:val="1040"/>
        </w:trPr>
        <w:tc>
          <w:tcPr>
            <w:tcW w:w="573" w:type="dxa"/>
            <w:vAlign w:val="center"/>
          </w:tcPr>
          <w:p w:rsidR="00B32716" w:rsidRPr="00AA0582" w:rsidRDefault="00B32716" w:rsidP="00FA6D71">
            <w:pPr>
              <w:spacing w:after="0" w:line="240" w:lineRule="auto"/>
              <w:jc w:val="center"/>
              <w:rPr>
                <w:rFonts w:ascii="Times New Roman" w:hAnsi="Times New Roman"/>
                <w:bCs/>
                <w:sz w:val="24"/>
                <w:szCs w:val="24"/>
                <w:lang w:val="uk-UA"/>
              </w:rPr>
            </w:pPr>
            <w:r w:rsidRPr="00AA0582">
              <w:rPr>
                <w:rFonts w:ascii="Times New Roman" w:hAnsi="Times New Roman"/>
                <w:bCs/>
                <w:sz w:val="24"/>
                <w:szCs w:val="24"/>
                <w:lang w:val="uk-UA"/>
              </w:rPr>
              <w:t>1</w:t>
            </w:r>
          </w:p>
        </w:tc>
        <w:tc>
          <w:tcPr>
            <w:tcW w:w="2937" w:type="dxa"/>
            <w:vAlign w:val="center"/>
          </w:tcPr>
          <w:p w:rsidR="00B32716" w:rsidRPr="00AA0582" w:rsidRDefault="00B32716" w:rsidP="00FA6D71">
            <w:pPr>
              <w:pStyle w:val="ad"/>
              <w:spacing w:before="0" w:beforeAutospacing="0" w:after="0" w:afterAutospacing="0"/>
              <w:jc w:val="both"/>
              <w:rPr>
                <w:b/>
                <w:bCs/>
                <w:iCs/>
                <w:lang w:val="uk-UA"/>
              </w:rPr>
            </w:pPr>
            <w:r w:rsidRPr="00AA0582">
              <w:rPr>
                <w:b/>
                <w:bCs/>
                <w:iCs/>
                <w:lang w:val="uk-UA"/>
              </w:rPr>
              <w:t>Бензин А-9</w:t>
            </w:r>
            <w:r>
              <w:rPr>
                <w:b/>
                <w:bCs/>
                <w:iCs/>
                <w:lang w:val="uk-UA"/>
              </w:rPr>
              <w:t>5</w:t>
            </w:r>
            <w:r w:rsidRPr="00AA0582">
              <w:rPr>
                <w:b/>
                <w:bCs/>
                <w:iCs/>
                <w:lang w:val="uk-UA"/>
              </w:rPr>
              <w:t xml:space="preserve"> </w:t>
            </w:r>
            <w:r>
              <w:rPr>
                <w:b/>
                <w:lang w:val="uk-UA"/>
              </w:rPr>
              <w:t>(</w:t>
            </w:r>
            <w:r w:rsidRPr="00AA0582">
              <w:rPr>
                <w:b/>
                <w:lang w:val="uk-UA"/>
              </w:rPr>
              <w:t>талони)</w:t>
            </w:r>
          </w:p>
          <w:p w:rsidR="00B32716" w:rsidRPr="00AA0582" w:rsidRDefault="00B32716" w:rsidP="00FA6D71">
            <w:pPr>
              <w:pStyle w:val="ad"/>
              <w:spacing w:before="0" w:beforeAutospacing="0" w:after="0" w:afterAutospacing="0"/>
              <w:jc w:val="both"/>
              <w:rPr>
                <w:b/>
                <w:bCs/>
                <w:iCs/>
                <w:lang w:val="uk-UA"/>
              </w:rPr>
            </w:pPr>
            <w:r w:rsidRPr="00AA0582">
              <w:rPr>
                <w:b/>
                <w:bCs/>
                <w:iCs/>
                <w:lang w:val="uk-UA"/>
              </w:rPr>
              <w:t>(ДК 021:2015: 09132000-3 — Бензин)</w:t>
            </w:r>
          </w:p>
        </w:tc>
        <w:tc>
          <w:tcPr>
            <w:tcW w:w="1427" w:type="dxa"/>
            <w:vAlign w:val="center"/>
          </w:tcPr>
          <w:p w:rsidR="00B32716" w:rsidRPr="00AA0582" w:rsidRDefault="00B32716" w:rsidP="00FA6D71">
            <w:pPr>
              <w:spacing w:after="0" w:line="240" w:lineRule="auto"/>
              <w:jc w:val="center"/>
              <w:rPr>
                <w:rFonts w:ascii="Times New Roman" w:hAnsi="Times New Roman"/>
                <w:bCs/>
                <w:sz w:val="24"/>
                <w:szCs w:val="24"/>
                <w:lang w:val="uk-UA"/>
              </w:rPr>
            </w:pPr>
            <w:r w:rsidRPr="00AA0582">
              <w:rPr>
                <w:rFonts w:ascii="Times New Roman" w:hAnsi="Times New Roman"/>
                <w:bCs/>
                <w:sz w:val="24"/>
                <w:szCs w:val="24"/>
                <w:lang w:val="uk-UA"/>
              </w:rPr>
              <w:t>л</w:t>
            </w:r>
          </w:p>
        </w:tc>
        <w:tc>
          <w:tcPr>
            <w:tcW w:w="1568" w:type="dxa"/>
            <w:vAlign w:val="center"/>
          </w:tcPr>
          <w:p w:rsidR="00B32716" w:rsidRPr="00AA0582" w:rsidRDefault="00B32716" w:rsidP="00FA6D71">
            <w:pPr>
              <w:pStyle w:val="ad"/>
              <w:spacing w:before="0" w:beforeAutospacing="0" w:after="0" w:afterAutospacing="0"/>
              <w:jc w:val="center"/>
              <w:rPr>
                <w:lang w:val="uk-UA"/>
              </w:rPr>
            </w:pPr>
            <w:r>
              <w:rPr>
                <w:lang w:val="uk-UA"/>
              </w:rPr>
              <w:t>2</w:t>
            </w:r>
            <w:r w:rsidRPr="00AA0582">
              <w:rPr>
                <w:lang w:val="uk-UA"/>
              </w:rPr>
              <w:t>00</w:t>
            </w:r>
          </w:p>
        </w:tc>
        <w:tc>
          <w:tcPr>
            <w:tcW w:w="1559" w:type="dxa"/>
            <w:vAlign w:val="center"/>
          </w:tcPr>
          <w:p w:rsidR="00B32716" w:rsidRPr="00AA0582" w:rsidRDefault="00B32716" w:rsidP="00FA6D71">
            <w:pPr>
              <w:spacing w:after="0" w:line="240" w:lineRule="auto"/>
              <w:jc w:val="center"/>
              <w:rPr>
                <w:rFonts w:ascii="Times New Roman" w:hAnsi="Times New Roman"/>
                <w:bCs/>
                <w:sz w:val="24"/>
                <w:szCs w:val="24"/>
                <w:lang w:val="uk-UA"/>
              </w:rPr>
            </w:pPr>
          </w:p>
        </w:tc>
        <w:tc>
          <w:tcPr>
            <w:tcW w:w="1506" w:type="dxa"/>
            <w:vAlign w:val="center"/>
          </w:tcPr>
          <w:p w:rsidR="00B32716" w:rsidRPr="00AA0582" w:rsidRDefault="00B32716" w:rsidP="00FA6D71">
            <w:pPr>
              <w:spacing w:after="0" w:line="240" w:lineRule="auto"/>
              <w:jc w:val="center"/>
              <w:rPr>
                <w:rFonts w:ascii="Times New Roman" w:hAnsi="Times New Roman"/>
                <w:sz w:val="24"/>
                <w:szCs w:val="24"/>
                <w:lang w:val="uk-UA"/>
              </w:rPr>
            </w:pPr>
          </w:p>
        </w:tc>
      </w:tr>
      <w:tr w:rsidR="00B32716" w:rsidRPr="00AA0582" w:rsidTr="00FA6D71">
        <w:trPr>
          <w:trHeight w:val="1040"/>
        </w:trPr>
        <w:tc>
          <w:tcPr>
            <w:tcW w:w="573" w:type="dxa"/>
            <w:vAlign w:val="center"/>
          </w:tcPr>
          <w:p w:rsidR="00B32716" w:rsidRPr="00AA0582" w:rsidRDefault="00B32716" w:rsidP="00FA6D71">
            <w:pPr>
              <w:spacing w:after="0" w:line="240" w:lineRule="auto"/>
              <w:jc w:val="center"/>
              <w:rPr>
                <w:rFonts w:ascii="Times New Roman" w:hAnsi="Times New Roman"/>
                <w:bCs/>
                <w:sz w:val="24"/>
                <w:szCs w:val="24"/>
                <w:lang w:val="uk-UA"/>
              </w:rPr>
            </w:pPr>
            <w:r w:rsidRPr="00AA0582">
              <w:rPr>
                <w:rFonts w:ascii="Times New Roman" w:hAnsi="Times New Roman"/>
                <w:bCs/>
                <w:sz w:val="24"/>
                <w:szCs w:val="24"/>
                <w:lang w:val="uk-UA"/>
              </w:rPr>
              <w:t>2</w:t>
            </w:r>
          </w:p>
        </w:tc>
        <w:tc>
          <w:tcPr>
            <w:tcW w:w="2937" w:type="dxa"/>
            <w:vAlign w:val="center"/>
          </w:tcPr>
          <w:p w:rsidR="00B32716" w:rsidRPr="00AA0582" w:rsidRDefault="00B32716" w:rsidP="00FA6D71">
            <w:pPr>
              <w:pStyle w:val="ad"/>
              <w:spacing w:before="0" w:beforeAutospacing="0" w:after="0" w:afterAutospacing="0"/>
              <w:jc w:val="both"/>
              <w:rPr>
                <w:b/>
                <w:lang w:val="uk-UA"/>
              </w:rPr>
            </w:pPr>
            <w:r w:rsidRPr="00AA0582">
              <w:rPr>
                <w:b/>
                <w:lang w:val="uk-UA"/>
              </w:rPr>
              <w:t xml:space="preserve">Дизельне паливо (талони) </w:t>
            </w:r>
            <w:r w:rsidRPr="00AA0582">
              <w:rPr>
                <w:b/>
                <w:bCs/>
                <w:iCs/>
                <w:lang w:val="uk-UA"/>
              </w:rPr>
              <w:t>(ДК 021:2015: 09134200-9 — Дизельне паливо)</w:t>
            </w:r>
          </w:p>
        </w:tc>
        <w:tc>
          <w:tcPr>
            <w:tcW w:w="1427" w:type="dxa"/>
            <w:vAlign w:val="center"/>
          </w:tcPr>
          <w:p w:rsidR="00B32716" w:rsidRPr="00AA0582" w:rsidRDefault="00B32716" w:rsidP="00FA6D71">
            <w:pPr>
              <w:spacing w:after="0" w:line="240" w:lineRule="auto"/>
              <w:jc w:val="center"/>
              <w:rPr>
                <w:rFonts w:ascii="Times New Roman" w:hAnsi="Times New Roman"/>
                <w:bCs/>
                <w:sz w:val="24"/>
                <w:szCs w:val="24"/>
                <w:lang w:val="uk-UA"/>
              </w:rPr>
            </w:pPr>
            <w:r w:rsidRPr="00AA0582">
              <w:rPr>
                <w:rFonts w:ascii="Times New Roman" w:hAnsi="Times New Roman"/>
                <w:bCs/>
                <w:sz w:val="24"/>
                <w:szCs w:val="24"/>
                <w:lang w:val="uk-UA"/>
              </w:rPr>
              <w:t>л</w:t>
            </w:r>
          </w:p>
        </w:tc>
        <w:tc>
          <w:tcPr>
            <w:tcW w:w="1568" w:type="dxa"/>
            <w:vAlign w:val="center"/>
          </w:tcPr>
          <w:p w:rsidR="00B32716" w:rsidRPr="00AA0582" w:rsidRDefault="00B32716" w:rsidP="00B32716">
            <w:pPr>
              <w:pStyle w:val="ad"/>
              <w:spacing w:before="0" w:beforeAutospacing="0" w:after="0" w:afterAutospacing="0"/>
              <w:jc w:val="center"/>
              <w:rPr>
                <w:lang w:val="uk-UA"/>
              </w:rPr>
            </w:pPr>
            <w:r>
              <w:rPr>
                <w:lang w:val="uk-UA"/>
              </w:rPr>
              <w:t>10</w:t>
            </w:r>
            <w:r w:rsidRPr="00AA0582">
              <w:rPr>
                <w:lang w:val="uk-UA"/>
              </w:rPr>
              <w:t>00</w:t>
            </w:r>
          </w:p>
        </w:tc>
        <w:tc>
          <w:tcPr>
            <w:tcW w:w="1559" w:type="dxa"/>
            <w:vAlign w:val="center"/>
          </w:tcPr>
          <w:p w:rsidR="00B32716" w:rsidRPr="00AA0582" w:rsidRDefault="00B32716" w:rsidP="00FA6D71">
            <w:pPr>
              <w:spacing w:after="0" w:line="240" w:lineRule="auto"/>
              <w:jc w:val="center"/>
              <w:rPr>
                <w:rFonts w:ascii="Times New Roman" w:hAnsi="Times New Roman"/>
                <w:bCs/>
                <w:sz w:val="24"/>
                <w:szCs w:val="24"/>
                <w:lang w:val="uk-UA"/>
              </w:rPr>
            </w:pPr>
          </w:p>
        </w:tc>
        <w:tc>
          <w:tcPr>
            <w:tcW w:w="1506" w:type="dxa"/>
            <w:vAlign w:val="center"/>
          </w:tcPr>
          <w:p w:rsidR="00B32716" w:rsidRPr="00AA0582" w:rsidRDefault="00B32716" w:rsidP="00FA6D71">
            <w:pPr>
              <w:spacing w:after="0" w:line="240" w:lineRule="auto"/>
              <w:jc w:val="center"/>
              <w:rPr>
                <w:rFonts w:ascii="Times New Roman" w:hAnsi="Times New Roman"/>
                <w:sz w:val="24"/>
                <w:szCs w:val="24"/>
                <w:lang w:val="uk-UA"/>
              </w:rPr>
            </w:pPr>
          </w:p>
        </w:tc>
      </w:tr>
      <w:tr w:rsidR="00B32716" w:rsidRPr="00AA0582" w:rsidTr="00FA6D71">
        <w:tc>
          <w:tcPr>
            <w:tcW w:w="8064" w:type="dxa"/>
            <w:gridSpan w:val="5"/>
            <w:vAlign w:val="center"/>
          </w:tcPr>
          <w:p w:rsidR="00B32716" w:rsidRPr="00AA0582" w:rsidRDefault="00B32716" w:rsidP="00FA6D71">
            <w:pPr>
              <w:spacing w:after="0" w:line="240" w:lineRule="auto"/>
              <w:jc w:val="right"/>
              <w:rPr>
                <w:rFonts w:ascii="Times New Roman" w:hAnsi="Times New Roman"/>
                <w:b/>
                <w:bCs/>
                <w:sz w:val="24"/>
                <w:szCs w:val="24"/>
                <w:lang w:val="uk-UA"/>
              </w:rPr>
            </w:pPr>
            <w:r w:rsidRPr="00AA0582">
              <w:rPr>
                <w:rFonts w:ascii="Times New Roman" w:hAnsi="Times New Roman"/>
                <w:b/>
                <w:bCs/>
                <w:sz w:val="24"/>
                <w:szCs w:val="24"/>
                <w:lang w:val="uk-UA"/>
              </w:rPr>
              <w:t>Загальна ціна Товару, грн. з ПДВ:</w:t>
            </w:r>
          </w:p>
        </w:tc>
        <w:tc>
          <w:tcPr>
            <w:tcW w:w="1506" w:type="dxa"/>
            <w:vAlign w:val="center"/>
          </w:tcPr>
          <w:p w:rsidR="00B32716" w:rsidRPr="00AA0582" w:rsidRDefault="00B32716" w:rsidP="00FA6D71">
            <w:pPr>
              <w:spacing w:after="0" w:line="240" w:lineRule="auto"/>
              <w:jc w:val="center"/>
              <w:rPr>
                <w:rFonts w:ascii="Times New Roman" w:hAnsi="Times New Roman"/>
                <w:b/>
                <w:bCs/>
                <w:sz w:val="24"/>
                <w:szCs w:val="24"/>
                <w:lang w:val="uk-UA"/>
              </w:rPr>
            </w:pPr>
          </w:p>
        </w:tc>
      </w:tr>
      <w:tr w:rsidR="00B32716" w:rsidRPr="00AA0582" w:rsidTr="00FA6D71">
        <w:tc>
          <w:tcPr>
            <w:tcW w:w="8064" w:type="dxa"/>
            <w:gridSpan w:val="5"/>
            <w:vAlign w:val="center"/>
          </w:tcPr>
          <w:p w:rsidR="00B32716" w:rsidRPr="00AA0582" w:rsidRDefault="00B32716" w:rsidP="00FA6D71">
            <w:pPr>
              <w:spacing w:after="0" w:line="240" w:lineRule="auto"/>
              <w:jc w:val="right"/>
              <w:rPr>
                <w:rFonts w:ascii="Times New Roman" w:hAnsi="Times New Roman"/>
                <w:b/>
                <w:bCs/>
                <w:sz w:val="24"/>
                <w:szCs w:val="24"/>
                <w:lang w:val="uk-UA"/>
              </w:rPr>
            </w:pPr>
            <w:r w:rsidRPr="00AA0582">
              <w:rPr>
                <w:rFonts w:ascii="Times New Roman" w:hAnsi="Times New Roman"/>
                <w:b/>
                <w:bCs/>
                <w:sz w:val="24"/>
                <w:szCs w:val="24"/>
                <w:lang w:val="uk-UA"/>
              </w:rPr>
              <w:t>в тому числі ПДВ:</w:t>
            </w:r>
          </w:p>
        </w:tc>
        <w:tc>
          <w:tcPr>
            <w:tcW w:w="1506" w:type="dxa"/>
            <w:vAlign w:val="center"/>
          </w:tcPr>
          <w:p w:rsidR="00B32716" w:rsidRPr="00AA0582" w:rsidRDefault="00B32716" w:rsidP="00FA6D71">
            <w:pPr>
              <w:spacing w:after="0" w:line="240" w:lineRule="auto"/>
              <w:jc w:val="center"/>
              <w:rPr>
                <w:rFonts w:ascii="Times New Roman" w:hAnsi="Times New Roman"/>
                <w:b/>
                <w:bCs/>
                <w:sz w:val="24"/>
                <w:szCs w:val="24"/>
                <w:lang w:val="uk-UA"/>
              </w:rPr>
            </w:pPr>
          </w:p>
        </w:tc>
      </w:tr>
    </w:tbl>
    <w:p w:rsidR="00B32716" w:rsidRPr="00217B39" w:rsidRDefault="00B32716" w:rsidP="00B32716">
      <w:pPr>
        <w:spacing w:after="0" w:line="240" w:lineRule="auto"/>
        <w:rPr>
          <w:rFonts w:ascii="Times New Roman" w:hAnsi="Times New Roman"/>
          <w:b/>
          <w:bCs/>
          <w:sz w:val="24"/>
          <w:szCs w:val="24"/>
          <w:lang w:val="uk-UA"/>
        </w:rPr>
      </w:pPr>
    </w:p>
    <w:tbl>
      <w:tblPr>
        <w:tblW w:w="9890" w:type="dxa"/>
        <w:tblInd w:w="-72" w:type="dxa"/>
        <w:tblLook w:val="00A0" w:firstRow="1" w:lastRow="0" w:firstColumn="1" w:lastColumn="0" w:noHBand="0" w:noVBand="0"/>
      </w:tblPr>
      <w:tblGrid>
        <w:gridCol w:w="5106"/>
        <w:gridCol w:w="4784"/>
      </w:tblGrid>
      <w:tr w:rsidR="00B32716" w:rsidRPr="00217B39" w:rsidTr="00FA6D71">
        <w:tc>
          <w:tcPr>
            <w:tcW w:w="5106" w:type="dxa"/>
          </w:tcPr>
          <w:p w:rsidR="00B32716" w:rsidRPr="00217B39" w:rsidRDefault="00B32716" w:rsidP="00FA6D71">
            <w:pPr>
              <w:spacing w:after="0" w:line="240" w:lineRule="auto"/>
              <w:jc w:val="center"/>
              <w:rPr>
                <w:rFonts w:ascii="Times New Roman" w:hAnsi="Times New Roman"/>
                <w:b/>
                <w:bCs/>
                <w:sz w:val="24"/>
                <w:szCs w:val="24"/>
                <w:lang w:val="uk-UA"/>
              </w:rPr>
            </w:pPr>
            <w:r w:rsidRPr="00217B39">
              <w:rPr>
                <w:rFonts w:ascii="Times New Roman" w:hAnsi="Times New Roman"/>
                <w:b/>
                <w:bCs/>
                <w:sz w:val="24"/>
                <w:szCs w:val="24"/>
                <w:lang w:val="uk-UA"/>
              </w:rPr>
              <w:t>ЗАМОВНИК</w:t>
            </w:r>
          </w:p>
          <w:p w:rsidR="00B32716" w:rsidRDefault="00B32716" w:rsidP="00FA6D71">
            <w:pPr>
              <w:spacing w:after="0" w:line="240" w:lineRule="auto"/>
              <w:rPr>
                <w:rFonts w:ascii="Times New Roman" w:hAnsi="Times New Roman"/>
                <w:b/>
                <w:sz w:val="24"/>
                <w:szCs w:val="24"/>
                <w:lang w:val="uk-UA"/>
              </w:rPr>
            </w:pPr>
          </w:p>
          <w:p w:rsidR="00B32716" w:rsidRPr="00217B39" w:rsidRDefault="00B32716" w:rsidP="00FA6D71">
            <w:pPr>
              <w:spacing w:after="0" w:line="240" w:lineRule="auto"/>
              <w:rPr>
                <w:rFonts w:ascii="Times New Roman" w:hAnsi="Times New Roman"/>
                <w:b/>
                <w:bCs/>
                <w:sz w:val="24"/>
                <w:szCs w:val="24"/>
                <w:lang w:val="uk-UA"/>
              </w:rPr>
            </w:pPr>
            <w:r w:rsidRPr="00217B39">
              <w:rPr>
                <w:rFonts w:ascii="Times New Roman" w:hAnsi="Times New Roman"/>
                <w:b/>
                <w:bCs/>
                <w:sz w:val="24"/>
                <w:szCs w:val="24"/>
                <w:lang w:val="uk-UA"/>
              </w:rPr>
              <w:t>__________________ / __________ /</w:t>
            </w:r>
          </w:p>
          <w:p w:rsidR="00B32716" w:rsidRPr="00217B39" w:rsidRDefault="00B32716" w:rsidP="00FA6D71">
            <w:pPr>
              <w:spacing w:after="0" w:line="240" w:lineRule="auto"/>
              <w:rPr>
                <w:rFonts w:ascii="Times New Roman" w:hAnsi="Times New Roman"/>
                <w:sz w:val="24"/>
                <w:szCs w:val="24"/>
                <w:lang w:val="uk-UA"/>
              </w:rPr>
            </w:pPr>
            <w:r w:rsidRPr="00217B39">
              <w:rPr>
                <w:rFonts w:ascii="Times New Roman" w:hAnsi="Times New Roman"/>
                <w:sz w:val="24"/>
                <w:szCs w:val="24"/>
                <w:lang w:val="uk-UA"/>
              </w:rPr>
              <w:t>м.п</w:t>
            </w:r>
          </w:p>
        </w:tc>
        <w:tc>
          <w:tcPr>
            <w:tcW w:w="4784" w:type="dxa"/>
          </w:tcPr>
          <w:p w:rsidR="00B32716" w:rsidRPr="00217B39" w:rsidRDefault="00B32716" w:rsidP="00FA6D71">
            <w:pPr>
              <w:spacing w:after="0" w:line="240" w:lineRule="auto"/>
              <w:jc w:val="center"/>
              <w:rPr>
                <w:rFonts w:ascii="Times New Roman" w:hAnsi="Times New Roman"/>
                <w:b/>
                <w:bCs/>
                <w:sz w:val="24"/>
                <w:szCs w:val="24"/>
                <w:lang w:val="uk-UA"/>
              </w:rPr>
            </w:pPr>
            <w:r w:rsidRPr="00217B39">
              <w:rPr>
                <w:rFonts w:ascii="Times New Roman" w:hAnsi="Times New Roman"/>
                <w:b/>
                <w:bCs/>
                <w:sz w:val="24"/>
                <w:szCs w:val="24"/>
                <w:lang w:val="uk-UA"/>
              </w:rPr>
              <w:t>УЧАСНИК</w:t>
            </w:r>
          </w:p>
          <w:p w:rsidR="00B32716" w:rsidRDefault="00B32716" w:rsidP="00FA6D71">
            <w:pPr>
              <w:spacing w:after="0" w:line="240" w:lineRule="auto"/>
              <w:rPr>
                <w:rFonts w:ascii="Times New Roman" w:hAnsi="Times New Roman"/>
                <w:b/>
                <w:sz w:val="24"/>
                <w:szCs w:val="24"/>
                <w:lang w:val="uk-UA"/>
              </w:rPr>
            </w:pPr>
          </w:p>
          <w:p w:rsidR="00B32716" w:rsidRPr="00217B39" w:rsidRDefault="00B32716" w:rsidP="00FA6D71">
            <w:pPr>
              <w:spacing w:after="0" w:line="240" w:lineRule="auto"/>
              <w:rPr>
                <w:rFonts w:ascii="Times New Roman" w:hAnsi="Times New Roman"/>
                <w:b/>
                <w:bCs/>
                <w:sz w:val="24"/>
                <w:szCs w:val="24"/>
                <w:lang w:val="uk-UA"/>
              </w:rPr>
            </w:pPr>
            <w:r w:rsidRPr="00217B39">
              <w:rPr>
                <w:rFonts w:ascii="Times New Roman" w:hAnsi="Times New Roman"/>
                <w:b/>
                <w:bCs/>
                <w:sz w:val="24"/>
                <w:szCs w:val="24"/>
                <w:lang w:val="uk-UA"/>
              </w:rPr>
              <w:t>__________________ / __________ /</w:t>
            </w:r>
          </w:p>
          <w:p w:rsidR="00B32716" w:rsidRPr="00217B39" w:rsidRDefault="00B32716" w:rsidP="00FA6D71">
            <w:pPr>
              <w:spacing w:after="0" w:line="240" w:lineRule="auto"/>
              <w:rPr>
                <w:rFonts w:ascii="Times New Roman" w:hAnsi="Times New Roman"/>
                <w:sz w:val="24"/>
                <w:szCs w:val="24"/>
                <w:lang w:val="uk-UA"/>
              </w:rPr>
            </w:pPr>
            <w:r w:rsidRPr="00217B39">
              <w:rPr>
                <w:rFonts w:ascii="Times New Roman" w:hAnsi="Times New Roman"/>
                <w:sz w:val="24"/>
                <w:szCs w:val="24"/>
                <w:lang w:val="uk-UA"/>
              </w:rPr>
              <w:t>м.п</w:t>
            </w:r>
          </w:p>
        </w:tc>
      </w:tr>
    </w:tbl>
    <w:p w:rsidR="00B32716" w:rsidRPr="00217B39" w:rsidRDefault="00B32716" w:rsidP="00B32716">
      <w:pPr>
        <w:spacing w:after="0" w:line="240" w:lineRule="auto"/>
        <w:rPr>
          <w:rFonts w:ascii="Times New Roman" w:hAnsi="Times New Roman"/>
          <w:sz w:val="24"/>
          <w:szCs w:val="24"/>
          <w:lang w:val="uk-UA"/>
        </w:rPr>
      </w:pPr>
      <w:r w:rsidRPr="00217B39">
        <w:rPr>
          <w:rFonts w:ascii="Times New Roman" w:hAnsi="Times New Roman"/>
          <w:sz w:val="24"/>
          <w:szCs w:val="24"/>
          <w:lang w:val="uk-UA"/>
        </w:rPr>
        <w:br w:type="page"/>
      </w:r>
    </w:p>
    <w:tbl>
      <w:tblPr>
        <w:tblW w:w="9672" w:type="dxa"/>
        <w:tblInd w:w="-72" w:type="dxa"/>
        <w:tblLook w:val="04A0" w:firstRow="1" w:lastRow="0" w:firstColumn="1" w:lastColumn="0" w:noHBand="0" w:noVBand="1"/>
      </w:tblPr>
      <w:tblGrid>
        <w:gridCol w:w="5220"/>
        <w:gridCol w:w="4452"/>
      </w:tblGrid>
      <w:tr w:rsidR="00B32716" w:rsidRPr="00217B39" w:rsidTr="00FA6D71">
        <w:tc>
          <w:tcPr>
            <w:tcW w:w="5220" w:type="dxa"/>
          </w:tcPr>
          <w:p w:rsidR="00B32716" w:rsidRPr="00217B39" w:rsidRDefault="00B32716" w:rsidP="00FA6D71">
            <w:pPr>
              <w:spacing w:after="0" w:line="240" w:lineRule="auto"/>
              <w:jc w:val="right"/>
              <w:rPr>
                <w:rFonts w:ascii="Times New Roman" w:hAnsi="Times New Roman"/>
                <w:b/>
                <w:bCs/>
                <w:sz w:val="24"/>
                <w:szCs w:val="24"/>
                <w:lang w:val="uk-UA"/>
              </w:rPr>
            </w:pPr>
            <w:r w:rsidRPr="00217B39">
              <w:rPr>
                <w:rFonts w:ascii="Times New Roman" w:hAnsi="Times New Roman"/>
                <w:b/>
                <w:bCs/>
                <w:sz w:val="24"/>
                <w:szCs w:val="24"/>
                <w:lang w:val="uk-UA"/>
              </w:rPr>
              <w:lastRenderedPageBreak/>
              <w:br w:type="page"/>
            </w:r>
          </w:p>
        </w:tc>
        <w:tc>
          <w:tcPr>
            <w:tcW w:w="4452" w:type="dxa"/>
          </w:tcPr>
          <w:p w:rsidR="00B32716" w:rsidRPr="00217B39" w:rsidRDefault="00B32716" w:rsidP="00FA6D71">
            <w:pPr>
              <w:spacing w:after="0" w:line="240" w:lineRule="auto"/>
              <w:jc w:val="right"/>
              <w:rPr>
                <w:rFonts w:ascii="Times New Roman" w:hAnsi="Times New Roman"/>
                <w:bCs/>
                <w:sz w:val="24"/>
                <w:szCs w:val="24"/>
                <w:lang w:val="uk-UA"/>
              </w:rPr>
            </w:pPr>
            <w:r w:rsidRPr="00217B39">
              <w:rPr>
                <w:rFonts w:ascii="Times New Roman" w:hAnsi="Times New Roman"/>
                <w:bCs/>
                <w:sz w:val="24"/>
                <w:szCs w:val="24"/>
                <w:lang w:val="uk-UA"/>
              </w:rPr>
              <w:t xml:space="preserve"> Додаток № 2 </w:t>
            </w:r>
          </w:p>
          <w:p w:rsidR="00B32716" w:rsidRPr="00217B39" w:rsidRDefault="00B32716" w:rsidP="00FA6D71">
            <w:pPr>
              <w:spacing w:after="0" w:line="240" w:lineRule="auto"/>
              <w:jc w:val="right"/>
              <w:rPr>
                <w:rFonts w:ascii="Times New Roman" w:hAnsi="Times New Roman"/>
                <w:bCs/>
                <w:sz w:val="24"/>
                <w:szCs w:val="24"/>
                <w:lang w:val="uk-UA"/>
              </w:rPr>
            </w:pPr>
            <w:r w:rsidRPr="00217B39">
              <w:rPr>
                <w:rFonts w:ascii="Times New Roman" w:hAnsi="Times New Roman"/>
                <w:bCs/>
                <w:sz w:val="24"/>
                <w:szCs w:val="24"/>
                <w:lang w:val="uk-UA"/>
              </w:rPr>
              <w:t xml:space="preserve">до договору про </w:t>
            </w:r>
            <w:r w:rsidRPr="00217B39">
              <w:rPr>
                <w:rFonts w:ascii="Times New Roman" w:hAnsi="Times New Roman"/>
                <w:sz w:val="24"/>
                <w:szCs w:val="24"/>
                <w:lang w:val="uk-UA"/>
              </w:rPr>
              <w:t xml:space="preserve">закупівлю </w:t>
            </w:r>
          </w:p>
          <w:p w:rsidR="00B32716" w:rsidRPr="00217B39" w:rsidRDefault="00B32716" w:rsidP="00FA6D71">
            <w:pPr>
              <w:spacing w:after="0" w:line="240" w:lineRule="auto"/>
              <w:jc w:val="right"/>
              <w:rPr>
                <w:rFonts w:ascii="Times New Roman" w:hAnsi="Times New Roman"/>
                <w:bCs/>
                <w:sz w:val="24"/>
                <w:szCs w:val="24"/>
                <w:lang w:val="uk-UA"/>
              </w:rPr>
            </w:pPr>
            <w:r w:rsidRPr="00217B39">
              <w:rPr>
                <w:rFonts w:ascii="Times New Roman" w:hAnsi="Times New Roman"/>
                <w:bCs/>
                <w:sz w:val="24"/>
                <w:szCs w:val="24"/>
                <w:lang w:val="uk-UA"/>
              </w:rPr>
              <w:t>№ ___ від _____________ р.</w:t>
            </w:r>
          </w:p>
          <w:p w:rsidR="00B32716" w:rsidRPr="00217B39" w:rsidRDefault="00B32716" w:rsidP="00FA6D71">
            <w:pPr>
              <w:spacing w:after="0" w:line="240" w:lineRule="auto"/>
              <w:jc w:val="right"/>
              <w:rPr>
                <w:rFonts w:ascii="Times New Roman" w:hAnsi="Times New Roman"/>
                <w:bCs/>
                <w:sz w:val="24"/>
                <w:szCs w:val="24"/>
                <w:lang w:val="uk-UA"/>
              </w:rPr>
            </w:pPr>
          </w:p>
        </w:tc>
      </w:tr>
    </w:tbl>
    <w:p w:rsidR="00B32716" w:rsidRPr="00217B39" w:rsidRDefault="00B32716" w:rsidP="00B32716">
      <w:pPr>
        <w:spacing w:after="0" w:line="240" w:lineRule="auto"/>
        <w:jc w:val="center"/>
        <w:rPr>
          <w:rFonts w:ascii="Times New Roman" w:hAnsi="Times New Roman"/>
          <w:bCs/>
          <w:sz w:val="24"/>
          <w:szCs w:val="24"/>
          <w:lang w:val="uk-UA"/>
        </w:rPr>
      </w:pPr>
    </w:p>
    <w:p w:rsidR="00B32716" w:rsidRPr="00217B39" w:rsidRDefault="00B32716" w:rsidP="00B32716">
      <w:pPr>
        <w:spacing w:after="0" w:line="240" w:lineRule="auto"/>
        <w:jc w:val="center"/>
        <w:rPr>
          <w:rFonts w:ascii="Times New Roman" w:hAnsi="Times New Roman"/>
          <w:b/>
          <w:bCs/>
          <w:sz w:val="24"/>
          <w:szCs w:val="24"/>
          <w:lang w:val="uk-UA"/>
        </w:rPr>
      </w:pPr>
      <w:r w:rsidRPr="00217B39">
        <w:rPr>
          <w:rFonts w:ascii="Times New Roman" w:hAnsi="Times New Roman"/>
          <w:b/>
          <w:bCs/>
          <w:sz w:val="24"/>
          <w:szCs w:val="24"/>
          <w:lang w:val="uk-UA"/>
        </w:rPr>
        <w:t>Перелік заправних станцій (АЗС)</w:t>
      </w:r>
    </w:p>
    <w:p w:rsidR="00B32716" w:rsidRPr="00217B39" w:rsidRDefault="00B32716" w:rsidP="00B32716">
      <w:pPr>
        <w:spacing w:after="0" w:line="240" w:lineRule="auto"/>
        <w:jc w:val="center"/>
        <w:rPr>
          <w:rFonts w:ascii="Times New Roman" w:hAnsi="Times New Roman"/>
          <w:b/>
          <w:bCs/>
          <w:sz w:val="24"/>
          <w:szCs w:val="24"/>
          <w:lang w:val="uk-UA"/>
        </w:rPr>
      </w:pPr>
    </w:p>
    <w:p w:rsidR="00B32716" w:rsidRPr="00217B39" w:rsidRDefault="00B32716" w:rsidP="00B32716">
      <w:pPr>
        <w:spacing w:after="0" w:line="240" w:lineRule="auto"/>
        <w:jc w:val="center"/>
        <w:rPr>
          <w:rFonts w:ascii="Times New Roman" w:hAnsi="Times New Roman"/>
          <w:b/>
          <w:bCs/>
          <w:sz w:val="24"/>
          <w:szCs w:val="24"/>
          <w:lang w:val="uk-UA"/>
        </w:rPr>
      </w:pPr>
    </w:p>
    <w:p w:rsidR="00B32716" w:rsidRPr="00217B39" w:rsidRDefault="00B32716" w:rsidP="00B32716">
      <w:pPr>
        <w:spacing w:after="0" w:line="240" w:lineRule="auto"/>
        <w:jc w:val="center"/>
        <w:rPr>
          <w:rFonts w:ascii="Times New Roman" w:hAnsi="Times New Roman"/>
          <w:b/>
          <w:bCs/>
          <w:sz w:val="24"/>
          <w:szCs w:val="24"/>
          <w:lang w:val="uk-UA"/>
        </w:rPr>
      </w:pPr>
    </w:p>
    <w:p w:rsidR="00B32716" w:rsidRPr="00217B39" w:rsidRDefault="00B32716" w:rsidP="00B32716">
      <w:pPr>
        <w:spacing w:after="0" w:line="240" w:lineRule="auto"/>
        <w:jc w:val="center"/>
        <w:rPr>
          <w:rFonts w:ascii="Times New Roman" w:hAnsi="Times New Roman"/>
          <w:b/>
          <w:bCs/>
          <w:sz w:val="24"/>
          <w:szCs w:val="24"/>
          <w:lang w:val="uk-UA"/>
        </w:rPr>
      </w:pPr>
    </w:p>
    <w:tbl>
      <w:tblPr>
        <w:tblW w:w="9890" w:type="dxa"/>
        <w:tblInd w:w="-72" w:type="dxa"/>
        <w:tblLook w:val="00A0" w:firstRow="1" w:lastRow="0" w:firstColumn="1" w:lastColumn="0" w:noHBand="0" w:noVBand="0"/>
      </w:tblPr>
      <w:tblGrid>
        <w:gridCol w:w="5106"/>
        <w:gridCol w:w="4784"/>
      </w:tblGrid>
      <w:tr w:rsidR="00B32716" w:rsidRPr="00217B39" w:rsidTr="00FA6D71">
        <w:tc>
          <w:tcPr>
            <w:tcW w:w="5106" w:type="dxa"/>
          </w:tcPr>
          <w:p w:rsidR="00B32716" w:rsidRPr="00217B39" w:rsidRDefault="00B32716" w:rsidP="00FA6D71">
            <w:pPr>
              <w:spacing w:after="0" w:line="240" w:lineRule="auto"/>
              <w:jc w:val="center"/>
              <w:rPr>
                <w:rFonts w:ascii="Times New Roman" w:hAnsi="Times New Roman"/>
                <w:b/>
                <w:bCs/>
                <w:sz w:val="24"/>
                <w:szCs w:val="24"/>
                <w:lang w:val="uk-UA"/>
              </w:rPr>
            </w:pPr>
            <w:r w:rsidRPr="00217B39">
              <w:rPr>
                <w:rFonts w:ascii="Times New Roman" w:hAnsi="Times New Roman"/>
                <w:b/>
                <w:bCs/>
                <w:sz w:val="24"/>
                <w:szCs w:val="24"/>
                <w:lang w:val="uk-UA"/>
              </w:rPr>
              <w:t>ЗАМОВНИК</w:t>
            </w:r>
          </w:p>
          <w:p w:rsidR="00B32716" w:rsidRDefault="00B32716" w:rsidP="00FA6D71">
            <w:pPr>
              <w:spacing w:after="0" w:line="240" w:lineRule="auto"/>
              <w:rPr>
                <w:rFonts w:ascii="Times New Roman" w:hAnsi="Times New Roman"/>
                <w:b/>
                <w:sz w:val="24"/>
                <w:szCs w:val="24"/>
                <w:lang w:val="uk-UA"/>
              </w:rPr>
            </w:pPr>
          </w:p>
          <w:p w:rsidR="00B32716" w:rsidRPr="00217B39" w:rsidRDefault="00B32716" w:rsidP="00FA6D71">
            <w:pPr>
              <w:spacing w:after="0" w:line="240" w:lineRule="auto"/>
              <w:rPr>
                <w:rFonts w:ascii="Times New Roman" w:hAnsi="Times New Roman"/>
                <w:b/>
                <w:bCs/>
                <w:sz w:val="24"/>
                <w:szCs w:val="24"/>
                <w:lang w:val="uk-UA"/>
              </w:rPr>
            </w:pPr>
            <w:r w:rsidRPr="00217B39">
              <w:rPr>
                <w:rFonts w:ascii="Times New Roman" w:hAnsi="Times New Roman"/>
                <w:b/>
                <w:bCs/>
                <w:sz w:val="24"/>
                <w:szCs w:val="24"/>
                <w:lang w:val="uk-UA"/>
              </w:rPr>
              <w:t>__________________ / __________ /</w:t>
            </w:r>
          </w:p>
          <w:p w:rsidR="00B32716" w:rsidRPr="00217B39" w:rsidRDefault="00B32716" w:rsidP="00FA6D71">
            <w:pPr>
              <w:spacing w:after="0" w:line="240" w:lineRule="auto"/>
              <w:rPr>
                <w:rFonts w:ascii="Times New Roman" w:hAnsi="Times New Roman"/>
                <w:sz w:val="24"/>
                <w:szCs w:val="24"/>
                <w:lang w:val="uk-UA"/>
              </w:rPr>
            </w:pPr>
            <w:r w:rsidRPr="00217B39">
              <w:rPr>
                <w:rFonts w:ascii="Times New Roman" w:hAnsi="Times New Roman"/>
                <w:sz w:val="24"/>
                <w:szCs w:val="24"/>
                <w:lang w:val="uk-UA"/>
              </w:rPr>
              <w:t>м.п</w:t>
            </w:r>
          </w:p>
        </w:tc>
        <w:tc>
          <w:tcPr>
            <w:tcW w:w="4784" w:type="dxa"/>
          </w:tcPr>
          <w:p w:rsidR="00B32716" w:rsidRPr="00217B39" w:rsidRDefault="00B32716" w:rsidP="00FA6D71">
            <w:pPr>
              <w:spacing w:after="0" w:line="240" w:lineRule="auto"/>
              <w:jc w:val="center"/>
              <w:rPr>
                <w:rFonts w:ascii="Times New Roman" w:hAnsi="Times New Roman"/>
                <w:b/>
                <w:bCs/>
                <w:sz w:val="24"/>
                <w:szCs w:val="24"/>
                <w:lang w:val="uk-UA"/>
              </w:rPr>
            </w:pPr>
            <w:r w:rsidRPr="00217B39">
              <w:rPr>
                <w:rFonts w:ascii="Times New Roman" w:hAnsi="Times New Roman"/>
                <w:b/>
                <w:bCs/>
                <w:sz w:val="24"/>
                <w:szCs w:val="24"/>
                <w:lang w:val="uk-UA"/>
              </w:rPr>
              <w:t>УЧАСНИК</w:t>
            </w:r>
          </w:p>
          <w:p w:rsidR="00B32716" w:rsidRDefault="00B32716" w:rsidP="00FA6D71">
            <w:pPr>
              <w:spacing w:after="0" w:line="240" w:lineRule="auto"/>
              <w:rPr>
                <w:rFonts w:ascii="Times New Roman" w:hAnsi="Times New Roman"/>
                <w:b/>
                <w:sz w:val="24"/>
                <w:szCs w:val="24"/>
                <w:lang w:val="uk-UA"/>
              </w:rPr>
            </w:pPr>
          </w:p>
          <w:p w:rsidR="00B32716" w:rsidRPr="00217B39" w:rsidRDefault="00B32716" w:rsidP="00FA6D71">
            <w:pPr>
              <w:spacing w:after="0" w:line="240" w:lineRule="auto"/>
              <w:rPr>
                <w:rFonts w:ascii="Times New Roman" w:hAnsi="Times New Roman"/>
                <w:b/>
                <w:bCs/>
                <w:sz w:val="24"/>
                <w:szCs w:val="24"/>
                <w:lang w:val="uk-UA"/>
              </w:rPr>
            </w:pPr>
            <w:r w:rsidRPr="00217B39">
              <w:rPr>
                <w:rFonts w:ascii="Times New Roman" w:hAnsi="Times New Roman"/>
                <w:b/>
                <w:bCs/>
                <w:sz w:val="24"/>
                <w:szCs w:val="24"/>
                <w:lang w:val="uk-UA"/>
              </w:rPr>
              <w:t>__________________ / __________ /</w:t>
            </w:r>
          </w:p>
          <w:p w:rsidR="00B32716" w:rsidRPr="00217B39" w:rsidRDefault="00B32716" w:rsidP="00FA6D71">
            <w:pPr>
              <w:spacing w:after="0" w:line="240" w:lineRule="auto"/>
              <w:rPr>
                <w:rFonts w:ascii="Times New Roman" w:hAnsi="Times New Roman"/>
                <w:sz w:val="24"/>
                <w:szCs w:val="24"/>
                <w:lang w:val="uk-UA"/>
              </w:rPr>
            </w:pPr>
            <w:r w:rsidRPr="00217B39">
              <w:rPr>
                <w:rFonts w:ascii="Times New Roman" w:hAnsi="Times New Roman"/>
                <w:sz w:val="24"/>
                <w:szCs w:val="24"/>
                <w:lang w:val="uk-UA"/>
              </w:rPr>
              <w:t>м.п</w:t>
            </w:r>
          </w:p>
        </w:tc>
      </w:tr>
    </w:tbl>
    <w:p w:rsidR="00B32716" w:rsidRPr="00217B39" w:rsidRDefault="00B32716" w:rsidP="00B32716">
      <w:pPr>
        <w:spacing w:after="0" w:line="240" w:lineRule="auto"/>
        <w:rPr>
          <w:rFonts w:ascii="Times New Roman" w:hAnsi="Times New Roman"/>
          <w:noProof/>
          <w:sz w:val="24"/>
          <w:szCs w:val="24"/>
          <w:lang w:val="uk-UA"/>
        </w:rPr>
      </w:pPr>
    </w:p>
    <w:p w:rsidR="00B32716" w:rsidRPr="0031099F" w:rsidRDefault="00B32716" w:rsidP="00B32716">
      <w:pPr>
        <w:spacing w:after="0" w:line="240" w:lineRule="auto"/>
        <w:rPr>
          <w:rFonts w:ascii="Times New Roman" w:hAnsi="Times New Roman"/>
          <w:sz w:val="24"/>
          <w:szCs w:val="24"/>
        </w:rPr>
      </w:pPr>
    </w:p>
    <w:p w:rsidR="00D43920" w:rsidRDefault="00D43920" w:rsidP="00335497">
      <w:pPr>
        <w:spacing w:after="0" w:line="240" w:lineRule="auto"/>
        <w:rPr>
          <w:lang w:val="uk-UA"/>
        </w:rPr>
      </w:pPr>
    </w:p>
    <w:p w:rsidR="00D43920" w:rsidRDefault="00D43920" w:rsidP="00335497">
      <w:pPr>
        <w:spacing w:after="0" w:line="240" w:lineRule="auto"/>
        <w:rPr>
          <w:lang w:val="uk-UA"/>
        </w:rPr>
      </w:pPr>
    </w:p>
    <w:p w:rsidR="002E4151" w:rsidRDefault="002E4151" w:rsidP="00335497">
      <w:pPr>
        <w:spacing w:after="0" w:line="240" w:lineRule="auto"/>
        <w:rPr>
          <w:lang w:val="uk-UA"/>
        </w:rPr>
      </w:pPr>
    </w:p>
    <w:p w:rsidR="002E4151" w:rsidRPr="002E4151" w:rsidRDefault="002E4151" w:rsidP="00335497">
      <w:pPr>
        <w:spacing w:after="0" w:line="240" w:lineRule="auto"/>
        <w:rPr>
          <w:lang w:val="uk-UA"/>
        </w:rPr>
      </w:pPr>
    </w:p>
    <w:p w:rsidR="00B32716" w:rsidRPr="006156DB" w:rsidRDefault="00B32716" w:rsidP="00B32716">
      <w:pPr>
        <w:spacing w:after="0" w:line="240" w:lineRule="auto"/>
        <w:jc w:val="right"/>
        <w:rPr>
          <w:rFonts w:ascii="Times New Roman" w:hAnsi="Times New Roman"/>
          <w:b/>
          <w:sz w:val="24"/>
          <w:szCs w:val="24"/>
          <w:lang w:val="uk-UA" w:eastAsia="ar-SA"/>
        </w:rPr>
      </w:pPr>
      <w:r w:rsidRPr="006156DB">
        <w:rPr>
          <w:rFonts w:ascii="Times New Roman" w:hAnsi="Times New Roman"/>
          <w:b/>
          <w:sz w:val="24"/>
          <w:szCs w:val="24"/>
          <w:lang w:val="uk-UA" w:eastAsia="ar-SA"/>
        </w:rPr>
        <w:t xml:space="preserve">Порядок змін умов договору </w:t>
      </w:r>
    </w:p>
    <w:p w:rsidR="00B32716" w:rsidRPr="006156DB" w:rsidRDefault="00B32716" w:rsidP="00B32716">
      <w:pPr>
        <w:spacing w:after="0" w:line="240" w:lineRule="auto"/>
        <w:ind w:firstLine="709"/>
        <w:jc w:val="both"/>
        <w:rPr>
          <w:rFonts w:ascii="Times New Roman" w:eastAsia="Times New Roman" w:hAnsi="Times New Roman"/>
          <w:sz w:val="24"/>
          <w:szCs w:val="24"/>
          <w:lang w:val="uk-UA"/>
        </w:rPr>
      </w:pPr>
    </w:p>
    <w:p w:rsidR="00B32716" w:rsidRPr="006156DB" w:rsidRDefault="00B32716" w:rsidP="00B32716">
      <w:pPr>
        <w:spacing w:after="0" w:line="240" w:lineRule="auto"/>
        <w:ind w:firstLine="709"/>
        <w:jc w:val="both"/>
        <w:rPr>
          <w:rFonts w:ascii="Times New Roman" w:eastAsia="Times New Roman" w:hAnsi="Times New Roman"/>
          <w:sz w:val="24"/>
          <w:szCs w:val="24"/>
          <w:lang w:val="uk-UA"/>
        </w:rPr>
      </w:pPr>
      <w:r w:rsidRPr="006156DB">
        <w:rPr>
          <w:rFonts w:ascii="Times New Roman" w:eastAsia="Times New Roman" w:hAnsi="Times New Roman"/>
          <w:sz w:val="24"/>
          <w:szCs w:val="24"/>
          <w:lang w:val="uk-UA"/>
        </w:rPr>
        <w:t xml:space="preserve">1. Зміни до істотних умов договору про закупівлю можуть бути внесені у випадках, </w:t>
      </w:r>
      <w:r w:rsidRPr="006156DB">
        <w:rPr>
          <w:rFonts w:ascii="Times New Roman" w:hAnsi="Times New Roman"/>
          <w:sz w:val="24"/>
          <w:szCs w:val="24"/>
          <w:lang w:val="uk-UA"/>
        </w:rPr>
        <w:t>що передбачені згідно п. 19 Особливостей</w:t>
      </w:r>
      <w:r w:rsidRPr="006156DB">
        <w:rPr>
          <w:rFonts w:ascii="Times New Roman" w:eastAsia="Times New Roman" w:hAnsi="Times New Roman"/>
          <w:sz w:val="24"/>
          <w:szCs w:val="24"/>
          <w:lang w:val="uk-UA"/>
        </w:rPr>
        <w:t>, та оформлюються в такій самій формі, що й договір про закупівлю, а саме у письмовій формі шляхом укладення додаткової угоди.</w:t>
      </w:r>
    </w:p>
    <w:p w:rsidR="00B32716" w:rsidRPr="006156DB" w:rsidRDefault="00B32716" w:rsidP="00B32716">
      <w:pPr>
        <w:pStyle w:val="11"/>
        <w:widowControl w:val="0"/>
        <w:ind w:right="113" w:firstLine="709"/>
        <w:jc w:val="both"/>
        <w:rPr>
          <w:rFonts w:ascii="Times New Roman" w:hAnsi="Times New Roman"/>
          <w:szCs w:val="24"/>
          <w:lang w:val="uk-UA"/>
        </w:rPr>
      </w:pPr>
      <w:r w:rsidRPr="006156DB">
        <w:rPr>
          <w:rFonts w:ascii="Times New Roman" w:hAnsi="Times New Roman"/>
          <w:szCs w:val="24"/>
          <w:lang w:val="uk-UA"/>
        </w:rPr>
        <w:t>2. Пропозицію щодо внесення змін до договору може зробити кожна із сторін договору.</w:t>
      </w:r>
    </w:p>
    <w:p w:rsidR="00B32716" w:rsidRPr="006156DB" w:rsidRDefault="00B32716" w:rsidP="00B32716">
      <w:pPr>
        <w:pStyle w:val="11"/>
        <w:widowControl w:val="0"/>
        <w:ind w:right="113" w:firstLine="709"/>
        <w:jc w:val="both"/>
        <w:rPr>
          <w:rFonts w:ascii="Times New Roman" w:hAnsi="Times New Roman"/>
          <w:szCs w:val="24"/>
          <w:lang w:val="uk-UA"/>
        </w:rPr>
      </w:pPr>
      <w:r w:rsidRPr="006156DB">
        <w:rPr>
          <w:rFonts w:ascii="Times New Roman" w:hAnsi="Times New Roman"/>
          <w:szCs w:val="24"/>
          <w:lang w:val="uk-UA"/>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B32716" w:rsidRPr="006156DB" w:rsidRDefault="00B32716" w:rsidP="00B32716">
      <w:pPr>
        <w:pStyle w:val="11"/>
        <w:widowControl w:val="0"/>
        <w:ind w:right="113" w:firstLine="709"/>
        <w:jc w:val="both"/>
        <w:rPr>
          <w:rFonts w:ascii="Times New Roman" w:hAnsi="Times New Roman"/>
          <w:szCs w:val="24"/>
          <w:lang w:val="uk-UA"/>
        </w:rPr>
      </w:pPr>
      <w:r w:rsidRPr="006156DB">
        <w:rPr>
          <w:rFonts w:ascii="Times New Roman" w:hAnsi="Times New Roman"/>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B32716" w:rsidRPr="006156DB" w:rsidRDefault="00B32716" w:rsidP="00B32716">
      <w:pPr>
        <w:pStyle w:val="11"/>
        <w:widowControl w:val="0"/>
        <w:ind w:right="113" w:firstLine="709"/>
        <w:jc w:val="both"/>
        <w:rPr>
          <w:rFonts w:ascii="Times New Roman" w:hAnsi="Times New Roman"/>
          <w:szCs w:val="24"/>
          <w:lang w:val="uk-UA"/>
        </w:rPr>
      </w:pPr>
      <w:r w:rsidRPr="006156DB">
        <w:rPr>
          <w:rFonts w:ascii="Times New Roman" w:hAnsi="Times New Roman"/>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32716" w:rsidRPr="00E56B3D" w:rsidRDefault="00B32716" w:rsidP="00B32716">
      <w:pPr>
        <w:tabs>
          <w:tab w:val="left" w:pos="4410"/>
        </w:tabs>
        <w:spacing w:after="0" w:line="240" w:lineRule="auto"/>
        <w:jc w:val="both"/>
        <w:rPr>
          <w:rFonts w:ascii="Times New Roman" w:hAnsi="Times New Roman"/>
          <w:b/>
          <w:i/>
          <w:color w:val="000000"/>
          <w:sz w:val="24"/>
          <w:szCs w:val="24"/>
          <w:lang w:val="uk-UA"/>
        </w:rPr>
      </w:pPr>
    </w:p>
    <w:p w:rsidR="00476DE0" w:rsidRPr="00D43920" w:rsidRDefault="00476DE0" w:rsidP="00476DE0">
      <w:pPr>
        <w:rPr>
          <w:rFonts w:ascii="Times New Roman" w:hAnsi="Times New Roman"/>
          <w:sz w:val="24"/>
          <w:szCs w:val="24"/>
          <w:lang w:val="uk-UA"/>
        </w:rPr>
      </w:pPr>
    </w:p>
    <w:p w:rsidR="00476DE0" w:rsidRPr="00476DE0" w:rsidRDefault="00476DE0" w:rsidP="00476DE0">
      <w:pPr>
        <w:rPr>
          <w:rFonts w:ascii="Times New Roman" w:hAnsi="Times New Roman"/>
          <w:sz w:val="24"/>
          <w:szCs w:val="24"/>
          <w:lang w:val="uk-UA"/>
        </w:rPr>
      </w:pPr>
    </w:p>
    <w:p w:rsidR="00476DE0" w:rsidRPr="00476DE0" w:rsidRDefault="00476DE0" w:rsidP="00476DE0">
      <w:pPr>
        <w:rPr>
          <w:rFonts w:ascii="Times New Roman" w:hAnsi="Times New Roman"/>
          <w:sz w:val="24"/>
          <w:szCs w:val="24"/>
          <w:lang w:val="uk-UA"/>
        </w:rPr>
      </w:pPr>
    </w:p>
    <w:p w:rsidR="00AA3639" w:rsidRDefault="00AA3639"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p>
    <w:p w:rsidR="00B32716" w:rsidRDefault="00B32716" w:rsidP="00476DE0">
      <w:pPr>
        <w:pStyle w:val="a9"/>
        <w:spacing w:after="0" w:line="240" w:lineRule="auto"/>
        <w:ind w:left="5245"/>
        <w:contextualSpacing w:val="0"/>
        <w:jc w:val="both"/>
        <w:rPr>
          <w:rFonts w:ascii="Times New Roman" w:hAnsi="Times New Roman"/>
          <w:b/>
          <w:sz w:val="24"/>
          <w:szCs w:val="24"/>
        </w:rPr>
      </w:pPr>
      <w:bookmarkStart w:id="0" w:name="_GoBack"/>
      <w:bookmarkEnd w:id="0"/>
    </w:p>
    <w:sectPr w:rsidR="00B32716" w:rsidSect="00852998">
      <w:footerReference w:type="first" r:id="rId8"/>
      <w:pgSz w:w="11906" w:h="16838"/>
      <w:pgMar w:top="850"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94" w:rsidRDefault="00287B94" w:rsidP="00E972F3">
      <w:pPr>
        <w:spacing w:after="0" w:line="240" w:lineRule="auto"/>
      </w:pPr>
      <w:r>
        <w:separator/>
      </w:r>
    </w:p>
  </w:endnote>
  <w:endnote w:type="continuationSeparator" w:id="0">
    <w:p w:rsidR="00287B94" w:rsidRDefault="00287B94" w:rsidP="00E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80" w:rsidRDefault="008F4D8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94" w:rsidRDefault="00287B94" w:rsidP="00E972F3">
      <w:pPr>
        <w:spacing w:after="0" w:line="240" w:lineRule="auto"/>
      </w:pPr>
      <w:r>
        <w:separator/>
      </w:r>
    </w:p>
  </w:footnote>
  <w:footnote w:type="continuationSeparator" w:id="0">
    <w:p w:rsidR="00287B94" w:rsidRDefault="00287B94" w:rsidP="00E9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D1335"/>
    <w:multiLevelType w:val="hybridMultilevel"/>
    <w:tmpl w:val="A664E828"/>
    <w:lvl w:ilvl="0" w:tplc="CADCF4C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61BEB"/>
    <w:multiLevelType w:val="hybridMultilevel"/>
    <w:tmpl w:val="8BB88DB0"/>
    <w:lvl w:ilvl="0" w:tplc="97C4D9DC">
      <w:numFmt w:val="bullet"/>
      <w:lvlText w:val="-"/>
      <w:lvlJc w:val="left"/>
      <w:pPr>
        <w:ind w:left="1038" w:hanging="360"/>
      </w:pPr>
      <w:rPr>
        <w:rFonts w:ascii="Times New Roman" w:eastAsia="Times New Roman" w:hAnsi="Times New Roman"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3" w15:restartNumberingAfterBreak="0">
    <w:nsid w:val="0BA86C83"/>
    <w:multiLevelType w:val="multilevel"/>
    <w:tmpl w:val="8412235E"/>
    <w:lvl w:ilvl="0">
      <w:start w:val="1"/>
      <w:numFmt w:val="decimal"/>
      <w:lvlText w:val="%1."/>
      <w:lvlJc w:val="left"/>
      <w:pPr>
        <w:ind w:left="644" w:hanging="360"/>
      </w:pPr>
      <w:rPr>
        <w:rFonts w:ascii="Times New Roman" w:eastAsia="Calibri" w:hAnsi="Times New Roman" w:cs="Times New Roman"/>
        <w:b/>
        <w:i w:val="0"/>
      </w:rPr>
    </w:lvl>
    <w:lvl w:ilvl="1">
      <w:start w:val="3"/>
      <w:numFmt w:val="decimal"/>
      <w:isLgl/>
      <w:lvlText w:val="%1.%2."/>
      <w:lvlJc w:val="left"/>
      <w:pPr>
        <w:ind w:left="900" w:hanging="360"/>
      </w:pPr>
      <w:rPr>
        <w:rFonts w:eastAsia="Times New Roman" w:hint="default"/>
        <w:color w:val="auto"/>
      </w:rPr>
    </w:lvl>
    <w:lvl w:ilvl="2">
      <w:start w:val="1"/>
      <w:numFmt w:val="decimal"/>
      <w:isLgl/>
      <w:lvlText w:val="%1.%2.%3."/>
      <w:lvlJc w:val="left"/>
      <w:pPr>
        <w:ind w:left="1516" w:hanging="720"/>
      </w:pPr>
      <w:rPr>
        <w:rFonts w:eastAsia="Times New Roman" w:hint="default"/>
        <w:color w:val="auto"/>
      </w:rPr>
    </w:lvl>
    <w:lvl w:ilvl="3">
      <w:start w:val="1"/>
      <w:numFmt w:val="decimal"/>
      <w:isLgl/>
      <w:lvlText w:val="%1.%2.%3.%4."/>
      <w:lvlJc w:val="left"/>
      <w:pPr>
        <w:ind w:left="1772" w:hanging="720"/>
      </w:pPr>
      <w:rPr>
        <w:rFonts w:eastAsia="Times New Roman" w:hint="default"/>
        <w:color w:val="auto"/>
      </w:rPr>
    </w:lvl>
    <w:lvl w:ilvl="4">
      <w:start w:val="1"/>
      <w:numFmt w:val="decimal"/>
      <w:isLgl/>
      <w:lvlText w:val="%1.%2.%3.%4.%5."/>
      <w:lvlJc w:val="left"/>
      <w:pPr>
        <w:ind w:left="2388" w:hanging="1080"/>
      </w:pPr>
      <w:rPr>
        <w:rFonts w:eastAsia="Times New Roman" w:hint="default"/>
        <w:color w:val="auto"/>
      </w:rPr>
    </w:lvl>
    <w:lvl w:ilvl="5">
      <w:start w:val="1"/>
      <w:numFmt w:val="decimal"/>
      <w:isLgl/>
      <w:lvlText w:val="%1.%2.%3.%4.%5.%6."/>
      <w:lvlJc w:val="left"/>
      <w:pPr>
        <w:ind w:left="2644" w:hanging="1080"/>
      </w:pPr>
      <w:rPr>
        <w:rFonts w:eastAsia="Times New Roman" w:hint="default"/>
        <w:color w:val="auto"/>
      </w:rPr>
    </w:lvl>
    <w:lvl w:ilvl="6">
      <w:start w:val="1"/>
      <w:numFmt w:val="decimal"/>
      <w:isLgl/>
      <w:lvlText w:val="%1.%2.%3.%4.%5.%6.%7."/>
      <w:lvlJc w:val="left"/>
      <w:pPr>
        <w:ind w:left="3260" w:hanging="1440"/>
      </w:pPr>
      <w:rPr>
        <w:rFonts w:eastAsia="Times New Roman" w:hint="default"/>
        <w:color w:val="auto"/>
      </w:rPr>
    </w:lvl>
    <w:lvl w:ilvl="7">
      <w:start w:val="1"/>
      <w:numFmt w:val="decimal"/>
      <w:isLgl/>
      <w:lvlText w:val="%1.%2.%3.%4.%5.%6.%7.%8."/>
      <w:lvlJc w:val="left"/>
      <w:pPr>
        <w:ind w:left="3516" w:hanging="1440"/>
      </w:pPr>
      <w:rPr>
        <w:rFonts w:eastAsia="Times New Roman" w:hint="default"/>
        <w:color w:val="auto"/>
      </w:rPr>
    </w:lvl>
    <w:lvl w:ilvl="8">
      <w:start w:val="1"/>
      <w:numFmt w:val="decimal"/>
      <w:isLgl/>
      <w:lvlText w:val="%1.%2.%3.%4.%5.%6.%7.%8.%9."/>
      <w:lvlJc w:val="left"/>
      <w:pPr>
        <w:ind w:left="4132" w:hanging="1800"/>
      </w:pPr>
      <w:rPr>
        <w:rFonts w:eastAsia="Times New Roman" w:hint="default"/>
        <w:color w:val="auto"/>
      </w:rPr>
    </w:lvl>
  </w:abstractNum>
  <w:abstractNum w:abstractNumId="4"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1331ED"/>
    <w:multiLevelType w:val="hybridMultilevel"/>
    <w:tmpl w:val="1E4A5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3327E3"/>
    <w:multiLevelType w:val="multilevel"/>
    <w:tmpl w:val="B84A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C6B41"/>
    <w:multiLevelType w:val="multilevel"/>
    <w:tmpl w:val="D200DA7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286C7DB7"/>
    <w:multiLevelType w:val="hybridMultilevel"/>
    <w:tmpl w:val="DDCC7C20"/>
    <w:lvl w:ilvl="0" w:tplc="A0F671E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3"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20106"/>
    <w:multiLevelType w:val="hybridMultilevel"/>
    <w:tmpl w:val="7C58C2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15:restartNumberingAfterBreak="0">
    <w:nsid w:val="39DC74E1"/>
    <w:multiLevelType w:val="hybridMultilevel"/>
    <w:tmpl w:val="561CF09E"/>
    <w:lvl w:ilvl="0" w:tplc="A0F671E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BBD110D"/>
    <w:multiLevelType w:val="hybridMultilevel"/>
    <w:tmpl w:val="D556E65E"/>
    <w:lvl w:ilvl="0" w:tplc="A4944D2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7D41D8"/>
    <w:multiLevelType w:val="multilevel"/>
    <w:tmpl w:val="B888CD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1" w15:restartNumberingAfterBreak="0">
    <w:nsid w:val="43EC7BB7"/>
    <w:multiLevelType w:val="multilevel"/>
    <w:tmpl w:val="DAD6E922"/>
    <w:lvl w:ilvl="0">
      <w:start w:val="1"/>
      <w:numFmt w:val="decimal"/>
      <w:lvlText w:val="%1."/>
      <w:lvlJc w:val="left"/>
      <w:pPr>
        <w:ind w:left="720" w:hanging="360"/>
      </w:pPr>
    </w:lvl>
    <w:lvl w:ilvl="1">
      <w:start w:val="4"/>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110F60"/>
    <w:multiLevelType w:val="hybridMultilevel"/>
    <w:tmpl w:val="C12096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A3E741B"/>
    <w:multiLevelType w:val="hybridMultilevel"/>
    <w:tmpl w:val="67083926"/>
    <w:lvl w:ilvl="0" w:tplc="E32E05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84DE2"/>
    <w:multiLevelType w:val="multilevel"/>
    <w:tmpl w:val="245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BC1A48"/>
    <w:multiLevelType w:val="hybridMultilevel"/>
    <w:tmpl w:val="7B562CEE"/>
    <w:lvl w:ilvl="0" w:tplc="51708456">
      <w:numFmt w:val="bullet"/>
      <w:lvlText w:val="-"/>
      <w:lvlJc w:val="left"/>
      <w:pPr>
        <w:ind w:left="394" w:hanging="360"/>
      </w:pPr>
      <w:rPr>
        <w:rFonts w:ascii="Times New Roman" w:eastAsia="Times New Roman" w:hAnsi="Times New Roman"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3" w15:restartNumberingAfterBreak="0">
    <w:nsid w:val="60CA68ED"/>
    <w:multiLevelType w:val="hybridMultilevel"/>
    <w:tmpl w:val="2822ED6C"/>
    <w:name w:val="Нумерованный список 14"/>
    <w:lvl w:ilvl="0" w:tplc="E7E493D0">
      <w:numFmt w:val="bullet"/>
      <w:lvlText w:val="-"/>
      <w:lvlJc w:val="left"/>
      <w:pPr>
        <w:ind w:left="426" w:firstLine="0"/>
      </w:pPr>
      <w:rPr>
        <w:rFonts w:ascii="Times New Roman" w:eastAsia="Calibri" w:hAnsi="Times New Roman" w:cs="Times New Roman"/>
      </w:rPr>
    </w:lvl>
    <w:lvl w:ilvl="1" w:tplc="2E302C9C">
      <w:numFmt w:val="bullet"/>
      <w:lvlText w:val="o"/>
      <w:lvlJc w:val="left"/>
      <w:pPr>
        <w:ind w:left="1146" w:firstLine="0"/>
      </w:pPr>
      <w:rPr>
        <w:rFonts w:ascii="Courier New" w:hAnsi="Courier New" w:cs="Courier New"/>
      </w:rPr>
    </w:lvl>
    <w:lvl w:ilvl="2" w:tplc="A33EEB34">
      <w:numFmt w:val="bullet"/>
      <w:lvlText w:val=""/>
      <w:lvlJc w:val="left"/>
      <w:pPr>
        <w:ind w:left="1866" w:firstLine="0"/>
      </w:pPr>
      <w:rPr>
        <w:rFonts w:ascii="Wingdings" w:eastAsia="Wingdings" w:hAnsi="Wingdings" w:cs="Wingdings"/>
      </w:rPr>
    </w:lvl>
    <w:lvl w:ilvl="3" w:tplc="B0E022AA">
      <w:numFmt w:val="bullet"/>
      <w:lvlText w:val=""/>
      <w:lvlJc w:val="left"/>
      <w:pPr>
        <w:ind w:left="2586" w:firstLine="0"/>
      </w:pPr>
      <w:rPr>
        <w:rFonts w:ascii="Symbol" w:hAnsi="Symbol"/>
      </w:rPr>
    </w:lvl>
    <w:lvl w:ilvl="4" w:tplc="41469A36">
      <w:numFmt w:val="bullet"/>
      <w:lvlText w:val="o"/>
      <w:lvlJc w:val="left"/>
      <w:pPr>
        <w:ind w:left="3306" w:firstLine="0"/>
      </w:pPr>
      <w:rPr>
        <w:rFonts w:ascii="Courier New" w:hAnsi="Courier New" w:cs="Courier New"/>
      </w:rPr>
    </w:lvl>
    <w:lvl w:ilvl="5" w:tplc="A6F0E8EA">
      <w:numFmt w:val="bullet"/>
      <w:lvlText w:val=""/>
      <w:lvlJc w:val="left"/>
      <w:pPr>
        <w:ind w:left="4026" w:firstLine="0"/>
      </w:pPr>
      <w:rPr>
        <w:rFonts w:ascii="Wingdings" w:eastAsia="Wingdings" w:hAnsi="Wingdings" w:cs="Wingdings"/>
      </w:rPr>
    </w:lvl>
    <w:lvl w:ilvl="6" w:tplc="D5CEF126">
      <w:numFmt w:val="bullet"/>
      <w:lvlText w:val=""/>
      <w:lvlJc w:val="left"/>
      <w:pPr>
        <w:ind w:left="4746" w:firstLine="0"/>
      </w:pPr>
      <w:rPr>
        <w:rFonts w:ascii="Symbol" w:hAnsi="Symbol"/>
      </w:rPr>
    </w:lvl>
    <w:lvl w:ilvl="7" w:tplc="F620D56A">
      <w:numFmt w:val="bullet"/>
      <w:lvlText w:val="o"/>
      <w:lvlJc w:val="left"/>
      <w:pPr>
        <w:ind w:left="5466" w:firstLine="0"/>
      </w:pPr>
      <w:rPr>
        <w:rFonts w:ascii="Courier New" w:hAnsi="Courier New" w:cs="Courier New"/>
      </w:rPr>
    </w:lvl>
    <w:lvl w:ilvl="8" w:tplc="C6900440">
      <w:numFmt w:val="bullet"/>
      <w:lvlText w:val=""/>
      <w:lvlJc w:val="left"/>
      <w:pPr>
        <w:ind w:left="6186" w:firstLine="0"/>
      </w:pPr>
      <w:rPr>
        <w:rFonts w:ascii="Wingdings" w:eastAsia="Wingdings" w:hAnsi="Wingdings" w:cs="Wingdings"/>
      </w:rPr>
    </w:lvl>
  </w:abstractNum>
  <w:abstractNum w:abstractNumId="3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65D9081A"/>
    <w:multiLevelType w:val="hybridMultilevel"/>
    <w:tmpl w:val="28746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366C82"/>
    <w:multiLevelType w:val="hybridMultilevel"/>
    <w:tmpl w:val="21A4FE3C"/>
    <w:lvl w:ilvl="0" w:tplc="A0F671E6">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3FE210F"/>
    <w:multiLevelType w:val="multilevel"/>
    <w:tmpl w:val="C93EF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9012B"/>
    <w:multiLevelType w:val="hybridMultilevel"/>
    <w:tmpl w:val="12803B4C"/>
    <w:lvl w:ilvl="0" w:tplc="33FA70F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D9C0E2A"/>
    <w:multiLevelType w:val="hybridMultilevel"/>
    <w:tmpl w:val="3D86A21E"/>
    <w:lvl w:ilvl="0" w:tplc="72742E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F913623"/>
    <w:multiLevelType w:val="hybridMultilevel"/>
    <w:tmpl w:val="BAA60202"/>
    <w:lvl w:ilvl="0" w:tplc="6BC6F87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7"/>
  </w:num>
  <w:num w:numId="3">
    <w:abstractNumId w:val="28"/>
  </w:num>
  <w:num w:numId="4">
    <w:abstractNumId w:val="15"/>
  </w:num>
  <w:num w:numId="5">
    <w:abstractNumId w:val="4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0"/>
  </w:num>
  <w:num w:numId="10">
    <w:abstractNumId w:val="18"/>
  </w:num>
  <w:num w:numId="11">
    <w:abstractNumId w:val="34"/>
  </w:num>
  <w:num w:numId="12">
    <w:abstractNumId w:val="31"/>
  </w:num>
  <w:num w:numId="13">
    <w:abstractNumId w:val="4"/>
  </w:num>
  <w:num w:numId="14">
    <w:abstractNumId w:val="23"/>
  </w:num>
  <w:num w:numId="15">
    <w:abstractNumId w:val="36"/>
  </w:num>
  <w:num w:numId="16">
    <w:abstractNumId w:val="30"/>
  </w:num>
  <w:num w:numId="17">
    <w:abstractNumId w:val="13"/>
  </w:num>
  <w:num w:numId="18">
    <w:abstractNumId w:val="22"/>
  </w:num>
  <w:num w:numId="19">
    <w:abstractNumId w:val="8"/>
  </w:num>
  <w:num w:numId="20">
    <w:abstractNumId w:val="9"/>
  </w:num>
  <w:num w:numId="21">
    <w:abstractNumId w:val="26"/>
  </w:num>
  <w:num w:numId="22">
    <w:abstractNumId w:val="11"/>
  </w:num>
  <w:num w:numId="23">
    <w:abstractNumId w:val="16"/>
  </w:num>
  <w:num w:numId="24">
    <w:abstractNumId w:val="33"/>
  </w:num>
  <w:num w:numId="25">
    <w:abstractNumId w:val="1"/>
  </w:num>
  <w:num w:numId="26">
    <w:abstractNumId w:val="14"/>
  </w:num>
  <w:num w:numId="27">
    <w:abstractNumId w:val="32"/>
  </w:num>
  <w:num w:numId="28">
    <w:abstractNumId w:val="2"/>
  </w:num>
  <w:num w:numId="29">
    <w:abstractNumId w:val="3"/>
  </w:num>
  <w:num w:numId="30">
    <w:abstractNumId w:val="20"/>
  </w:num>
  <w:num w:numId="31">
    <w:abstractNumId w:val="17"/>
  </w:num>
  <w:num w:numId="32">
    <w:abstractNumId w:val="12"/>
  </w:num>
  <w:num w:numId="33">
    <w:abstractNumId w:val="41"/>
  </w:num>
  <w:num w:numId="34">
    <w:abstractNumId w:val="24"/>
  </w:num>
  <w:num w:numId="35">
    <w:abstractNumId w:val="38"/>
  </w:num>
  <w:num w:numId="36">
    <w:abstractNumId w:val="29"/>
  </w:num>
  <w:num w:numId="37">
    <w:abstractNumId w:val="37"/>
  </w:num>
  <w:num w:numId="38">
    <w:abstractNumId w:val="25"/>
  </w:num>
  <w:num w:numId="39">
    <w:abstractNumId w:val="39"/>
  </w:num>
  <w:num w:numId="40">
    <w:abstractNumId w:val="7"/>
  </w:num>
  <w:num w:numId="41">
    <w:abstractNumId w:val="6"/>
  </w:num>
  <w:num w:numId="42">
    <w:abstractNumId w:val="19"/>
  </w:num>
  <w:num w:numId="43">
    <w:abstractNumId w:val="5"/>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56"/>
    <w:rsid w:val="000014E7"/>
    <w:rsid w:val="00001CC8"/>
    <w:rsid w:val="00001E46"/>
    <w:rsid w:val="00003D06"/>
    <w:rsid w:val="00010222"/>
    <w:rsid w:val="0001295F"/>
    <w:rsid w:val="00012CFD"/>
    <w:rsid w:val="00014374"/>
    <w:rsid w:val="000149BA"/>
    <w:rsid w:val="00016363"/>
    <w:rsid w:val="0002044B"/>
    <w:rsid w:val="000210DD"/>
    <w:rsid w:val="00021202"/>
    <w:rsid w:val="000247D9"/>
    <w:rsid w:val="0002480C"/>
    <w:rsid w:val="00026337"/>
    <w:rsid w:val="00026628"/>
    <w:rsid w:val="0003033D"/>
    <w:rsid w:val="0003247D"/>
    <w:rsid w:val="0003416B"/>
    <w:rsid w:val="000347BA"/>
    <w:rsid w:val="00034EE9"/>
    <w:rsid w:val="00034F8F"/>
    <w:rsid w:val="0004395C"/>
    <w:rsid w:val="00043C0A"/>
    <w:rsid w:val="000441DB"/>
    <w:rsid w:val="00044444"/>
    <w:rsid w:val="00044460"/>
    <w:rsid w:val="0004508C"/>
    <w:rsid w:val="00046773"/>
    <w:rsid w:val="00050C6C"/>
    <w:rsid w:val="000515AF"/>
    <w:rsid w:val="00051EC7"/>
    <w:rsid w:val="0005476A"/>
    <w:rsid w:val="00054C59"/>
    <w:rsid w:val="000552D3"/>
    <w:rsid w:val="000556C1"/>
    <w:rsid w:val="000573BE"/>
    <w:rsid w:val="000574C6"/>
    <w:rsid w:val="000601B5"/>
    <w:rsid w:val="000601F6"/>
    <w:rsid w:val="00061A9A"/>
    <w:rsid w:val="00063102"/>
    <w:rsid w:val="00063702"/>
    <w:rsid w:val="00065F39"/>
    <w:rsid w:val="00071717"/>
    <w:rsid w:val="00072046"/>
    <w:rsid w:val="00074AD7"/>
    <w:rsid w:val="0007667A"/>
    <w:rsid w:val="000766D0"/>
    <w:rsid w:val="0007761C"/>
    <w:rsid w:val="00081A27"/>
    <w:rsid w:val="00085A6F"/>
    <w:rsid w:val="0009148E"/>
    <w:rsid w:val="00091D71"/>
    <w:rsid w:val="00093D3F"/>
    <w:rsid w:val="0009663B"/>
    <w:rsid w:val="0009735F"/>
    <w:rsid w:val="000978C6"/>
    <w:rsid w:val="000979A1"/>
    <w:rsid w:val="000A0CAF"/>
    <w:rsid w:val="000A4E95"/>
    <w:rsid w:val="000A573F"/>
    <w:rsid w:val="000A6AEE"/>
    <w:rsid w:val="000A6D0E"/>
    <w:rsid w:val="000A6DF0"/>
    <w:rsid w:val="000B0A3C"/>
    <w:rsid w:val="000B123A"/>
    <w:rsid w:val="000B301B"/>
    <w:rsid w:val="000B6A25"/>
    <w:rsid w:val="000B7230"/>
    <w:rsid w:val="000B76AE"/>
    <w:rsid w:val="000C036C"/>
    <w:rsid w:val="000C0C2A"/>
    <w:rsid w:val="000C1C8C"/>
    <w:rsid w:val="000C286B"/>
    <w:rsid w:val="000C430B"/>
    <w:rsid w:val="000C46BA"/>
    <w:rsid w:val="000C638F"/>
    <w:rsid w:val="000D09A3"/>
    <w:rsid w:val="000D0D4C"/>
    <w:rsid w:val="000D2606"/>
    <w:rsid w:val="000D376F"/>
    <w:rsid w:val="000D5615"/>
    <w:rsid w:val="000E0F07"/>
    <w:rsid w:val="000E139E"/>
    <w:rsid w:val="000E1997"/>
    <w:rsid w:val="000E58E5"/>
    <w:rsid w:val="000E69D5"/>
    <w:rsid w:val="000F6E31"/>
    <w:rsid w:val="000F7268"/>
    <w:rsid w:val="000F7517"/>
    <w:rsid w:val="00101074"/>
    <w:rsid w:val="00106573"/>
    <w:rsid w:val="0010659F"/>
    <w:rsid w:val="0010681D"/>
    <w:rsid w:val="001073AD"/>
    <w:rsid w:val="00112F99"/>
    <w:rsid w:val="001135F5"/>
    <w:rsid w:val="001141B4"/>
    <w:rsid w:val="001145E9"/>
    <w:rsid w:val="00115B7A"/>
    <w:rsid w:val="00116048"/>
    <w:rsid w:val="00122AB5"/>
    <w:rsid w:val="00125462"/>
    <w:rsid w:val="00126545"/>
    <w:rsid w:val="00127BCB"/>
    <w:rsid w:val="00130211"/>
    <w:rsid w:val="00132418"/>
    <w:rsid w:val="00135B5F"/>
    <w:rsid w:val="0014468B"/>
    <w:rsid w:val="001503D2"/>
    <w:rsid w:val="00157F7C"/>
    <w:rsid w:val="00161B26"/>
    <w:rsid w:val="001626AD"/>
    <w:rsid w:val="0016439C"/>
    <w:rsid w:val="0016490D"/>
    <w:rsid w:val="00165B84"/>
    <w:rsid w:val="00167796"/>
    <w:rsid w:val="001705BE"/>
    <w:rsid w:val="00170838"/>
    <w:rsid w:val="00170C41"/>
    <w:rsid w:val="00172E38"/>
    <w:rsid w:val="00175189"/>
    <w:rsid w:val="00175F15"/>
    <w:rsid w:val="00176F36"/>
    <w:rsid w:val="00182A67"/>
    <w:rsid w:val="001832DC"/>
    <w:rsid w:val="001838E2"/>
    <w:rsid w:val="00184D72"/>
    <w:rsid w:val="001853CD"/>
    <w:rsid w:val="0018643D"/>
    <w:rsid w:val="00187377"/>
    <w:rsid w:val="001936B2"/>
    <w:rsid w:val="001948CC"/>
    <w:rsid w:val="0019541D"/>
    <w:rsid w:val="00196259"/>
    <w:rsid w:val="001A156F"/>
    <w:rsid w:val="001A4F2A"/>
    <w:rsid w:val="001A5531"/>
    <w:rsid w:val="001A5E54"/>
    <w:rsid w:val="001A68C4"/>
    <w:rsid w:val="001B1116"/>
    <w:rsid w:val="001B23D2"/>
    <w:rsid w:val="001B2C44"/>
    <w:rsid w:val="001B4477"/>
    <w:rsid w:val="001B7057"/>
    <w:rsid w:val="001C074B"/>
    <w:rsid w:val="001C2ECC"/>
    <w:rsid w:val="001C35FF"/>
    <w:rsid w:val="001C7F24"/>
    <w:rsid w:val="001D0C47"/>
    <w:rsid w:val="001D0DEA"/>
    <w:rsid w:val="001D25DA"/>
    <w:rsid w:val="001D28AF"/>
    <w:rsid w:val="001D66BC"/>
    <w:rsid w:val="001E1C22"/>
    <w:rsid w:val="001E54D7"/>
    <w:rsid w:val="001E6742"/>
    <w:rsid w:val="001E6DC1"/>
    <w:rsid w:val="001E7A05"/>
    <w:rsid w:val="001F0A8E"/>
    <w:rsid w:val="001F12B4"/>
    <w:rsid w:val="001F3E9B"/>
    <w:rsid w:val="001F512E"/>
    <w:rsid w:val="001F7BE1"/>
    <w:rsid w:val="00200E88"/>
    <w:rsid w:val="00200F97"/>
    <w:rsid w:val="00202597"/>
    <w:rsid w:val="002110A2"/>
    <w:rsid w:val="00211267"/>
    <w:rsid w:val="00212FF8"/>
    <w:rsid w:val="002131DF"/>
    <w:rsid w:val="00214103"/>
    <w:rsid w:val="002202FD"/>
    <w:rsid w:val="00223D7D"/>
    <w:rsid w:val="00225C44"/>
    <w:rsid w:val="002266B0"/>
    <w:rsid w:val="00226FCF"/>
    <w:rsid w:val="0023340E"/>
    <w:rsid w:val="002344A4"/>
    <w:rsid w:val="00234844"/>
    <w:rsid w:val="00235866"/>
    <w:rsid w:val="00235D7E"/>
    <w:rsid w:val="00237DCD"/>
    <w:rsid w:val="0024129C"/>
    <w:rsid w:val="00243228"/>
    <w:rsid w:val="0024382D"/>
    <w:rsid w:val="00244CAE"/>
    <w:rsid w:val="00246AEB"/>
    <w:rsid w:val="00246F1C"/>
    <w:rsid w:val="00247357"/>
    <w:rsid w:val="00247B3C"/>
    <w:rsid w:val="002514E3"/>
    <w:rsid w:val="00251AAE"/>
    <w:rsid w:val="00251E4D"/>
    <w:rsid w:val="0025344C"/>
    <w:rsid w:val="00253922"/>
    <w:rsid w:val="00254B8E"/>
    <w:rsid w:val="00256323"/>
    <w:rsid w:val="002569A6"/>
    <w:rsid w:val="00256E94"/>
    <w:rsid w:val="002572E0"/>
    <w:rsid w:val="00260102"/>
    <w:rsid w:val="002602C1"/>
    <w:rsid w:val="00263D6F"/>
    <w:rsid w:val="00264E63"/>
    <w:rsid w:val="002651A4"/>
    <w:rsid w:val="00265B19"/>
    <w:rsid w:val="00267087"/>
    <w:rsid w:val="002703FB"/>
    <w:rsid w:val="002719A5"/>
    <w:rsid w:val="00274803"/>
    <w:rsid w:val="00274D02"/>
    <w:rsid w:val="00276074"/>
    <w:rsid w:val="0027621E"/>
    <w:rsid w:val="00276EF8"/>
    <w:rsid w:val="00277A58"/>
    <w:rsid w:val="00277B0A"/>
    <w:rsid w:val="00281282"/>
    <w:rsid w:val="002816EE"/>
    <w:rsid w:val="00282E55"/>
    <w:rsid w:val="00282F0C"/>
    <w:rsid w:val="00283050"/>
    <w:rsid w:val="0028464A"/>
    <w:rsid w:val="00285074"/>
    <w:rsid w:val="00287B1C"/>
    <w:rsid w:val="00287B94"/>
    <w:rsid w:val="00290863"/>
    <w:rsid w:val="00290AE8"/>
    <w:rsid w:val="00292208"/>
    <w:rsid w:val="00292359"/>
    <w:rsid w:val="002946D1"/>
    <w:rsid w:val="0029476B"/>
    <w:rsid w:val="002949E5"/>
    <w:rsid w:val="00295C13"/>
    <w:rsid w:val="002979FA"/>
    <w:rsid w:val="002A000A"/>
    <w:rsid w:val="002A5854"/>
    <w:rsid w:val="002A5B21"/>
    <w:rsid w:val="002A656C"/>
    <w:rsid w:val="002A6FF1"/>
    <w:rsid w:val="002A7559"/>
    <w:rsid w:val="002A778C"/>
    <w:rsid w:val="002B0795"/>
    <w:rsid w:val="002B2952"/>
    <w:rsid w:val="002B620C"/>
    <w:rsid w:val="002B69A6"/>
    <w:rsid w:val="002C1010"/>
    <w:rsid w:val="002C1EB7"/>
    <w:rsid w:val="002C2105"/>
    <w:rsid w:val="002C2398"/>
    <w:rsid w:val="002C4FDA"/>
    <w:rsid w:val="002C7D93"/>
    <w:rsid w:val="002D4F3D"/>
    <w:rsid w:val="002D5EE9"/>
    <w:rsid w:val="002E09F0"/>
    <w:rsid w:val="002E0BD5"/>
    <w:rsid w:val="002E1E17"/>
    <w:rsid w:val="002E207C"/>
    <w:rsid w:val="002E4151"/>
    <w:rsid w:val="002E497F"/>
    <w:rsid w:val="002E506E"/>
    <w:rsid w:val="002E6E59"/>
    <w:rsid w:val="002E78C2"/>
    <w:rsid w:val="002E7BA6"/>
    <w:rsid w:val="002F0926"/>
    <w:rsid w:val="002F1E89"/>
    <w:rsid w:val="002F328D"/>
    <w:rsid w:val="002F3603"/>
    <w:rsid w:val="002F6C87"/>
    <w:rsid w:val="002F7857"/>
    <w:rsid w:val="003012C3"/>
    <w:rsid w:val="00302A70"/>
    <w:rsid w:val="00303D5D"/>
    <w:rsid w:val="00304AB1"/>
    <w:rsid w:val="00305116"/>
    <w:rsid w:val="0031326F"/>
    <w:rsid w:val="00314FDA"/>
    <w:rsid w:val="00315468"/>
    <w:rsid w:val="00316FE4"/>
    <w:rsid w:val="00317E5B"/>
    <w:rsid w:val="00321418"/>
    <w:rsid w:val="00325325"/>
    <w:rsid w:val="00325CAC"/>
    <w:rsid w:val="003302C6"/>
    <w:rsid w:val="0033161A"/>
    <w:rsid w:val="0033398B"/>
    <w:rsid w:val="00335497"/>
    <w:rsid w:val="0034127C"/>
    <w:rsid w:val="00345CFF"/>
    <w:rsid w:val="003466F9"/>
    <w:rsid w:val="00346A7F"/>
    <w:rsid w:val="0034718E"/>
    <w:rsid w:val="003473A9"/>
    <w:rsid w:val="00347CA2"/>
    <w:rsid w:val="00350575"/>
    <w:rsid w:val="003515DB"/>
    <w:rsid w:val="003517B0"/>
    <w:rsid w:val="00351CB6"/>
    <w:rsid w:val="00351D46"/>
    <w:rsid w:val="00352361"/>
    <w:rsid w:val="00353DC6"/>
    <w:rsid w:val="003553B0"/>
    <w:rsid w:val="00355985"/>
    <w:rsid w:val="00355C27"/>
    <w:rsid w:val="00355DCC"/>
    <w:rsid w:val="00356092"/>
    <w:rsid w:val="003579AC"/>
    <w:rsid w:val="003602BA"/>
    <w:rsid w:val="00360306"/>
    <w:rsid w:val="00361F69"/>
    <w:rsid w:val="00362596"/>
    <w:rsid w:val="0036381F"/>
    <w:rsid w:val="00364141"/>
    <w:rsid w:val="003669EE"/>
    <w:rsid w:val="003714BE"/>
    <w:rsid w:val="00371DF5"/>
    <w:rsid w:val="00374408"/>
    <w:rsid w:val="00375965"/>
    <w:rsid w:val="00383340"/>
    <w:rsid w:val="00383DED"/>
    <w:rsid w:val="00385D51"/>
    <w:rsid w:val="00386465"/>
    <w:rsid w:val="00386D1E"/>
    <w:rsid w:val="00386EE3"/>
    <w:rsid w:val="0038730F"/>
    <w:rsid w:val="003906BE"/>
    <w:rsid w:val="003912C4"/>
    <w:rsid w:val="0039265A"/>
    <w:rsid w:val="00396F81"/>
    <w:rsid w:val="003A0526"/>
    <w:rsid w:val="003A0876"/>
    <w:rsid w:val="003A12BF"/>
    <w:rsid w:val="003A5102"/>
    <w:rsid w:val="003A5165"/>
    <w:rsid w:val="003A521E"/>
    <w:rsid w:val="003A55A6"/>
    <w:rsid w:val="003A5CA0"/>
    <w:rsid w:val="003A70C0"/>
    <w:rsid w:val="003A74FF"/>
    <w:rsid w:val="003B0971"/>
    <w:rsid w:val="003B164F"/>
    <w:rsid w:val="003B35CA"/>
    <w:rsid w:val="003B4776"/>
    <w:rsid w:val="003B4FE9"/>
    <w:rsid w:val="003B5A31"/>
    <w:rsid w:val="003B5B91"/>
    <w:rsid w:val="003B5FBF"/>
    <w:rsid w:val="003C3987"/>
    <w:rsid w:val="003C4E41"/>
    <w:rsid w:val="003C7074"/>
    <w:rsid w:val="003D0076"/>
    <w:rsid w:val="003D1B93"/>
    <w:rsid w:val="003D2C5B"/>
    <w:rsid w:val="003D2F45"/>
    <w:rsid w:val="003D3F71"/>
    <w:rsid w:val="003D4D4A"/>
    <w:rsid w:val="003D4D5E"/>
    <w:rsid w:val="003D5C26"/>
    <w:rsid w:val="003E07D3"/>
    <w:rsid w:val="003E1106"/>
    <w:rsid w:val="003E1F5B"/>
    <w:rsid w:val="003E39C9"/>
    <w:rsid w:val="003E5B6B"/>
    <w:rsid w:val="003E61AF"/>
    <w:rsid w:val="003E7126"/>
    <w:rsid w:val="003F03D4"/>
    <w:rsid w:val="003F119F"/>
    <w:rsid w:val="003F1DFA"/>
    <w:rsid w:val="003F2150"/>
    <w:rsid w:val="003F4112"/>
    <w:rsid w:val="003F59A5"/>
    <w:rsid w:val="003F59E7"/>
    <w:rsid w:val="003F7D7C"/>
    <w:rsid w:val="00401512"/>
    <w:rsid w:val="0040223B"/>
    <w:rsid w:val="00403B3E"/>
    <w:rsid w:val="00405C18"/>
    <w:rsid w:val="0040753E"/>
    <w:rsid w:val="00407681"/>
    <w:rsid w:val="004112FC"/>
    <w:rsid w:val="004117C0"/>
    <w:rsid w:val="00412A87"/>
    <w:rsid w:val="0041515D"/>
    <w:rsid w:val="004221FC"/>
    <w:rsid w:val="00423828"/>
    <w:rsid w:val="004263FF"/>
    <w:rsid w:val="00426815"/>
    <w:rsid w:val="0043008F"/>
    <w:rsid w:val="00430C7C"/>
    <w:rsid w:val="0043139C"/>
    <w:rsid w:val="00431518"/>
    <w:rsid w:val="00431C44"/>
    <w:rsid w:val="004334DE"/>
    <w:rsid w:val="0043395C"/>
    <w:rsid w:val="00433BBC"/>
    <w:rsid w:val="004347AC"/>
    <w:rsid w:val="00440964"/>
    <w:rsid w:val="0044282A"/>
    <w:rsid w:val="0044358C"/>
    <w:rsid w:val="004436AB"/>
    <w:rsid w:val="0044482C"/>
    <w:rsid w:val="004508D7"/>
    <w:rsid w:val="00451266"/>
    <w:rsid w:val="00452568"/>
    <w:rsid w:val="0045401C"/>
    <w:rsid w:val="00454481"/>
    <w:rsid w:val="00454738"/>
    <w:rsid w:val="00455063"/>
    <w:rsid w:val="004566F4"/>
    <w:rsid w:val="00457BE4"/>
    <w:rsid w:val="004601D2"/>
    <w:rsid w:val="00460919"/>
    <w:rsid w:val="004627D7"/>
    <w:rsid w:val="0046638B"/>
    <w:rsid w:val="00466FC1"/>
    <w:rsid w:val="00467B4A"/>
    <w:rsid w:val="00474326"/>
    <w:rsid w:val="00476DE0"/>
    <w:rsid w:val="004772A9"/>
    <w:rsid w:val="00482013"/>
    <w:rsid w:val="00483422"/>
    <w:rsid w:val="00483447"/>
    <w:rsid w:val="004845AD"/>
    <w:rsid w:val="00486BE2"/>
    <w:rsid w:val="004870C5"/>
    <w:rsid w:val="00487F70"/>
    <w:rsid w:val="00491F29"/>
    <w:rsid w:val="00493FAB"/>
    <w:rsid w:val="004945ED"/>
    <w:rsid w:val="00495385"/>
    <w:rsid w:val="004A1EA7"/>
    <w:rsid w:val="004A3FF3"/>
    <w:rsid w:val="004A6327"/>
    <w:rsid w:val="004A7F2E"/>
    <w:rsid w:val="004B0030"/>
    <w:rsid w:val="004B14A1"/>
    <w:rsid w:val="004B50F0"/>
    <w:rsid w:val="004B5B31"/>
    <w:rsid w:val="004B734A"/>
    <w:rsid w:val="004C1219"/>
    <w:rsid w:val="004C2213"/>
    <w:rsid w:val="004C24EF"/>
    <w:rsid w:val="004C44FA"/>
    <w:rsid w:val="004C73E9"/>
    <w:rsid w:val="004D0AC3"/>
    <w:rsid w:val="004D1086"/>
    <w:rsid w:val="004D16C6"/>
    <w:rsid w:val="004D6A4F"/>
    <w:rsid w:val="004E6A79"/>
    <w:rsid w:val="004F03E6"/>
    <w:rsid w:val="004F0E0B"/>
    <w:rsid w:val="004F10D0"/>
    <w:rsid w:val="004F3473"/>
    <w:rsid w:val="004F59CB"/>
    <w:rsid w:val="004F6FEE"/>
    <w:rsid w:val="004F7D6F"/>
    <w:rsid w:val="00500DD3"/>
    <w:rsid w:val="005028D6"/>
    <w:rsid w:val="00503CF6"/>
    <w:rsid w:val="005060D0"/>
    <w:rsid w:val="00507F8D"/>
    <w:rsid w:val="00510131"/>
    <w:rsid w:val="00511C47"/>
    <w:rsid w:val="00511C9F"/>
    <w:rsid w:val="00512E1C"/>
    <w:rsid w:val="005135F1"/>
    <w:rsid w:val="00515A0B"/>
    <w:rsid w:val="0051778C"/>
    <w:rsid w:val="00521083"/>
    <w:rsid w:val="00521B05"/>
    <w:rsid w:val="0052298F"/>
    <w:rsid w:val="005235EA"/>
    <w:rsid w:val="00523D5A"/>
    <w:rsid w:val="00524D35"/>
    <w:rsid w:val="00524EC8"/>
    <w:rsid w:val="00526255"/>
    <w:rsid w:val="00527E35"/>
    <w:rsid w:val="0053161A"/>
    <w:rsid w:val="00532ED9"/>
    <w:rsid w:val="00532F3C"/>
    <w:rsid w:val="00535F60"/>
    <w:rsid w:val="00537FF2"/>
    <w:rsid w:val="005409E5"/>
    <w:rsid w:val="00540E45"/>
    <w:rsid w:val="00544DDC"/>
    <w:rsid w:val="00546283"/>
    <w:rsid w:val="00547C87"/>
    <w:rsid w:val="005510EC"/>
    <w:rsid w:val="00553BCB"/>
    <w:rsid w:val="00556BF4"/>
    <w:rsid w:val="0055720C"/>
    <w:rsid w:val="00560278"/>
    <w:rsid w:val="005628A6"/>
    <w:rsid w:val="0056569C"/>
    <w:rsid w:val="005676F3"/>
    <w:rsid w:val="005700FD"/>
    <w:rsid w:val="005720BF"/>
    <w:rsid w:val="00572796"/>
    <w:rsid w:val="005748B1"/>
    <w:rsid w:val="00574EC6"/>
    <w:rsid w:val="00576193"/>
    <w:rsid w:val="00576650"/>
    <w:rsid w:val="005767BB"/>
    <w:rsid w:val="00576AB2"/>
    <w:rsid w:val="00576E46"/>
    <w:rsid w:val="005801CD"/>
    <w:rsid w:val="0058026E"/>
    <w:rsid w:val="005806AE"/>
    <w:rsid w:val="00580727"/>
    <w:rsid w:val="005833CE"/>
    <w:rsid w:val="00583F77"/>
    <w:rsid w:val="005850C0"/>
    <w:rsid w:val="00585A26"/>
    <w:rsid w:val="00585FAE"/>
    <w:rsid w:val="0058618B"/>
    <w:rsid w:val="00590A67"/>
    <w:rsid w:val="00597154"/>
    <w:rsid w:val="00597ED4"/>
    <w:rsid w:val="005A06AF"/>
    <w:rsid w:val="005A1645"/>
    <w:rsid w:val="005A194A"/>
    <w:rsid w:val="005A3BA2"/>
    <w:rsid w:val="005A3D6F"/>
    <w:rsid w:val="005A5DC1"/>
    <w:rsid w:val="005A6800"/>
    <w:rsid w:val="005B0CA2"/>
    <w:rsid w:val="005B19B0"/>
    <w:rsid w:val="005B3D0A"/>
    <w:rsid w:val="005B41F2"/>
    <w:rsid w:val="005B58B7"/>
    <w:rsid w:val="005B5A3B"/>
    <w:rsid w:val="005B6996"/>
    <w:rsid w:val="005B6EE3"/>
    <w:rsid w:val="005B7779"/>
    <w:rsid w:val="005B799B"/>
    <w:rsid w:val="005B79D5"/>
    <w:rsid w:val="005C13FC"/>
    <w:rsid w:val="005C1C6A"/>
    <w:rsid w:val="005C4646"/>
    <w:rsid w:val="005C568E"/>
    <w:rsid w:val="005C76DE"/>
    <w:rsid w:val="005D0564"/>
    <w:rsid w:val="005D05C8"/>
    <w:rsid w:val="005D4A39"/>
    <w:rsid w:val="005D4ED0"/>
    <w:rsid w:val="005D74AD"/>
    <w:rsid w:val="005D75A4"/>
    <w:rsid w:val="005D7E78"/>
    <w:rsid w:val="005E4B51"/>
    <w:rsid w:val="005E6967"/>
    <w:rsid w:val="005F57A5"/>
    <w:rsid w:val="005F5F40"/>
    <w:rsid w:val="005F695E"/>
    <w:rsid w:val="005F6BA4"/>
    <w:rsid w:val="005F7422"/>
    <w:rsid w:val="005F7667"/>
    <w:rsid w:val="00601391"/>
    <w:rsid w:val="006016CC"/>
    <w:rsid w:val="00601893"/>
    <w:rsid w:val="00601F31"/>
    <w:rsid w:val="00603920"/>
    <w:rsid w:val="00604A07"/>
    <w:rsid w:val="00607AE1"/>
    <w:rsid w:val="00610233"/>
    <w:rsid w:val="00610BA1"/>
    <w:rsid w:val="00611E9A"/>
    <w:rsid w:val="0061335F"/>
    <w:rsid w:val="0061525B"/>
    <w:rsid w:val="00615B75"/>
    <w:rsid w:val="0061663F"/>
    <w:rsid w:val="00617C27"/>
    <w:rsid w:val="00624938"/>
    <w:rsid w:val="006269B9"/>
    <w:rsid w:val="00626CAB"/>
    <w:rsid w:val="0063055E"/>
    <w:rsid w:val="0063272B"/>
    <w:rsid w:val="0063503C"/>
    <w:rsid w:val="00642B40"/>
    <w:rsid w:val="006430DB"/>
    <w:rsid w:val="00646606"/>
    <w:rsid w:val="00647256"/>
    <w:rsid w:val="006472C7"/>
    <w:rsid w:val="0064793C"/>
    <w:rsid w:val="00647F26"/>
    <w:rsid w:val="00650A60"/>
    <w:rsid w:val="00651FB8"/>
    <w:rsid w:val="00654E54"/>
    <w:rsid w:val="006558CA"/>
    <w:rsid w:val="00656A68"/>
    <w:rsid w:val="00660D3F"/>
    <w:rsid w:val="00662242"/>
    <w:rsid w:val="00662763"/>
    <w:rsid w:val="00665EA0"/>
    <w:rsid w:val="00670A62"/>
    <w:rsid w:val="006718FD"/>
    <w:rsid w:val="006735D2"/>
    <w:rsid w:val="0067484B"/>
    <w:rsid w:val="00675246"/>
    <w:rsid w:val="006754D5"/>
    <w:rsid w:val="006755F9"/>
    <w:rsid w:val="00676E8B"/>
    <w:rsid w:val="00680A73"/>
    <w:rsid w:val="00687E2E"/>
    <w:rsid w:val="00692A29"/>
    <w:rsid w:val="00695207"/>
    <w:rsid w:val="00695B86"/>
    <w:rsid w:val="00696D97"/>
    <w:rsid w:val="00697763"/>
    <w:rsid w:val="006A103D"/>
    <w:rsid w:val="006A12C4"/>
    <w:rsid w:val="006A1ECD"/>
    <w:rsid w:val="006A22EA"/>
    <w:rsid w:val="006A3003"/>
    <w:rsid w:val="006A64B4"/>
    <w:rsid w:val="006B0429"/>
    <w:rsid w:val="006B3F83"/>
    <w:rsid w:val="006B455F"/>
    <w:rsid w:val="006B45EC"/>
    <w:rsid w:val="006B4FF0"/>
    <w:rsid w:val="006B5084"/>
    <w:rsid w:val="006B6521"/>
    <w:rsid w:val="006B6BB0"/>
    <w:rsid w:val="006B7412"/>
    <w:rsid w:val="006C0D9C"/>
    <w:rsid w:val="006C28AB"/>
    <w:rsid w:val="006C7186"/>
    <w:rsid w:val="006C7747"/>
    <w:rsid w:val="006C7868"/>
    <w:rsid w:val="006D1A86"/>
    <w:rsid w:val="006D24D5"/>
    <w:rsid w:val="006D2FF2"/>
    <w:rsid w:val="006D3194"/>
    <w:rsid w:val="006D43B2"/>
    <w:rsid w:val="006D5D2D"/>
    <w:rsid w:val="006D7A0F"/>
    <w:rsid w:val="006E0209"/>
    <w:rsid w:val="006E18FA"/>
    <w:rsid w:val="006E2833"/>
    <w:rsid w:val="006E3BCC"/>
    <w:rsid w:val="006E40EB"/>
    <w:rsid w:val="006F0F1D"/>
    <w:rsid w:val="006F31B1"/>
    <w:rsid w:val="006F3865"/>
    <w:rsid w:val="006F77F1"/>
    <w:rsid w:val="00700825"/>
    <w:rsid w:val="00702BE5"/>
    <w:rsid w:val="00704323"/>
    <w:rsid w:val="0070448D"/>
    <w:rsid w:val="00707ABA"/>
    <w:rsid w:val="00710E3C"/>
    <w:rsid w:val="00711AB1"/>
    <w:rsid w:val="00711C08"/>
    <w:rsid w:val="00721F7F"/>
    <w:rsid w:val="00723885"/>
    <w:rsid w:val="00724007"/>
    <w:rsid w:val="007270AB"/>
    <w:rsid w:val="00727104"/>
    <w:rsid w:val="0073096E"/>
    <w:rsid w:val="00731FE4"/>
    <w:rsid w:val="00734781"/>
    <w:rsid w:val="00735022"/>
    <w:rsid w:val="007400D5"/>
    <w:rsid w:val="007401DF"/>
    <w:rsid w:val="007432EC"/>
    <w:rsid w:val="0074566D"/>
    <w:rsid w:val="00746B31"/>
    <w:rsid w:val="00746E85"/>
    <w:rsid w:val="007502C0"/>
    <w:rsid w:val="00751BED"/>
    <w:rsid w:val="00751ED1"/>
    <w:rsid w:val="00752029"/>
    <w:rsid w:val="0075268D"/>
    <w:rsid w:val="00753D9F"/>
    <w:rsid w:val="00755FBA"/>
    <w:rsid w:val="0075632B"/>
    <w:rsid w:val="00756C8A"/>
    <w:rsid w:val="00761896"/>
    <w:rsid w:val="00761E68"/>
    <w:rsid w:val="007635AC"/>
    <w:rsid w:val="0076373C"/>
    <w:rsid w:val="007662BC"/>
    <w:rsid w:val="00766581"/>
    <w:rsid w:val="00767562"/>
    <w:rsid w:val="00770965"/>
    <w:rsid w:val="0077125A"/>
    <w:rsid w:val="00771DB8"/>
    <w:rsid w:val="0077211E"/>
    <w:rsid w:val="007728E2"/>
    <w:rsid w:val="00774B40"/>
    <w:rsid w:val="0077599C"/>
    <w:rsid w:val="00777499"/>
    <w:rsid w:val="0077764A"/>
    <w:rsid w:val="007844DA"/>
    <w:rsid w:val="0079113F"/>
    <w:rsid w:val="00793791"/>
    <w:rsid w:val="00794BB9"/>
    <w:rsid w:val="007A062E"/>
    <w:rsid w:val="007A09B8"/>
    <w:rsid w:val="007A1194"/>
    <w:rsid w:val="007A1355"/>
    <w:rsid w:val="007A20F8"/>
    <w:rsid w:val="007A43FE"/>
    <w:rsid w:val="007A5406"/>
    <w:rsid w:val="007A566D"/>
    <w:rsid w:val="007A592B"/>
    <w:rsid w:val="007A5B5C"/>
    <w:rsid w:val="007A626D"/>
    <w:rsid w:val="007B1757"/>
    <w:rsid w:val="007B178F"/>
    <w:rsid w:val="007B1EBA"/>
    <w:rsid w:val="007B20D7"/>
    <w:rsid w:val="007B31E3"/>
    <w:rsid w:val="007B4418"/>
    <w:rsid w:val="007B5956"/>
    <w:rsid w:val="007B59EC"/>
    <w:rsid w:val="007B614B"/>
    <w:rsid w:val="007B6BDB"/>
    <w:rsid w:val="007B7E20"/>
    <w:rsid w:val="007B7F42"/>
    <w:rsid w:val="007C0756"/>
    <w:rsid w:val="007C31FB"/>
    <w:rsid w:val="007C693F"/>
    <w:rsid w:val="007D0BE1"/>
    <w:rsid w:val="007D1457"/>
    <w:rsid w:val="007D19B4"/>
    <w:rsid w:val="007D2AB9"/>
    <w:rsid w:val="007D424E"/>
    <w:rsid w:val="007E0B5A"/>
    <w:rsid w:val="007E15EB"/>
    <w:rsid w:val="007E1786"/>
    <w:rsid w:val="007E1D6A"/>
    <w:rsid w:val="007E36D6"/>
    <w:rsid w:val="007E4A24"/>
    <w:rsid w:val="007E4D49"/>
    <w:rsid w:val="007F240E"/>
    <w:rsid w:val="007F39AB"/>
    <w:rsid w:val="007F4362"/>
    <w:rsid w:val="007F47EB"/>
    <w:rsid w:val="007F515B"/>
    <w:rsid w:val="007F5E5F"/>
    <w:rsid w:val="007F641E"/>
    <w:rsid w:val="007F7F30"/>
    <w:rsid w:val="00800747"/>
    <w:rsid w:val="00800BF2"/>
    <w:rsid w:val="00805A5B"/>
    <w:rsid w:val="0080602D"/>
    <w:rsid w:val="008067AF"/>
    <w:rsid w:val="0080738A"/>
    <w:rsid w:val="00807A81"/>
    <w:rsid w:val="00811190"/>
    <w:rsid w:val="00812265"/>
    <w:rsid w:val="00812C20"/>
    <w:rsid w:val="008140DB"/>
    <w:rsid w:val="0081484C"/>
    <w:rsid w:val="00817515"/>
    <w:rsid w:val="008175A9"/>
    <w:rsid w:val="00822F88"/>
    <w:rsid w:val="00823AD2"/>
    <w:rsid w:val="00823BB8"/>
    <w:rsid w:val="00824798"/>
    <w:rsid w:val="0082486D"/>
    <w:rsid w:val="00824B57"/>
    <w:rsid w:val="00826304"/>
    <w:rsid w:val="008355F5"/>
    <w:rsid w:val="008421BE"/>
    <w:rsid w:val="00844EC7"/>
    <w:rsid w:val="008507C8"/>
    <w:rsid w:val="00851741"/>
    <w:rsid w:val="00851FC8"/>
    <w:rsid w:val="00852998"/>
    <w:rsid w:val="008537FF"/>
    <w:rsid w:val="00854319"/>
    <w:rsid w:val="00856255"/>
    <w:rsid w:val="008563F9"/>
    <w:rsid w:val="00857292"/>
    <w:rsid w:val="00863E24"/>
    <w:rsid w:val="00863E45"/>
    <w:rsid w:val="008643F7"/>
    <w:rsid w:val="0086498A"/>
    <w:rsid w:val="0086537C"/>
    <w:rsid w:val="008665FA"/>
    <w:rsid w:val="00866BB1"/>
    <w:rsid w:val="008676D4"/>
    <w:rsid w:val="008679B0"/>
    <w:rsid w:val="00870C6A"/>
    <w:rsid w:val="00870EDA"/>
    <w:rsid w:val="0087157F"/>
    <w:rsid w:val="008719BC"/>
    <w:rsid w:val="0087394C"/>
    <w:rsid w:val="00877006"/>
    <w:rsid w:val="0088135E"/>
    <w:rsid w:val="00884863"/>
    <w:rsid w:val="00886EEF"/>
    <w:rsid w:val="00887A81"/>
    <w:rsid w:val="00892A6C"/>
    <w:rsid w:val="00894B5D"/>
    <w:rsid w:val="008958A2"/>
    <w:rsid w:val="00895EFA"/>
    <w:rsid w:val="00897809"/>
    <w:rsid w:val="00897F9F"/>
    <w:rsid w:val="008A38CC"/>
    <w:rsid w:val="008A6968"/>
    <w:rsid w:val="008A6F74"/>
    <w:rsid w:val="008B0541"/>
    <w:rsid w:val="008B1460"/>
    <w:rsid w:val="008B380C"/>
    <w:rsid w:val="008B6065"/>
    <w:rsid w:val="008B6291"/>
    <w:rsid w:val="008B7DEC"/>
    <w:rsid w:val="008C0101"/>
    <w:rsid w:val="008C3489"/>
    <w:rsid w:val="008C3780"/>
    <w:rsid w:val="008C3F25"/>
    <w:rsid w:val="008C401B"/>
    <w:rsid w:val="008C4DB2"/>
    <w:rsid w:val="008C7061"/>
    <w:rsid w:val="008D0354"/>
    <w:rsid w:val="008D03ED"/>
    <w:rsid w:val="008D0D7A"/>
    <w:rsid w:val="008D0F58"/>
    <w:rsid w:val="008D1D10"/>
    <w:rsid w:val="008D2AC0"/>
    <w:rsid w:val="008D3824"/>
    <w:rsid w:val="008D3CC3"/>
    <w:rsid w:val="008D3CE0"/>
    <w:rsid w:val="008D4708"/>
    <w:rsid w:val="008D6621"/>
    <w:rsid w:val="008E5290"/>
    <w:rsid w:val="008E55B0"/>
    <w:rsid w:val="008E72D0"/>
    <w:rsid w:val="008F0142"/>
    <w:rsid w:val="008F05B2"/>
    <w:rsid w:val="008F0FED"/>
    <w:rsid w:val="008F3024"/>
    <w:rsid w:val="008F4D80"/>
    <w:rsid w:val="008F4E88"/>
    <w:rsid w:val="008F5FDF"/>
    <w:rsid w:val="00900E94"/>
    <w:rsid w:val="00903748"/>
    <w:rsid w:val="009048EF"/>
    <w:rsid w:val="009060B1"/>
    <w:rsid w:val="00906607"/>
    <w:rsid w:val="00906E28"/>
    <w:rsid w:val="00910F30"/>
    <w:rsid w:val="00911779"/>
    <w:rsid w:val="00914099"/>
    <w:rsid w:val="0091440B"/>
    <w:rsid w:val="009158C2"/>
    <w:rsid w:val="00923B59"/>
    <w:rsid w:val="00924F31"/>
    <w:rsid w:val="009300F4"/>
    <w:rsid w:val="00930FA0"/>
    <w:rsid w:val="00932E66"/>
    <w:rsid w:val="00933640"/>
    <w:rsid w:val="00936663"/>
    <w:rsid w:val="00941DD2"/>
    <w:rsid w:val="00943E07"/>
    <w:rsid w:val="0094488E"/>
    <w:rsid w:val="0094671D"/>
    <w:rsid w:val="00946D35"/>
    <w:rsid w:val="00947DEF"/>
    <w:rsid w:val="00950233"/>
    <w:rsid w:val="009503C9"/>
    <w:rsid w:val="009528BB"/>
    <w:rsid w:val="00952F9C"/>
    <w:rsid w:val="009602B4"/>
    <w:rsid w:val="00961975"/>
    <w:rsid w:val="00961A9A"/>
    <w:rsid w:val="009627EA"/>
    <w:rsid w:val="0096586D"/>
    <w:rsid w:val="00970008"/>
    <w:rsid w:val="0097178C"/>
    <w:rsid w:val="009758E1"/>
    <w:rsid w:val="009761FD"/>
    <w:rsid w:val="0097720B"/>
    <w:rsid w:val="00982353"/>
    <w:rsid w:val="0098290E"/>
    <w:rsid w:val="0098721B"/>
    <w:rsid w:val="009879F1"/>
    <w:rsid w:val="00987D7F"/>
    <w:rsid w:val="0099243F"/>
    <w:rsid w:val="00993988"/>
    <w:rsid w:val="00996E77"/>
    <w:rsid w:val="009A0BAE"/>
    <w:rsid w:val="009A2084"/>
    <w:rsid w:val="009A58E1"/>
    <w:rsid w:val="009B102D"/>
    <w:rsid w:val="009B23A9"/>
    <w:rsid w:val="009B6401"/>
    <w:rsid w:val="009B7180"/>
    <w:rsid w:val="009B7308"/>
    <w:rsid w:val="009B7FCB"/>
    <w:rsid w:val="009C52FD"/>
    <w:rsid w:val="009C5FC0"/>
    <w:rsid w:val="009C6833"/>
    <w:rsid w:val="009C6B54"/>
    <w:rsid w:val="009C7C7E"/>
    <w:rsid w:val="009D2531"/>
    <w:rsid w:val="009D358C"/>
    <w:rsid w:val="009D3870"/>
    <w:rsid w:val="009D4761"/>
    <w:rsid w:val="009D50E8"/>
    <w:rsid w:val="009D569B"/>
    <w:rsid w:val="009D68C4"/>
    <w:rsid w:val="009D7A5D"/>
    <w:rsid w:val="009D7ABC"/>
    <w:rsid w:val="009E2ADD"/>
    <w:rsid w:val="009E3BF1"/>
    <w:rsid w:val="009E64B8"/>
    <w:rsid w:val="009E6EBF"/>
    <w:rsid w:val="009E776B"/>
    <w:rsid w:val="009F23B7"/>
    <w:rsid w:val="00A0097C"/>
    <w:rsid w:val="00A0242C"/>
    <w:rsid w:val="00A03DEE"/>
    <w:rsid w:val="00A07597"/>
    <w:rsid w:val="00A1289E"/>
    <w:rsid w:val="00A13759"/>
    <w:rsid w:val="00A17C50"/>
    <w:rsid w:val="00A22F26"/>
    <w:rsid w:val="00A23358"/>
    <w:rsid w:val="00A237F0"/>
    <w:rsid w:val="00A25570"/>
    <w:rsid w:val="00A26477"/>
    <w:rsid w:val="00A2664B"/>
    <w:rsid w:val="00A27B34"/>
    <w:rsid w:val="00A27C4D"/>
    <w:rsid w:val="00A31152"/>
    <w:rsid w:val="00A31F6B"/>
    <w:rsid w:val="00A32C95"/>
    <w:rsid w:val="00A35AB1"/>
    <w:rsid w:val="00A40B73"/>
    <w:rsid w:val="00A40C27"/>
    <w:rsid w:val="00A41914"/>
    <w:rsid w:val="00A42CD1"/>
    <w:rsid w:val="00A44A7D"/>
    <w:rsid w:val="00A46761"/>
    <w:rsid w:val="00A46E6C"/>
    <w:rsid w:val="00A53759"/>
    <w:rsid w:val="00A53CF3"/>
    <w:rsid w:val="00A56273"/>
    <w:rsid w:val="00A56B51"/>
    <w:rsid w:val="00A579C8"/>
    <w:rsid w:val="00A60B53"/>
    <w:rsid w:val="00A625C7"/>
    <w:rsid w:val="00A629FD"/>
    <w:rsid w:val="00A63EA4"/>
    <w:rsid w:val="00A659D5"/>
    <w:rsid w:val="00A67189"/>
    <w:rsid w:val="00A67FB6"/>
    <w:rsid w:val="00A70CAA"/>
    <w:rsid w:val="00A749B1"/>
    <w:rsid w:val="00A75024"/>
    <w:rsid w:val="00A7565C"/>
    <w:rsid w:val="00A7654A"/>
    <w:rsid w:val="00A766E4"/>
    <w:rsid w:val="00A77AD2"/>
    <w:rsid w:val="00A83272"/>
    <w:rsid w:val="00A8391A"/>
    <w:rsid w:val="00A85241"/>
    <w:rsid w:val="00A906F4"/>
    <w:rsid w:val="00A915EB"/>
    <w:rsid w:val="00A94B66"/>
    <w:rsid w:val="00A96704"/>
    <w:rsid w:val="00A977E7"/>
    <w:rsid w:val="00A97C40"/>
    <w:rsid w:val="00A97DC2"/>
    <w:rsid w:val="00AA0A0F"/>
    <w:rsid w:val="00AA3107"/>
    <w:rsid w:val="00AA3639"/>
    <w:rsid w:val="00AA4EEE"/>
    <w:rsid w:val="00AA54D3"/>
    <w:rsid w:val="00AA73CE"/>
    <w:rsid w:val="00AB1FB3"/>
    <w:rsid w:val="00AB43FD"/>
    <w:rsid w:val="00AB617D"/>
    <w:rsid w:val="00AC14DC"/>
    <w:rsid w:val="00AC1860"/>
    <w:rsid w:val="00AC21AE"/>
    <w:rsid w:val="00AC3217"/>
    <w:rsid w:val="00AC4ADF"/>
    <w:rsid w:val="00AC54D2"/>
    <w:rsid w:val="00AC655B"/>
    <w:rsid w:val="00AC7B56"/>
    <w:rsid w:val="00AD2D8B"/>
    <w:rsid w:val="00AD494A"/>
    <w:rsid w:val="00AD75A7"/>
    <w:rsid w:val="00AE14A6"/>
    <w:rsid w:val="00AE5D77"/>
    <w:rsid w:val="00AE6B87"/>
    <w:rsid w:val="00AF0F51"/>
    <w:rsid w:val="00AF7445"/>
    <w:rsid w:val="00AF7584"/>
    <w:rsid w:val="00B01344"/>
    <w:rsid w:val="00B024EB"/>
    <w:rsid w:val="00B03DE9"/>
    <w:rsid w:val="00B04B03"/>
    <w:rsid w:val="00B04F09"/>
    <w:rsid w:val="00B05B9D"/>
    <w:rsid w:val="00B26041"/>
    <w:rsid w:val="00B3021B"/>
    <w:rsid w:val="00B30BB7"/>
    <w:rsid w:val="00B32716"/>
    <w:rsid w:val="00B36DD2"/>
    <w:rsid w:val="00B37BA4"/>
    <w:rsid w:val="00B4116D"/>
    <w:rsid w:val="00B431B1"/>
    <w:rsid w:val="00B431E8"/>
    <w:rsid w:val="00B4323F"/>
    <w:rsid w:val="00B43513"/>
    <w:rsid w:val="00B44C7D"/>
    <w:rsid w:val="00B51160"/>
    <w:rsid w:val="00B519C8"/>
    <w:rsid w:val="00B53B54"/>
    <w:rsid w:val="00B646BA"/>
    <w:rsid w:val="00B71C1D"/>
    <w:rsid w:val="00B72480"/>
    <w:rsid w:val="00B76490"/>
    <w:rsid w:val="00B77AA5"/>
    <w:rsid w:val="00B803F5"/>
    <w:rsid w:val="00B80C29"/>
    <w:rsid w:val="00B81FDA"/>
    <w:rsid w:val="00B82368"/>
    <w:rsid w:val="00B826C0"/>
    <w:rsid w:val="00B84A71"/>
    <w:rsid w:val="00B853A7"/>
    <w:rsid w:val="00B90973"/>
    <w:rsid w:val="00B91E4F"/>
    <w:rsid w:val="00B9501C"/>
    <w:rsid w:val="00B95C7B"/>
    <w:rsid w:val="00B96B2F"/>
    <w:rsid w:val="00B970A7"/>
    <w:rsid w:val="00BB04C4"/>
    <w:rsid w:val="00BB0F04"/>
    <w:rsid w:val="00BB262A"/>
    <w:rsid w:val="00BB2C90"/>
    <w:rsid w:val="00BB4E20"/>
    <w:rsid w:val="00BC072B"/>
    <w:rsid w:val="00BC4A45"/>
    <w:rsid w:val="00BC5208"/>
    <w:rsid w:val="00BC59E1"/>
    <w:rsid w:val="00BD208D"/>
    <w:rsid w:val="00BD5AD9"/>
    <w:rsid w:val="00BD6218"/>
    <w:rsid w:val="00BE2010"/>
    <w:rsid w:val="00BE301D"/>
    <w:rsid w:val="00BE3D5B"/>
    <w:rsid w:val="00BE73D9"/>
    <w:rsid w:val="00BF3255"/>
    <w:rsid w:val="00BF3783"/>
    <w:rsid w:val="00BF38B7"/>
    <w:rsid w:val="00BF59FD"/>
    <w:rsid w:val="00BF6C74"/>
    <w:rsid w:val="00BF6C86"/>
    <w:rsid w:val="00C01111"/>
    <w:rsid w:val="00C016BE"/>
    <w:rsid w:val="00C02843"/>
    <w:rsid w:val="00C02AA0"/>
    <w:rsid w:val="00C03C45"/>
    <w:rsid w:val="00C06BE8"/>
    <w:rsid w:val="00C0733F"/>
    <w:rsid w:val="00C075A6"/>
    <w:rsid w:val="00C1192B"/>
    <w:rsid w:val="00C127F2"/>
    <w:rsid w:val="00C12E35"/>
    <w:rsid w:val="00C13090"/>
    <w:rsid w:val="00C13258"/>
    <w:rsid w:val="00C17E43"/>
    <w:rsid w:val="00C22037"/>
    <w:rsid w:val="00C220EA"/>
    <w:rsid w:val="00C22E34"/>
    <w:rsid w:val="00C231EC"/>
    <w:rsid w:val="00C24F52"/>
    <w:rsid w:val="00C2505A"/>
    <w:rsid w:val="00C258AF"/>
    <w:rsid w:val="00C27C75"/>
    <w:rsid w:val="00C27D88"/>
    <w:rsid w:val="00C27EEF"/>
    <w:rsid w:val="00C31E5A"/>
    <w:rsid w:val="00C31FFD"/>
    <w:rsid w:val="00C3434F"/>
    <w:rsid w:val="00C350E9"/>
    <w:rsid w:val="00C36E01"/>
    <w:rsid w:val="00C4064A"/>
    <w:rsid w:val="00C41865"/>
    <w:rsid w:val="00C42411"/>
    <w:rsid w:val="00C42895"/>
    <w:rsid w:val="00C50D3A"/>
    <w:rsid w:val="00C513CC"/>
    <w:rsid w:val="00C51B22"/>
    <w:rsid w:val="00C52337"/>
    <w:rsid w:val="00C54809"/>
    <w:rsid w:val="00C57F17"/>
    <w:rsid w:val="00C66563"/>
    <w:rsid w:val="00C67CF8"/>
    <w:rsid w:val="00C724A6"/>
    <w:rsid w:val="00C72A93"/>
    <w:rsid w:val="00C73A6E"/>
    <w:rsid w:val="00C74271"/>
    <w:rsid w:val="00C744E2"/>
    <w:rsid w:val="00C814F0"/>
    <w:rsid w:val="00C823CC"/>
    <w:rsid w:val="00C8427F"/>
    <w:rsid w:val="00C84FEA"/>
    <w:rsid w:val="00C903E8"/>
    <w:rsid w:val="00C90830"/>
    <w:rsid w:val="00C9143D"/>
    <w:rsid w:val="00C92F8E"/>
    <w:rsid w:val="00C934D3"/>
    <w:rsid w:val="00C94532"/>
    <w:rsid w:val="00CA2601"/>
    <w:rsid w:val="00CA2DD9"/>
    <w:rsid w:val="00CA349E"/>
    <w:rsid w:val="00CA35C5"/>
    <w:rsid w:val="00CA392E"/>
    <w:rsid w:val="00CA45E6"/>
    <w:rsid w:val="00CA47CC"/>
    <w:rsid w:val="00CA72C7"/>
    <w:rsid w:val="00CA7C2B"/>
    <w:rsid w:val="00CA7FA3"/>
    <w:rsid w:val="00CB287C"/>
    <w:rsid w:val="00CB2C60"/>
    <w:rsid w:val="00CB4856"/>
    <w:rsid w:val="00CB5BBD"/>
    <w:rsid w:val="00CC3E6F"/>
    <w:rsid w:val="00CC5464"/>
    <w:rsid w:val="00CC5799"/>
    <w:rsid w:val="00CC6F05"/>
    <w:rsid w:val="00CC7261"/>
    <w:rsid w:val="00CC769E"/>
    <w:rsid w:val="00CC7A63"/>
    <w:rsid w:val="00CC7C89"/>
    <w:rsid w:val="00CD270E"/>
    <w:rsid w:val="00CD33DB"/>
    <w:rsid w:val="00CD35C4"/>
    <w:rsid w:val="00CD3644"/>
    <w:rsid w:val="00CD5BAF"/>
    <w:rsid w:val="00CD7121"/>
    <w:rsid w:val="00CE559A"/>
    <w:rsid w:val="00CE66A6"/>
    <w:rsid w:val="00CF5C7E"/>
    <w:rsid w:val="00CF68F5"/>
    <w:rsid w:val="00CF703C"/>
    <w:rsid w:val="00D0000A"/>
    <w:rsid w:val="00D01923"/>
    <w:rsid w:val="00D01928"/>
    <w:rsid w:val="00D01973"/>
    <w:rsid w:val="00D02A50"/>
    <w:rsid w:val="00D02BE7"/>
    <w:rsid w:val="00D04477"/>
    <w:rsid w:val="00D04D91"/>
    <w:rsid w:val="00D053D6"/>
    <w:rsid w:val="00D0543A"/>
    <w:rsid w:val="00D05662"/>
    <w:rsid w:val="00D05895"/>
    <w:rsid w:val="00D0632D"/>
    <w:rsid w:val="00D06B76"/>
    <w:rsid w:val="00D07CBE"/>
    <w:rsid w:val="00D103E2"/>
    <w:rsid w:val="00D10CAD"/>
    <w:rsid w:val="00D129A0"/>
    <w:rsid w:val="00D12F3C"/>
    <w:rsid w:val="00D155A9"/>
    <w:rsid w:val="00D155CC"/>
    <w:rsid w:val="00D212D0"/>
    <w:rsid w:val="00D240DB"/>
    <w:rsid w:val="00D276D0"/>
    <w:rsid w:val="00D27CA0"/>
    <w:rsid w:val="00D34DE0"/>
    <w:rsid w:val="00D351A5"/>
    <w:rsid w:val="00D4110B"/>
    <w:rsid w:val="00D412A5"/>
    <w:rsid w:val="00D4230E"/>
    <w:rsid w:val="00D42E06"/>
    <w:rsid w:val="00D43920"/>
    <w:rsid w:val="00D43D46"/>
    <w:rsid w:val="00D43F4D"/>
    <w:rsid w:val="00D46275"/>
    <w:rsid w:val="00D46351"/>
    <w:rsid w:val="00D50C22"/>
    <w:rsid w:val="00D5331C"/>
    <w:rsid w:val="00D5342A"/>
    <w:rsid w:val="00D53492"/>
    <w:rsid w:val="00D554E5"/>
    <w:rsid w:val="00D5600E"/>
    <w:rsid w:val="00D61E96"/>
    <w:rsid w:val="00D62AD6"/>
    <w:rsid w:val="00D63F17"/>
    <w:rsid w:val="00D652E5"/>
    <w:rsid w:val="00D67B56"/>
    <w:rsid w:val="00D708E5"/>
    <w:rsid w:val="00D735D3"/>
    <w:rsid w:val="00D7442D"/>
    <w:rsid w:val="00D7468C"/>
    <w:rsid w:val="00D76AA3"/>
    <w:rsid w:val="00D777DA"/>
    <w:rsid w:val="00D80344"/>
    <w:rsid w:val="00D81ED8"/>
    <w:rsid w:val="00D83071"/>
    <w:rsid w:val="00D855FD"/>
    <w:rsid w:val="00D85A20"/>
    <w:rsid w:val="00D86EC7"/>
    <w:rsid w:val="00D87311"/>
    <w:rsid w:val="00D90CCF"/>
    <w:rsid w:val="00D92A50"/>
    <w:rsid w:val="00D94018"/>
    <w:rsid w:val="00D94A9F"/>
    <w:rsid w:val="00D96539"/>
    <w:rsid w:val="00D97502"/>
    <w:rsid w:val="00D9757B"/>
    <w:rsid w:val="00DA08DC"/>
    <w:rsid w:val="00DA202E"/>
    <w:rsid w:val="00DA2B86"/>
    <w:rsid w:val="00DA594B"/>
    <w:rsid w:val="00DA7835"/>
    <w:rsid w:val="00DA78D4"/>
    <w:rsid w:val="00DB035C"/>
    <w:rsid w:val="00DB0E70"/>
    <w:rsid w:val="00DB19E4"/>
    <w:rsid w:val="00DB641E"/>
    <w:rsid w:val="00DB66C8"/>
    <w:rsid w:val="00DC16B2"/>
    <w:rsid w:val="00DC3142"/>
    <w:rsid w:val="00DC3395"/>
    <w:rsid w:val="00DC4274"/>
    <w:rsid w:val="00DC5DFD"/>
    <w:rsid w:val="00DC5FDD"/>
    <w:rsid w:val="00DC68BF"/>
    <w:rsid w:val="00DC7289"/>
    <w:rsid w:val="00DD2CC3"/>
    <w:rsid w:val="00DD31D7"/>
    <w:rsid w:val="00DD34BA"/>
    <w:rsid w:val="00DD6D13"/>
    <w:rsid w:val="00DD7025"/>
    <w:rsid w:val="00DD7788"/>
    <w:rsid w:val="00DD7A40"/>
    <w:rsid w:val="00DD7B4C"/>
    <w:rsid w:val="00DE4F61"/>
    <w:rsid w:val="00DF02CB"/>
    <w:rsid w:val="00DF05B5"/>
    <w:rsid w:val="00DF0A6B"/>
    <w:rsid w:val="00DF280E"/>
    <w:rsid w:val="00DF2837"/>
    <w:rsid w:val="00DF5B0E"/>
    <w:rsid w:val="00DF66B9"/>
    <w:rsid w:val="00DF6C0C"/>
    <w:rsid w:val="00DF703A"/>
    <w:rsid w:val="00DF7208"/>
    <w:rsid w:val="00E00D20"/>
    <w:rsid w:val="00E022AE"/>
    <w:rsid w:val="00E02B7B"/>
    <w:rsid w:val="00E11E90"/>
    <w:rsid w:val="00E14F59"/>
    <w:rsid w:val="00E173AB"/>
    <w:rsid w:val="00E177DF"/>
    <w:rsid w:val="00E2303A"/>
    <w:rsid w:val="00E23BC8"/>
    <w:rsid w:val="00E242DA"/>
    <w:rsid w:val="00E260AD"/>
    <w:rsid w:val="00E26795"/>
    <w:rsid w:val="00E26D2A"/>
    <w:rsid w:val="00E33ED1"/>
    <w:rsid w:val="00E36A82"/>
    <w:rsid w:val="00E37661"/>
    <w:rsid w:val="00E425FD"/>
    <w:rsid w:val="00E4364C"/>
    <w:rsid w:val="00E44179"/>
    <w:rsid w:val="00E4471F"/>
    <w:rsid w:val="00E44E56"/>
    <w:rsid w:val="00E452A9"/>
    <w:rsid w:val="00E45BCB"/>
    <w:rsid w:val="00E5076F"/>
    <w:rsid w:val="00E50BBF"/>
    <w:rsid w:val="00E51EF3"/>
    <w:rsid w:val="00E57071"/>
    <w:rsid w:val="00E573EF"/>
    <w:rsid w:val="00E57EFA"/>
    <w:rsid w:val="00E62285"/>
    <w:rsid w:val="00E633A0"/>
    <w:rsid w:val="00E64A0C"/>
    <w:rsid w:val="00E64D35"/>
    <w:rsid w:val="00E65040"/>
    <w:rsid w:val="00E65509"/>
    <w:rsid w:val="00E67049"/>
    <w:rsid w:val="00E701F2"/>
    <w:rsid w:val="00E70BA2"/>
    <w:rsid w:val="00E71047"/>
    <w:rsid w:val="00E71383"/>
    <w:rsid w:val="00E737CB"/>
    <w:rsid w:val="00E753EC"/>
    <w:rsid w:val="00E767DF"/>
    <w:rsid w:val="00E77992"/>
    <w:rsid w:val="00E82C14"/>
    <w:rsid w:val="00E8356C"/>
    <w:rsid w:val="00E85297"/>
    <w:rsid w:val="00E903BC"/>
    <w:rsid w:val="00E908C2"/>
    <w:rsid w:val="00E91895"/>
    <w:rsid w:val="00E92440"/>
    <w:rsid w:val="00E94935"/>
    <w:rsid w:val="00E94B0B"/>
    <w:rsid w:val="00E971F5"/>
    <w:rsid w:val="00E972F3"/>
    <w:rsid w:val="00E97887"/>
    <w:rsid w:val="00EA0524"/>
    <w:rsid w:val="00EA3B86"/>
    <w:rsid w:val="00EA557D"/>
    <w:rsid w:val="00EA6F05"/>
    <w:rsid w:val="00EB0C65"/>
    <w:rsid w:val="00EB2B5E"/>
    <w:rsid w:val="00EB2FF9"/>
    <w:rsid w:val="00EB41C8"/>
    <w:rsid w:val="00EB51BF"/>
    <w:rsid w:val="00EB6BEA"/>
    <w:rsid w:val="00EC262C"/>
    <w:rsid w:val="00EC2A49"/>
    <w:rsid w:val="00EC41D2"/>
    <w:rsid w:val="00EC422B"/>
    <w:rsid w:val="00EC524F"/>
    <w:rsid w:val="00EC53D4"/>
    <w:rsid w:val="00EC5430"/>
    <w:rsid w:val="00EC5C56"/>
    <w:rsid w:val="00ED02AE"/>
    <w:rsid w:val="00ED1208"/>
    <w:rsid w:val="00ED1F72"/>
    <w:rsid w:val="00ED3C76"/>
    <w:rsid w:val="00ED4E6D"/>
    <w:rsid w:val="00ED5772"/>
    <w:rsid w:val="00ED6FF9"/>
    <w:rsid w:val="00EE084E"/>
    <w:rsid w:val="00EE150C"/>
    <w:rsid w:val="00EE2323"/>
    <w:rsid w:val="00EE24F5"/>
    <w:rsid w:val="00EE3BEF"/>
    <w:rsid w:val="00EE50AC"/>
    <w:rsid w:val="00EE5387"/>
    <w:rsid w:val="00EE7986"/>
    <w:rsid w:val="00EF1709"/>
    <w:rsid w:val="00EF335E"/>
    <w:rsid w:val="00EF3A01"/>
    <w:rsid w:val="00EF4344"/>
    <w:rsid w:val="00EF4B4C"/>
    <w:rsid w:val="00EF5E8B"/>
    <w:rsid w:val="00EF7E10"/>
    <w:rsid w:val="00F034A3"/>
    <w:rsid w:val="00F04E04"/>
    <w:rsid w:val="00F052AC"/>
    <w:rsid w:val="00F05F78"/>
    <w:rsid w:val="00F076A0"/>
    <w:rsid w:val="00F10958"/>
    <w:rsid w:val="00F11CCB"/>
    <w:rsid w:val="00F12E45"/>
    <w:rsid w:val="00F137CE"/>
    <w:rsid w:val="00F139F5"/>
    <w:rsid w:val="00F17F29"/>
    <w:rsid w:val="00F20199"/>
    <w:rsid w:val="00F206DF"/>
    <w:rsid w:val="00F20F02"/>
    <w:rsid w:val="00F21453"/>
    <w:rsid w:val="00F220C8"/>
    <w:rsid w:val="00F23491"/>
    <w:rsid w:val="00F32391"/>
    <w:rsid w:val="00F33B22"/>
    <w:rsid w:val="00F34067"/>
    <w:rsid w:val="00F423B0"/>
    <w:rsid w:val="00F42B75"/>
    <w:rsid w:val="00F42D95"/>
    <w:rsid w:val="00F43532"/>
    <w:rsid w:val="00F4458D"/>
    <w:rsid w:val="00F5246B"/>
    <w:rsid w:val="00F558C3"/>
    <w:rsid w:val="00F55E64"/>
    <w:rsid w:val="00F574F4"/>
    <w:rsid w:val="00F57686"/>
    <w:rsid w:val="00F62514"/>
    <w:rsid w:val="00F62CF9"/>
    <w:rsid w:val="00F62EE8"/>
    <w:rsid w:val="00F637B2"/>
    <w:rsid w:val="00F647BE"/>
    <w:rsid w:val="00F64D19"/>
    <w:rsid w:val="00F650F4"/>
    <w:rsid w:val="00F65686"/>
    <w:rsid w:val="00F65D15"/>
    <w:rsid w:val="00F65FF2"/>
    <w:rsid w:val="00F72EFD"/>
    <w:rsid w:val="00F73928"/>
    <w:rsid w:val="00F77709"/>
    <w:rsid w:val="00F80010"/>
    <w:rsid w:val="00F82D01"/>
    <w:rsid w:val="00F85152"/>
    <w:rsid w:val="00F855C1"/>
    <w:rsid w:val="00F85AFA"/>
    <w:rsid w:val="00F86CD8"/>
    <w:rsid w:val="00F87B52"/>
    <w:rsid w:val="00F9005D"/>
    <w:rsid w:val="00F90463"/>
    <w:rsid w:val="00F9341C"/>
    <w:rsid w:val="00F93E1D"/>
    <w:rsid w:val="00F96587"/>
    <w:rsid w:val="00F96DA7"/>
    <w:rsid w:val="00F96EF9"/>
    <w:rsid w:val="00F97E53"/>
    <w:rsid w:val="00FA196A"/>
    <w:rsid w:val="00FA2321"/>
    <w:rsid w:val="00FA4015"/>
    <w:rsid w:val="00FA48BF"/>
    <w:rsid w:val="00FA5569"/>
    <w:rsid w:val="00FA6F4A"/>
    <w:rsid w:val="00FA7E1B"/>
    <w:rsid w:val="00FB23D9"/>
    <w:rsid w:val="00FB27D1"/>
    <w:rsid w:val="00FB4F74"/>
    <w:rsid w:val="00FB63D1"/>
    <w:rsid w:val="00FB6576"/>
    <w:rsid w:val="00FC1626"/>
    <w:rsid w:val="00FC221E"/>
    <w:rsid w:val="00FC2A92"/>
    <w:rsid w:val="00FC4690"/>
    <w:rsid w:val="00FC47E3"/>
    <w:rsid w:val="00FC687F"/>
    <w:rsid w:val="00FD0596"/>
    <w:rsid w:val="00FD36A7"/>
    <w:rsid w:val="00FD5741"/>
    <w:rsid w:val="00FD584B"/>
    <w:rsid w:val="00FD7B3F"/>
    <w:rsid w:val="00FD7BEB"/>
    <w:rsid w:val="00FE145C"/>
    <w:rsid w:val="00FE225C"/>
    <w:rsid w:val="00FE58BB"/>
    <w:rsid w:val="00FE5CE6"/>
    <w:rsid w:val="00FE6994"/>
    <w:rsid w:val="00FF06CA"/>
    <w:rsid w:val="00FF2D80"/>
    <w:rsid w:val="00FF2DAF"/>
    <w:rsid w:val="00FF3CEF"/>
    <w:rsid w:val="00FF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2D39"/>
  <w15:docId w15:val="{6F51675E-6DF7-49ED-ACC7-89EA06CB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CF3"/>
    <w:pPr>
      <w:spacing w:after="200" w:line="276" w:lineRule="auto"/>
    </w:pPr>
    <w:rPr>
      <w:sz w:val="22"/>
      <w:szCs w:val="22"/>
      <w:lang w:eastAsia="en-US"/>
    </w:rPr>
  </w:style>
  <w:style w:type="paragraph" w:styleId="1">
    <w:name w:val="heading 1"/>
    <w:basedOn w:val="a"/>
    <w:next w:val="a"/>
    <w:link w:val="10"/>
    <w:uiPriority w:val="9"/>
    <w:qFormat/>
    <w:rsid w:val="0085299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85299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52998"/>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semiHidden/>
    <w:unhideWhenUsed/>
    <w:qFormat/>
    <w:rsid w:val="001065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CB485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CB4856"/>
    <w:rPr>
      <w:color w:val="0000FF"/>
      <w:u w:val="single"/>
    </w:rPr>
  </w:style>
  <w:style w:type="table" w:styleId="a4">
    <w:name w:val="Table Grid"/>
    <w:basedOn w:val="a1"/>
    <w:uiPriority w:val="59"/>
    <w:rsid w:val="00D0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link w:val="Normal"/>
    <w:qFormat/>
    <w:rsid w:val="007270AB"/>
    <w:pPr>
      <w:spacing w:line="276" w:lineRule="auto"/>
    </w:pPr>
    <w:rPr>
      <w:rFonts w:ascii="Arial" w:eastAsia="Arial" w:hAnsi="Arial" w:cs="Arial"/>
      <w:color w:val="000000"/>
      <w:sz w:val="22"/>
      <w:szCs w:val="22"/>
    </w:rPr>
  </w:style>
  <w:style w:type="paragraph" w:styleId="a5">
    <w:name w:val="header"/>
    <w:basedOn w:val="a"/>
    <w:link w:val="a6"/>
    <w:uiPriority w:val="99"/>
    <w:unhideWhenUsed/>
    <w:rsid w:val="00E972F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972F3"/>
  </w:style>
  <w:style w:type="paragraph" w:styleId="a7">
    <w:name w:val="footer"/>
    <w:basedOn w:val="a"/>
    <w:link w:val="a8"/>
    <w:uiPriority w:val="99"/>
    <w:unhideWhenUsed/>
    <w:rsid w:val="00E972F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972F3"/>
  </w:style>
  <w:style w:type="paragraph" w:styleId="a9">
    <w:name w:val="List Paragraph"/>
    <w:aliases w:val="Список уровня 2,Details,Elenco Normale,название табл/рис,Chapter10,Bullet Number,Bullet 1,Use Case List Paragraph,lp1,lp11,List Paragraph11,заголовок 1.1,Текст таблицы,EBRD List,AC List 01,Абзац списку,CA bullets"/>
    <w:basedOn w:val="a"/>
    <w:link w:val="aa"/>
    <w:uiPriority w:val="34"/>
    <w:qFormat/>
    <w:rsid w:val="0058618B"/>
    <w:pPr>
      <w:ind w:left="720"/>
      <w:contextualSpacing/>
    </w:pPr>
    <w:rPr>
      <w:noProof/>
      <w:lang w:val="uk-UA"/>
    </w:rPr>
  </w:style>
  <w:style w:type="paragraph" w:styleId="HTML">
    <w:name w:val="HTML Preformatted"/>
    <w:aliases w:val=" Знак"/>
    <w:basedOn w:val="a"/>
    <w:link w:val="HTML0"/>
    <w:qFormat/>
    <w:rsid w:val="005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ru-RU"/>
    </w:rPr>
  </w:style>
  <w:style w:type="character" w:customStyle="1" w:styleId="HTML0">
    <w:name w:val="Стандартный HTML Знак"/>
    <w:aliases w:val=" Знак Знак"/>
    <w:link w:val="HTML"/>
    <w:rsid w:val="0058618B"/>
    <w:rPr>
      <w:rFonts w:ascii="Courier New" w:eastAsia="Times New Roman" w:hAnsi="Courier New" w:cs="Courier New"/>
      <w:color w:val="000000"/>
      <w:sz w:val="18"/>
      <w:szCs w:val="18"/>
      <w:lang w:eastAsia="ru-RU"/>
    </w:rPr>
  </w:style>
  <w:style w:type="paragraph" w:styleId="21">
    <w:name w:val="Body Text Indent 2"/>
    <w:basedOn w:val="a"/>
    <w:link w:val="22"/>
    <w:semiHidden/>
    <w:unhideWhenUsed/>
    <w:rsid w:val="00044444"/>
    <w:pPr>
      <w:spacing w:after="120" w:line="480" w:lineRule="auto"/>
      <w:ind w:left="283"/>
    </w:pPr>
    <w:rPr>
      <w:rFonts w:eastAsia="Times New Roman"/>
      <w:sz w:val="20"/>
      <w:szCs w:val="20"/>
      <w:lang w:eastAsia="ru-RU"/>
    </w:rPr>
  </w:style>
  <w:style w:type="character" w:customStyle="1" w:styleId="22">
    <w:name w:val="Основной текст с отступом 2 Знак"/>
    <w:link w:val="21"/>
    <w:semiHidden/>
    <w:rsid w:val="00044444"/>
    <w:rPr>
      <w:rFonts w:ascii="Calibri" w:eastAsia="Times New Roman" w:hAnsi="Calibri" w:cs="Times New Roman"/>
      <w:lang w:eastAsia="ru-RU"/>
    </w:rPr>
  </w:style>
  <w:style w:type="paragraph" w:styleId="ab">
    <w:name w:val="Balloon Text"/>
    <w:basedOn w:val="a"/>
    <w:link w:val="ac"/>
    <w:uiPriority w:val="99"/>
    <w:semiHidden/>
    <w:unhideWhenUsed/>
    <w:rsid w:val="00B51160"/>
    <w:pPr>
      <w:spacing w:after="0" w:line="240" w:lineRule="auto"/>
    </w:pPr>
    <w:rPr>
      <w:rFonts w:ascii="Tahoma" w:hAnsi="Tahoma"/>
      <w:sz w:val="16"/>
      <w:szCs w:val="16"/>
    </w:rPr>
  </w:style>
  <w:style w:type="character" w:customStyle="1" w:styleId="ac">
    <w:name w:val="Текст выноски Знак"/>
    <w:link w:val="ab"/>
    <w:uiPriority w:val="99"/>
    <w:semiHidden/>
    <w:rsid w:val="00B51160"/>
    <w:rPr>
      <w:rFonts w:ascii="Tahoma" w:hAnsi="Tahoma" w:cs="Tahoma"/>
      <w:sz w:val="16"/>
      <w:szCs w:val="16"/>
    </w:rPr>
  </w:style>
  <w:style w:type="paragraph" w:styleId="ad">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Обычный (веб) Знак1,Обычный (веб) Знак Знак1,Знак2"/>
    <w:basedOn w:val="a"/>
    <w:link w:val="ae"/>
    <w:unhideWhenUsed/>
    <w:qFormat/>
    <w:rsid w:val="004F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Обычный2"/>
    <w:rsid w:val="00746B31"/>
    <w:rPr>
      <w:rFonts w:cs="Calibri"/>
      <w:lang w:val="uk-UA"/>
    </w:rPr>
  </w:style>
  <w:style w:type="character" w:customStyle="1" w:styleId="aa">
    <w:name w:val="Абзац списка Знак"/>
    <w:aliases w:val="Список уровня 2 Знак,Details Знак,Elenco Normale Знак,название табл/рис Знак,Chapter10 Знак,Bullet Number Знак,Bullet 1 Знак,Use Case List Paragraph Знак,lp1 Знак,lp11 Знак,List Paragraph11 Знак,заголовок 1.1 Знак,Текст таблицы Знак"/>
    <w:link w:val="a9"/>
    <w:uiPriority w:val="34"/>
    <w:locked/>
    <w:rsid w:val="009B7180"/>
    <w:rPr>
      <w:noProof/>
      <w:sz w:val="22"/>
      <w:szCs w:val="22"/>
      <w:lang w:val="uk-UA" w:eastAsia="en-US"/>
    </w:rPr>
  </w:style>
  <w:style w:type="paragraph" w:styleId="af">
    <w:name w:val="footnote text"/>
    <w:basedOn w:val="a"/>
    <w:link w:val="af0"/>
    <w:uiPriority w:val="99"/>
    <w:unhideWhenUsed/>
    <w:rsid w:val="00187377"/>
    <w:rPr>
      <w:sz w:val="20"/>
      <w:szCs w:val="20"/>
    </w:rPr>
  </w:style>
  <w:style w:type="character" w:customStyle="1" w:styleId="af0">
    <w:name w:val="Текст сноски Знак"/>
    <w:basedOn w:val="a0"/>
    <w:link w:val="af"/>
    <w:uiPriority w:val="99"/>
    <w:rsid w:val="00187377"/>
    <w:rPr>
      <w:lang w:eastAsia="en-US"/>
    </w:rPr>
  </w:style>
  <w:style w:type="paragraph" w:styleId="af1">
    <w:name w:val="Body Text"/>
    <w:basedOn w:val="a"/>
    <w:link w:val="af2"/>
    <w:uiPriority w:val="99"/>
    <w:semiHidden/>
    <w:unhideWhenUsed/>
    <w:rsid w:val="00FC2A92"/>
    <w:pPr>
      <w:spacing w:after="120"/>
    </w:pPr>
  </w:style>
  <w:style w:type="character" w:customStyle="1" w:styleId="af2">
    <w:name w:val="Основной текст Знак"/>
    <w:basedOn w:val="a0"/>
    <w:link w:val="af1"/>
    <w:uiPriority w:val="99"/>
    <w:semiHidden/>
    <w:rsid w:val="00FC2A92"/>
    <w:rPr>
      <w:sz w:val="22"/>
      <w:szCs w:val="22"/>
      <w:lang w:eastAsia="en-US"/>
    </w:rPr>
  </w:style>
  <w:style w:type="paragraph" w:customStyle="1" w:styleId="Default">
    <w:name w:val="Default"/>
    <w:uiPriority w:val="99"/>
    <w:qFormat/>
    <w:rsid w:val="00FC2A92"/>
    <w:rPr>
      <w:rFonts w:ascii="Times New Roman" w:hAnsi="Times New Roman"/>
      <w:color w:val="000000"/>
      <w:sz w:val="24"/>
      <w:szCs w:val="24"/>
      <w:lang w:eastAsia="zh-CN"/>
    </w:rPr>
  </w:style>
  <w:style w:type="paragraph" w:styleId="af3">
    <w:name w:val="No Spacing"/>
    <w:aliases w:val="nado12"/>
    <w:link w:val="af4"/>
    <w:uiPriority w:val="1"/>
    <w:qFormat/>
    <w:rsid w:val="00FC2A92"/>
    <w:rPr>
      <w:rFonts w:ascii="Times New Roman" w:eastAsia="Times New Roman" w:hAnsi="Times New Roman"/>
      <w:sz w:val="24"/>
      <w:szCs w:val="24"/>
      <w:lang w:val="uk-UA" w:eastAsia="zh-CN"/>
    </w:rPr>
  </w:style>
  <w:style w:type="paragraph" w:customStyle="1" w:styleId="TableParagraph">
    <w:name w:val="Table Paragraph"/>
    <w:basedOn w:val="a"/>
    <w:uiPriority w:val="99"/>
    <w:rsid w:val="00FC2A92"/>
    <w:pPr>
      <w:widowControl w:val="0"/>
      <w:autoSpaceDE w:val="0"/>
      <w:autoSpaceDN w:val="0"/>
      <w:spacing w:after="0" w:line="240" w:lineRule="auto"/>
      <w:ind w:left="19"/>
    </w:pPr>
    <w:rPr>
      <w:rFonts w:ascii="Arial" w:hAnsi="Arial" w:cs="Arial"/>
      <w:lang w:val="en-US"/>
    </w:rPr>
  </w:style>
  <w:style w:type="character" w:customStyle="1" w:styleId="FontStyle12">
    <w:name w:val="Font Style12"/>
    <w:uiPriority w:val="99"/>
    <w:rsid w:val="00FC2A92"/>
    <w:rPr>
      <w:rFonts w:ascii="Times New Roman" w:hAnsi="Times New Roman"/>
      <w:sz w:val="22"/>
    </w:rPr>
  </w:style>
  <w:style w:type="paragraph" w:customStyle="1" w:styleId="Style1">
    <w:name w:val="Style1"/>
    <w:basedOn w:val="a"/>
    <w:uiPriority w:val="99"/>
    <w:rsid w:val="00FC2A92"/>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docdata">
    <w:name w:val="docdata"/>
    <w:aliases w:val="docy,v5,1588,baiaagaaboqcaaadbqqaaav7baaaaaaaaaaaaaaaaaaaaaaaaaaaaaaaaaaaaaaaaaaaaaaaaaaaaaaaaaaaaaaaaaaaaaaaaaaaaaaaaaaaaaaaaaaaaaaaaaaaaaaaaaaaaaaaaaaaaaaaaaaaaaaaaaaaaaaaaaaaaaaaaaaaaaaaaaaaaaaaaaaaaaaaaaaaaaaaaaaaaaaaaaaaaaaaaaaaaaaaaaaaaaaa"/>
    <w:basedOn w:val="a"/>
    <w:rsid w:val="003D2F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Обычный (веб) Знак1 Знак"/>
    <w:link w:val="ad"/>
    <w:uiPriority w:val="99"/>
    <w:qFormat/>
    <w:locked/>
    <w:rsid w:val="00AF0F51"/>
    <w:rPr>
      <w:rFonts w:ascii="Times New Roman" w:eastAsia="Times New Roman" w:hAnsi="Times New Roman"/>
      <w:sz w:val="24"/>
      <w:szCs w:val="24"/>
    </w:rPr>
  </w:style>
  <w:style w:type="paragraph" w:customStyle="1" w:styleId="rvps4">
    <w:name w:val="rvps4"/>
    <w:basedOn w:val="a"/>
    <w:rsid w:val="007844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7844DA"/>
  </w:style>
  <w:style w:type="paragraph" w:customStyle="1" w:styleId="rvps7">
    <w:name w:val="rvps7"/>
    <w:basedOn w:val="a"/>
    <w:rsid w:val="007844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7844DA"/>
  </w:style>
  <w:style w:type="character" w:customStyle="1" w:styleId="10">
    <w:name w:val="Заголовок 1 Знак"/>
    <w:basedOn w:val="a0"/>
    <w:link w:val="1"/>
    <w:uiPriority w:val="9"/>
    <w:rsid w:val="00852998"/>
    <w:rPr>
      <w:rFonts w:ascii="Cambria" w:eastAsia="Times New Roman" w:hAnsi="Cambria"/>
      <w:b/>
      <w:bCs/>
      <w:kern w:val="32"/>
      <w:sz w:val="32"/>
      <w:szCs w:val="32"/>
      <w:lang w:eastAsia="en-US"/>
    </w:rPr>
  </w:style>
  <w:style w:type="character" w:customStyle="1" w:styleId="20">
    <w:name w:val="Заголовок 2 Знак"/>
    <w:basedOn w:val="a0"/>
    <w:link w:val="2"/>
    <w:uiPriority w:val="9"/>
    <w:rsid w:val="00852998"/>
    <w:rPr>
      <w:rFonts w:ascii="Cambria" w:eastAsia="Times New Roman" w:hAnsi="Cambria"/>
      <w:b/>
      <w:bCs/>
      <w:i/>
      <w:iCs/>
      <w:sz w:val="28"/>
      <w:szCs w:val="28"/>
      <w:lang w:eastAsia="en-US"/>
    </w:rPr>
  </w:style>
  <w:style w:type="character" w:customStyle="1" w:styleId="30">
    <w:name w:val="Заголовок 3 Знак"/>
    <w:basedOn w:val="a0"/>
    <w:link w:val="3"/>
    <w:rsid w:val="00852998"/>
    <w:rPr>
      <w:rFonts w:ascii="Cambria" w:eastAsia="Times New Roman" w:hAnsi="Cambria"/>
      <w:b/>
      <w:bCs/>
      <w:sz w:val="26"/>
      <w:szCs w:val="26"/>
      <w:lang w:eastAsia="en-US"/>
    </w:rPr>
  </w:style>
  <w:style w:type="character" w:customStyle="1" w:styleId="apple-tab-span">
    <w:name w:val="apple-tab-span"/>
    <w:basedOn w:val="a0"/>
    <w:rsid w:val="00852998"/>
  </w:style>
  <w:style w:type="character" w:customStyle="1" w:styleId="60">
    <w:name w:val="Заголовок 6 Знак"/>
    <w:basedOn w:val="a0"/>
    <w:link w:val="6"/>
    <w:uiPriority w:val="9"/>
    <w:semiHidden/>
    <w:rsid w:val="0010659F"/>
    <w:rPr>
      <w:rFonts w:asciiTheme="majorHAnsi" w:eastAsiaTheme="majorEastAsia" w:hAnsiTheme="majorHAnsi" w:cstheme="majorBidi"/>
      <w:i/>
      <w:iCs/>
      <w:color w:val="243F60" w:themeColor="accent1" w:themeShade="7F"/>
      <w:sz w:val="22"/>
      <w:szCs w:val="22"/>
      <w:lang w:eastAsia="en-US"/>
    </w:rPr>
  </w:style>
  <w:style w:type="character" w:customStyle="1" w:styleId="Normal">
    <w:name w:val="Normal Знак"/>
    <w:link w:val="11"/>
    <w:uiPriority w:val="99"/>
    <w:rsid w:val="0010659F"/>
    <w:rPr>
      <w:rFonts w:ascii="Arial" w:eastAsia="Arial" w:hAnsi="Arial" w:cs="Arial"/>
      <w:color w:val="000000"/>
      <w:sz w:val="22"/>
      <w:szCs w:val="22"/>
    </w:rPr>
  </w:style>
  <w:style w:type="character" w:customStyle="1" w:styleId="af4">
    <w:name w:val="Без интервала Знак"/>
    <w:aliases w:val="nado12 Знак"/>
    <w:link w:val="af3"/>
    <w:uiPriority w:val="1"/>
    <w:locked/>
    <w:rsid w:val="00476DE0"/>
    <w:rPr>
      <w:rFonts w:ascii="Times New Roman" w:eastAsia="Times New Roman" w:hAnsi="Times New Roman"/>
      <w:sz w:val="24"/>
      <w:szCs w:val="24"/>
      <w:lang w:val="uk-UA" w:eastAsia="zh-CN"/>
    </w:rPr>
  </w:style>
  <w:style w:type="paragraph" w:customStyle="1" w:styleId="12">
    <w:name w:val="Без интервала1"/>
    <w:link w:val="NoSpacingChar"/>
    <w:rsid w:val="00476DE0"/>
    <w:rPr>
      <w:rFonts w:eastAsia="Times New Roman"/>
      <w:sz w:val="22"/>
      <w:szCs w:val="22"/>
      <w:lang w:val="uk-UA" w:eastAsia="en-US"/>
    </w:rPr>
  </w:style>
  <w:style w:type="character" w:customStyle="1" w:styleId="NoSpacingChar">
    <w:name w:val="No Spacing Char"/>
    <w:link w:val="12"/>
    <w:locked/>
    <w:rsid w:val="00476DE0"/>
    <w:rPr>
      <w:rFonts w:eastAsia="Times New Roman"/>
      <w:sz w:val="22"/>
      <w:szCs w:val="22"/>
      <w:lang w:val="uk-UA" w:eastAsia="en-US"/>
    </w:rPr>
  </w:style>
  <w:style w:type="character" w:customStyle="1" w:styleId="rvts0">
    <w:name w:val="rvts0"/>
    <w:uiPriority w:val="99"/>
    <w:qFormat/>
    <w:rsid w:val="00335497"/>
    <w:rPr>
      <w:rFonts w:cs="Times New Roman"/>
    </w:rPr>
  </w:style>
  <w:style w:type="character" w:customStyle="1" w:styleId="af5">
    <w:name w:val="Основной текст_"/>
    <w:basedOn w:val="a0"/>
    <w:link w:val="13"/>
    <w:rsid w:val="00335497"/>
    <w:rPr>
      <w:rFonts w:ascii="Times New Roman" w:eastAsia="Times New Roman" w:hAnsi="Times New Roman"/>
      <w:i/>
      <w:iCs/>
      <w:sz w:val="14"/>
      <w:szCs w:val="14"/>
      <w:shd w:val="clear" w:color="auto" w:fill="FFFFFF"/>
    </w:rPr>
  </w:style>
  <w:style w:type="character" w:customStyle="1" w:styleId="11pt0pt">
    <w:name w:val="Основной текст + 11 pt;Полужирный;Не курсив;Интервал 0 pt"/>
    <w:basedOn w:val="af5"/>
    <w:rsid w:val="00335497"/>
    <w:rPr>
      <w:rFonts w:ascii="Times New Roman" w:eastAsia="Times New Roman" w:hAnsi="Times New Roman"/>
      <w:b/>
      <w:bCs/>
      <w:i/>
      <w:iCs/>
      <w:color w:val="000000"/>
      <w:spacing w:val="10"/>
      <w:w w:val="100"/>
      <w:position w:val="0"/>
      <w:sz w:val="22"/>
      <w:szCs w:val="22"/>
      <w:shd w:val="clear" w:color="auto" w:fill="FFFFFF"/>
      <w:lang w:val="uk-UA" w:eastAsia="uk-UA" w:bidi="uk-UA"/>
    </w:rPr>
  </w:style>
  <w:style w:type="character" w:customStyle="1" w:styleId="12pt">
    <w:name w:val="Основной текст + 12 pt;Не курсив"/>
    <w:basedOn w:val="af5"/>
    <w:rsid w:val="00335497"/>
    <w:rPr>
      <w:rFonts w:ascii="Times New Roman" w:eastAsia="Times New Roman" w:hAnsi="Times New Roman"/>
      <w:i/>
      <w:iCs/>
      <w:color w:val="000000"/>
      <w:spacing w:val="0"/>
      <w:w w:val="100"/>
      <w:position w:val="0"/>
      <w:sz w:val="24"/>
      <w:szCs w:val="24"/>
      <w:shd w:val="clear" w:color="auto" w:fill="FFFFFF"/>
      <w:lang w:val="uk-UA" w:eastAsia="uk-UA" w:bidi="uk-UA"/>
    </w:rPr>
  </w:style>
  <w:style w:type="character" w:customStyle="1" w:styleId="Verdana85pt">
    <w:name w:val="Основной текст + Verdana;8;5 pt;Не курсив"/>
    <w:basedOn w:val="af5"/>
    <w:rsid w:val="00335497"/>
    <w:rPr>
      <w:rFonts w:ascii="Verdana" w:eastAsia="Verdana" w:hAnsi="Verdana" w:cs="Verdana"/>
      <w:i/>
      <w:iCs/>
      <w:color w:val="000000"/>
      <w:spacing w:val="0"/>
      <w:w w:val="100"/>
      <w:position w:val="0"/>
      <w:sz w:val="17"/>
      <w:szCs w:val="17"/>
      <w:shd w:val="clear" w:color="auto" w:fill="FFFFFF"/>
      <w:lang w:val="uk-UA" w:eastAsia="uk-UA" w:bidi="uk-UA"/>
    </w:rPr>
  </w:style>
  <w:style w:type="character" w:customStyle="1" w:styleId="115pt">
    <w:name w:val="Основной текст + 11;5 pt;Не курсив"/>
    <w:basedOn w:val="af5"/>
    <w:rsid w:val="00335497"/>
    <w:rPr>
      <w:rFonts w:ascii="Times New Roman" w:eastAsia="Times New Roman" w:hAnsi="Times New Roman"/>
      <w:i/>
      <w:iCs/>
      <w:color w:val="000000"/>
      <w:spacing w:val="0"/>
      <w:w w:val="100"/>
      <w:position w:val="0"/>
      <w:sz w:val="23"/>
      <w:szCs w:val="23"/>
      <w:shd w:val="clear" w:color="auto" w:fill="FFFFFF"/>
      <w:lang w:val="uk-UA" w:eastAsia="uk-UA" w:bidi="uk-UA"/>
    </w:rPr>
  </w:style>
  <w:style w:type="paragraph" w:customStyle="1" w:styleId="13">
    <w:name w:val="Основной текст1"/>
    <w:basedOn w:val="a"/>
    <w:link w:val="af5"/>
    <w:rsid w:val="00335497"/>
    <w:pPr>
      <w:widowControl w:val="0"/>
      <w:shd w:val="clear" w:color="auto" w:fill="FFFFFF"/>
      <w:spacing w:before="300" w:after="1080" w:line="187" w:lineRule="exact"/>
      <w:ind w:firstLine="500"/>
    </w:pPr>
    <w:rPr>
      <w:rFonts w:ascii="Times New Roman" w:eastAsia="Times New Roman" w:hAnsi="Times New Roman"/>
      <w:i/>
      <w:iCs/>
      <w:sz w:val="14"/>
      <w:szCs w:val="14"/>
      <w:lang w:eastAsia="ru-RU"/>
    </w:rPr>
  </w:style>
  <w:style w:type="character" w:customStyle="1" w:styleId="24">
    <w:name w:val="Заголовок №2_"/>
    <w:basedOn w:val="a0"/>
    <w:link w:val="25"/>
    <w:rsid w:val="00AA3639"/>
    <w:rPr>
      <w:rFonts w:ascii="Times New Roman" w:eastAsia="Times New Roman" w:hAnsi="Times New Roman"/>
      <w:b/>
      <w:bCs/>
      <w:spacing w:val="10"/>
      <w:sz w:val="22"/>
      <w:szCs w:val="22"/>
      <w:shd w:val="clear" w:color="auto" w:fill="FFFFFF"/>
    </w:rPr>
  </w:style>
  <w:style w:type="paragraph" w:customStyle="1" w:styleId="25">
    <w:name w:val="Заголовок №2"/>
    <w:basedOn w:val="a"/>
    <w:link w:val="24"/>
    <w:rsid w:val="00AA3639"/>
    <w:pPr>
      <w:widowControl w:val="0"/>
      <w:shd w:val="clear" w:color="auto" w:fill="FFFFFF"/>
      <w:spacing w:before="1080" w:after="600" w:line="293" w:lineRule="exact"/>
      <w:jc w:val="center"/>
      <w:outlineLvl w:val="1"/>
    </w:pPr>
    <w:rPr>
      <w:rFonts w:ascii="Times New Roman" w:eastAsia="Times New Roman" w:hAnsi="Times New Roman"/>
      <w:b/>
      <w:bCs/>
      <w:spacing w:val="10"/>
      <w:lang w:eastAsia="ru-RU"/>
    </w:rPr>
  </w:style>
  <w:style w:type="character" w:customStyle="1" w:styleId="31">
    <w:name w:val="Заголовок №3_"/>
    <w:basedOn w:val="a0"/>
    <w:link w:val="32"/>
    <w:rsid w:val="00AA3639"/>
    <w:rPr>
      <w:rFonts w:ascii="Times New Roman" w:eastAsia="Times New Roman" w:hAnsi="Times New Roman"/>
      <w:sz w:val="23"/>
      <w:szCs w:val="23"/>
      <w:shd w:val="clear" w:color="auto" w:fill="FFFFFF"/>
    </w:rPr>
  </w:style>
  <w:style w:type="paragraph" w:customStyle="1" w:styleId="32">
    <w:name w:val="Заголовок №3"/>
    <w:basedOn w:val="a"/>
    <w:link w:val="31"/>
    <w:rsid w:val="00AA3639"/>
    <w:pPr>
      <w:widowControl w:val="0"/>
      <w:shd w:val="clear" w:color="auto" w:fill="FFFFFF"/>
      <w:spacing w:before="300" w:after="540" w:line="0" w:lineRule="atLeast"/>
      <w:ind w:firstLine="500"/>
      <w:outlineLvl w:val="2"/>
    </w:pPr>
    <w:rPr>
      <w:rFonts w:ascii="Times New Roman" w:eastAsia="Times New Roman" w:hAnsi="Times New Roman"/>
      <w:sz w:val="23"/>
      <w:szCs w:val="23"/>
      <w:lang w:eastAsia="ru-RU"/>
    </w:rPr>
  </w:style>
  <w:style w:type="paragraph" w:customStyle="1" w:styleId="14">
    <w:name w:val="Обычный1 Знак"/>
    <w:link w:val="15"/>
    <w:qFormat/>
    <w:rsid w:val="000149BA"/>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character" w:customStyle="1" w:styleId="15">
    <w:name w:val="Обычный1 Знак Знак"/>
    <w:link w:val="14"/>
    <w:rsid w:val="000149BA"/>
    <w:rPr>
      <w:rFonts w:ascii="Arial" w:eastAsia="Arial" w:hAnsi="Arial"/>
      <w:color w:val="000000"/>
      <w:sz w:val="22"/>
      <w:szCs w:val="22"/>
    </w:rPr>
  </w:style>
  <w:style w:type="paragraph" w:customStyle="1" w:styleId="tj">
    <w:name w:val="tj"/>
    <w:basedOn w:val="a"/>
    <w:rsid w:val="000149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Обычный (веб) Знак Знак"/>
    <w:aliases w:val="Обычный (веб) Знак1 Знак Знак,Обычный (веб) Знак Знак Знак Знак1,Обычный (Web) Знак Знак Знак Знак1 Знак Знак Знак"/>
    <w:locked/>
    <w:rsid w:val="00A07597"/>
    <w:rPr>
      <w:sz w:val="24"/>
      <w:szCs w:val="24"/>
      <w:lang w:val="ru-RU" w:eastAsia="ru-RU" w:bidi="ar-SA"/>
    </w:rPr>
  </w:style>
  <w:style w:type="character" w:customStyle="1" w:styleId="af7">
    <w:name w:val="Абзац списка Знак Знак"/>
    <w:locked/>
    <w:rsid w:val="00B32716"/>
    <w:rPr>
      <w:rFonts w:ascii="Calibri" w:eastAsia="Calibri" w:hAnsi="Calibri"/>
      <w:noProof/>
      <w:sz w:val="22"/>
      <w:szCs w:val="22"/>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489">
      <w:bodyDiv w:val="1"/>
      <w:marLeft w:val="0"/>
      <w:marRight w:val="0"/>
      <w:marTop w:val="0"/>
      <w:marBottom w:val="0"/>
      <w:divBdr>
        <w:top w:val="none" w:sz="0" w:space="0" w:color="auto"/>
        <w:left w:val="none" w:sz="0" w:space="0" w:color="auto"/>
        <w:bottom w:val="none" w:sz="0" w:space="0" w:color="auto"/>
        <w:right w:val="none" w:sz="0" w:space="0" w:color="auto"/>
      </w:divBdr>
    </w:div>
    <w:div w:id="31468322">
      <w:bodyDiv w:val="1"/>
      <w:marLeft w:val="0"/>
      <w:marRight w:val="0"/>
      <w:marTop w:val="0"/>
      <w:marBottom w:val="0"/>
      <w:divBdr>
        <w:top w:val="none" w:sz="0" w:space="0" w:color="auto"/>
        <w:left w:val="none" w:sz="0" w:space="0" w:color="auto"/>
        <w:bottom w:val="none" w:sz="0" w:space="0" w:color="auto"/>
        <w:right w:val="none" w:sz="0" w:space="0" w:color="auto"/>
      </w:divBdr>
    </w:div>
    <w:div w:id="80757135">
      <w:bodyDiv w:val="1"/>
      <w:marLeft w:val="0"/>
      <w:marRight w:val="0"/>
      <w:marTop w:val="0"/>
      <w:marBottom w:val="0"/>
      <w:divBdr>
        <w:top w:val="none" w:sz="0" w:space="0" w:color="auto"/>
        <w:left w:val="none" w:sz="0" w:space="0" w:color="auto"/>
        <w:bottom w:val="none" w:sz="0" w:space="0" w:color="auto"/>
        <w:right w:val="none" w:sz="0" w:space="0" w:color="auto"/>
      </w:divBdr>
      <w:divsChild>
        <w:div w:id="1703290106">
          <w:marLeft w:val="0"/>
          <w:marRight w:val="0"/>
          <w:marTop w:val="0"/>
          <w:marBottom w:val="0"/>
          <w:divBdr>
            <w:top w:val="none" w:sz="0" w:space="0" w:color="auto"/>
            <w:left w:val="none" w:sz="0" w:space="0" w:color="auto"/>
            <w:bottom w:val="none" w:sz="0" w:space="0" w:color="auto"/>
            <w:right w:val="none" w:sz="0" w:space="0" w:color="auto"/>
          </w:divBdr>
        </w:div>
      </w:divsChild>
    </w:div>
    <w:div w:id="87506654">
      <w:bodyDiv w:val="1"/>
      <w:marLeft w:val="0"/>
      <w:marRight w:val="0"/>
      <w:marTop w:val="0"/>
      <w:marBottom w:val="0"/>
      <w:divBdr>
        <w:top w:val="none" w:sz="0" w:space="0" w:color="auto"/>
        <w:left w:val="none" w:sz="0" w:space="0" w:color="auto"/>
        <w:bottom w:val="none" w:sz="0" w:space="0" w:color="auto"/>
        <w:right w:val="none" w:sz="0" w:space="0" w:color="auto"/>
      </w:divBdr>
    </w:div>
    <w:div w:id="106462006">
      <w:bodyDiv w:val="1"/>
      <w:marLeft w:val="0"/>
      <w:marRight w:val="0"/>
      <w:marTop w:val="0"/>
      <w:marBottom w:val="0"/>
      <w:divBdr>
        <w:top w:val="none" w:sz="0" w:space="0" w:color="auto"/>
        <w:left w:val="none" w:sz="0" w:space="0" w:color="auto"/>
        <w:bottom w:val="none" w:sz="0" w:space="0" w:color="auto"/>
        <w:right w:val="none" w:sz="0" w:space="0" w:color="auto"/>
      </w:divBdr>
    </w:div>
    <w:div w:id="159153192">
      <w:bodyDiv w:val="1"/>
      <w:marLeft w:val="0"/>
      <w:marRight w:val="0"/>
      <w:marTop w:val="0"/>
      <w:marBottom w:val="0"/>
      <w:divBdr>
        <w:top w:val="none" w:sz="0" w:space="0" w:color="auto"/>
        <w:left w:val="none" w:sz="0" w:space="0" w:color="auto"/>
        <w:bottom w:val="none" w:sz="0" w:space="0" w:color="auto"/>
        <w:right w:val="none" w:sz="0" w:space="0" w:color="auto"/>
      </w:divBdr>
    </w:div>
    <w:div w:id="162478604">
      <w:bodyDiv w:val="1"/>
      <w:marLeft w:val="0"/>
      <w:marRight w:val="0"/>
      <w:marTop w:val="0"/>
      <w:marBottom w:val="0"/>
      <w:divBdr>
        <w:top w:val="none" w:sz="0" w:space="0" w:color="auto"/>
        <w:left w:val="none" w:sz="0" w:space="0" w:color="auto"/>
        <w:bottom w:val="none" w:sz="0" w:space="0" w:color="auto"/>
        <w:right w:val="none" w:sz="0" w:space="0" w:color="auto"/>
      </w:divBdr>
    </w:div>
    <w:div w:id="177235872">
      <w:bodyDiv w:val="1"/>
      <w:marLeft w:val="0"/>
      <w:marRight w:val="0"/>
      <w:marTop w:val="0"/>
      <w:marBottom w:val="0"/>
      <w:divBdr>
        <w:top w:val="none" w:sz="0" w:space="0" w:color="auto"/>
        <w:left w:val="none" w:sz="0" w:space="0" w:color="auto"/>
        <w:bottom w:val="none" w:sz="0" w:space="0" w:color="auto"/>
        <w:right w:val="none" w:sz="0" w:space="0" w:color="auto"/>
      </w:divBdr>
    </w:div>
    <w:div w:id="299768985">
      <w:bodyDiv w:val="1"/>
      <w:marLeft w:val="0"/>
      <w:marRight w:val="0"/>
      <w:marTop w:val="0"/>
      <w:marBottom w:val="0"/>
      <w:divBdr>
        <w:top w:val="none" w:sz="0" w:space="0" w:color="auto"/>
        <w:left w:val="none" w:sz="0" w:space="0" w:color="auto"/>
        <w:bottom w:val="none" w:sz="0" w:space="0" w:color="auto"/>
        <w:right w:val="none" w:sz="0" w:space="0" w:color="auto"/>
      </w:divBdr>
    </w:div>
    <w:div w:id="327708315">
      <w:bodyDiv w:val="1"/>
      <w:marLeft w:val="0"/>
      <w:marRight w:val="0"/>
      <w:marTop w:val="0"/>
      <w:marBottom w:val="0"/>
      <w:divBdr>
        <w:top w:val="none" w:sz="0" w:space="0" w:color="auto"/>
        <w:left w:val="none" w:sz="0" w:space="0" w:color="auto"/>
        <w:bottom w:val="none" w:sz="0" w:space="0" w:color="auto"/>
        <w:right w:val="none" w:sz="0" w:space="0" w:color="auto"/>
      </w:divBdr>
    </w:div>
    <w:div w:id="334382930">
      <w:bodyDiv w:val="1"/>
      <w:marLeft w:val="0"/>
      <w:marRight w:val="0"/>
      <w:marTop w:val="0"/>
      <w:marBottom w:val="0"/>
      <w:divBdr>
        <w:top w:val="none" w:sz="0" w:space="0" w:color="auto"/>
        <w:left w:val="none" w:sz="0" w:space="0" w:color="auto"/>
        <w:bottom w:val="none" w:sz="0" w:space="0" w:color="auto"/>
        <w:right w:val="none" w:sz="0" w:space="0" w:color="auto"/>
      </w:divBdr>
    </w:div>
    <w:div w:id="354115346">
      <w:bodyDiv w:val="1"/>
      <w:marLeft w:val="0"/>
      <w:marRight w:val="0"/>
      <w:marTop w:val="0"/>
      <w:marBottom w:val="0"/>
      <w:divBdr>
        <w:top w:val="none" w:sz="0" w:space="0" w:color="auto"/>
        <w:left w:val="none" w:sz="0" w:space="0" w:color="auto"/>
        <w:bottom w:val="none" w:sz="0" w:space="0" w:color="auto"/>
        <w:right w:val="none" w:sz="0" w:space="0" w:color="auto"/>
      </w:divBdr>
    </w:div>
    <w:div w:id="397896429">
      <w:bodyDiv w:val="1"/>
      <w:marLeft w:val="0"/>
      <w:marRight w:val="0"/>
      <w:marTop w:val="0"/>
      <w:marBottom w:val="0"/>
      <w:divBdr>
        <w:top w:val="none" w:sz="0" w:space="0" w:color="auto"/>
        <w:left w:val="none" w:sz="0" w:space="0" w:color="auto"/>
        <w:bottom w:val="none" w:sz="0" w:space="0" w:color="auto"/>
        <w:right w:val="none" w:sz="0" w:space="0" w:color="auto"/>
      </w:divBdr>
    </w:div>
    <w:div w:id="420877803">
      <w:bodyDiv w:val="1"/>
      <w:marLeft w:val="0"/>
      <w:marRight w:val="0"/>
      <w:marTop w:val="0"/>
      <w:marBottom w:val="0"/>
      <w:divBdr>
        <w:top w:val="none" w:sz="0" w:space="0" w:color="auto"/>
        <w:left w:val="none" w:sz="0" w:space="0" w:color="auto"/>
        <w:bottom w:val="none" w:sz="0" w:space="0" w:color="auto"/>
        <w:right w:val="none" w:sz="0" w:space="0" w:color="auto"/>
      </w:divBdr>
    </w:div>
    <w:div w:id="446198500">
      <w:bodyDiv w:val="1"/>
      <w:marLeft w:val="0"/>
      <w:marRight w:val="0"/>
      <w:marTop w:val="0"/>
      <w:marBottom w:val="0"/>
      <w:divBdr>
        <w:top w:val="none" w:sz="0" w:space="0" w:color="auto"/>
        <w:left w:val="none" w:sz="0" w:space="0" w:color="auto"/>
        <w:bottom w:val="none" w:sz="0" w:space="0" w:color="auto"/>
        <w:right w:val="none" w:sz="0" w:space="0" w:color="auto"/>
      </w:divBdr>
    </w:div>
    <w:div w:id="469177079">
      <w:bodyDiv w:val="1"/>
      <w:marLeft w:val="0"/>
      <w:marRight w:val="0"/>
      <w:marTop w:val="0"/>
      <w:marBottom w:val="0"/>
      <w:divBdr>
        <w:top w:val="none" w:sz="0" w:space="0" w:color="auto"/>
        <w:left w:val="none" w:sz="0" w:space="0" w:color="auto"/>
        <w:bottom w:val="none" w:sz="0" w:space="0" w:color="auto"/>
        <w:right w:val="none" w:sz="0" w:space="0" w:color="auto"/>
      </w:divBdr>
    </w:div>
    <w:div w:id="596986510">
      <w:bodyDiv w:val="1"/>
      <w:marLeft w:val="0"/>
      <w:marRight w:val="0"/>
      <w:marTop w:val="0"/>
      <w:marBottom w:val="0"/>
      <w:divBdr>
        <w:top w:val="none" w:sz="0" w:space="0" w:color="auto"/>
        <w:left w:val="none" w:sz="0" w:space="0" w:color="auto"/>
        <w:bottom w:val="none" w:sz="0" w:space="0" w:color="auto"/>
        <w:right w:val="none" w:sz="0" w:space="0" w:color="auto"/>
      </w:divBdr>
    </w:div>
    <w:div w:id="612370498">
      <w:bodyDiv w:val="1"/>
      <w:marLeft w:val="0"/>
      <w:marRight w:val="0"/>
      <w:marTop w:val="0"/>
      <w:marBottom w:val="0"/>
      <w:divBdr>
        <w:top w:val="none" w:sz="0" w:space="0" w:color="auto"/>
        <w:left w:val="none" w:sz="0" w:space="0" w:color="auto"/>
        <w:bottom w:val="none" w:sz="0" w:space="0" w:color="auto"/>
        <w:right w:val="none" w:sz="0" w:space="0" w:color="auto"/>
      </w:divBdr>
    </w:div>
    <w:div w:id="613830390">
      <w:bodyDiv w:val="1"/>
      <w:marLeft w:val="0"/>
      <w:marRight w:val="0"/>
      <w:marTop w:val="0"/>
      <w:marBottom w:val="0"/>
      <w:divBdr>
        <w:top w:val="none" w:sz="0" w:space="0" w:color="auto"/>
        <w:left w:val="none" w:sz="0" w:space="0" w:color="auto"/>
        <w:bottom w:val="none" w:sz="0" w:space="0" w:color="auto"/>
        <w:right w:val="none" w:sz="0" w:space="0" w:color="auto"/>
      </w:divBdr>
    </w:div>
    <w:div w:id="617688379">
      <w:bodyDiv w:val="1"/>
      <w:marLeft w:val="0"/>
      <w:marRight w:val="0"/>
      <w:marTop w:val="0"/>
      <w:marBottom w:val="0"/>
      <w:divBdr>
        <w:top w:val="none" w:sz="0" w:space="0" w:color="auto"/>
        <w:left w:val="none" w:sz="0" w:space="0" w:color="auto"/>
        <w:bottom w:val="none" w:sz="0" w:space="0" w:color="auto"/>
        <w:right w:val="none" w:sz="0" w:space="0" w:color="auto"/>
      </w:divBdr>
    </w:div>
    <w:div w:id="655382290">
      <w:bodyDiv w:val="1"/>
      <w:marLeft w:val="0"/>
      <w:marRight w:val="0"/>
      <w:marTop w:val="0"/>
      <w:marBottom w:val="0"/>
      <w:divBdr>
        <w:top w:val="none" w:sz="0" w:space="0" w:color="auto"/>
        <w:left w:val="none" w:sz="0" w:space="0" w:color="auto"/>
        <w:bottom w:val="none" w:sz="0" w:space="0" w:color="auto"/>
        <w:right w:val="none" w:sz="0" w:space="0" w:color="auto"/>
      </w:divBdr>
    </w:div>
    <w:div w:id="656760894">
      <w:bodyDiv w:val="1"/>
      <w:marLeft w:val="0"/>
      <w:marRight w:val="0"/>
      <w:marTop w:val="0"/>
      <w:marBottom w:val="0"/>
      <w:divBdr>
        <w:top w:val="none" w:sz="0" w:space="0" w:color="auto"/>
        <w:left w:val="none" w:sz="0" w:space="0" w:color="auto"/>
        <w:bottom w:val="none" w:sz="0" w:space="0" w:color="auto"/>
        <w:right w:val="none" w:sz="0" w:space="0" w:color="auto"/>
      </w:divBdr>
    </w:div>
    <w:div w:id="708533703">
      <w:bodyDiv w:val="1"/>
      <w:marLeft w:val="0"/>
      <w:marRight w:val="0"/>
      <w:marTop w:val="0"/>
      <w:marBottom w:val="0"/>
      <w:divBdr>
        <w:top w:val="none" w:sz="0" w:space="0" w:color="auto"/>
        <w:left w:val="none" w:sz="0" w:space="0" w:color="auto"/>
        <w:bottom w:val="none" w:sz="0" w:space="0" w:color="auto"/>
        <w:right w:val="none" w:sz="0" w:space="0" w:color="auto"/>
      </w:divBdr>
    </w:div>
    <w:div w:id="766658772">
      <w:bodyDiv w:val="1"/>
      <w:marLeft w:val="0"/>
      <w:marRight w:val="0"/>
      <w:marTop w:val="0"/>
      <w:marBottom w:val="0"/>
      <w:divBdr>
        <w:top w:val="none" w:sz="0" w:space="0" w:color="auto"/>
        <w:left w:val="none" w:sz="0" w:space="0" w:color="auto"/>
        <w:bottom w:val="none" w:sz="0" w:space="0" w:color="auto"/>
        <w:right w:val="none" w:sz="0" w:space="0" w:color="auto"/>
      </w:divBdr>
    </w:div>
    <w:div w:id="790396857">
      <w:bodyDiv w:val="1"/>
      <w:marLeft w:val="0"/>
      <w:marRight w:val="0"/>
      <w:marTop w:val="0"/>
      <w:marBottom w:val="0"/>
      <w:divBdr>
        <w:top w:val="none" w:sz="0" w:space="0" w:color="auto"/>
        <w:left w:val="none" w:sz="0" w:space="0" w:color="auto"/>
        <w:bottom w:val="none" w:sz="0" w:space="0" w:color="auto"/>
        <w:right w:val="none" w:sz="0" w:space="0" w:color="auto"/>
      </w:divBdr>
    </w:div>
    <w:div w:id="792334897">
      <w:bodyDiv w:val="1"/>
      <w:marLeft w:val="0"/>
      <w:marRight w:val="0"/>
      <w:marTop w:val="0"/>
      <w:marBottom w:val="0"/>
      <w:divBdr>
        <w:top w:val="none" w:sz="0" w:space="0" w:color="auto"/>
        <w:left w:val="none" w:sz="0" w:space="0" w:color="auto"/>
        <w:bottom w:val="none" w:sz="0" w:space="0" w:color="auto"/>
        <w:right w:val="none" w:sz="0" w:space="0" w:color="auto"/>
      </w:divBdr>
    </w:div>
    <w:div w:id="806045951">
      <w:bodyDiv w:val="1"/>
      <w:marLeft w:val="0"/>
      <w:marRight w:val="0"/>
      <w:marTop w:val="0"/>
      <w:marBottom w:val="0"/>
      <w:divBdr>
        <w:top w:val="none" w:sz="0" w:space="0" w:color="auto"/>
        <w:left w:val="none" w:sz="0" w:space="0" w:color="auto"/>
        <w:bottom w:val="none" w:sz="0" w:space="0" w:color="auto"/>
        <w:right w:val="none" w:sz="0" w:space="0" w:color="auto"/>
      </w:divBdr>
      <w:divsChild>
        <w:div w:id="692924208">
          <w:marLeft w:val="0"/>
          <w:marRight w:val="0"/>
          <w:marTop w:val="0"/>
          <w:marBottom w:val="0"/>
          <w:divBdr>
            <w:top w:val="none" w:sz="0" w:space="0" w:color="auto"/>
            <w:left w:val="none" w:sz="0" w:space="0" w:color="auto"/>
            <w:bottom w:val="none" w:sz="0" w:space="0" w:color="auto"/>
            <w:right w:val="none" w:sz="0" w:space="0" w:color="auto"/>
          </w:divBdr>
        </w:div>
      </w:divsChild>
    </w:div>
    <w:div w:id="821314919">
      <w:bodyDiv w:val="1"/>
      <w:marLeft w:val="0"/>
      <w:marRight w:val="0"/>
      <w:marTop w:val="0"/>
      <w:marBottom w:val="0"/>
      <w:divBdr>
        <w:top w:val="none" w:sz="0" w:space="0" w:color="auto"/>
        <w:left w:val="none" w:sz="0" w:space="0" w:color="auto"/>
        <w:bottom w:val="none" w:sz="0" w:space="0" w:color="auto"/>
        <w:right w:val="none" w:sz="0" w:space="0" w:color="auto"/>
      </w:divBdr>
    </w:div>
    <w:div w:id="884828640">
      <w:bodyDiv w:val="1"/>
      <w:marLeft w:val="0"/>
      <w:marRight w:val="0"/>
      <w:marTop w:val="0"/>
      <w:marBottom w:val="0"/>
      <w:divBdr>
        <w:top w:val="none" w:sz="0" w:space="0" w:color="auto"/>
        <w:left w:val="none" w:sz="0" w:space="0" w:color="auto"/>
        <w:bottom w:val="none" w:sz="0" w:space="0" w:color="auto"/>
        <w:right w:val="none" w:sz="0" w:space="0" w:color="auto"/>
      </w:divBdr>
    </w:div>
    <w:div w:id="906692126">
      <w:bodyDiv w:val="1"/>
      <w:marLeft w:val="0"/>
      <w:marRight w:val="0"/>
      <w:marTop w:val="0"/>
      <w:marBottom w:val="0"/>
      <w:divBdr>
        <w:top w:val="none" w:sz="0" w:space="0" w:color="auto"/>
        <w:left w:val="none" w:sz="0" w:space="0" w:color="auto"/>
        <w:bottom w:val="none" w:sz="0" w:space="0" w:color="auto"/>
        <w:right w:val="none" w:sz="0" w:space="0" w:color="auto"/>
      </w:divBdr>
    </w:div>
    <w:div w:id="954138645">
      <w:bodyDiv w:val="1"/>
      <w:marLeft w:val="0"/>
      <w:marRight w:val="0"/>
      <w:marTop w:val="0"/>
      <w:marBottom w:val="0"/>
      <w:divBdr>
        <w:top w:val="none" w:sz="0" w:space="0" w:color="auto"/>
        <w:left w:val="none" w:sz="0" w:space="0" w:color="auto"/>
        <w:bottom w:val="none" w:sz="0" w:space="0" w:color="auto"/>
        <w:right w:val="none" w:sz="0" w:space="0" w:color="auto"/>
      </w:divBdr>
    </w:div>
    <w:div w:id="999885740">
      <w:bodyDiv w:val="1"/>
      <w:marLeft w:val="0"/>
      <w:marRight w:val="0"/>
      <w:marTop w:val="0"/>
      <w:marBottom w:val="0"/>
      <w:divBdr>
        <w:top w:val="none" w:sz="0" w:space="0" w:color="auto"/>
        <w:left w:val="none" w:sz="0" w:space="0" w:color="auto"/>
        <w:bottom w:val="none" w:sz="0" w:space="0" w:color="auto"/>
        <w:right w:val="none" w:sz="0" w:space="0" w:color="auto"/>
      </w:divBdr>
    </w:div>
    <w:div w:id="1002780910">
      <w:bodyDiv w:val="1"/>
      <w:marLeft w:val="0"/>
      <w:marRight w:val="0"/>
      <w:marTop w:val="0"/>
      <w:marBottom w:val="0"/>
      <w:divBdr>
        <w:top w:val="none" w:sz="0" w:space="0" w:color="auto"/>
        <w:left w:val="none" w:sz="0" w:space="0" w:color="auto"/>
        <w:bottom w:val="none" w:sz="0" w:space="0" w:color="auto"/>
        <w:right w:val="none" w:sz="0" w:space="0" w:color="auto"/>
      </w:divBdr>
    </w:div>
    <w:div w:id="1035622269">
      <w:bodyDiv w:val="1"/>
      <w:marLeft w:val="0"/>
      <w:marRight w:val="0"/>
      <w:marTop w:val="0"/>
      <w:marBottom w:val="0"/>
      <w:divBdr>
        <w:top w:val="none" w:sz="0" w:space="0" w:color="auto"/>
        <w:left w:val="none" w:sz="0" w:space="0" w:color="auto"/>
        <w:bottom w:val="none" w:sz="0" w:space="0" w:color="auto"/>
        <w:right w:val="none" w:sz="0" w:space="0" w:color="auto"/>
      </w:divBdr>
    </w:div>
    <w:div w:id="1052650858">
      <w:bodyDiv w:val="1"/>
      <w:marLeft w:val="0"/>
      <w:marRight w:val="0"/>
      <w:marTop w:val="0"/>
      <w:marBottom w:val="0"/>
      <w:divBdr>
        <w:top w:val="none" w:sz="0" w:space="0" w:color="auto"/>
        <w:left w:val="none" w:sz="0" w:space="0" w:color="auto"/>
        <w:bottom w:val="none" w:sz="0" w:space="0" w:color="auto"/>
        <w:right w:val="none" w:sz="0" w:space="0" w:color="auto"/>
      </w:divBdr>
    </w:div>
    <w:div w:id="1057053988">
      <w:bodyDiv w:val="1"/>
      <w:marLeft w:val="0"/>
      <w:marRight w:val="0"/>
      <w:marTop w:val="0"/>
      <w:marBottom w:val="0"/>
      <w:divBdr>
        <w:top w:val="none" w:sz="0" w:space="0" w:color="auto"/>
        <w:left w:val="none" w:sz="0" w:space="0" w:color="auto"/>
        <w:bottom w:val="none" w:sz="0" w:space="0" w:color="auto"/>
        <w:right w:val="none" w:sz="0" w:space="0" w:color="auto"/>
      </w:divBdr>
    </w:div>
    <w:div w:id="1084955077">
      <w:bodyDiv w:val="1"/>
      <w:marLeft w:val="0"/>
      <w:marRight w:val="0"/>
      <w:marTop w:val="0"/>
      <w:marBottom w:val="0"/>
      <w:divBdr>
        <w:top w:val="none" w:sz="0" w:space="0" w:color="auto"/>
        <w:left w:val="none" w:sz="0" w:space="0" w:color="auto"/>
        <w:bottom w:val="none" w:sz="0" w:space="0" w:color="auto"/>
        <w:right w:val="none" w:sz="0" w:space="0" w:color="auto"/>
      </w:divBdr>
    </w:div>
    <w:div w:id="1092748399">
      <w:bodyDiv w:val="1"/>
      <w:marLeft w:val="0"/>
      <w:marRight w:val="0"/>
      <w:marTop w:val="0"/>
      <w:marBottom w:val="0"/>
      <w:divBdr>
        <w:top w:val="none" w:sz="0" w:space="0" w:color="auto"/>
        <w:left w:val="none" w:sz="0" w:space="0" w:color="auto"/>
        <w:bottom w:val="none" w:sz="0" w:space="0" w:color="auto"/>
        <w:right w:val="none" w:sz="0" w:space="0" w:color="auto"/>
      </w:divBdr>
    </w:div>
    <w:div w:id="1099984218">
      <w:bodyDiv w:val="1"/>
      <w:marLeft w:val="0"/>
      <w:marRight w:val="0"/>
      <w:marTop w:val="0"/>
      <w:marBottom w:val="0"/>
      <w:divBdr>
        <w:top w:val="none" w:sz="0" w:space="0" w:color="auto"/>
        <w:left w:val="none" w:sz="0" w:space="0" w:color="auto"/>
        <w:bottom w:val="none" w:sz="0" w:space="0" w:color="auto"/>
        <w:right w:val="none" w:sz="0" w:space="0" w:color="auto"/>
      </w:divBdr>
    </w:div>
    <w:div w:id="1142692689">
      <w:bodyDiv w:val="1"/>
      <w:marLeft w:val="0"/>
      <w:marRight w:val="0"/>
      <w:marTop w:val="0"/>
      <w:marBottom w:val="0"/>
      <w:divBdr>
        <w:top w:val="none" w:sz="0" w:space="0" w:color="auto"/>
        <w:left w:val="none" w:sz="0" w:space="0" w:color="auto"/>
        <w:bottom w:val="none" w:sz="0" w:space="0" w:color="auto"/>
        <w:right w:val="none" w:sz="0" w:space="0" w:color="auto"/>
      </w:divBdr>
    </w:div>
    <w:div w:id="1148085947">
      <w:bodyDiv w:val="1"/>
      <w:marLeft w:val="0"/>
      <w:marRight w:val="0"/>
      <w:marTop w:val="0"/>
      <w:marBottom w:val="0"/>
      <w:divBdr>
        <w:top w:val="none" w:sz="0" w:space="0" w:color="auto"/>
        <w:left w:val="none" w:sz="0" w:space="0" w:color="auto"/>
        <w:bottom w:val="none" w:sz="0" w:space="0" w:color="auto"/>
        <w:right w:val="none" w:sz="0" w:space="0" w:color="auto"/>
      </w:divBdr>
    </w:div>
    <w:div w:id="1202789862">
      <w:bodyDiv w:val="1"/>
      <w:marLeft w:val="0"/>
      <w:marRight w:val="0"/>
      <w:marTop w:val="0"/>
      <w:marBottom w:val="0"/>
      <w:divBdr>
        <w:top w:val="none" w:sz="0" w:space="0" w:color="auto"/>
        <w:left w:val="none" w:sz="0" w:space="0" w:color="auto"/>
        <w:bottom w:val="none" w:sz="0" w:space="0" w:color="auto"/>
        <w:right w:val="none" w:sz="0" w:space="0" w:color="auto"/>
      </w:divBdr>
    </w:div>
    <w:div w:id="1223325394">
      <w:bodyDiv w:val="1"/>
      <w:marLeft w:val="0"/>
      <w:marRight w:val="0"/>
      <w:marTop w:val="0"/>
      <w:marBottom w:val="0"/>
      <w:divBdr>
        <w:top w:val="none" w:sz="0" w:space="0" w:color="auto"/>
        <w:left w:val="none" w:sz="0" w:space="0" w:color="auto"/>
        <w:bottom w:val="none" w:sz="0" w:space="0" w:color="auto"/>
        <w:right w:val="none" w:sz="0" w:space="0" w:color="auto"/>
      </w:divBdr>
    </w:div>
    <w:div w:id="1263999083">
      <w:bodyDiv w:val="1"/>
      <w:marLeft w:val="0"/>
      <w:marRight w:val="0"/>
      <w:marTop w:val="0"/>
      <w:marBottom w:val="0"/>
      <w:divBdr>
        <w:top w:val="none" w:sz="0" w:space="0" w:color="auto"/>
        <w:left w:val="none" w:sz="0" w:space="0" w:color="auto"/>
        <w:bottom w:val="none" w:sz="0" w:space="0" w:color="auto"/>
        <w:right w:val="none" w:sz="0" w:space="0" w:color="auto"/>
      </w:divBdr>
    </w:div>
    <w:div w:id="1286231301">
      <w:bodyDiv w:val="1"/>
      <w:marLeft w:val="0"/>
      <w:marRight w:val="0"/>
      <w:marTop w:val="0"/>
      <w:marBottom w:val="0"/>
      <w:divBdr>
        <w:top w:val="none" w:sz="0" w:space="0" w:color="auto"/>
        <w:left w:val="none" w:sz="0" w:space="0" w:color="auto"/>
        <w:bottom w:val="none" w:sz="0" w:space="0" w:color="auto"/>
        <w:right w:val="none" w:sz="0" w:space="0" w:color="auto"/>
      </w:divBdr>
    </w:div>
    <w:div w:id="1357585248">
      <w:bodyDiv w:val="1"/>
      <w:marLeft w:val="0"/>
      <w:marRight w:val="0"/>
      <w:marTop w:val="0"/>
      <w:marBottom w:val="0"/>
      <w:divBdr>
        <w:top w:val="none" w:sz="0" w:space="0" w:color="auto"/>
        <w:left w:val="none" w:sz="0" w:space="0" w:color="auto"/>
        <w:bottom w:val="none" w:sz="0" w:space="0" w:color="auto"/>
        <w:right w:val="none" w:sz="0" w:space="0" w:color="auto"/>
      </w:divBdr>
    </w:div>
    <w:div w:id="1394237091">
      <w:bodyDiv w:val="1"/>
      <w:marLeft w:val="0"/>
      <w:marRight w:val="0"/>
      <w:marTop w:val="0"/>
      <w:marBottom w:val="0"/>
      <w:divBdr>
        <w:top w:val="none" w:sz="0" w:space="0" w:color="auto"/>
        <w:left w:val="none" w:sz="0" w:space="0" w:color="auto"/>
        <w:bottom w:val="none" w:sz="0" w:space="0" w:color="auto"/>
        <w:right w:val="none" w:sz="0" w:space="0" w:color="auto"/>
      </w:divBdr>
    </w:div>
    <w:div w:id="1452095454">
      <w:bodyDiv w:val="1"/>
      <w:marLeft w:val="0"/>
      <w:marRight w:val="0"/>
      <w:marTop w:val="0"/>
      <w:marBottom w:val="0"/>
      <w:divBdr>
        <w:top w:val="none" w:sz="0" w:space="0" w:color="auto"/>
        <w:left w:val="none" w:sz="0" w:space="0" w:color="auto"/>
        <w:bottom w:val="none" w:sz="0" w:space="0" w:color="auto"/>
        <w:right w:val="none" w:sz="0" w:space="0" w:color="auto"/>
      </w:divBdr>
    </w:div>
    <w:div w:id="1493641174">
      <w:bodyDiv w:val="1"/>
      <w:marLeft w:val="0"/>
      <w:marRight w:val="0"/>
      <w:marTop w:val="0"/>
      <w:marBottom w:val="0"/>
      <w:divBdr>
        <w:top w:val="none" w:sz="0" w:space="0" w:color="auto"/>
        <w:left w:val="none" w:sz="0" w:space="0" w:color="auto"/>
        <w:bottom w:val="none" w:sz="0" w:space="0" w:color="auto"/>
        <w:right w:val="none" w:sz="0" w:space="0" w:color="auto"/>
      </w:divBdr>
    </w:div>
    <w:div w:id="1543711180">
      <w:bodyDiv w:val="1"/>
      <w:marLeft w:val="0"/>
      <w:marRight w:val="0"/>
      <w:marTop w:val="0"/>
      <w:marBottom w:val="0"/>
      <w:divBdr>
        <w:top w:val="none" w:sz="0" w:space="0" w:color="auto"/>
        <w:left w:val="none" w:sz="0" w:space="0" w:color="auto"/>
        <w:bottom w:val="none" w:sz="0" w:space="0" w:color="auto"/>
        <w:right w:val="none" w:sz="0" w:space="0" w:color="auto"/>
      </w:divBdr>
    </w:div>
    <w:div w:id="1577087802">
      <w:bodyDiv w:val="1"/>
      <w:marLeft w:val="0"/>
      <w:marRight w:val="0"/>
      <w:marTop w:val="0"/>
      <w:marBottom w:val="0"/>
      <w:divBdr>
        <w:top w:val="none" w:sz="0" w:space="0" w:color="auto"/>
        <w:left w:val="none" w:sz="0" w:space="0" w:color="auto"/>
        <w:bottom w:val="none" w:sz="0" w:space="0" w:color="auto"/>
        <w:right w:val="none" w:sz="0" w:space="0" w:color="auto"/>
      </w:divBdr>
    </w:div>
    <w:div w:id="1583563381">
      <w:bodyDiv w:val="1"/>
      <w:marLeft w:val="0"/>
      <w:marRight w:val="0"/>
      <w:marTop w:val="0"/>
      <w:marBottom w:val="0"/>
      <w:divBdr>
        <w:top w:val="none" w:sz="0" w:space="0" w:color="auto"/>
        <w:left w:val="none" w:sz="0" w:space="0" w:color="auto"/>
        <w:bottom w:val="none" w:sz="0" w:space="0" w:color="auto"/>
        <w:right w:val="none" w:sz="0" w:space="0" w:color="auto"/>
      </w:divBdr>
      <w:divsChild>
        <w:div w:id="722560103">
          <w:marLeft w:val="0"/>
          <w:marRight w:val="0"/>
          <w:marTop w:val="0"/>
          <w:marBottom w:val="0"/>
          <w:divBdr>
            <w:top w:val="none" w:sz="0" w:space="0" w:color="auto"/>
            <w:left w:val="none" w:sz="0" w:space="0" w:color="auto"/>
            <w:bottom w:val="none" w:sz="0" w:space="0" w:color="auto"/>
            <w:right w:val="none" w:sz="0" w:space="0" w:color="auto"/>
          </w:divBdr>
        </w:div>
      </w:divsChild>
    </w:div>
    <w:div w:id="1590963769">
      <w:bodyDiv w:val="1"/>
      <w:marLeft w:val="0"/>
      <w:marRight w:val="0"/>
      <w:marTop w:val="0"/>
      <w:marBottom w:val="0"/>
      <w:divBdr>
        <w:top w:val="none" w:sz="0" w:space="0" w:color="auto"/>
        <w:left w:val="none" w:sz="0" w:space="0" w:color="auto"/>
        <w:bottom w:val="none" w:sz="0" w:space="0" w:color="auto"/>
        <w:right w:val="none" w:sz="0" w:space="0" w:color="auto"/>
      </w:divBdr>
    </w:div>
    <w:div w:id="1601596158">
      <w:bodyDiv w:val="1"/>
      <w:marLeft w:val="0"/>
      <w:marRight w:val="0"/>
      <w:marTop w:val="0"/>
      <w:marBottom w:val="0"/>
      <w:divBdr>
        <w:top w:val="none" w:sz="0" w:space="0" w:color="auto"/>
        <w:left w:val="none" w:sz="0" w:space="0" w:color="auto"/>
        <w:bottom w:val="none" w:sz="0" w:space="0" w:color="auto"/>
        <w:right w:val="none" w:sz="0" w:space="0" w:color="auto"/>
      </w:divBdr>
    </w:div>
    <w:div w:id="1692490126">
      <w:bodyDiv w:val="1"/>
      <w:marLeft w:val="0"/>
      <w:marRight w:val="0"/>
      <w:marTop w:val="0"/>
      <w:marBottom w:val="0"/>
      <w:divBdr>
        <w:top w:val="none" w:sz="0" w:space="0" w:color="auto"/>
        <w:left w:val="none" w:sz="0" w:space="0" w:color="auto"/>
        <w:bottom w:val="none" w:sz="0" w:space="0" w:color="auto"/>
        <w:right w:val="none" w:sz="0" w:space="0" w:color="auto"/>
      </w:divBdr>
    </w:div>
    <w:div w:id="1724790698">
      <w:bodyDiv w:val="1"/>
      <w:marLeft w:val="0"/>
      <w:marRight w:val="0"/>
      <w:marTop w:val="0"/>
      <w:marBottom w:val="0"/>
      <w:divBdr>
        <w:top w:val="none" w:sz="0" w:space="0" w:color="auto"/>
        <w:left w:val="none" w:sz="0" w:space="0" w:color="auto"/>
        <w:bottom w:val="none" w:sz="0" w:space="0" w:color="auto"/>
        <w:right w:val="none" w:sz="0" w:space="0" w:color="auto"/>
      </w:divBdr>
    </w:div>
    <w:div w:id="1732538998">
      <w:bodyDiv w:val="1"/>
      <w:marLeft w:val="0"/>
      <w:marRight w:val="0"/>
      <w:marTop w:val="0"/>
      <w:marBottom w:val="0"/>
      <w:divBdr>
        <w:top w:val="none" w:sz="0" w:space="0" w:color="auto"/>
        <w:left w:val="none" w:sz="0" w:space="0" w:color="auto"/>
        <w:bottom w:val="none" w:sz="0" w:space="0" w:color="auto"/>
        <w:right w:val="none" w:sz="0" w:space="0" w:color="auto"/>
      </w:divBdr>
    </w:div>
    <w:div w:id="1770391520">
      <w:bodyDiv w:val="1"/>
      <w:marLeft w:val="0"/>
      <w:marRight w:val="0"/>
      <w:marTop w:val="0"/>
      <w:marBottom w:val="0"/>
      <w:divBdr>
        <w:top w:val="none" w:sz="0" w:space="0" w:color="auto"/>
        <w:left w:val="none" w:sz="0" w:space="0" w:color="auto"/>
        <w:bottom w:val="none" w:sz="0" w:space="0" w:color="auto"/>
        <w:right w:val="none" w:sz="0" w:space="0" w:color="auto"/>
      </w:divBdr>
    </w:div>
    <w:div w:id="1912350100">
      <w:bodyDiv w:val="1"/>
      <w:marLeft w:val="0"/>
      <w:marRight w:val="0"/>
      <w:marTop w:val="0"/>
      <w:marBottom w:val="0"/>
      <w:divBdr>
        <w:top w:val="none" w:sz="0" w:space="0" w:color="auto"/>
        <w:left w:val="none" w:sz="0" w:space="0" w:color="auto"/>
        <w:bottom w:val="none" w:sz="0" w:space="0" w:color="auto"/>
        <w:right w:val="none" w:sz="0" w:space="0" w:color="auto"/>
      </w:divBdr>
    </w:div>
    <w:div w:id="1923637593">
      <w:bodyDiv w:val="1"/>
      <w:marLeft w:val="0"/>
      <w:marRight w:val="0"/>
      <w:marTop w:val="0"/>
      <w:marBottom w:val="0"/>
      <w:divBdr>
        <w:top w:val="none" w:sz="0" w:space="0" w:color="auto"/>
        <w:left w:val="none" w:sz="0" w:space="0" w:color="auto"/>
        <w:bottom w:val="none" w:sz="0" w:space="0" w:color="auto"/>
        <w:right w:val="none" w:sz="0" w:space="0" w:color="auto"/>
      </w:divBdr>
    </w:div>
    <w:div w:id="1936283101">
      <w:bodyDiv w:val="1"/>
      <w:marLeft w:val="0"/>
      <w:marRight w:val="0"/>
      <w:marTop w:val="0"/>
      <w:marBottom w:val="0"/>
      <w:divBdr>
        <w:top w:val="none" w:sz="0" w:space="0" w:color="auto"/>
        <w:left w:val="none" w:sz="0" w:space="0" w:color="auto"/>
        <w:bottom w:val="none" w:sz="0" w:space="0" w:color="auto"/>
        <w:right w:val="none" w:sz="0" w:space="0" w:color="auto"/>
      </w:divBdr>
    </w:div>
    <w:div w:id="1945914354">
      <w:bodyDiv w:val="1"/>
      <w:marLeft w:val="0"/>
      <w:marRight w:val="0"/>
      <w:marTop w:val="0"/>
      <w:marBottom w:val="0"/>
      <w:divBdr>
        <w:top w:val="none" w:sz="0" w:space="0" w:color="auto"/>
        <w:left w:val="none" w:sz="0" w:space="0" w:color="auto"/>
        <w:bottom w:val="none" w:sz="0" w:space="0" w:color="auto"/>
        <w:right w:val="none" w:sz="0" w:space="0" w:color="auto"/>
      </w:divBdr>
    </w:div>
    <w:div w:id="1968973975">
      <w:bodyDiv w:val="1"/>
      <w:marLeft w:val="0"/>
      <w:marRight w:val="0"/>
      <w:marTop w:val="0"/>
      <w:marBottom w:val="0"/>
      <w:divBdr>
        <w:top w:val="none" w:sz="0" w:space="0" w:color="auto"/>
        <w:left w:val="none" w:sz="0" w:space="0" w:color="auto"/>
        <w:bottom w:val="none" w:sz="0" w:space="0" w:color="auto"/>
        <w:right w:val="none" w:sz="0" w:space="0" w:color="auto"/>
      </w:divBdr>
    </w:div>
    <w:div w:id="1990672872">
      <w:bodyDiv w:val="1"/>
      <w:marLeft w:val="0"/>
      <w:marRight w:val="0"/>
      <w:marTop w:val="0"/>
      <w:marBottom w:val="0"/>
      <w:divBdr>
        <w:top w:val="none" w:sz="0" w:space="0" w:color="auto"/>
        <w:left w:val="none" w:sz="0" w:space="0" w:color="auto"/>
        <w:bottom w:val="none" w:sz="0" w:space="0" w:color="auto"/>
        <w:right w:val="none" w:sz="0" w:space="0" w:color="auto"/>
      </w:divBdr>
    </w:div>
    <w:div w:id="2003653089">
      <w:bodyDiv w:val="1"/>
      <w:marLeft w:val="0"/>
      <w:marRight w:val="0"/>
      <w:marTop w:val="0"/>
      <w:marBottom w:val="0"/>
      <w:divBdr>
        <w:top w:val="none" w:sz="0" w:space="0" w:color="auto"/>
        <w:left w:val="none" w:sz="0" w:space="0" w:color="auto"/>
        <w:bottom w:val="none" w:sz="0" w:space="0" w:color="auto"/>
        <w:right w:val="none" w:sz="0" w:space="0" w:color="auto"/>
      </w:divBdr>
    </w:div>
    <w:div w:id="2082363001">
      <w:bodyDiv w:val="1"/>
      <w:marLeft w:val="0"/>
      <w:marRight w:val="0"/>
      <w:marTop w:val="0"/>
      <w:marBottom w:val="0"/>
      <w:divBdr>
        <w:top w:val="none" w:sz="0" w:space="0" w:color="auto"/>
        <w:left w:val="none" w:sz="0" w:space="0" w:color="auto"/>
        <w:bottom w:val="none" w:sz="0" w:space="0" w:color="auto"/>
        <w:right w:val="none" w:sz="0" w:space="0" w:color="auto"/>
      </w:divBdr>
    </w:div>
    <w:div w:id="2092308803">
      <w:bodyDiv w:val="1"/>
      <w:marLeft w:val="0"/>
      <w:marRight w:val="0"/>
      <w:marTop w:val="0"/>
      <w:marBottom w:val="0"/>
      <w:divBdr>
        <w:top w:val="none" w:sz="0" w:space="0" w:color="auto"/>
        <w:left w:val="none" w:sz="0" w:space="0" w:color="auto"/>
        <w:bottom w:val="none" w:sz="0" w:space="0" w:color="auto"/>
        <w:right w:val="none" w:sz="0" w:space="0" w:color="auto"/>
      </w:divBdr>
    </w:div>
    <w:div w:id="2095472767">
      <w:bodyDiv w:val="1"/>
      <w:marLeft w:val="0"/>
      <w:marRight w:val="0"/>
      <w:marTop w:val="0"/>
      <w:marBottom w:val="0"/>
      <w:divBdr>
        <w:top w:val="none" w:sz="0" w:space="0" w:color="auto"/>
        <w:left w:val="none" w:sz="0" w:space="0" w:color="auto"/>
        <w:bottom w:val="none" w:sz="0" w:space="0" w:color="auto"/>
        <w:right w:val="none" w:sz="0" w:space="0" w:color="auto"/>
      </w:divBdr>
    </w:div>
    <w:div w:id="21325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0EA9-86ED-4B55-85A1-2CE4ED6B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3802</Words>
  <Characters>21676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25428</CharactersWithSpaces>
  <SharedDoc>false</SharedDoc>
  <HLinks>
    <vt:vector size="60" baseType="variant">
      <vt:variant>
        <vt:i4>720964</vt:i4>
      </vt:variant>
      <vt:variant>
        <vt:i4>27</vt:i4>
      </vt:variant>
      <vt:variant>
        <vt:i4>0</vt:i4>
      </vt:variant>
      <vt:variant>
        <vt:i4>5</vt:i4>
      </vt:variant>
      <vt:variant>
        <vt:lpwstr>https://www.oree.com.ua/</vt:lpwstr>
      </vt:variant>
      <vt:variant>
        <vt:lpwstr/>
      </vt:variant>
      <vt:variant>
        <vt:i4>720964</vt:i4>
      </vt:variant>
      <vt:variant>
        <vt:i4>24</vt:i4>
      </vt:variant>
      <vt:variant>
        <vt:i4>0</vt:i4>
      </vt:variant>
      <vt:variant>
        <vt:i4>5</vt:i4>
      </vt:variant>
      <vt:variant>
        <vt:lpwstr>https://www.oree.com.ua/</vt:lpwstr>
      </vt:variant>
      <vt:variant>
        <vt:lpwstr/>
      </vt:variant>
      <vt:variant>
        <vt:i4>720964</vt:i4>
      </vt:variant>
      <vt:variant>
        <vt:i4>21</vt:i4>
      </vt:variant>
      <vt:variant>
        <vt:i4>0</vt:i4>
      </vt:variant>
      <vt:variant>
        <vt:i4>5</vt:i4>
      </vt:variant>
      <vt:variant>
        <vt:lpwstr>https://www.oree.com.ua/</vt:lpwstr>
      </vt:variant>
      <vt:variant>
        <vt:lpwstr/>
      </vt:variant>
      <vt:variant>
        <vt:i4>720964</vt:i4>
      </vt:variant>
      <vt:variant>
        <vt:i4>18</vt:i4>
      </vt:variant>
      <vt:variant>
        <vt:i4>0</vt:i4>
      </vt:variant>
      <vt:variant>
        <vt:i4>5</vt:i4>
      </vt:variant>
      <vt:variant>
        <vt:lpwstr>https://www.oree.com.ua/</vt:lpwstr>
      </vt:variant>
      <vt:variant>
        <vt:lpwstr/>
      </vt:variant>
      <vt:variant>
        <vt:i4>5963789</vt:i4>
      </vt:variant>
      <vt:variant>
        <vt:i4>15</vt:i4>
      </vt:variant>
      <vt:variant>
        <vt:i4>0</vt:i4>
      </vt:variant>
      <vt:variant>
        <vt:i4>5</vt:i4>
      </vt:variant>
      <vt:variant>
        <vt:lpwstr>https://zakon.rada.gov.ua/laws/show/1178-2022-%D0%BF</vt:lpwstr>
      </vt:variant>
      <vt:variant>
        <vt:lpwstr>n615</vt:lpwstr>
      </vt:variant>
      <vt:variant>
        <vt:i4>1835083</vt:i4>
      </vt:variant>
      <vt:variant>
        <vt:i4>12</vt:i4>
      </vt:variant>
      <vt:variant>
        <vt:i4>0</vt:i4>
      </vt:variant>
      <vt:variant>
        <vt:i4>5</vt:i4>
      </vt:variant>
      <vt:variant>
        <vt:lpwstr>https://corruptinfo.nazk.gov.ua/</vt:lpwstr>
      </vt:variant>
      <vt:variant>
        <vt:lpwstr/>
      </vt:variant>
      <vt:variant>
        <vt:i4>1835083</vt:i4>
      </vt:variant>
      <vt:variant>
        <vt:i4>9</vt:i4>
      </vt:variant>
      <vt:variant>
        <vt:i4>0</vt:i4>
      </vt:variant>
      <vt:variant>
        <vt:i4>5</vt:i4>
      </vt:variant>
      <vt:variant>
        <vt:lpwstr>https://corruptinfo.nazk.gov.ua/</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1638431</vt:i4>
      </vt:variant>
      <vt:variant>
        <vt:i4>3</vt:i4>
      </vt:variant>
      <vt:variant>
        <vt:i4>0</vt:i4>
      </vt:variant>
      <vt:variant>
        <vt:i4>5</vt:i4>
      </vt:variant>
      <vt:variant>
        <vt:lpwstr>http://czo.gov.ua/verify</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2024-05-01T06:04:00Z</cp:lastPrinted>
  <dcterms:created xsi:type="dcterms:W3CDTF">2024-05-06T08:28:00Z</dcterms:created>
  <dcterms:modified xsi:type="dcterms:W3CDTF">2024-05-06T09:21:00Z</dcterms:modified>
</cp:coreProperties>
</file>