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E" w:rsidRPr="00EE139A" w:rsidRDefault="0072299E" w:rsidP="0072299E">
      <w:pPr>
        <w:ind w:left="320"/>
        <w:jc w:val="center"/>
        <w:rPr>
          <w:rFonts w:asciiTheme="majorHAnsi" w:hAnsiTheme="majorHAnsi"/>
          <w:b/>
          <w:bCs/>
          <w:sz w:val="32"/>
          <w:szCs w:val="24"/>
        </w:rPr>
      </w:pPr>
      <w:r w:rsidRPr="00EE139A">
        <w:rPr>
          <w:rFonts w:asciiTheme="majorHAnsi" w:hAnsiTheme="majorHAnsi"/>
          <w:b/>
          <w:bCs/>
          <w:sz w:val="32"/>
          <w:szCs w:val="24"/>
        </w:rPr>
        <w:t>НОВОБОРИСІВСЬКА СІЛЬСЬКА РАДА РОЗДІЛЬНЯНСЬКОГО РАЙОНУ ОДЕСЬКОЇ ОБЛАСТІ</w:t>
      </w:r>
    </w:p>
    <w:p w:rsidR="0072299E" w:rsidRPr="00EE139A" w:rsidRDefault="0072299E" w:rsidP="0072299E">
      <w:pPr>
        <w:autoSpaceDE w:val="0"/>
        <w:autoSpaceDN w:val="0"/>
        <w:spacing w:line="240" w:lineRule="auto"/>
        <w:jc w:val="center"/>
        <w:rPr>
          <w:rFonts w:asciiTheme="majorHAnsi" w:eastAsia="Times New Roman" w:hAnsiTheme="majorHAnsi" w:cs="Times New Roman"/>
          <w:b/>
          <w:bCs/>
          <w:color w:val="auto"/>
          <w:sz w:val="28"/>
          <w:szCs w:val="20"/>
        </w:rPr>
      </w:pPr>
    </w:p>
    <w:p w:rsidR="0072299E" w:rsidRPr="00EE139A" w:rsidRDefault="0072299E" w:rsidP="0072299E">
      <w:pPr>
        <w:autoSpaceDE w:val="0"/>
        <w:autoSpaceDN w:val="0"/>
        <w:spacing w:before="240" w:line="240" w:lineRule="auto"/>
        <w:ind w:left="-1420"/>
        <w:jc w:val="right"/>
        <w:rPr>
          <w:rFonts w:asciiTheme="majorHAnsi" w:eastAsia="Times New Roman" w:hAnsiTheme="majorHAnsi" w:cs="Times New Roman"/>
          <w:b/>
          <w:bCs/>
          <w:sz w:val="20"/>
          <w:szCs w:val="20"/>
        </w:rPr>
      </w:pPr>
    </w:p>
    <w:p w:rsidR="0072299E" w:rsidRPr="00EE139A" w:rsidRDefault="0072299E" w:rsidP="0072299E">
      <w:pPr>
        <w:autoSpaceDE w:val="0"/>
        <w:autoSpaceDN w:val="0"/>
        <w:spacing w:before="240" w:line="240" w:lineRule="auto"/>
        <w:ind w:left="-1420"/>
        <w:jc w:val="right"/>
        <w:rPr>
          <w:rFonts w:asciiTheme="majorHAnsi" w:eastAsia="Times New Roman" w:hAnsiTheme="majorHAnsi" w:cs="Times New Roman"/>
          <w:b/>
          <w:bCs/>
          <w:sz w:val="20"/>
          <w:szCs w:val="20"/>
        </w:rPr>
      </w:pPr>
      <w:r w:rsidRPr="00EE139A">
        <w:rPr>
          <w:rFonts w:asciiTheme="majorHAnsi" w:eastAsia="Times New Roman" w:hAnsiTheme="majorHAnsi" w:cs="Times New Roman"/>
          <w:b/>
          <w:bCs/>
          <w:sz w:val="20"/>
          <w:szCs w:val="20"/>
        </w:rPr>
        <w:t> </w:t>
      </w:r>
    </w:p>
    <w:p w:rsidR="0072299E" w:rsidRPr="00EC4606" w:rsidRDefault="0072299E" w:rsidP="0072299E">
      <w:pPr>
        <w:autoSpaceDE w:val="0"/>
        <w:autoSpaceDN w:val="0"/>
        <w:spacing w:line="240" w:lineRule="auto"/>
        <w:jc w:val="right"/>
        <w:rPr>
          <w:rFonts w:asciiTheme="majorHAnsi" w:eastAsia="Times New Roman" w:hAnsiTheme="majorHAnsi" w:cs="Times New Roman"/>
          <w:b/>
          <w:bCs/>
          <w:color w:val="auto"/>
          <w:sz w:val="18"/>
          <w:szCs w:val="20"/>
        </w:rPr>
      </w:pPr>
      <w:r w:rsidRPr="00EE139A">
        <w:rPr>
          <w:rFonts w:asciiTheme="majorHAnsi" w:eastAsia="Times New Roman" w:hAnsiTheme="majorHAnsi" w:cs="Times New Roman"/>
          <w:b/>
          <w:bCs/>
          <w:sz w:val="20"/>
          <w:szCs w:val="20"/>
        </w:rPr>
        <w:t>                                           </w:t>
      </w:r>
      <w:r w:rsidRPr="00EC4606">
        <w:rPr>
          <w:rFonts w:asciiTheme="majorHAnsi" w:eastAsia="Times New Roman" w:hAnsiTheme="majorHAnsi" w:cs="Times New Roman"/>
          <w:b/>
          <w:bCs/>
          <w:color w:val="auto"/>
          <w:sz w:val="18"/>
          <w:szCs w:val="20"/>
        </w:rPr>
        <w:t>«ЗАТВЕРДЖЕНО»</w:t>
      </w:r>
    </w:p>
    <w:p w:rsidR="0072299E" w:rsidRPr="00945E51" w:rsidRDefault="0072299E" w:rsidP="0072299E">
      <w:pPr>
        <w:autoSpaceDE w:val="0"/>
        <w:autoSpaceDN w:val="0"/>
        <w:spacing w:line="240" w:lineRule="auto"/>
        <w:jc w:val="right"/>
        <w:rPr>
          <w:rFonts w:asciiTheme="majorHAnsi" w:eastAsia="Times New Roman" w:hAnsiTheme="majorHAnsi" w:cs="Times New Roman"/>
          <w:color w:val="auto"/>
          <w:sz w:val="18"/>
          <w:szCs w:val="20"/>
        </w:rPr>
      </w:pPr>
      <w:r w:rsidRPr="00EC4606">
        <w:rPr>
          <w:rFonts w:asciiTheme="majorHAnsi" w:eastAsia="Times New Roman" w:hAnsiTheme="majorHAnsi" w:cs="Times New Roman"/>
          <w:b/>
          <w:bCs/>
          <w:color w:val="auto"/>
          <w:sz w:val="18"/>
          <w:szCs w:val="20"/>
        </w:rPr>
        <w:t>  </w:t>
      </w:r>
      <w:r w:rsidRPr="00EC4606">
        <w:rPr>
          <w:rFonts w:asciiTheme="majorHAnsi" w:eastAsia="Times New Roman" w:hAnsiTheme="majorHAnsi" w:cs="Times New Roman"/>
          <w:color w:val="auto"/>
          <w:sz w:val="18"/>
          <w:szCs w:val="20"/>
        </w:rPr>
        <w:t xml:space="preserve">Рішенням Уповноваженої </w:t>
      </w:r>
      <w:r w:rsidRPr="00945E51">
        <w:rPr>
          <w:rFonts w:asciiTheme="majorHAnsi" w:eastAsia="Times New Roman" w:hAnsiTheme="majorHAnsi" w:cs="Times New Roman"/>
          <w:color w:val="auto"/>
          <w:sz w:val="18"/>
          <w:szCs w:val="20"/>
        </w:rPr>
        <w:t xml:space="preserve">особи № </w:t>
      </w:r>
      <w:r w:rsidR="00945E51" w:rsidRPr="00945E51">
        <w:rPr>
          <w:rFonts w:asciiTheme="majorHAnsi" w:eastAsia="Times New Roman" w:hAnsiTheme="majorHAnsi" w:cs="Times New Roman"/>
          <w:color w:val="auto"/>
          <w:sz w:val="18"/>
          <w:szCs w:val="20"/>
        </w:rPr>
        <w:t>30</w:t>
      </w:r>
    </w:p>
    <w:p w:rsidR="0072299E" w:rsidRPr="00945E51" w:rsidRDefault="0072299E" w:rsidP="0072299E">
      <w:pPr>
        <w:autoSpaceDE w:val="0"/>
        <w:autoSpaceDN w:val="0"/>
        <w:spacing w:line="240" w:lineRule="auto"/>
        <w:jc w:val="right"/>
        <w:rPr>
          <w:rFonts w:asciiTheme="majorHAnsi" w:eastAsia="Times New Roman" w:hAnsiTheme="majorHAnsi" w:cs="Times New Roman"/>
          <w:color w:val="auto"/>
          <w:sz w:val="18"/>
          <w:szCs w:val="20"/>
        </w:rPr>
      </w:pPr>
      <w:r w:rsidRPr="00945E51">
        <w:rPr>
          <w:rFonts w:asciiTheme="majorHAnsi" w:eastAsia="Times New Roman" w:hAnsiTheme="majorHAnsi" w:cs="Times New Roman"/>
          <w:color w:val="auto"/>
          <w:sz w:val="18"/>
          <w:szCs w:val="20"/>
        </w:rPr>
        <w:t>Від «</w:t>
      </w:r>
      <w:r w:rsidR="00945E51" w:rsidRPr="00945E51">
        <w:rPr>
          <w:rFonts w:asciiTheme="majorHAnsi" w:eastAsia="Times New Roman" w:hAnsiTheme="majorHAnsi" w:cs="Times New Roman"/>
          <w:color w:val="auto"/>
          <w:sz w:val="18"/>
          <w:szCs w:val="20"/>
          <w:lang w:val="ru-RU"/>
        </w:rPr>
        <w:t>29</w:t>
      </w:r>
      <w:r w:rsidRPr="00945E51">
        <w:rPr>
          <w:rFonts w:asciiTheme="majorHAnsi" w:eastAsia="Times New Roman" w:hAnsiTheme="majorHAnsi" w:cs="Times New Roman"/>
          <w:color w:val="auto"/>
          <w:sz w:val="18"/>
          <w:szCs w:val="20"/>
        </w:rPr>
        <w:t xml:space="preserve">»  </w:t>
      </w:r>
      <w:r w:rsidR="00EC4606" w:rsidRPr="00945E51">
        <w:rPr>
          <w:rFonts w:asciiTheme="majorHAnsi" w:eastAsia="Times New Roman" w:hAnsiTheme="majorHAnsi" w:cs="Times New Roman"/>
          <w:color w:val="auto"/>
          <w:sz w:val="18"/>
          <w:szCs w:val="20"/>
        </w:rPr>
        <w:t xml:space="preserve">березня </w:t>
      </w:r>
      <w:r w:rsidRPr="00945E51">
        <w:rPr>
          <w:rFonts w:asciiTheme="majorHAnsi" w:eastAsia="Times New Roman" w:hAnsiTheme="majorHAnsi" w:cs="Times New Roman"/>
          <w:color w:val="auto"/>
          <w:sz w:val="18"/>
          <w:szCs w:val="20"/>
        </w:rPr>
        <w:t xml:space="preserve"> 2023 року</w:t>
      </w:r>
    </w:p>
    <w:p w:rsidR="0072299E" w:rsidRPr="00E56B74" w:rsidRDefault="0072299E" w:rsidP="0072299E">
      <w:pPr>
        <w:autoSpaceDE w:val="0"/>
        <w:autoSpaceDN w:val="0"/>
        <w:spacing w:line="240" w:lineRule="auto"/>
        <w:jc w:val="right"/>
        <w:rPr>
          <w:rFonts w:asciiTheme="majorHAnsi" w:eastAsia="Times New Roman" w:hAnsiTheme="majorHAnsi" w:cs="Times New Roman"/>
          <w:sz w:val="18"/>
          <w:szCs w:val="20"/>
          <w:highlight w:val="yellow"/>
        </w:rPr>
      </w:pPr>
      <w:r w:rsidRPr="00945E51">
        <w:rPr>
          <w:rFonts w:asciiTheme="majorHAnsi" w:eastAsia="Times New Roman" w:hAnsiTheme="majorHAnsi" w:cs="Times New Roman"/>
          <w:sz w:val="18"/>
          <w:szCs w:val="20"/>
        </w:rPr>
        <w:t>Уповноважена особ</w:t>
      </w:r>
      <w:r w:rsidRPr="00EC4606">
        <w:rPr>
          <w:rFonts w:asciiTheme="majorHAnsi" w:eastAsia="Times New Roman" w:hAnsiTheme="majorHAnsi" w:cs="Times New Roman"/>
          <w:sz w:val="18"/>
          <w:szCs w:val="20"/>
        </w:rPr>
        <w:t>а</w:t>
      </w:r>
    </w:p>
    <w:p w:rsidR="0072299E" w:rsidRPr="00E56B74" w:rsidRDefault="00EC4606" w:rsidP="0072299E">
      <w:pPr>
        <w:autoSpaceDE w:val="0"/>
        <w:autoSpaceDN w:val="0"/>
        <w:spacing w:line="240" w:lineRule="auto"/>
        <w:jc w:val="right"/>
        <w:rPr>
          <w:rFonts w:asciiTheme="majorHAnsi" w:eastAsia="Times New Roman" w:hAnsiTheme="majorHAnsi" w:cs="Times New Roman"/>
          <w:color w:val="auto"/>
          <w:sz w:val="18"/>
          <w:szCs w:val="20"/>
          <w:lang w:val="ru-RU"/>
        </w:rPr>
      </w:pPr>
      <w:proofErr w:type="spellStart"/>
      <w:r>
        <w:rPr>
          <w:rFonts w:asciiTheme="majorHAnsi" w:eastAsia="Times New Roman" w:hAnsiTheme="majorHAnsi" w:cs="Times New Roman"/>
          <w:color w:val="auto"/>
          <w:sz w:val="18"/>
          <w:szCs w:val="20"/>
        </w:rPr>
        <w:t>Кіпчук</w:t>
      </w:r>
      <w:proofErr w:type="spellEnd"/>
      <w:r>
        <w:rPr>
          <w:rFonts w:asciiTheme="majorHAnsi" w:eastAsia="Times New Roman" w:hAnsiTheme="majorHAnsi" w:cs="Times New Roman"/>
          <w:color w:val="auto"/>
          <w:sz w:val="18"/>
          <w:szCs w:val="20"/>
        </w:rPr>
        <w:t xml:space="preserve"> Ольга Миколаївна</w:t>
      </w:r>
    </w:p>
    <w:p w:rsidR="0072299E" w:rsidRPr="00EE139A" w:rsidRDefault="0072299E" w:rsidP="0072299E">
      <w:pPr>
        <w:autoSpaceDE w:val="0"/>
        <w:autoSpaceDN w:val="0"/>
        <w:spacing w:line="240" w:lineRule="auto"/>
        <w:rPr>
          <w:rFonts w:asciiTheme="majorHAnsi" w:eastAsia="Times New Roman" w:hAnsiTheme="majorHAnsi" w:cs="Times New Roman"/>
          <w:b/>
          <w:bCs/>
          <w:sz w:val="20"/>
          <w:szCs w:val="20"/>
        </w:rPr>
      </w:pPr>
    </w:p>
    <w:p w:rsidR="0072299E" w:rsidRPr="00EE139A" w:rsidRDefault="0072299E" w:rsidP="0072299E">
      <w:pPr>
        <w:autoSpaceDE w:val="0"/>
        <w:autoSpaceDN w:val="0"/>
        <w:spacing w:line="240" w:lineRule="auto"/>
        <w:rPr>
          <w:rFonts w:asciiTheme="majorHAnsi" w:eastAsia="Times New Roman" w:hAnsiTheme="majorHAnsi" w:cs="Times New Roman"/>
          <w:b/>
          <w:bCs/>
          <w:sz w:val="20"/>
          <w:szCs w:val="20"/>
        </w:rPr>
      </w:pPr>
      <w:r w:rsidRPr="00EE139A">
        <w:rPr>
          <w:rFonts w:asciiTheme="majorHAnsi" w:eastAsia="Times New Roman" w:hAnsiTheme="majorHAnsi" w:cs="Times New Roman"/>
          <w:b/>
          <w:bCs/>
          <w:sz w:val="20"/>
          <w:szCs w:val="20"/>
        </w:rPr>
        <w:t xml:space="preserve">                                                          </w:t>
      </w:r>
    </w:p>
    <w:p w:rsidR="0072299E" w:rsidRPr="00EE139A" w:rsidRDefault="0072299E" w:rsidP="0072299E">
      <w:pPr>
        <w:autoSpaceDE w:val="0"/>
        <w:autoSpaceDN w:val="0"/>
        <w:spacing w:line="240" w:lineRule="auto"/>
        <w:rPr>
          <w:rFonts w:asciiTheme="majorHAnsi" w:eastAsia="Times New Roman" w:hAnsiTheme="majorHAnsi" w:cs="Times New Roman"/>
          <w:b/>
          <w:bCs/>
          <w:sz w:val="20"/>
          <w:szCs w:val="20"/>
        </w:rPr>
      </w:pPr>
    </w:p>
    <w:p w:rsidR="0072299E" w:rsidRPr="00EE139A" w:rsidRDefault="0072299E" w:rsidP="0072299E">
      <w:pPr>
        <w:autoSpaceDE w:val="0"/>
        <w:autoSpaceDN w:val="0"/>
        <w:spacing w:line="240" w:lineRule="auto"/>
        <w:rPr>
          <w:rFonts w:asciiTheme="majorHAnsi" w:eastAsia="Times New Roman" w:hAnsiTheme="majorHAnsi" w:cs="Times New Roman"/>
          <w:b/>
          <w:bCs/>
          <w:sz w:val="20"/>
          <w:szCs w:val="20"/>
        </w:rPr>
      </w:pPr>
    </w:p>
    <w:p w:rsidR="0072299E" w:rsidRPr="00EE139A" w:rsidRDefault="0072299E" w:rsidP="0072299E">
      <w:pPr>
        <w:autoSpaceDE w:val="0"/>
        <w:autoSpaceDN w:val="0"/>
        <w:spacing w:line="240" w:lineRule="auto"/>
        <w:rPr>
          <w:rFonts w:asciiTheme="majorHAnsi" w:eastAsia="Times New Roman" w:hAnsiTheme="majorHAnsi" w:cs="Times New Roman"/>
          <w:b/>
          <w:bCs/>
          <w:sz w:val="20"/>
          <w:szCs w:val="20"/>
        </w:rPr>
      </w:pPr>
    </w:p>
    <w:p w:rsidR="0072299E" w:rsidRPr="00EE139A" w:rsidRDefault="0072299E" w:rsidP="0072299E">
      <w:pPr>
        <w:autoSpaceDE w:val="0"/>
        <w:autoSpaceDN w:val="0"/>
        <w:spacing w:line="240" w:lineRule="auto"/>
        <w:rPr>
          <w:rFonts w:asciiTheme="majorHAnsi" w:eastAsia="Times New Roman" w:hAnsiTheme="majorHAnsi" w:cs="Times New Roman"/>
          <w:b/>
          <w:bCs/>
          <w:szCs w:val="20"/>
        </w:rPr>
      </w:pPr>
      <w:r w:rsidRPr="00EE139A">
        <w:rPr>
          <w:rFonts w:asciiTheme="majorHAnsi" w:eastAsia="Times New Roman" w:hAnsiTheme="majorHAnsi" w:cs="Times New Roman"/>
          <w:b/>
          <w:bCs/>
          <w:szCs w:val="20"/>
        </w:rPr>
        <w:t xml:space="preserve">                                                         </w:t>
      </w:r>
    </w:p>
    <w:p w:rsidR="0072299E" w:rsidRDefault="0072299E" w:rsidP="0072299E">
      <w:pPr>
        <w:keepNext/>
        <w:keepLines/>
        <w:autoSpaceDE w:val="0"/>
        <w:autoSpaceDN w:val="0"/>
        <w:spacing w:line="240" w:lineRule="auto"/>
        <w:jc w:val="center"/>
        <w:outlineLvl w:val="5"/>
        <w:rPr>
          <w:rFonts w:asciiTheme="majorHAnsi" w:eastAsia="Times New Roman" w:hAnsiTheme="majorHAnsi" w:cs="Times New Roman"/>
          <w:b/>
          <w:szCs w:val="20"/>
        </w:rPr>
      </w:pPr>
      <w:r w:rsidRPr="00EE139A">
        <w:rPr>
          <w:rFonts w:asciiTheme="majorHAnsi" w:eastAsia="Times New Roman" w:hAnsiTheme="majorHAnsi" w:cs="Times New Roman"/>
          <w:b/>
          <w:szCs w:val="20"/>
        </w:rPr>
        <w:t>ТЕНДЕРНА ДОКУМЕНТАЦІЯ</w:t>
      </w:r>
    </w:p>
    <w:p w:rsidR="0072299E" w:rsidRPr="000B538C" w:rsidRDefault="0072299E" w:rsidP="000B538C">
      <w:pPr>
        <w:keepNext/>
        <w:keepLines/>
        <w:autoSpaceDE w:val="0"/>
        <w:autoSpaceDN w:val="0"/>
        <w:spacing w:line="240" w:lineRule="auto"/>
        <w:jc w:val="center"/>
        <w:outlineLvl w:val="5"/>
        <w:rPr>
          <w:rFonts w:asciiTheme="majorHAnsi" w:eastAsia="Times New Roman" w:hAnsiTheme="majorHAnsi" w:cs="Times New Roman"/>
          <w:b/>
          <w:color w:val="auto"/>
          <w:szCs w:val="20"/>
        </w:rPr>
      </w:pPr>
      <w:r w:rsidRPr="00EE139A">
        <w:rPr>
          <w:rFonts w:asciiTheme="majorHAnsi" w:eastAsia="Times New Roman" w:hAnsiTheme="majorHAnsi" w:cs="Times New Roman"/>
          <w:b/>
          <w:bCs/>
          <w:szCs w:val="20"/>
        </w:rPr>
        <w:t> </w:t>
      </w:r>
      <w:r w:rsidRPr="00EE139A">
        <w:rPr>
          <w:rFonts w:asciiTheme="majorHAnsi" w:eastAsia="Times New Roman" w:hAnsiTheme="majorHAnsi" w:cs="Times New Roman"/>
          <w:b/>
          <w:color w:val="auto"/>
          <w:szCs w:val="20"/>
        </w:rPr>
        <w:t xml:space="preserve">на закупівлю </w:t>
      </w:r>
      <w:r w:rsidR="000B538C">
        <w:rPr>
          <w:rFonts w:asciiTheme="majorHAnsi" w:eastAsia="Times New Roman" w:hAnsiTheme="majorHAnsi" w:cs="Times New Roman"/>
          <w:b/>
          <w:color w:val="auto"/>
          <w:szCs w:val="20"/>
        </w:rPr>
        <w:t xml:space="preserve"> </w:t>
      </w:r>
      <w:r w:rsidR="000B538C" w:rsidRPr="000B538C">
        <w:rPr>
          <w:rFonts w:asciiTheme="majorHAnsi" w:eastAsia="Times New Roman" w:hAnsiTheme="majorHAnsi" w:cs="Times New Roman"/>
          <w:b/>
          <w:color w:val="auto"/>
          <w:szCs w:val="20"/>
        </w:rPr>
        <w:t xml:space="preserve">послуги з </w:t>
      </w:r>
      <w:r w:rsidR="00856E9D">
        <w:rPr>
          <w:rFonts w:asciiTheme="majorHAnsi" w:eastAsia="Times New Roman" w:hAnsiTheme="majorHAnsi" w:cs="Times New Roman"/>
          <w:b/>
          <w:color w:val="auto"/>
          <w:szCs w:val="20"/>
        </w:rPr>
        <w:t>виготовлення</w:t>
      </w:r>
      <w:r w:rsidR="000B538C" w:rsidRPr="000B538C">
        <w:rPr>
          <w:rFonts w:asciiTheme="majorHAnsi" w:eastAsia="Times New Roman" w:hAnsiTheme="majorHAnsi" w:cs="Times New Roman"/>
          <w:b/>
          <w:color w:val="auto"/>
          <w:szCs w:val="20"/>
        </w:rPr>
        <w:t xml:space="preserve"> із застосуванням </w:t>
      </w:r>
      <w:proofErr w:type="spellStart"/>
      <w:r w:rsidR="000B538C" w:rsidRPr="000B538C">
        <w:rPr>
          <w:rFonts w:asciiTheme="majorHAnsi" w:eastAsia="Times New Roman" w:hAnsiTheme="majorHAnsi" w:cs="Times New Roman"/>
          <w:b/>
          <w:color w:val="auto"/>
          <w:szCs w:val="20"/>
        </w:rPr>
        <w:t>геоінформаційних</w:t>
      </w:r>
      <w:proofErr w:type="spellEnd"/>
      <w:r w:rsidR="000B538C" w:rsidRPr="000B538C">
        <w:rPr>
          <w:rFonts w:asciiTheme="majorHAnsi" w:eastAsia="Times New Roman" w:hAnsiTheme="majorHAnsi" w:cs="Times New Roman"/>
          <w:b/>
          <w:color w:val="auto"/>
          <w:szCs w:val="20"/>
        </w:rPr>
        <w:t xml:space="preserve"> технологій у цифровій формі топ</w:t>
      </w:r>
      <w:r w:rsidR="000B538C">
        <w:rPr>
          <w:rFonts w:asciiTheme="majorHAnsi" w:eastAsia="Times New Roman" w:hAnsiTheme="majorHAnsi" w:cs="Times New Roman"/>
          <w:b/>
          <w:color w:val="auto"/>
          <w:szCs w:val="20"/>
        </w:rPr>
        <w:t>ографічної основи масштабу 1:10 </w:t>
      </w:r>
      <w:r w:rsidR="000B538C" w:rsidRPr="000B538C">
        <w:rPr>
          <w:rFonts w:asciiTheme="majorHAnsi" w:eastAsia="Times New Roman" w:hAnsiTheme="majorHAnsi" w:cs="Times New Roman"/>
          <w:b/>
          <w:color w:val="auto"/>
          <w:szCs w:val="20"/>
        </w:rPr>
        <w:t xml:space="preserve">000 території </w:t>
      </w:r>
      <w:proofErr w:type="spellStart"/>
      <w:r w:rsidR="000B538C" w:rsidRPr="000B538C">
        <w:rPr>
          <w:rFonts w:asciiTheme="majorHAnsi" w:eastAsia="Times New Roman" w:hAnsiTheme="majorHAnsi" w:cs="Times New Roman"/>
          <w:b/>
          <w:color w:val="auto"/>
          <w:szCs w:val="20"/>
        </w:rPr>
        <w:t>Новоборисівської</w:t>
      </w:r>
      <w:proofErr w:type="spellEnd"/>
      <w:r w:rsidR="000B538C" w:rsidRPr="000B538C">
        <w:rPr>
          <w:rFonts w:asciiTheme="majorHAnsi" w:eastAsia="Times New Roman" w:hAnsiTheme="majorHAnsi" w:cs="Times New Roman"/>
          <w:b/>
          <w:color w:val="auto"/>
          <w:szCs w:val="20"/>
        </w:rPr>
        <w:t xml:space="preserve"> сільської територіальної громади</w:t>
      </w:r>
    </w:p>
    <w:p w:rsidR="0072299E" w:rsidRPr="00EE139A" w:rsidRDefault="0072299E" w:rsidP="0072299E">
      <w:pPr>
        <w:autoSpaceDE w:val="0"/>
        <w:autoSpaceDN w:val="0"/>
        <w:spacing w:before="240" w:line="240" w:lineRule="auto"/>
        <w:jc w:val="center"/>
        <w:rPr>
          <w:rFonts w:asciiTheme="majorHAnsi" w:eastAsia="Times New Roman" w:hAnsiTheme="majorHAnsi" w:cs="Times New Roman"/>
          <w:b/>
          <w:color w:val="auto"/>
          <w:szCs w:val="20"/>
        </w:rPr>
      </w:pPr>
      <w:r w:rsidRPr="00EE139A">
        <w:rPr>
          <w:rFonts w:asciiTheme="majorHAnsi" w:eastAsia="Times New Roman" w:hAnsiTheme="majorHAnsi" w:cs="Times New Roman"/>
          <w:b/>
          <w:color w:val="auto"/>
          <w:szCs w:val="20"/>
        </w:rPr>
        <w:t xml:space="preserve"> «</w:t>
      </w:r>
      <w:proofErr w:type="spellStart"/>
      <w:r w:rsidRPr="00EE139A">
        <w:rPr>
          <w:rFonts w:asciiTheme="majorHAnsi" w:eastAsia="Times New Roman" w:hAnsiTheme="majorHAnsi" w:cs="Times New Roman"/>
          <w:b/>
          <w:color w:val="auto"/>
          <w:szCs w:val="20"/>
        </w:rPr>
        <w:t>ДК</w:t>
      </w:r>
      <w:proofErr w:type="spellEnd"/>
      <w:r w:rsidRPr="00EE139A">
        <w:rPr>
          <w:rFonts w:asciiTheme="majorHAnsi" w:eastAsia="Times New Roman" w:hAnsiTheme="majorHAnsi" w:cs="Times New Roman"/>
          <w:b/>
          <w:color w:val="auto"/>
          <w:szCs w:val="20"/>
        </w:rPr>
        <w:t>: 021: 2015-71340000-3 — Комплексні інженерні послуги»</w:t>
      </w:r>
    </w:p>
    <w:p w:rsidR="0072299E" w:rsidRPr="00EE139A" w:rsidRDefault="0072299E" w:rsidP="0072299E">
      <w:pPr>
        <w:keepNext/>
        <w:autoSpaceDE w:val="0"/>
        <w:autoSpaceDN w:val="0"/>
        <w:spacing w:before="240" w:after="60" w:line="240" w:lineRule="auto"/>
        <w:outlineLvl w:val="0"/>
        <w:rPr>
          <w:rFonts w:asciiTheme="majorHAnsi" w:eastAsia="Times New Roman" w:hAnsiTheme="majorHAnsi" w:cs="Times New Roman"/>
          <w:b/>
          <w:bCs/>
          <w:color w:val="auto"/>
          <w:kern w:val="32"/>
          <w:szCs w:val="20"/>
        </w:rPr>
      </w:pPr>
    </w:p>
    <w:p w:rsidR="0072299E" w:rsidRPr="00EE139A" w:rsidRDefault="0072299E" w:rsidP="0072299E">
      <w:pPr>
        <w:autoSpaceDE w:val="0"/>
        <w:autoSpaceDN w:val="0"/>
        <w:spacing w:line="240" w:lineRule="auto"/>
        <w:jc w:val="center"/>
        <w:rPr>
          <w:rFonts w:asciiTheme="majorHAnsi" w:eastAsia="Times New Roman" w:hAnsiTheme="majorHAnsi" w:cs="Times New Roman"/>
          <w:i/>
          <w:color w:val="auto"/>
          <w:szCs w:val="20"/>
        </w:rPr>
      </w:pPr>
      <w:r w:rsidRPr="00EE139A">
        <w:rPr>
          <w:rFonts w:asciiTheme="majorHAnsi" w:eastAsia="Times New Roman" w:hAnsiTheme="majorHAnsi" w:cs="Times New Roman"/>
          <w:i/>
          <w:color w:val="auto"/>
          <w:szCs w:val="20"/>
        </w:rPr>
        <w:t>Процедура закупівлі – відкриті торги</w:t>
      </w:r>
      <w:r w:rsidRPr="00EE139A">
        <w:rPr>
          <w:rFonts w:asciiTheme="majorHAnsi" w:hAnsiTheme="majorHAnsi" w:cs="Times New Roman"/>
          <w:szCs w:val="20"/>
        </w:rPr>
        <w:t xml:space="preserve"> </w:t>
      </w:r>
      <w:r w:rsidRPr="00EE139A">
        <w:rPr>
          <w:rFonts w:asciiTheme="majorHAnsi" w:eastAsia="Times New Roman" w:hAnsiTheme="majorHAnsi" w:cs="Times New Roman"/>
          <w:i/>
          <w:color w:val="auto"/>
          <w:szCs w:val="20"/>
        </w:rPr>
        <w:t>із застосуванням особливостей здійснення публічних закупівель, передбачених Законом України «Про публічні закупівлі»,                                                                                на період дії правового режиму воєнного стану в Україні</w:t>
      </w: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outlineLvl w:val="0"/>
        <w:rPr>
          <w:rFonts w:asciiTheme="majorHAnsi" w:eastAsia="Times New Roman" w:hAnsiTheme="majorHAnsi" w:cs="Times New Roman"/>
          <w:b/>
          <w:color w:val="auto"/>
          <w:sz w:val="20"/>
          <w:szCs w:val="20"/>
        </w:rPr>
      </w:pPr>
    </w:p>
    <w:p w:rsidR="0072299E" w:rsidRPr="00EE139A"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p>
    <w:p w:rsidR="00BF5637" w:rsidRPr="004C0EEC" w:rsidRDefault="0072299E" w:rsidP="0072299E">
      <w:pPr>
        <w:autoSpaceDE w:val="0"/>
        <w:autoSpaceDN w:val="0"/>
        <w:spacing w:line="240" w:lineRule="auto"/>
        <w:jc w:val="center"/>
        <w:outlineLvl w:val="0"/>
        <w:rPr>
          <w:rFonts w:asciiTheme="majorHAnsi" w:eastAsia="Times New Roman" w:hAnsiTheme="majorHAnsi" w:cs="Times New Roman"/>
          <w:b/>
          <w:color w:val="auto"/>
          <w:sz w:val="20"/>
          <w:szCs w:val="20"/>
        </w:rPr>
      </w:pPr>
      <w:r w:rsidRPr="00EE139A">
        <w:rPr>
          <w:rFonts w:asciiTheme="majorHAnsi" w:eastAsia="Times New Roman" w:hAnsiTheme="majorHAnsi" w:cs="Times New Roman"/>
          <w:b/>
          <w:color w:val="auto"/>
          <w:sz w:val="20"/>
          <w:szCs w:val="20"/>
        </w:rPr>
        <w:t xml:space="preserve">с. </w:t>
      </w:r>
      <w:proofErr w:type="spellStart"/>
      <w:r w:rsidRPr="00EE139A">
        <w:rPr>
          <w:rFonts w:asciiTheme="majorHAnsi" w:eastAsia="Times New Roman" w:hAnsiTheme="majorHAnsi" w:cs="Times New Roman"/>
          <w:b/>
          <w:color w:val="auto"/>
          <w:sz w:val="20"/>
          <w:szCs w:val="20"/>
        </w:rPr>
        <w:t>Новоборисівка</w:t>
      </w:r>
      <w:proofErr w:type="spellEnd"/>
      <w:r w:rsidRPr="00EE139A">
        <w:rPr>
          <w:rFonts w:asciiTheme="majorHAnsi" w:eastAsia="Times New Roman" w:hAnsiTheme="majorHAnsi" w:cs="Times New Roman"/>
          <w:b/>
          <w:color w:val="auto"/>
          <w:sz w:val="20"/>
          <w:szCs w:val="20"/>
        </w:rPr>
        <w:t xml:space="preserve"> - 2023 рік</w:t>
      </w:r>
    </w:p>
    <w:tbl>
      <w:tblPr>
        <w:tblW w:w="9782" w:type="dxa"/>
        <w:tblInd w:w="-351"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tblPr>
      <w:tblGrid>
        <w:gridCol w:w="426"/>
        <w:gridCol w:w="1905"/>
        <w:gridCol w:w="7451"/>
      </w:tblGrid>
      <w:tr w:rsidR="008822A7" w:rsidRPr="004C0EEC" w:rsidTr="00C60F3F">
        <w:trPr>
          <w:trHeight w:val="330"/>
        </w:trPr>
        <w:tc>
          <w:tcPr>
            <w:tcW w:w="426"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8822A7" w:rsidRPr="004C0EEC" w:rsidRDefault="008822A7" w:rsidP="0040425A">
            <w:pPr>
              <w:spacing w:line="240" w:lineRule="auto"/>
              <w:ind w:left="-57" w:right="-57"/>
              <w:contextualSpacing/>
              <w:jc w:val="center"/>
              <w:textAlignment w:val="baseline"/>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 пункту</w:t>
            </w:r>
          </w:p>
        </w:tc>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8822A7" w:rsidRPr="004C0EEC" w:rsidRDefault="008822A7" w:rsidP="0040425A">
            <w:pPr>
              <w:spacing w:line="240" w:lineRule="auto"/>
              <w:ind w:left="-57" w:right="-57"/>
              <w:contextualSpacing/>
              <w:jc w:val="center"/>
              <w:textAlignment w:val="baseline"/>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textAlignment w:val="baseline"/>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Розділ 1. Загальні положення</w:t>
            </w:r>
          </w:p>
        </w:tc>
      </w:tr>
      <w:tr w:rsidR="008822A7" w:rsidRPr="004C0EEC" w:rsidTr="001075DC">
        <w:trPr>
          <w:trHeight w:val="156"/>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3</w:t>
            </w:r>
          </w:p>
        </w:tc>
      </w:tr>
      <w:tr w:rsidR="00C60F3F"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C0EEC" w:rsidRDefault="00C60F3F"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C0EEC" w:rsidRDefault="00C60F3F"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Терміни, які вживаються в тендерній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95B17" w:rsidRPr="004C0EEC" w:rsidRDefault="00895B17" w:rsidP="0040425A">
            <w:pPr>
              <w:widowControl w:val="0"/>
              <w:spacing w:line="240" w:lineRule="auto"/>
              <w:contextualSpacing/>
              <w:jc w:val="both"/>
              <w:rPr>
                <w:rFonts w:asciiTheme="majorHAnsi" w:eastAsia="Times New Roman" w:hAnsiTheme="majorHAnsi" w:cs="Times New Roman"/>
                <w:sz w:val="20"/>
                <w:szCs w:val="20"/>
              </w:rPr>
            </w:pPr>
            <w:r w:rsidRPr="004C0EEC">
              <w:rPr>
                <w:rFonts w:asciiTheme="majorHAnsi" w:eastAsia="Times New Roman" w:hAnsiTheme="majorHAnsi" w:cs="Times New Roman"/>
                <w:sz w:val="20"/>
                <w:szCs w:val="20"/>
              </w:rPr>
              <w:t>Тендерну документацію розроблено відповідно до вимог Закону</w:t>
            </w:r>
            <w:r w:rsidR="00665A33" w:rsidRPr="004C0EEC">
              <w:rPr>
                <w:rFonts w:asciiTheme="majorHAnsi" w:eastAsia="Times New Roman" w:hAnsiTheme="majorHAnsi" w:cs="Times New Roman"/>
                <w:sz w:val="20"/>
                <w:szCs w:val="20"/>
              </w:rPr>
              <w:t xml:space="preserve"> «</w:t>
            </w:r>
            <w:r w:rsidRPr="004C0EEC">
              <w:rPr>
                <w:rFonts w:asciiTheme="majorHAnsi" w:eastAsia="Times New Roman" w:hAnsiTheme="majorHAnsi" w:cs="Times New Roman"/>
                <w:sz w:val="20"/>
                <w:szCs w:val="20"/>
              </w:rPr>
              <w:t>Про публічні закупівлі</w:t>
            </w:r>
            <w:r w:rsidR="00665A33" w:rsidRPr="004C0EEC">
              <w:rPr>
                <w:rFonts w:asciiTheme="majorHAnsi" w:eastAsia="Times New Roman" w:hAnsiTheme="majorHAnsi" w:cs="Times New Roman"/>
                <w:sz w:val="20"/>
                <w:szCs w:val="20"/>
              </w:rPr>
              <w:t>» (надалі – Закон)</w:t>
            </w:r>
            <w:r w:rsidRPr="004C0EEC">
              <w:rPr>
                <w:rFonts w:asciiTheme="majorHAnsi" w:eastAsia="Times New Roman" w:hAnsiTheme="majorHAnsi" w:cs="Times New Roman"/>
                <w:sz w:val="20"/>
                <w:szCs w:val="20"/>
              </w:rPr>
              <w:t xml:space="preserve"> та  Постанови Кабінету Міністрів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w:t>
            </w:r>
          </w:p>
          <w:p w:rsidR="00C60F3F" w:rsidRPr="004C0EEC" w:rsidRDefault="00895B17" w:rsidP="0040425A">
            <w:pPr>
              <w:widowControl w:val="0"/>
              <w:spacing w:line="240" w:lineRule="auto"/>
              <w:contextualSpacing/>
              <w:jc w:val="both"/>
              <w:rPr>
                <w:rFonts w:asciiTheme="majorHAnsi" w:eastAsia="Times New Roman" w:hAnsiTheme="majorHAnsi" w:cs="Times New Roman"/>
                <w:sz w:val="20"/>
                <w:szCs w:val="20"/>
              </w:rPr>
            </w:pPr>
            <w:r w:rsidRPr="004C0EEC">
              <w:rPr>
                <w:rFonts w:asciiTheme="majorHAnsi" w:eastAsia="Times New Roman" w:hAnsiTheme="majorHAnsi" w:cs="Times New Roman"/>
                <w:sz w:val="20"/>
                <w:szCs w:val="20"/>
              </w:rPr>
              <w:t>Терміни, які використовуються в цій тендерній документації, вживаються у значенні, наведеному в Законі,</w:t>
            </w:r>
            <w:r w:rsidR="00BA4ACD" w:rsidRPr="004C0EEC">
              <w:rPr>
                <w:rFonts w:asciiTheme="majorHAnsi" w:eastAsia="Times New Roman" w:hAnsiTheme="majorHAnsi" w:cs="Times New Roman"/>
                <w:sz w:val="20"/>
                <w:szCs w:val="20"/>
              </w:rPr>
              <w:t xml:space="preserve"> </w:t>
            </w:r>
            <w:r w:rsidRPr="004C0EEC">
              <w:rPr>
                <w:rFonts w:asciiTheme="majorHAnsi" w:eastAsia="Times New Roman" w:hAnsiTheme="majorHAnsi" w:cs="Times New Roman"/>
                <w:sz w:val="20"/>
                <w:szCs w:val="20"/>
              </w:rPr>
              <w:t>Особливостях та інших нормативних актах.</w:t>
            </w:r>
          </w:p>
        </w:tc>
      </w:tr>
      <w:tr w:rsidR="00C60F3F"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C0EEC" w:rsidRDefault="00C60F3F"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C0EEC" w:rsidRDefault="00C60F3F"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замовника торгів</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C60F3F" w:rsidRPr="004C0EEC" w:rsidRDefault="00C60F3F" w:rsidP="0040425A">
            <w:pPr>
              <w:widowControl w:val="0"/>
              <w:spacing w:line="240" w:lineRule="auto"/>
              <w:contextualSpacing/>
              <w:jc w:val="both"/>
              <w:rPr>
                <w:rFonts w:asciiTheme="majorHAnsi" w:hAnsiTheme="majorHAnsi" w:cs="Times New Roman"/>
                <w:sz w:val="20"/>
                <w:szCs w:val="20"/>
                <w:lang w:eastAsia="uk-UA"/>
              </w:rPr>
            </w:pPr>
          </w:p>
        </w:tc>
      </w:tr>
      <w:tr w:rsidR="000B538C"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повне найменування, код ЄДРПОУ</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0B538C" w:rsidRPr="00EE139A" w:rsidRDefault="000B538C" w:rsidP="000B538C">
            <w:pPr>
              <w:widowControl w:val="0"/>
              <w:spacing w:line="240" w:lineRule="auto"/>
              <w:jc w:val="both"/>
              <w:rPr>
                <w:rFonts w:asciiTheme="majorHAnsi" w:hAnsiTheme="majorHAnsi" w:cs="Times New Roman"/>
                <w:sz w:val="20"/>
                <w:szCs w:val="20"/>
              </w:rPr>
            </w:pPr>
            <w:proofErr w:type="spellStart"/>
            <w:r w:rsidRPr="00EE139A">
              <w:rPr>
                <w:rFonts w:asciiTheme="majorHAnsi" w:hAnsiTheme="majorHAnsi" w:cs="Times New Roman"/>
                <w:sz w:val="20"/>
                <w:szCs w:val="20"/>
              </w:rPr>
              <w:t>Новоборисівська</w:t>
            </w:r>
            <w:proofErr w:type="spellEnd"/>
            <w:r w:rsidRPr="00EE139A">
              <w:rPr>
                <w:rFonts w:asciiTheme="majorHAnsi" w:hAnsiTheme="majorHAnsi" w:cs="Times New Roman"/>
                <w:sz w:val="20"/>
                <w:szCs w:val="20"/>
              </w:rPr>
              <w:t xml:space="preserve"> сільська рада </w:t>
            </w:r>
            <w:proofErr w:type="spellStart"/>
            <w:r w:rsidRPr="00EE139A">
              <w:rPr>
                <w:rFonts w:asciiTheme="majorHAnsi" w:hAnsiTheme="majorHAnsi" w:cs="Times New Roman"/>
                <w:sz w:val="20"/>
                <w:szCs w:val="20"/>
              </w:rPr>
              <w:t>Роздільнянського</w:t>
            </w:r>
            <w:proofErr w:type="spellEnd"/>
            <w:r w:rsidRPr="00EE139A">
              <w:rPr>
                <w:rFonts w:asciiTheme="majorHAnsi" w:hAnsiTheme="majorHAnsi" w:cs="Times New Roman"/>
                <w:sz w:val="20"/>
                <w:szCs w:val="20"/>
              </w:rPr>
              <w:t xml:space="preserve"> району Одеської області, код ЄДРПОУ - 04378304 (далі – Замовник)</w:t>
            </w:r>
          </w:p>
        </w:tc>
      </w:tr>
      <w:tr w:rsidR="000B538C"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місцезнаходження</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0B538C" w:rsidRPr="00EE139A" w:rsidRDefault="000B538C" w:rsidP="000B538C">
            <w:pPr>
              <w:widowControl w:val="0"/>
              <w:spacing w:line="240" w:lineRule="auto"/>
              <w:jc w:val="both"/>
              <w:rPr>
                <w:rFonts w:asciiTheme="majorHAnsi" w:hAnsiTheme="majorHAnsi" w:cs="Times New Roman"/>
                <w:iCs/>
                <w:sz w:val="20"/>
                <w:szCs w:val="20"/>
              </w:rPr>
            </w:pPr>
            <w:r w:rsidRPr="00EE139A">
              <w:rPr>
                <w:rFonts w:asciiTheme="majorHAnsi" w:hAnsiTheme="majorHAnsi" w:cs="Times New Roman"/>
                <w:iCs/>
                <w:sz w:val="20"/>
                <w:szCs w:val="20"/>
              </w:rPr>
              <w:t>Україна, 67121, О</w:t>
            </w:r>
            <w:r w:rsidR="007748A0">
              <w:rPr>
                <w:rFonts w:asciiTheme="majorHAnsi" w:hAnsiTheme="majorHAnsi" w:cs="Times New Roman"/>
                <w:iCs/>
                <w:sz w:val="20"/>
                <w:szCs w:val="20"/>
              </w:rPr>
              <w:t xml:space="preserve">деська обл., </w:t>
            </w:r>
            <w:proofErr w:type="spellStart"/>
            <w:r w:rsidR="007748A0">
              <w:rPr>
                <w:rFonts w:asciiTheme="majorHAnsi" w:hAnsiTheme="majorHAnsi" w:cs="Times New Roman"/>
                <w:iCs/>
                <w:sz w:val="20"/>
                <w:szCs w:val="20"/>
              </w:rPr>
              <w:t>Роздільнянський</w:t>
            </w:r>
            <w:proofErr w:type="spellEnd"/>
            <w:r w:rsidR="007748A0">
              <w:rPr>
                <w:rFonts w:asciiTheme="majorHAnsi" w:hAnsiTheme="majorHAnsi" w:cs="Times New Roman"/>
                <w:iCs/>
                <w:sz w:val="20"/>
                <w:szCs w:val="20"/>
              </w:rPr>
              <w:t xml:space="preserve"> р-н, село </w:t>
            </w:r>
            <w:proofErr w:type="spellStart"/>
            <w:r w:rsidR="007748A0">
              <w:rPr>
                <w:rFonts w:asciiTheme="majorHAnsi" w:hAnsiTheme="majorHAnsi" w:cs="Times New Roman"/>
                <w:iCs/>
                <w:sz w:val="20"/>
                <w:szCs w:val="20"/>
              </w:rPr>
              <w:t>Новоборисівка</w:t>
            </w:r>
            <w:proofErr w:type="spellEnd"/>
            <w:r w:rsidR="007748A0">
              <w:rPr>
                <w:rFonts w:asciiTheme="majorHAnsi" w:hAnsiTheme="majorHAnsi" w:cs="Times New Roman"/>
                <w:iCs/>
                <w:sz w:val="20"/>
                <w:szCs w:val="20"/>
              </w:rPr>
              <w:t xml:space="preserve">, </w:t>
            </w:r>
            <w:proofErr w:type="spellStart"/>
            <w:r w:rsidR="007748A0">
              <w:rPr>
                <w:rFonts w:asciiTheme="majorHAnsi" w:hAnsiTheme="majorHAnsi" w:cs="Times New Roman"/>
                <w:iCs/>
                <w:sz w:val="20"/>
                <w:szCs w:val="20"/>
              </w:rPr>
              <w:t>вул.Паркова</w:t>
            </w:r>
            <w:proofErr w:type="spellEnd"/>
            <w:r w:rsidRPr="00EE139A">
              <w:rPr>
                <w:rFonts w:asciiTheme="majorHAnsi" w:hAnsiTheme="majorHAnsi" w:cs="Times New Roman"/>
                <w:iCs/>
                <w:sz w:val="20"/>
                <w:szCs w:val="20"/>
              </w:rPr>
              <w:t>, будинок 3</w:t>
            </w:r>
          </w:p>
        </w:tc>
      </w:tr>
      <w:tr w:rsidR="000B538C"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B538C" w:rsidRPr="004C0EEC" w:rsidRDefault="000B538C" w:rsidP="000B538C">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посадова особа замовника, уповноважена здійснювати зв’язок з учасниками</w:t>
            </w:r>
          </w:p>
        </w:tc>
        <w:tc>
          <w:tcPr>
            <w:tcW w:w="7451" w:type="dxa"/>
            <w:tcBorders>
              <w:top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0B538C" w:rsidRPr="0024675D" w:rsidRDefault="000B675B" w:rsidP="000B538C">
            <w:pPr>
              <w:rPr>
                <w:rFonts w:asciiTheme="majorHAnsi" w:hAnsiTheme="majorHAnsi"/>
                <w:sz w:val="20"/>
                <w:szCs w:val="20"/>
              </w:rPr>
            </w:pPr>
            <w:proofErr w:type="spellStart"/>
            <w:r w:rsidRPr="0024675D">
              <w:rPr>
                <w:rFonts w:asciiTheme="majorHAnsi" w:hAnsiTheme="majorHAnsi"/>
                <w:sz w:val="20"/>
                <w:szCs w:val="20"/>
              </w:rPr>
              <w:t>Кіпчук</w:t>
            </w:r>
            <w:proofErr w:type="spellEnd"/>
            <w:r w:rsidRPr="0024675D">
              <w:rPr>
                <w:rFonts w:asciiTheme="majorHAnsi" w:hAnsiTheme="majorHAnsi"/>
                <w:sz w:val="20"/>
                <w:szCs w:val="20"/>
              </w:rPr>
              <w:t xml:space="preserve"> Ольга Миколаївна</w:t>
            </w:r>
            <w:r w:rsidR="000B538C" w:rsidRPr="0024675D">
              <w:rPr>
                <w:rFonts w:asciiTheme="majorHAnsi" w:hAnsiTheme="majorHAnsi"/>
                <w:sz w:val="20"/>
                <w:szCs w:val="20"/>
              </w:rPr>
              <w:t xml:space="preserve">, уповноважена особа з питань організації та проведення закупівель </w:t>
            </w:r>
            <w:proofErr w:type="spellStart"/>
            <w:r w:rsidR="000B538C" w:rsidRPr="0024675D">
              <w:rPr>
                <w:rFonts w:asciiTheme="majorHAnsi" w:hAnsiTheme="majorHAnsi"/>
                <w:sz w:val="20"/>
                <w:szCs w:val="20"/>
              </w:rPr>
              <w:t>Новоборисівської</w:t>
            </w:r>
            <w:proofErr w:type="spellEnd"/>
            <w:r w:rsidR="000B538C" w:rsidRPr="0024675D">
              <w:rPr>
                <w:rFonts w:asciiTheme="majorHAnsi" w:hAnsiTheme="majorHAnsi"/>
                <w:sz w:val="20"/>
                <w:szCs w:val="20"/>
              </w:rPr>
              <w:t xml:space="preserve"> сільської ради </w:t>
            </w:r>
            <w:proofErr w:type="spellStart"/>
            <w:r w:rsidR="000B538C" w:rsidRPr="0024675D">
              <w:rPr>
                <w:rFonts w:asciiTheme="majorHAnsi" w:hAnsiTheme="majorHAnsi"/>
                <w:sz w:val="20"/>
                <w:szCs w:val="20"/>
              </w:rPr>
              <w:t>Роздільнянського</w:t>
            </w:r>
            <w:proofErr w:type="spellEnd"/>
            <w:r w:rsidR="000B538C" w:rsidRPr="0024675D">
              <w:rPr>
                <w:rFonts w:asciiTheme="majorHAnsi" w:hAnsiTheme="majorHAnsi"/>
                <w:sz w:val="20"/>
                <w:szCs w:val="20"/>
              </w:rPr>
              <w:t xml:space="preserve"> району Одеської області,</w:t>
            </w:r>
          </w:p>
          <w:p w:rsidR="000B538C" w:rsidRPr="0024675D" w:rsidRDefault="000B538C" w:rsidP="000B538C">
            <w:pPr>
              <w:rPr>
                <w:rFonts w:asciiTheme="majorHAnsi" w:hAnsiTheme="majorHAnsi"/>
                <w:sz w:val="20"/>
                <w:szCs w:val="20"/>
                <w:lang w:val="ru-RU"/>
              </w:rPr>
            </w:pPr>
            <w:r w:rsidRPr="0024675D">
              <w:rPr>
                <w:rFonts w:asciiTheme="majorHAnsi" w:hAnsiTheme="majorHAnsi"/>
                <w:sz w:val="20"/>
                <w:szCs w:val="20"/>
              </w:rPr>
              <w:t xml:space="preserve">посада: </w:t>
            </w:r>
            <w:proofErr w:type="spellStart"/>
            <w:r w:rsidR="000B675B" w:rsidRPr="0024675D">
              <w:rPr>
                <w:rFonts w:asciiTheme="majorHAnsi" w:hAnsiTheme="majorHAnsi"/>
                <w:sz w:val="20"/>
                <w:szCs w:val="20"/>
                <w:lang w:val="ru-RU"/>
              </w:rPr>
              <w:t>головний</w:t>
            </w:r>
            <w:proofErr w:type="spellEnd"/>
            <w:r w:rsidR="000B675B" w:rsidRPr="0024675D">
              <w:rPr>
                <w:rFonts w:asciiTheme="majorHAnsi" w:hAnsiTheme="majorHAnsi"/>
                <w:sz w:val="20"/>
                <w:szCs w:val="20"/>
                <w:lang w:val="ru-RU"/>
              </w:rPr>
              <w:t xml:space="preserve"> </w:t>
            </w:r>
            <w:proofErr w:type="spellStart"/>
            <w:r w:rsidR="000B675B" w:rsidRPr="0024675D">
              <w:rPr>
                <w:rFonts w:asciiTheme="majorHAnsi" w:hAnsiTheme="majorHAnsi"/>
                <w:sz w:val="20"/>
                <w:szCs w:val="20"/>
                <w:lang w:val="ru-RU"/>
              </w:rPr>
              <w:t>спеціаліст</w:t>
            </w:r>
            <w:proofErr w:type="spellEnd"/>
            <w:r w:rsidR="000B675B" w:rsidRPr="0024675D">
              <w:rPr>
                <w:rFonts w:asciiTheme="majorHAnsi" w:hAnsiTheme="majorHAnsi"/>
                <w:sz w:val="20"/>
                <w:szCs w:val="20"/>
                <w:lang w:val="ru-RU"/>
              </w:rPr>
              <w:t xml:space="preserve"> </w:t>
            </w:r>
            <w:proofErr w:type="spellStart"/>
            <w:r w:rsidR="000B675B" w:rsidRPr="0024675D">
              <w:rPr>
                <w:rFonts w:asciiTheme="majorHAnsi" w:hAnsiTheme="majorHAnsi"/>
                <w:sz w:val="20"/>
                <w:szCs w:val="20"/>
                <w:lang w:val="ru-RU"/>
              </w:rPr>
              <w:t>відділу</w:t>
            </w:r>
            <w:proofErr w:type="spellEnd"/>
            <w:r w:rsidR="000B675B" w:rsidRPr="0024675D">
              <w:rPr>
                <w:rFonts w:asciiTheme="majorHAnsi" w:hAnsiTheme="majorHAnsi"/>
                <w:sz w:val="20"/>
                <w:szCs w:val="20"/>
                <w:lang w:val="ru-RU"/>
              </w:rPr>
              <w:t xml:space="preserve"> </w:t>
            </w:r>
            <w:proofErr w:type="spellStart"/>
            <w:r w:rsidR="000B675B" w:rsidRPr="0024675D">
              <w:rPr>
                <w:rFonts w:asciiTheme="majorHAnsi" w:hAnsiTheme="majorHAnsi"/>
                <w:sz w:val="20"/>
                <w:szCs w:val="20"/>
                <w:lang w:val="ru-RU"/>
              </w:rPr>
              <w:t>бухгалтерського</w:t>
            </w:r>
            <w:proofErr w:type="spellEnd"/>
            <w:r w:rsidR="000B675B" w:rsidRPr="0024675D">
              <w:rPr>
                <w:rFonts w:asciiTheme="majorHAnsi" w:hAnsiTheme="majorHAnsi"/>
                <w:sz w:val="20"/>
                <w:szCs w:val="20"/>
                <w:lang w:val="ru-RU"/>
              </w:rPr>
              <w:t xml:space="preserve"> </w:t>
            </w:r>
            <w:proofErr w:type="spellStart"/>
            <w:r w:rsidR="000B675B" w:rsidRPr="0024675D">
              <w:rPr>
                <w:rFonts w:asciiTheme="majorHAnsi" w:hAnsiTheme="majorHAnsi"/>
                <w:sz w:val="20"/>
                <w:szCs w:val="20"/>
                <w:lang w:val="ru-RU"/>
              </w:rPr>
              <w:t>обліку</w:t>
            </w:r>
            <w:proofErr w:type="spellEnd"/>
            <w:r w:rsidR="000B675B" w:rsidRPr="0024675D">
              <w:rPr>
                <w:rFonts w:asciiTheme="majorHAnsi" w:hAnsiTheme="majorHAnsi"/>
                <w:sz w:val="20"/>
                <w:szCs w:val="20"/>
                <w:lang w:val="ru-RU"/>
              </w:rPr>
              <w:t xml:space="preserve"> та </w:t>
            </w:r>
            <w:proofErr w:type="spellStart"/>
            <w:r w:rsidR="000B675B" w:rsidRPr="0024675D">
              <w:rPr>
                <w:rFonts w:asciiTheme="majorHAnsi" w:hAnsiTheme="majorHAnsi"/>
                <w:sz w:val="20"/>
                <w:szCs w:val="20"/>
                <w:lang w:val="ru-RU"/>
              </w:rPr>
              <w:t>звітності</w:t>
            </w:r>
            <w:proofErr w:type="spellEnd"/>
          </w:p>
          <w:p w:rsidR="000B538C" w:rsidRPr="008541B7" w:rsidRDefault="000B538C" w:rsidP="000B538C">
            <w:pPr>
              <w:rPr>
                <w:rFonts w:asciiTheme="majorHAnsi" w:hAnsiTheme="majorHAnsi"/>
                <w:sz w:val="20"/>
                <w:szCs w:val="20"/>
                <w:lang w:val="en-US"/>
              </w:rPr>
            </w:pPr>
            <w:r w:rsidRPr="0024675D">
              <w:rPr>
                <w:rFonts w:asciiTheme="majorHAnsi" w:hAnsiTheme="majorHAnsi"/>
                <w:sz w:val="20"/>
                <w:szCs w:val="20"/>
                <w:lang w:val="en-US"/>
              </w:rPr>
              <w:t>e</w:t>
            </w:r>
            <w:r w:rsidRPr="008541B7">
              <w:rPr>
                <w:rFonts w:asciiTheme="majorHAnsi" w:hAnsiTheme="majorHAnsi"/>
                <w:sz w:val="20"/>
                <w:szCs w:val="20"/>
                <w:lang w:val="en-US"/>
              </w:rPr>
              <w:t>-</w:t>
            </w:r>
            <w:r w:rsidRPr="0024675D">
              <w:rPr>
                <w:rFonts w:asciiTheme="majorHAnsi" w:hAnsiTheme="majorHAnsi"/>
                <w:sz w:val="20"/>
                <w:szCs w:val="20"/>
                <w:lang w:val="en-US"/>
              </w:rPr>
              <w:t>mail</w:t>
            </w:r>
            <w:r w:rsidRPr="008541B7">
              <w:rPr>
                <w:rFonts w:asciiTheme="majorHAnsi" w:hAnsiTheme="majorHAnsi"/>
                <w:sz w:val="20"/>
                <w:szCs w:val="20"/>
                <w:lang w:val="en-US"/>
              </w:rPr>
              <w:t xml:space="preserve">: </w:t>
            </w:r>
            <w:r w:rsidR="0024675D" w:rsidRPr="0024675D">
              <w:rPr>
                <w:rFonts w:asciiTheme="majorHAnsi" w:hAnsiTheme="majorHAnsi"/>
                <w:sz w:val="20"/>
                <w:szCs w:val="20"/>
                <w:lang w:val="en-US"/>
              </w:rPr>
              <w:t>kono</w:t>
            </w:r>
            <w:r w:rsidR="0024675D" w:rsidRPr="008541B7">
              <w:rPr>
                <w:rFonts w:asciiTheme="majorHAnsi" w:hAnsiTheme="majorHAnsi"/>
                <w:sz w:val="20"/>
                <w:szCs w:val="20"/>
                <w:lang w:val="en-US"/>
              </w:rPr>
              <w:t>2008@</w:t>
            </w:r>
            <w:r w:rsidR="0024675D" w:rsidRPr="0024675D">
              <w:rPr>
                <w:rFonts w:asciiTheme="majorHAnsi" w:hAnsiTheme="majorHAnsi"/>
                <w:sz w:val="20"/>
                <w:szCs w:val="20"/>
                <w:lang w:val="en-US"/>
              </w:rPr>
              <w:t>ukr</w:t>
            </w:r>
            <w:r w:rsidR="0024675D" w:rsidRPr="008541B7">
              <w:rPr>
                <w:rFonts w:asciiTheme="majorHAnsi" w:hAnsiTheme="majorHAnsi"/>
                <w:sz w:val="20"/>
                <w:szCs w:val="20"/>
                <w:lang w:val="en-US"/>
              </w:rPr>
              <w:t>.</w:t>
            </w:r>
            <w:r w:rsidR="0024675D" w:rsidRPr="0024675D">
              <w:rPr>
                <w:rFonts w:asciiTheme="majorHAnsi" w:hAnsiTheme="majorHAnsi"/>
                <w:sz w:val="20"/>
                <w:szCs w:val="20"/>
                <w:lang w:val="en-US"/>
              </w:rPr>
              <w:t>net</w:t>
            </w:r>
          </w:p>
          <w:p w:rsidR="000B538C" w:rsidRPr="0024675D" w:rsidRDefault="000B538C" w:rsidP="0024675D">
            <w:pPr>
              <w:widowControl w:val="0"/>
              <w:spacing w:line="240" w:lineRule="auto"/>
              <w:jc w:val="both"/>
              <w:rPr>
                <w:rFonts w:asciiTheme="majorHAnsi" w:eastAsia="Calibri" w:hAnsiTheme="majorHAnsi" w:cs="Times New Roman"/>
                <w:sz w:val="20"/>
                <w:szCs w:val="20"/>
                <w:lang w:val="en-US"/>
              </w:rPr>
            </w:pPr>
            <w:r w:rsidRPr="0024675D">
              <w:rPr>
                <w:rFonts w:asciiTheme="majorHAnsi" w:hAnsiTheme="majorHAnsi"/>
                <w:sz w:val="20"/>
                <w:szCs w:val="20"/>
              </w:rPr>
              <w:t>тел.</w:t>
            </w:r>
            <w:r w:rsidR="0024675D" w:rsidRPr="0024675D">
              <w:rPr>
                <w:rFonts w:asciiTheme="majorHAnsi" w:hAnsiTheme="majorHAnsi"/>
                <w:sz w:val="20"/>
                <w:szCs w:val="20"/>
                <w:lang w:val="en-US"/>
              </w:rPr>
              <w:t>(</w:t>
            </w:r>
            <w:r w:rsidRPr="0024675D">
              <w:rPr>
                <w:rFonts w:asciiTheme="majorHAnsi" w:hAnsiTheme="majorHAnsi"/>
                <w:sz w:val="20"/>
                <w:szCs w:val="20"/>
              </w:rPr>
              <w:t xml:space="preserve"> </w:t>
            </w:r>
            <w:r w:rsidR="0024675D" w:rsidRPr="008541B7">
              <w:rPr>
                <w:rFonts w:asciiTheme="majorHAnsi" w:hAnsiTheme="majorHAnsi"/>
                <w:sz w:val="20"/>
                <w:szCs w:val="20"/>
                <w:lang w:val="en-US"/>
              </w:rPr>
              <w:t>04859</w:t>
            </w:r>
            <w:r w:rsidR="0024675D" w:rsidRPr="0024675D">
              <w:rPr>
                <w:rFonts w:asciiTheme="majorHAnsi" w:hAnsiTheme="majorHAnsi"/>
                <w:sz w:val="20"/>
                <w:szCs w:val="20"/>
                <w:lang w:val="en-US"/>
              </w:rPr>
              <w:t>)</w:t>
            </w:r>
            <w:r w:rsidR="0024675D" w:rsidRPr="008541B7">
              <w:rPr>
                <w:rFonts w:asciiTheme="majorHAnsi" w:hAnsiTheme="majorHAnsi"/>
                <w:sz w:val="20"/>
                <w:szCs w:val="20"/>
                <w:lang w:val="en-US"/>
              </w:rPr>
              <w:t>2</w:t>
            </w:r>
            <w:r w:rsidR="0024675D" w:rsidRPr="0024675D">
              <w:rPr>
                <w:rFonts w:asciiTheme="majorHAnsi" w:hAnsiTheme="majorHAnsi"/>
                <w:sz w:val="20"/>
                <w:szCs w:val="20"/>
                <w:lang w:val="en-US"/>
              </w:rPr>
              <w:t>-</w:t>
            </w:r>
            <w:r w:rsidR="0024675D" w:rsidRPr="008541B7">
              <w:rPr>
                <w:rFonts w:asciiTheme="majorHAnsi" w:hAnsiTheme="majorHAnsi"/>
                <w:sz w:val="20"/>
                <w:szCs w:val="20"/>
                <w:lang w:val="en-US"/>
              </w:rPr>
              <w:t>41</w:t>
            </w:r>
            <w:r w:rsidR="0024675D" w:rsidRPr="0024675D">
              <w:rPr>
                <w:rFonts w:asciiTheme="majorHAnsi" w:hAnsiTheme="majorHAnsi"/>
                <w:sz w:val="20"/>
                <w:szCs w:val="20"/>
                <w:lang w:val="en-US"/>
              </w:rPr>
              <w:t>-90</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Процедура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94FB9" w:rsidRPr="004C0EEC" w:rsidRDefault="008822A7" w:rsidP="0040425A">
            <w:pPr>
              <w:spacing w:line="240" w:lineRule="auto"/>
              <w:ind w:left="-57"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 </w:t>
            </w:r>
            <w:r w:rsidR="006D6F6B" w:rsidRPr="006D6F6B">
              <w:rPr>
                <w:rFonts w:asciiTheme="majorHAnsi" w:eastAsia="Times New Roman" w:hAnsiTheme="majorHAnsi" w:cs="Times New Roman"/>
                <w:color w:val="0D0D0D"/>
                <w:sz w:val="20"/>
                <w:szCs w:val="20"/>
              </w:rPr>
              <w:t>відкриті торги відповідно до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предмет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both"/>
              <w:rPr>
                <w:rFonts w:asciiTheme="majorHAnsi" w:eastAsia="Times New Roman" w:hAnsiTheme="majorHAnsi" w:cs="Times New Roman"/>
                <w:color w:val="0D0D0D"/>
                <w:sz w:val="20"/>
                <w:szCs w:val="20"/>
              </w:rPr>
            </w:pPr>
          </w:p>
        </w:tc>
      </w:tr>
      <w:tr w:rsidR="008822A7" w:rsidRPr="004C0EEC" w:rsidTr="00081E99">
        <w:trPr>
          <w:trHeight w:val="1018"/>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назва предмета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56E9D" w:rsidP="00856E9D">
            <w:pPr>
              <w:widowControl w:val="0"/>
              <w:autoSpaceDE w:val="0"/>
              <w:autoSpaceDN w:val="0"/>
              <w:spacing w:line="240" w:lineRule="auto"/>
              <w:jc w:val="both"/>
              <w:rPr>
                <w:rFonts w:asciiTheme="majorHAnsi" w:eastAsia="Times New Roman" w:hAnsiTheme="majorHAnsi" w:cs="Times New Roman"/>
                <w:color w:val="auto"/>
                <w:sz w:val="20"/>
                <w:szCs w:val="20"/>
              </w:rPr>
            </w:pPr>
            <w:r>
              <w:rPr>
                <w:rFonts w:asciiTheme="majorHAnsi" w:eastAsia="Times New Roman" w:hAnsiTheme="majorHAnsi" w:cs="Times New Roman"/>
                <w:color w:val="auto"/>
                <w:sz w:val="20"/>
                <w:szCs w:val="20"/>
              </w:rPr>
              <w:t>П</w:t>
            </w:r>
            <w:r w:rsidRPr="00856E9D">
              <w:rPr>
                <w:rFonts w:asciiTheme="majorHAnsi" w:eastAsia="Times New Roman" w:hAnsiTheme="majorHAnsi" w:cs="Times New Roman"/>
                <w:color w:val="auto"/>
                <w:sz w:val="20"/>
                <w:szCs w:val="20"/>
              </w:rPr>
              <w:t>ослуг</w:t>
            </w:r>
            <w:r>
              <w:rPr>
                <w:rFonts w:asciiTheme="majorHAnsi" w:eastAsia="Times New Roman" w:hAnsiTheme="majorHAnsi" w:cs="Times New Roman"/>
                <w:color w:val="auto"/>
                <w:sz w:val="20"/>
                <w:szCs w:val="20"/>
              </w:rPr>
              <w:t>а</w:t>
            </w:r>
            <w:r w:rsidRPr="00856E9D">
              <w:rPr>
                <w:rFonts w:asciiTheme="majorHAnsi" w:eastAsia="Times New Roman" w:hAnsiTheme="majorHAnsi" w:cs="Times New Roman"/>
                <w:color w:val="auto"/>
                <w:sz w:val="20"/>
                <w:szCs w:val="20"/>
              </w:rPr>
              <w:t xml:space="preserve"> з виготовлення із застосуванням </w:t>
            </w:r>
            <w:proofErr w:type="spellStart"/>
            <w:r w:rsidRPr="00856E9D">
              <w:rPr>
                <w:rFonts w:asciiTheme="majorHAnsi" w:eastAsia="Times New Roman" w:hAnsiTheme="majorHAnsi" w:cs="Times New Roman"/>
                <w:color w:val="auto"/>
                <w:sz w:val="20"/>
                <w:szCs w:val="20"/>
              </w:rPr>
              <w:t>геоінформаційних</w:t>
            </w:r>
            <w:proofErr w:type="spellEnd"/>
            <w:r w:rsidRPr="00856E9D">
              <w:rPr>
                <w:rFonts w:asciiTheme="majorHAnsi" w:eastAsia="Times New Roman" w:hAnsiTheme="majorHAnsi" w:cs="Times New Roman"/>
                <w:color w:val="auto"/>
                <w:sz w:val="20"/>
                <w:szCs w:val="20"/>
              </w:rPr>
              <w:t xml:space="preserve"> технологій у цифровій формі топографічної основи масштабу 1:10 000 території </w:t>
            </w:r>
            <w:proofErr w:type="spellStart"/>
            <w:r w:rsidRPr="00856E9D">
              <w:rPr>
                <w:rFonts w:asciiTheme="majorHAnsi" w:eastAsia="Times New Roman" w:hAnsiTheme="majorHAnsi" w:cs="Times New Roman"/>
                <w:color w:val="auto"/>
                <w:sz w:val="20"/>
                <w:szCs w:val="20"/>
              </w:rPr>
              <w:t>Новоборисівської</w:t>
            </w:r>
            <w:proofErr w:type="spellEnd"/>
            <w:r w:rsidRPr="00856E9D">
              <w:rPr>
                <w:rFonts w:asciiTheme="majorHAnsi" w:eastAsia="Times New Roman" w:hAnsiTheme="majorHAnsi" w:cs="Times New Roman"/>
                <w:color w:val="auto"/>
                <w:sz w:val="20"/>
                <w:szCs w:val="20"/>
              </w:rPr>
              <w:t xml:space="preserve"> сільської територіальної громади </w:t>
            </w:r>
            <w:r w:rsidR="008F2AF7" w:rsidRPr="004C0EEC">
              <w:rPr>
                <w:rFonts w:asciiTheme="majorHAnsi" w:eastAsia="Times New Roman" w:hAnsiTheme="majorHAnsi" w:cs="Times New Roman"/>
                <w:color w:val="auto"/>
                <w:sz w:val="20"/>
                <w:szCs w:val="20"/>
              </w:rPr>
              <w:t>(«</w:t>
            </w:r>
            <w:proofErr w:type="spellStart"/>
            <w:r w:rsidR="008F2AF7" w:rsidRPr="004C0EEC">
              <w:rPr>
                <w:rFonts w:asciiTheme="majorHAnsi" w:eastAsia="Times New Roman" w:hAnsiTheme="majorHAnsi" w:cs="Times New Roman"/>
                <w:color w:val="auto"/>
                <w:sz w:val="20"/>
                <w:szCs w:val="20"/>
              </w:rPr>
              <w:t>ДК</w:t>
            </w:r>
            <w:proofErr w:type="spellEnd"/>
            <w:r w:rsidR="008F2AF7" w:rsidRPr="004C0EEC">
              <w:rPr>
                <w:rFonts w:asciiTheme="majorHAnsi" w:eastAsia="Times New Roman" w:hAnsiTheme="majorHAnsi" w:cs="Times New Roman"/>
                <w:color w:val="auto"/>
                <w:sz w:val="20"/>
                <w:szCs w:val="20"/>
              </w:rPr>
              <w:t>: 021: 2015-71340000-3 — Комплексні інженерні послуги»).</w:t>
            </w:r>
          </w:p>
        </w:tc>
      </w:tr>
      <w:tr w:rsidR="008822A7" w:rsidRPr="004C0EEC" w:rsidTr="00BA48E0">
        <w:trPr>
          <w:trHeight w:val="1414"/>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опис окремої частини (частин) предмета закупівлі (лота), щодо якої можуть бути подані тендерні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60F3F" w:rsidRPr="004C0EEC" w:rsidRDefault="00C60F3F" w:rsidP="0040425A">
            <w:pPr>
              <w:spacing w:line="240" w:lineRule="auto"/>
              <w:rPr>
                <w:rFonts w:asciiTheme="majorHAnsi" w:eastAsia="Times New Roman" w:hAnsiTheme="majorHAnsi" w:cs="Times New Roman"/>
                <w:sz w:val="20"/>
                <w:szCs w:val="20"/>
              </w:rPr>
            </w:pPr>
            <w:r w:rsidRPr="004C0EEC">
              <w:rPr>
                <w:rFonts w:asciiTheme="majorHAnsi" w:hAnsiTheme="majorHAnsi" w:cs="Times New Roman"/>
                <w:sz w:val="20"/>
                <w:szCs w:val="20"/>
              </w:rPr>
              <w:t>Окремої</w:t>
            </w:r>
            <w:r w:rsidRPr="004C0EEC">
              <w:rPr>
                <w:rFonts w:asciiTheme="majorHAnsi" w:eastAsia="Times New Roman" w:hAnsiTheme="majorHAnsi" w:cs="Times New Roman"/>
                <w:sz w:val="20"/>
                <w:szCs w:val="20"/>
              </w:rPr>
              <w:t xml:space="preserve"> частини (частин)</w:t>
            </w:r>
            <w:r w:rsidR="00513350" w:rsidRPr="004C0EEC">
              <w:rPr>
                <w:rFonts w:asciiTheme="majorHAnsi" w:eastAsia="Times New Roman" w:hAnsiTheme="majorHAnsi" w:cs="Times New Roman"/>
                <w:sz w:val="20"/>
                <w:szCs w:val="20"/>
              </w:rPr>
              <w:t>/лотів (лота)</w:t>
            </w:r>
            <w:r w:rsidRPr="004C0EEC">
              <w:rPr>
                <w:rFonts w:asciiTheme="majorHAnsi" w:eastAsia="Times New Roman" w:hAnsiTheme="majorHAnsi" w:cs="Times New Roman"/>
                <w:sz w:val="20"/>
                <w:szCs w:val="20"/>
              </w:rPr>
              <w:t xml:space="preserve"> предмета закупівлі не передбачається.</w:t>
            </w:r>
          </w:p>
          <w:p w:rsidR="008822A7" w:rsidRPr="004C0EEC" w:rsidRDefault="00C60F3F"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sz w:val="20"/>
                <w:szCs w:val="20"/>
              </w:rPr>
              <w:t>Закупівля здійснюється в цілому.</w:t>
            </w:r>
          </w:p>
        </w:tc>
      </w:tr>
      <w:tr w:rsidR="008822A7" w:rsidRPr="004C0EEC" w:rsidTr="00BA48E0">
        <w:trPr>
          <w:trHeight w:val="975"/>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місце, кількість, обсяг поставки товарів (</w:t>
            </w:r>
            <w:r w:rsidRPr="004C0EEC">
              <w:rPr>
                <w:rFonts w:asciiTheme="majorHAnsi" w:eastAsia="Times New Roman" w:hAnsiTheme="majorHAnsi" w:cs="Times New Roman"/>
                <w:b/>
                <w:color w:val="0D0D0D"/>
                <w:sz w:val="20"/>
                <w:szCs w:val="20"/>
                <w:u w:val="single"/>
              </w:rPr>
              <w:t>надання послуг</w:t>
            </w:r>
            <w:r w:rsidRPr="004C0EEC">
              <w:rPr>
                <w:rFonts w:asciiTheme="majorHAnsi" w:eastAsia="Times New Roman" w:hAnsiTheme="majorHAnsi" w:cs="Times New Roman"/>
                <w:b/>
                <w:color w:val="0D0D0D"/>
                <w:sz w:val="20"/>
                <w:szCs w:val="20"/>
              </w:rPr>
              <w:t>, виконання робіт)</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915223" w:rsidRPr="00EE139A" w:rsidRDefault="00915223" w:rsidP="00915223">
            <w:pPr>
              <w:spacing w:line="240" w:lineRule="auto"/>
              <w:jc w:val="both"/>
              <w:rPr>
                <w:rFonts w:asciiTheme="majorHAnsi" w:hAnsiTheme="majorHAnsi" w:cs="Times New Roman"/>
                <w:iCs/>
                <w:sz w:val="20"/>
                <w:szCs w:val="20"/>
              </w:rPr>
            </w:pPr>
            <w:r w:rsidRPr="00EE139A">
              <w:rPr>
                <w:rFonts w:asciiTheme="majorHAnsi" w:hAnsiTheme="majorHAnsi" w:cs="Times New Roman"/>
                <w:sz w:val="20"/>
                <w:szCs w:val="20"/>
              </w:rPr>
              <w:t>Місце надання послуг:</w:t>
            </w:r>
            <w:r w:rsidRPr="00EE139A">
              <w:rPr>
                <w:rFonts w:asciiTheme="majorHAnsi" w:hAnsiTheme="majorHAnsi" w:cs="Times New Roman"/>
                <w:iCs/>
                <w:sz w:val="20"/>
                <w:szCs w:val="20"/>
              </w:rPr>
              <w:t xml:space="preserve"> територія </w:t>
            </w:r>
            <w:proofErr w:type="spellStart"/>
            <w:r w:rsidRPr="00EE139A">
              <w:rPr>
                <w:rFonts w:asciiTheme="majorHAnsi" w:eastAsia="Times New Roman" w:hAnsiTheme="majorHAnsi" w:cs="Times New Roman"/>
                <w:color w:val="auto"/>
                <w:sz w:val="20"/>
                <w:szCs w:val="20"/>
              </w:rPr>
              <w:t>Новоборисівської</w:t>
            </w:r>
            <w:proofErr w:type="spellEnd"/>
            <w:r w:rsidRPr="00EE139A">
              <w:rPr>
                <w:rFonts w:asciiTheme="majorHAnsi" w:eastAsia="Times New Roman" w:hAnsiTheme="majorHAnsi" w:cs="Times New Roman"/>
                <w:color w:val="auto"/>
                <w:sz w:val="20"/>
                <w:szCs w:val="20"/>
              </w:rPr>
              <w:t xml:space="preserve"> сільської територіальної громади</w:t>
            </w:r>
            <w:r>
              <w:rPr>
                <w:rFonts w:asciiTheme="majorHAnsi" w:eastAsia="Times New Roman" w:hAnsiTheme="majorHAnsi" w:cs="Times New Roman"/>
                <w:color w:val="auto"/>
                <w:sz w:val="20"/>
                <w:szCs w:val="20"/>
              </w:rPr>
              <w:t xml:space="preserve"> Одеської області.</w:t>
            </w:r>
          </w:p>
          <w:p w:rsidR="00915223" w:rsidRPr="00EE139A" w:rsidRDefault="00915223" w:rsidP="00915223">
            <w:pPr>
              <w:spacing w:line="240" w:lineRule="auto"/>
              <w:jc w:val="both"/>
              <w:rPr>
                <w:rFonts w:asciiTheme="majorHAnsi" w:hAnsiTheme="majorHAnsi" w:cs="Times New Roman"/>
                <w:bCs/>
                <w:sz w:val="20"/>
                <w:szCs w:val="20"/>
                <w:lang w:val="ru-RU"/>
              </w:rPr>
            </w:pPr>
            <w:r w:rsidRPr="00EE139A">
              <w:rPr>
                <w:rFonts w:asciiTheme="majorHAnsi" w:hAnsiTheme="majorHAnsi" w:cs="Times New Roman"/>
                <w:iCs/>
                <w:sz w:val="20"/>
                <w:szCs w:val="20"/>
              </w:rPr>
              <w:t>Місце приймання-передачі наданих послуг: Україна, 67121, О</w:t>
            </w:r>
            <w:r w:rsidR="001D717C">
              <w:rPr>
                <w:rFonts w:asciiTheme="majorHAnsi" w:hAnsiTheme="majorHAnsi" w:cs="Times New Roman"/>
                <w:iCs/>
                <w:sz w:val="20"/>
                <w:szCs w:val="20"/>
              </w:rPr>
              <w:t xml:space="preserve">деська обл., </w:t>
            </w:r>
            <w:proofErr w:type="spellStart"/>
            <w:r w:rsidR="007748A0">
              <w:rPr>
                <w:rFonts w:asciiTheme="majorHAnsi" w:hAnsiTheme="majorHAnsi" w:cs="Times New Roman"/>
                <w:iCs/>
                <w:sz w:val="20"/>
                <w:szCs w:val="20"/>
                <w:lang w:val="ru-RU"/>
              </w:rPr>
              <w:t>Розді</w:t>
            </w:r>
            <w:r w:rsidR="001D717C">
              <w:rPr>
                <w:rFonts w:asciiTheme="majorHAnsi" w:hAnsiTheme="majorHAnsi" w:cs="Times New Roman"/>
                <w:iCs/>
                <w:sz w:val="20"/>
                <w:szCs w:val="20"/>
                <w:lang w:val="ru-RU"/>
              </w:rPr>
              <w:t>льнянський</w:t>
            </w:r>
            <w:proofErr w:type="spellEnd"/>
            <w:r w:rsidR="001D717C">
              <w:rPr>
                <w:rFonts w:asciiTheme="majorHAnsi" w:hAnsiTheme="majorHAnsi" w:cs="Times New Roman"/>
                <w:iCs/>
                <w:sz w:val="20"/>
                <w:szCs w:val="20"/>
                <w:lang w:val="ru-RU"/>
              </w:rPr>
              <w:t xml:space="preserve"> </w:t>
            </w:r>
            <w:r w:rsidR="001D717C">
              <w:rPr>
                <w:rFonts w:asciiTheme="majorHAnsi" w:hAnsiTheme="majorHAnsi" w:cs="Times New Roman"/>
                <w:iCs/>
                <w:sz w:val="20"/>
                <w:szCs w:val="20"/>
              </w:rPr>
              <w:t xml:space="preserve"> р-н, село </w:t>
            </w:r>
            <w:proofErr w:type="spellStart"/>
            <w:r w:rsidR="001D717C">
              <w:rPr>
                <w:rFonts w:asciiTheme="majorHAnsi" w:hAnsiTheme="majorHAnsi" w:cs="Times New Roman"/>
                <w:iCs/>
                <w:sz w:val="20"/>
                <w:szCs w:val="20"/>
              </w:rPr>
              <w:t>Новоборисівка</w:t>
            </w:r>
            <w:proofErr w:type="spellEnd"/>
            <w:r w:rsidRPr="00EE139A">
              <w:rPr>
                <w:rFonts w:asciiTheme="majorHAnsi" w:hAnsiTheme="majorHAnsi" w:cs="Times New Roman"/>
                <w:iCs/>
                <w:sz w:val="20"/>
                <w:szCs w:val="20"/>
              </w:rPr>
              <w:t xml:space="preserve">, </w:t>
            </w:r>
            <w:r w:rsidR="001D717C">
              <w:rPr>
                <w:rFonts w:asciiTheme="majorHAnsi" w:hAnsiTheme="majorHAnsi" w:cs="Times New Roman"/>
                <w:iCs/>
                <w:sz w:val="20"/>
                <w:szCs w:val="20"/>
              </w:rPr>
              <w:t>вул</w:t>
            </w:r>
            <w:proofErr w:type="gramStart"/>
            <w:r w:rsidR="001D717C">
              <w:rPr>
                <w:rFonts w:asciiTheme="majorHAnsi" w:hAnsiTheme="majorHAnsi" w:cs="Times New Roman"/>
                <w:iCs/>
                <w:sz w:val="20"/>
                <w:szCs w:val="20"/>
              </w:rPr>
              <w:t>.</w:t>
            </w:r>
            <w:proofErr w:type="spellStart"/>
            <w:r w:rsidR="001D717C">
              <w:rPr>
                <w:rFonts w:asciiTheme="majorHAnsi" w:hAnsiTheme="majorHAnsi" w:cs="Times New Roman"/>
                <w:iCs/>
                <w:sz w:val="20"/>
                <w:szCs w:val="20"/>
                <w:lang w:val="ru-RU"/>
              </w:rPr>
              <w:t>П</w:t>
            </w:r>
            <w:proofErr w:type="gramEnd"/>
            <w:r w:rsidR="001D717C">
              <w:rPr>
                <w:rFonts w:asciiTheme="majorHAnsi" w:hAnsiTheme="majorHAnsi" w:cs="Times New Roman"/>
                <w:iCs/>
                <w:sz w:val="20"/>
                <w:szCs w:val="20"/>
                <w:lang w:val="ru-RU"/>
              </w:rPr>
              <w:t>аркова</w:t>
            </w:r>
            <w:proofErr w:type="spellEnd"/>
            <w:r w:rsidR="001D717C">
              <w:rPr>
                <w:rFonts w:asciiTheme="majorHAnsi" w:hAnsiTheme="majorHAnsi" w:cs="Times New Roman"/>
                <w:iCs/>
                <w:sz w:val="20"/>
                <w:szCs w:val="20"/>
                <w:lang w:val="ru-RU"/>
              </w:rPr>
              <w:t xml:space="preserve"> </w:t>
            </w:r>
            <w:r w:rsidRPr="00EE139A">
              <w:rPr>
                <w:rFonts w:asciiTheme="majorHAnsi" w:hAnsiTheme="majorHAnsi" w:cs="Times New Roman"/>
                <w:iCs/>
                <w:sz w:val="20"/>
                <w:szCs w:val="20"/>
              </w:rPr>
              <w:t>, будинок 3</w:t>
            </w:r>
          </w:p>
          <w:p w:rsidR="008822A7" w:rsidRPr="004C0EEC" w:rsidRDefault="00915223" w:rsidP="00915223">
            <w:pPr>
              <w:spacing w:line="240" w:lineRule="auto"/>
              <w:ind w:right="-57"/>
              <w:contextualSpacing/>
              <w:jc w:val="both"/>
              <w:rPr>
                <w:rFonts w:asciiTheme="majorHAnsi" w:hAnsiTheme="majorHAnsi" w:cs="Times New Roman"/>
                <w:color w:val="0D0D0D"/>
                <w:sz w:val="20"/>
                <w:szCs w:val="20"/>
              </w:rPr>
            </w:pPr>
            <w:r w:rsidRPr="00EE139A">
              <w:rPr>
                <w:rFonts w:asciiTheme="majorHAnsi" w:hAnsiTheme="majorHAnsi" w:cs="Times New Roman"/>
                <w:noProof/>
                <w:sz w:val="20"/>
                <w:szCs w:val="20"/>
                <w:lang w:eastAsia="uk-UA"/>
              </w:rPr>
              <w:t>Обсяг виконання послуг: відповідно до Технічних, якісн</w:t>
            </w:r>
            <w:r>
              <w:rPr>
                <w:rFonts w:asciiTheme="majorHAnsi" w:hAnsiTheme="majorHAnsi" w:cs="Times New Roman"/>
                <w:noProof/>
                <w:sz w:val="20"/>
                <w:szCs w:val="20"/>
                <w:lang w:eastAsia="uk-UA"/>
              </w:rPr>
              <w:t xml:space="preserve">их </w:t>
            </w:r>
            <w:r w:rsidRPr="00EE139A">
              <w:rPr>
                <w:rFonts w:asciiTheme="majorHAnsi" w:hAnsiTheme="majorHAnsi" w:cs="Times New Roman"/>
                <w:noProof/>
                <w:sz w:val="20"/>
                <w:szCs w:val="20"/>
                <w:lang w:eastAsia="uk-UA"/>
              </w:rPr>
              <w:t>та кількісн</w:t>
            </w:r>
            <w:r>
              <w:rPr>
                <w:rFonts w:asciiTheme="majorHAnsi" w:hAnsiTheme="majorHAnsi" w:cs="Times New Roman"/>
                <w:noProof/>
                <w:sz w:val="20"/>
                <w:szCs w:val="20"/>
                <w:lang w:eastAsia="uk-UA"/>
              </w:rPr>
              <w:t>их</w:t>
            </w:r>
            <w:r w:rsidRPr="00EE139A">
              <w:rPr>
                <w:rFonts w:asciiTheme="majorHAnsi" w:hAnsiTheme="majorHAnsi" w:cs="Times New Roman"/>
                <w:noProof/>
                <w:sz w:val="20"/>
                <w:szCs w:val="20"/>
                <w:lang w:eastAsia="uk-UA"/>
              </w:rPr>
              <w:t xml:space="preserve"> характеристики предмету закупівлі (згідно з додатком № 4</w:t>
            </w:r>
            <w:r>
              <w:rPr>
                <w:rFonts w:asciiTheme="majorHAnsi" w:hAnsiTheme="majorHAnsi" w:cs="Times New Roman"/>
                <w:noProof/>
                <w:sz w:val="20"/>
                <w:szCs w:val="20"/>
                <w:lang w:eastAsia="uk-UA"/>
              </w:rPr>
              <w:t xml:space="preserve"> до Тендерної документації</w:t>
            </w:r>
            <w:r w:rsidRPr="00EE139A">
              <w:rPr>
                <w:rFonts w:asciiTheme="majorHAnsi" w:hAnsiTheme="majorHAnsi" w:cs="Times New Roman"/>
                <w:noProof/>
                <w:sz w:val="20"/>
                <w:szCs w:val="20"/>
                <w:lang w:eastAsia="uk-UA"/>
              </w:rPr>
              <w:t>)</w:t>
            </w:r>
            <w:r>
              <w:rPr>
                <w:rFonts w:asciiTheme="majorHAnsi" w:hAnsiTheme="majorHAnsi" w:cs="Times New Roman"/>
                <w:noProof/>
                <w:sz w:val="20"/>
                <w:szCs w:val="20"/>
                <w:lang w:eastAsia="uk-UA"/>
              </w:rPr>
              <w:t>.</w:t>
            </w:r>
          </w:p>
        </w:tc>
      </w:tr>
      <w:tr w:rsidR="008822A7" w:rsidRPr="004C0EEC" w:rsidTr="00D7071F">
        <w:trPr>
          <w:trHeight w:val="624"/>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строк поставки товарів (</w:t>
            </w:r>
            <w:r w:rsidRPr="004C0EEC">
              <w:rPr>
                <w:rFonts w:asciiTheme="majorHAnsi" w:eastAsia="Times New Roman" w:hAnsiTheme="majorHAnsi" w:cs="Times New Roman"/>
                <w:b/>
                <w:color w:val="0D0D0D"/>
                <w:sz w:val="20"/>
                <w:szCs w:val="20"/>
                <w:u w:val="single"/>
              </w:rPr>
              <w:t>надання послуг</w:t>
            </w:r>
            <w:r w:rsidRPr="004C0EEC">
              <w:rPr>
                <w:rFonts w:asciiTheme="majorHAnsi" w:eastAsia="Times New Roman" w:hAnsiTheme="majorHAnsi" w:cs="Times New Roman"/>
                <w:b/>
                <w:color w:val="0D0D0D"/>
                <w:sz w:val="20"/>
                <w:szCs w:val="20"/>
              </w:rPr>
              <w:t>, виконання робіт)</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7505B" w:rsidP="0040425A">
            <w:pPr>
              <w:pStyle w:val="10"/>
              <w:spacing w:line="240" w:lineRule="auto"/>
              <w:ind w:left="-57" w:right="-57" w:firstLine="0"/>
              <w:contextualSpacing/>
              <w:jc w:val="both"/>
              <w:rPr>
                <w:rFonts w:asciiTheme="majorHAnsi" w:hAnsiTheme="majorHAnsi"/>
                <w:sz w:val="20"/>
              </w:rPr>
            </w:pPr>
            <w:r w:rsidRPr="00636518">
              <w:rPr>
                <w:rFonts w:asciiTheme="majorHAnsi" w:hAnsiTheme="majorHAnsi"/>
                <w:color w:val="000000"/>
                <w:sz w:val="20"/>
              </w:rPr>
              <w:t xml:space="preserve">З дня підписання договору до </w:t>
            </w:r>
            <w:r w:rsidR="002C3ED4" w:rsidRPr="00636518">
              <w:rPr>
                <w:rFonts w:asciiTheme="majorHAnsi" w:hAnsiTheme="majorHAnsi"/>
                <w:sz w:val="20"/>
              </w:rPr>
              <w:t>3</w:t>
            </w:r>
            <w:r w:rsidR="008D6E62" w:rsidRPr="00636518">
              <w:rPr>
                <w:rFonts w:asciiTheme="majorHAnsi" w:hAnsiTheme="majorHAnsi"/>
                <w:sz w:val="20"/>
              </w:rPr>
              <w:t>1</w:t>
            </w:r>
            <w:r w:rsidRPr="00636518">
              <w:rPr>
                <w:rFonts w:asciiTheme="majorHAnsi" w:hAnsiTheme="majorHAnsi"/>
                <w:sz w:val="20"/>
              </w:rPr>
              <w:t>.12.</w:t>
            </w:r>
            <w:r w:rsidR="00915223" w:rsidRPr="00636518">
              <w:rPr>
                <w:rFonts w:asciiTheme="majorHAnsi" w:hAnsiTheme="majorHAnsi"/>
                <w:sz w:val="20"/>
              </w:rPr>
              <w:t>2023</w:t>
            </w:r>
            <w:r w:rsidR="00C60F3F" w:rsidRPr="00636518">
              <w:rPr>
                <w:rFonts w:asciiTheme="majorHAnsi" w:hAnsiTheme="majorHAnsi"/>
                <w:sz w:val="20"/>
              </w:rPr>
              <w:t xml:space="preserve"> р.</w:t>
            </w:r>
          </w:p>
          <w:p w:rsidR="000C735A" w:rsidRPr="004C0EEC" w:rsidRDefault="000C735A" w:rsidP="0040425A">
            <w:pPr>
              <w:pStyle w:val="10"/>
              <w:spacing w:line="240" w:lineRule="auto"/>
              <w:ind w:left="-57" w:right="-57" w:firstLine="0"/>
              <w:contextualSpacing/>
              <w:jc w:val="both"/>
              <w:rPr>
                <w:rFonts w:asciiTheme="majorHAnsi" w:hAnsiTheme="majorHAnsi"/>
                <w:color w:val="000000"/>
                <w:sz w:val="20"/>
              </w:rPr>
            </w:pPr>
          </w:p>
        </w:tc>
      </w:tr>
      <w:tr w:rsidR="008822A7" w:rsidRPr="004C0EEC" w:rsidTr="00EE139A">
        <w:trPr>
          <w:trHeight w:val="2042"/>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Недискримінація учасників</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F570DC" w:rsidRPr="004C0EEC" w:rsidRDefault="00E34A1E" w:rsidP="00F570DC">
            <w:pPr>
              <w:pStyle w:val="10"/>
              <w:spacing w:line="240" w:lineRule="auto"/>
              <w:ind w:right="70" w:hanging="21"/>
              <w:jc w:val="both"/>
              <w:rPr>
                <w:rFonts w:asciiTheme="majorHAnsi" w:hAnsiTheme="majorHAnsi"/>
                <w:sz w:val="20"/>
              </w:rPr>
            </w:pPr>
            <w:r w:rsidRPr="004C0EEC">
              <w:rPr>
                <w:rFonts w:asciiTheme="majorHAnsi" w:hAnsiTheme="majorHAnsi"/>
                <w:sz w:val="20"/>
              </w:rPr>
              <w:t xml:space="preserve">Під час проведення відкритих торгів тендерні пропозиції мають право подавати всі заінтересовані особи. </w:t>
            </w:r>
            <w:r w:rsidR="00F570DC" w:rsidRPr="004C0EEC">
              <w:rPr>
                <w:rFonts w:asciiTheme="majorHAnsi" w:hAnsiTheme="majorHAnsi"/>
                <w:sz w:val="20"/>
              </w:rPr>
              <w:t>Замовники забезпечують вільний доступ усіх учасників до інформації про закупівлю, передбаченої цим Законом.</w:t>
            </w:r>
          </w:p>
          <w:p w:rsidR="00F570DC" w:rsidRPr="004C0EEC" w:rsidRDefault="00F570DC" w:rsidP="00F570DC">
            <w:pPr>
              <w:pStyle w:val="10"/>
              <w:spacing w:line="240" w:lineRule="auto"/>
              <w:ind w:right="70" w:hanging="21"/>
              <w:jc w:val="both"/>
              <w:rPr>
                <w:rFonts w:asciiTheme="majorHAnsi" w:hAnsiTheme="majorHAnsi"/>
                <w:sz w:val="20"/>
              </w:rPr>
            </w:pPr>
            <w:r w:rsidRPr="004C0EEC">
              <w:rPr>
                <w:rFonts w:asciiTheme="majorHAnsi" w:hAnsiTheme="majorHAnsi"/>
                <w:sz w:val="20"/>
              </w:rPr>
              <w:t>Замовник не встановлює жодних дискримінаційних вимог до уч</w:t>
            </w:r>
            <w:r w:rsidR="00737675" w:rsidRPr="004C0EEC">
              <w:rPr>
                <w:rFonts w:asciiTheme="majorHAnsi" w:hAnsiTheme="majorHAnsi"/>
                <w:sz w:val="20"/>
              </w:rPr>
              <w:t>асників процедури закупівель.</w:t>
            </w:r>
          </w:p>
          <w:p w:rsidR="00737675" w:rsidRPr="004C0EEC" w:rsidRDefault="00737675" w:rsidP="00737675">
            <w:pPr>
              <w:pStyle w:val="10"/>
              <w:spacing w:line="240" w:lineRule="auto"/>
              <w:ind w:right="70" w:hanging="21"/>
              <w:jc w:val="both"/>
              <w:rPr>
                <w:rFonts w:asciiTheme="majorHAnsi" w:hAnsiTheme="majorHAnsi"/>
                <w:sz w:val="20"/>
              </w:rPr>
            </w:pPr>
            <w:r w:rsidRPr="004C0EEC">
              <w:rPr>
                <w:rFonts w:asciiTheme="majorHAnsi" w:hAnsiTheme="majorHAnsi"/>
                <w:sz w:val="20"/>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C0EEC">
              <w:rPr>
                <w:rFonts w:asciiTheme="majorHAnsi" w:hAnsiTheme="majorHAnsi"/>
                <w:sz w:val="20"/>
              </w:rPr>
              <w:t>бенефіціарним</w:t>
            </w:r>
            <w:proofErr w:type="spellEnd"/>
            <w:r w:rsidRPr="004C0EEC">
              <w:rPr>
                <w:rFonts w:asciiTheme="majorHAnsi" w:hAnsiTheme="majorHAnsi"/>
                <w:sz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737675" w:rsidRPr="004C0EEC" w:rsidRDefault="00737675" w:rsidP="00737675">
            <w:pPr>
              <w:pStyle w:val="10"/>
              <w:spacing w:line="240" w:lineRule="auto"/>
              <w:ind w:right="70" w:hanging="21"/>
              <w:jc w:val="both"/>
              <w:rPr>
                <w:rFonts w:asciiTheme="majorHAnsi" w:hAnsiTheme="majorHAnsi"/>
                <w:sz w:val="20"/>
              </w:rPr>
            </w:pPr>
            <w:r w:rsidRPr="004C0EEC">
              <w:rPr>
                <w:rFonts w:asciiTheme="majorHAnsi" w:hAnsiTheme="majorHAnsi"/>
                <w:sz w:val="20"/>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8822A7" w:rsidRPr="004C0EEC" w:rsidRDefault="00F570DC" w:rsidP="001A06D2">
            <w:pPr>
              <w:pStyle w:val="10"/>
              <w:spacing w:line="240" w:lineRule="auto"/>
              <w:ind w:right="70" w:hanging="21"/>
              <w:jc w:val="both"/>
              <w:rPr>
                <w:rFonts w:asciiTheme="majorHAnsi" w:hAnsiTheme="majorHAnsi"/>
                <w:sz w:val="20"/>
              </w:rPr>
            </w:pPr>
            <w:r w:rsidRPr="004C0EEC">
              <w:rPr>
                <w:rFonts w:asciiTheme="majorHAnsi" w:hAnsiTheme="majorHAnsi"/>
                <w:sz w:val="20"/>
              </w:rPr>
              <w:t>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w:t>
            </w:r>
            <w:r w:rsidR="001A06D2" w:rsidRPr="004C0EEC">
              <w:rPr>
                <w:rFonts w:asciiTheme="majorHAnsi" w:hAnsiTheme="majorHAnsi"/>
                <w:sz w:val="20"/>
              </w:rPr>
              <w:t>о санкції згідно з цим Законом.</w:t>
            </w:r>
          </w:p>
        </w:tc>
      </w:tr>
      <w:tr w:rsidR="008822A7" w:rsidRPr="004C0EEC" w:rsidTr="00BA48E0">
        <w:trPr>
          <w:trHeight w:val="1264"/>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валюту, у якій повинно бути розраховано та зазначено ціну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3A52FA" w:rsidP="00410A18">
            <w:pPr>
              <w:spacing w:line="240" w:lineRule="auto"/>
              <w:ind w:right="-57"/>
              <w:contextualSpacing/>
              <w:jc w:val="both"/>
              <w:rPr>
                <w:rFonts w:asciiTheme="majorHAnsi" w:eastAsia="Times New Roman" w:hAnsiTheme="majorHAnsi" w:cs="Times New Roman"/>
                <w:color w:val="0D0D0D"/>
                <w:sz w:val="20"/>
                <w:szCs w:val="20"/>
              </w:rPr>
            </w:pPr>
            <w:r w:rsidRPr="003A52FA">
              <w:rPr>
                <w:rFonts w:asciiTheme="majorHAnsi" w:eastAsia="Times New Roman" w:hAnsiTheme="majorHAnsi" w:cs="Times New Roman"/>
                <w:color w:val="0D0D0D"/>
                <w:sz w:val="20"/>
                <w:szCs w:val="2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8822A7" w:rsidRPr="004C0EEC" w:rsidTr="00BA48E0">
        <w:trPr>
          <w:trHeight w:val="3870"/>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7</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мову (мови), якою (якими) повинно бути складено тендерні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BA4ACD">
            <w:pPr>
              <w:pStyle w:val="a5"/>
              <w:spacing w:before="0"/>
              <w:ind w:right="5" w:firstLine="0"/>
              <w:contextualSpacing/>
              <w:rPr>
                <w:rFonts w:asciiTheme="majorHAnsi" w:hAnsiTheme="majorHAnsi"/>
                <w:color w:val="0D0D0D"/>
                <w:sz w:val="20"/>
              </w:rPr>
            </w:pPr>
            <w:r w:rsidRPr="004C0EEC">
              <w:rPr>
                <w:rFonts w:asciiTheme="majorHAnsi" w:hAnsiTheme="majorHAnsi"/>
                <w:color w:val="0D0D0D"/>
                <w:sz w:val="20"/>
              </w:rPr>
              <w:t xml:space="preserve">Мова, якою повинні </w:t>
            </w:r>
            <w:r w:rsidR="003949CB" w:rsidRPr="004C0EEC">
              <w:rPr>
                <w:rFonts w:asciiTheme="majorHAnsi" w:hAnsiTheme="majorHAnsi"/>
                <w:color w:val="0D0D0D"/>
                <w:sz w:val="20"/>
              </w:rPr>
              <w:t>складатися</w:t>
            </w:r>
            <w:r w:rsidR="00AF7AEA" w:rsidRPr="004C0EEC">
              <w:rPr>
                <w:rFonts w:asciiTheme="majorHAnsi" w:hAnsiTheme="majorHAnsi"/>
                <w:color w:val="0D0D0D"/>
                <w:sz w:val="20"/>
              </w:rPr>
              <w:t xml:space="preserve"> тендерні пропозиції –</w:t>
            </w:r>
            <w:r w:rsidRPr="004C0EEC">
              <w:rPr>
                <w:rFonts w:asciiTheme="majorHAnsi" w:hAnsiTheme="majorHAnsi"/>
                <w:color w:val="0D0D0D"/>
                <w:sz w:val="20"/>
              </w:rPr>
              <w:t xml:space="preserve"> українська мова. Всі документи, що готуються учасником для участі у торгах,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на українській мові</w:t>
            </w:r>
            <w:r w:rsidR="003C3E89" w:rsidRPr="004C0EEC">
              <w:rPr>
                <w:rFonts w:asciiTheme="majorHAnsi" w:hAnsiTheme="majorHAnsi"/>
                <w:color w:val="0D0D0D"/>
                <w:sz w:val="20"/>
              </w:rPr>
              <w:t xml:space="preserve">, про що </w:t>
            </w:r>
            <w:r w:rsidR="00BA4ACD" w:rsidRPr="004C0EEC">
              <w:rPr>
                <w:rFonts w:asciiTheme="majorHAnsi" w:hAnsiTheme="majorHAnsi"/>
                <w:color w:val="0D0D0D"/>
                <w:sz w:val="20"/>
              </w:rPr>
              <w:t xml:space="preserve">учасником </w:t>
            </w:r>
            <w:r w:rsidR="003C3E89" w:rsidRPr="004C0EEC">
              <w:rPr>
                <w:rFonts w:asciiTheme="majorHAnsi" w:hAnsiTheme="majorHAnsi"/>
                <w:color w:val="0D0D0D"/>
                <w:sz w:val="20"/>
              </w:rPr>
              <w:t xml:space="preserve">надається підтвердження у формі довідки  у складі тендерної </w:t>
            </w:r>
            <w:r w:rsidR="00BA4ACD" w:rsidRPr="004C0EEC">
              <w:rPr>
                <w:rFonts w:asciiTheme="majorHAnsi" w:hAnsiTheme="majorHAnsi"/>
                <w:color w:val="0D0D0D"/>
                <w:sz w:val="20"/>
              </w:rPr>
              <w:t>пропозиції</w:t>
            </w:r>
            <w:r w:rsidR="003C3E89" w:rsidRPr="004C0EEC">
              <w:rPr>
                <w:rFonts w:asciiTheme="majorHAnsi" w:hAnsiTheme="majorHAnsi"/>
                <w:color w:val="0D0D0D"/>
                <w:sz w:val="20"/>
              </w:rPr>
              <w:t xml:space="preserve">. </w:t>
            </w:r>
            <w:r w:rsidRPr="004C0EEC">
              <w:rPr>
                <w:rFonts w:asciiTheme="majorHAnsi" w:hAnsiTheme="majorHAnsi"/>
                <w:color w:val="0D0D0D"/>
                <w:sz w:val="20"/>
              </w:rPr>
              <w:t>Копія перекладу (або справжність підпису перекладача) має бути засвідчені нотаріально або переклад має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 Якщо учасник торгів є нерезидентом України, він може подавати свою пропозицію англійською мовою з обов’язковим перекладом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4C0EEC">
              <w:rPr>
                <w:rFonts w:asciiTheme="majorHAnsi" w:hAnsiTheme="majorHAnsi"/>
                <w:color w:val="0D0D0D"/>
                <w:sz w:val="20"/>
              </w:rPr>
              <w:t>інтернет</w:t>
            </w:r>
            <w:proofErr w:type="spellEnd"/>
            <w:r w:rsidRPr="004C0EEC">
              <w:rPr>
                <w:rFonts w:asciiTheme="majorHAnsi" w:hAnsiTheme="majorHAnsi"/>
                <w:color w:val="0D0D0D"/>
                <w:sz w:val="20"/>
              </w:rPr>
              <w:t>", адреси електронної пошти, торговельної марки (знаку для товарів та послуг), загальнопри</w:t>
            </w:r>
            <w:r w:rsidR="00421223" w:rsidRPr="004C0EEC">
              <w:rPr>
                <w:rFonts w:asciiTheme="majorHAnsi" w:hAnsiTheme="majorHAnsi"/>
                <w:color w:val="0D0D0D"/>
                <w:sz w:val="20"/>
              </w:rPr>
              <w:t xml:space="preserve">йняті міжнародні терміни). </w:t>
            </w:r>
          </w:p>
        </w:tc>
      </w:tr>
      <w:tr w:rsidR="008822A7" w:rsidRPr="004C0EEC" w:rsidTr="005F6A56">
        <w:trPr>
          <w:trHeight w:val="426"/>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 xml:space="preserve">Розділ 2. Порядок </w:t>
            </w:r>
            <w:r w:rsidR="00B300B2" w:rsidRPr="004C0EEC">
              <w:rPr>
                <w:rFonts w:asciiTheme="majorHAnsi" w:eastAsia="Times New Roman" w:hAnsiTheme="majorHAnsi" w:cs="Times New Roman"/>
                <w:b/>
                <w:color w:val="0D0D0D"/>
                <w:sz w:val="20"/>
                <w:szCs w:val="20"/>
              </w:rPr>
              <w:t>в</w:t>
            </w:r>
            <w:r w:rsidRPr="004C0EEC">
              <w:rPr>
                <w:rFonts w:asciiTheme="majorHAnsi" w:eastAsia="Times New Roman" w:hAnsiTheme="majorHAnsi" w:cs="Times New Roman"/>
                <w:b/>
                <w:color w:val="0D0D0D"/>
                <w:sz w:val="20"/>
                <w:szCs w:val="20"/>
              </w:rPr>
              <w:t>несення змін та надання роз’яснень до тендерної документації</w:t>
            </w: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tc>
      </w:tr>
      <w:tr w:rsidR="008822A7" w:rsidRPr="004C0EEC" w:rsidTr="00BA48E0">
        <w:trPr>
          <w:trHeight w:val="2882"/>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Процедура надання роз’яснень щодо тендерної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3C3E89" w:rsidP="0040425A">
            <w:pPr>
              <w:spacing w:line="240" w:lineRule="auto"/>
              <w:ind w:right="5"/>
              <w:contextualSpacing/>
              <w:jc w:val="both"/>
              <w:textAlignment w:val="baseline"/>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r w:rsidR="00421223" w:rsidRPr="004C0EEC">
              <w:rPr>
                <w:rFonts w:asciiTheme="majorHAnsi" w:eastAsia="Times New Roman" w:hAnsiTheme="majorHAnsi" w:cs="Times New Roman"/>
                <w:color w:val="0D0D0D"/>
                <w:sz w:val="20"/>
                <w:szCs w:val="20"/>
              </w:rPr>
              <w:t>.</w:t>
            </w:r>
            <w:r w:rsidR="00191259" w:rsidRPr="004C0EEC">
              <w:rPr>
                <w:rFonts w:asciiTheme="majorHAnsi" w:eastAsia="Times New Roman" w:hAnsiTheme="majorHAnsi" w:cs="Times New Roman"/>
                <w:color w:val="0D0D0D"/>
                <w:sz w:val="20"/>
                <w:szCs w:val="20"/>
              </w:rPr>
              <w:t xml:space="preserve"> </w:t>
            </w:r>
            <w:r w:rsidRPr="004C0EEC">
              <w:rPr>
                <w:rFonts w:asciiTheme="majorHAnsi" w:eastAsia="Times New Roman" w:hAnsiTheme="majorHAnsi" w:cs="Times New Roman"/>
                <w:color w:val="0D0D0D"/>
                <w:sz w:val="20"/>
                <w:szCs w:val="20"/>
              </w:rPr>
              <w:t>У разі несвоєчасного надання Замовником роз’яснень щодо змісту тендерної документації електронна система закупівель автомати</w:t>
            </w:r>
            <w:r w:rsidR="00421223" w:rsidRPr="004C0EEC">
              <w:rPr>
                <w:rFonts w:asciiTheme="majorHAnsi" w:eastAsia="Times New Roman" w:hAnsiTheme="majorHAnsi" w:cs="Times New Roman"/>
                <w:color w:val="0D0D0D"/>
                <w:sz w:val="20"/>
                <w:szCs w:val="20"/>
              </w:rPr>
              <w:t xml:space="preserve">чно призупиняє перебіг тендеру. </w:t>
            </w:r>
            <w:r w:rsidRPr="004C0EEC">
              <w:rPr>
                <w:rFonts w:asciiTheme="majorHAnsi" w:eastAsia="Times New Roman" w:hAnsiTheme="majorHAnsi" w:cs="Times New Roman"/>
                <w:color w:val="0D0D0D"/>
                <w:sz w:val="20"/>
                <w:szCs w:val="20"/>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Унесення змін до тендерної документації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3C3E89" w:rsidRPr="004C0EEC" w:rsidRDefault="003C3E89" w:rsidP="0040425A">
            <w:pPr>
              <w:spacing w:line="240" w:lineRule="auto"/>
              <w:ind w:right="5"/>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w:t>
            </w:r>
            <w:r w:rsidR="00421223" w:rsidRPr="004C0EEC">
              <w:rPr>
                <w:rFonts w:asciiTheme="majorHAnsi" w:eastAsia="Times New Roman" w:hAnsiTheme="majorHAnsi" w:cs="Times New Roman"/>
                <w:color w:val="0D0D0D"/>
                <w:sz w:val="20"/>
                <w:szCs w:val="20"/>
              </w:rPr>
              <w:t xml:space="preserve">зицій продовжується Замовником </w:t>
            </w:r>
            <w:r w:rsidRPr="004C0EEC">
              <w:rPr>
                <w:rFonts w:asciiTheme="majorHAnsi" w:eastAsia="Times New Roman" w:hAnsiTheme="majorHAnsi" w:cs="Times New Roman"/>
                <w:color w:val="0D0D0D"/>
                <w:sz w:val="20"/>
                <w:szCs w:val="20"/>
              </w:rPr>
              <w:t>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w:t>
            </w:r>
            <w:r w:rsidR="00421223" w:rsidRPr="004C0EEC">
              <w:rPr>
                <w:rFonts w:asciiTheme="majorHAnsi" w:eastAsia="Times New Roman" w:hAnsiTheme="majorHAnsi" w:cs="Times New Roman"/>
                <w:color w:val="0D0D0D"/>
                <w:sz w:val="20"/>
                <w:szCs w:val="20"/>
              </w:rPr>
              <w:t xml:space="preserve">ишалося не менше чотирьох днів. </w:t>
            </w:r>
            <w:r w:rsidRPr="004C0EEC">
              <w:rPr>
                <w:rFonts w:asciiTheme="majorHAnsi" w:eastAsia="Times New Roman" w:hAnsiTheme="majorHAnsi" w:cs="Times New Roman"/>
                <w:color w:val="0D0D0D"/>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w:t>
            </w:r>
            <w:r w:rsidR="00421223" w:rsidRPr="004C0EEC">
              <w:rPr>
                <w:rFonts w:asciiTheme="majorHAnsi" w:eastAsia="Times New Roman" w:hAnsiTheme="majorHAnsi" w:cs="Times New Roman"/>
                <w:color w:val="0D0D0D"/>
                <w:sz w:val="20"/>
                <w:szCs w:val="20"/>
              </w:rPr>
              <w:t xml:space="preserve">ації. </w:t>
            </w:r>
            <w:r w:rsidRPr="004C0EEC">
              <w:rPr>
                <w:rFonts w:asciiTheme="majorHAnsi" w:eastAsia="Times New Roman" w:hAnsiTheme="majorHAnsi" w:cs="Times New Roman"/>
                <w:color w:val="0D0D0D"/>
                <w:sz w:val="20"/>
                <w:szCs w:val="20"/>
              </w:rPr>
              <w:t>Замовник разом із змінами до тендерної документації в окремому документі оприлюднює перелік змін, що вносяться.</w:t>
            </w:r>
          </w:p>
          <w:p w:rsidR="008822A7" w:rsidRPr="004C0EEC" w:rsidRDefault="003C3E89"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Зміни до тендерної документації у </w:t>
            </w:r>
            <w:proofErr w:type="spellStart"/>
            <w:r w:rsidRPr="004C0EEC">
              <w:rPr>
                <w:rFonts w:asciiTheme="majorHAnsi" w:eastAsia="Times New Roman" w:hAnsiTheme="majorHAnsi" w:cs="Times New Roman"/>
                <w:color w:val="0D0D0D"/>
                <w:sz w:val="20"/>
                <w:szCs w:val="20"/>
              </w:rPr>
              <w:t>машинозчитувальному</w:t>
            </w:r>
            <w:proofErr w:type="spellEnd"/>
            <w:r w:rsidRPr="004C0EEC">
              <w:rPr>
                <w:rFonts w:asciiTheme="majorHAnsi" w:eastAsia="Times New Roman" w:hAnsiTheme="majorHAnsi" w:cs="Times New Roman"/>
                <w:color w:val="0D0D0D"/>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8822A7" w:rsidRPr="004C0EEC" w:rsidTr="00706E6E">
        <w:trPr>
          <w:trHeight w:val="226"/>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Розділ 3. Інструкція з підготовки тендерної пропозиції</w:t>
            </w: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Зміст і спосіб подання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D6E62"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7F488D" w:rsidRPr="004C0EEC">
              <w:rPr>
                <w:rFonts w:asciiTheme="majorHAnsi" w:eastAsia="Times New Roman" w:hAnsiTheme="majorHAnsi" w:cs="Times New Roman"/>
                <w:color w:val="0D0D0D"/>
                <w:sz w:val="20"/>
                <w:szCs w:val="20"/>
              </w:rPr>
              <w:t xml:space="preserve">пункті 44 </w:t>
            </w:r>
            <w:r w:rsidR="00881068" w:rsidRPr="001D717C">
              <w:rPr>
                <w:rFonts w:asciiTheme="majorHAnsi" w:eastAsia="Times New Roman" w:hAnsiTheme="majorHAnsi" w:cs="Times New Roman"/>
                <w:color w:val="0D0D0D"/>
                <w:sz w:val="20"/>
                <w:szCs w:val="20"/>
              </w:rPr>
              <w:t>О</w:t>
            </w:r>
            <w:r w:rsidR="007F488D" w:rsidRPr="004C0EEC">
              <w:rPr>
                <w:rFonts w:asciiTheme="majorHAnsi" w:eastAsia="Times New Roman" w:hAnsiTheme="majorHAnsi" w:cs="Times New Roman"/>
                <w:color w:val="0D0D0D"/>
                <w:sz w:val="20"/>
                <w:szCs w:val="20"/>
              </w:rPr>
              <w:t>собливостей</w:t>
            </w:r>
            <w:r w:rsidRPr="004C0EEC">
              <w:rPr>
                <w:rFonts w:asciiTheme="majorHAnsi" w:eastAsia="Times New Roman" w:hAnsiTheme="majorHAnsi" w:cs="Times New Roman"/>
                <w:color w:val="0D0D0D"/>
                <w:sz w:val="20"/>
                <w:szCs w:val="20"/>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8822A7" w:rsidRPr="004C0EEC" w:rsidRDefault="008822A7" w:rsidP="0040425A">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w:t>
            </w:r>
            <w:r w:rsidRPr="004C0EEC">
              <w:rPr>
                <w:rFonts w:asciiTheme="majorHAnsi" w:eastAsia="Times New Roman" w:hAnsiTheme="majorHAnsi" w:cs="Times New Roman"/>
                <w:color w:val="0D0D0D"/>
                <w:sz w:val="20"/>
                <w:szCs w:val="20"/>
              </w:rPr>
              <w:tab/>
              <w:t>інформацією та документами, що підтверджують відповідність учасника кваліфікаційним критеріям</w:t>
            </w:r>
            <w:r w:rsidR="002F2467" w:rsidRPr="004C0EEC">
              <w:rPr>
                <w:rFonts w:asciiTheme="majorHAnsi" w:eastAsia="Times New Roman" w:hAnsiTheme="majorHAnsi" w:cs="Times New Roman"/>
                <w:color w:val="0D0D0D"/>
                <w:sz w:val="20"/>
                <w:szCs w:val="20"/>
              </w:rPr>
              <w:t xml:space="preserve"> відповідно до Додатку №1 до Тендерної документації</w:t>
            </w:r>
            <w:r w:rsidRPr="004C0EEC">
              <w:rPr>
                <w:rFonts w:asciiTheme="majorHAnsi" w:eastAsia="Times New Roman" w:hAnsiTheme="majorHAnsi" w:cs="Times New Roman"/>
                <w:color w:val="0D0D0D"/>
                <w:sz w:val="20"/>
                <w:szCs w:val="20"/>
              </w:rPr>
              <w:t>;</w:t>
            </w:r>
          </w:p>
          <w:p w:rsidR="008822A7" w:rsidRPr="004C0EEC" w:rsidRDefault="008822A7" w:rsidP="0040425A">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2.</w:t>
            </w:r>
            <w:r w:rsidRPr="004C0EEC">
              <w:rPr>
                <w:rFonts w:asciiTheme="majorHAnsi" w:eastAsia="Times New Roman" w:hAnsiTheme="majorHAnsi" w:cs="Times New Roman"/>
                <w:color w:val="0D0D0D"/>
                <w:sz w:val="20"/>
                <w:szCs w:val="20"/>
              </w:rPr>
              <w:tab/>
              <w:t xml:space="preserve">інформацією щодо відповідності учасника вимогам, визначеним у </w:t>
            </w:r>
            <w:r w:rsidR="007F488D" w:rsidRPr="004C0EEC">
              <w:rPr>
                <w:rFonts w:asciiTheme="majorHAnsi" w:eastAsia="Times New Roman" w:hAnsiTheme="majorHAnsi" w:cs="Times New Roman"/>
                <w:color w:val="0D0D0D"/>
                <w:sz w:val="20"/>
                <w:szCs w:val="20"/>
              </w:rPr>
              <w:t xml:space="preserve">пункту 44 </w:t>
            </w:r>
            <w:r w:rsidR="001C4717">
              <w:rPr>
                <w:rFonts w:asciiTheme="majorHAnsi" w:eastAsia="Times New Roman" w:hAnsiTheme="majorHAnsi" w:cs="Times New Roman"/>
                <w:color w:val="0D0D0D"/>
                <w:sz w:val="20"/>
                <w:szCs w:val="20"/>
              </w:rPr>
              <w:t>О</w:t>
            </w:r>
            <w:r w:rsidR="007F488D" w:rsidRPr="004C0EEC">
              <w:rPr>
                <w:rFonts w:asciiTheme="majorHAnsi" w:eastAsia="Times New Roman" w:hAnsiTheme="majorHAnsi" w:cs="Times New Roman"/>
                <w:color w:val="0D0D0D"/>
                <w:sz w:val="20"/>
                <w:szCs w:val="20"/>
              </w:rPr>
              <w:t>собливостей</w:t>
            </w:r>
            <w:r w:rsidR="002F2467" w:rsidRPr="004C0EEC">
              <w:rPr>
                <w:rFonts w:asciiTheme="majorHAnsi" w:eastAsia="Times New Roman" w:hAnsiTheme="majorHAnsi" w:cs="Times New Roman"/>
                <w:color w:val="0D0D0D"/>
                <w:sz w:val="20"/>
                <w:szCs w:val="20"/>
              </w:rPr>
              <w:t xml:space="preserve"> відповідно до Додатку №2 до Тендерної документації</w:t>
            </w:r>
            <w:r w:rsidRPr="004C0EEC">
              <w:rPr>
                <w:rFonts w:asciiTheme="majorHAnsi" w:eastAsia="Times New Roman" w:hAnsiTheme="majorHAnsi" w:cs="Times New Roman"/>
                <w:color w:val="0D0D0D"/>
                <w:sz w:val="20"/>
                <w:szCs w:val="20"/>
              </w:rPr>
              <w:t>;</w:t>
            </w:r>
          </w:p>
          <w:p w:rsidR="008822A7" w:rsidRPr="004C0EEC" w:rsidRDefault="008822A7" w:rsidP="0040425A">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3.</w:t>
            </w:r>
            <w:r w:rsidRPr="004C0EEC">
              <w:rPr>
                <w:rFonts w:asciiTheme="majorHAnsi" w:eastAsia="Times New Roman" w:hAnsiTheme="majorHAnsi" w:cs="Times New Roman"/>
                <w:color w:val="0D0D0D"/>
                <w:sz w:val="20"/>
                <w:szCs w:val="20"/>
              </w:rPr>
              <w:tab/>
              <w:t>інформацією про необхідні технічні, якісні та кількісні характеристики предмета закупівлі;</w:t>
            </w:r>
          </w:p>
          <w:p w:rsidR="008822A7" w:rsidRPr="004C0EEC" w:rsidRDefault="008822A7" w:rsidP="0040425A">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4.</w:t>
            </w:r>
            <w:r w:rsidRPr="004C0EEC">
              <w:rPr>
                <w:rFonts w:asciiTheme="majorHAnsi" w:eastAsia="Times New Roman" w:hAnsiTheme="majorHAnsi" w:cs="Times New Roman"/>
                <w:color w:val="0D0D0D"/>
                <w:sz w:val="20"/>
                <w:szCs w:val="20"/>
              </w:rPr>
              <w:tab/>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9F4C00" w:rsidRPr="004C0EEC">
              <w:rPr>
                <w:rFonts w:asciiTheme="majorHAnsi" w:eastAsia="Times New Roman" w:hAnsiTheme="majorHAnsi" w:cs="Times New Roman"/>
                <w:color w:val="0D0D0D"/>
                <w:sz w:val="20"/>
                <w:szCs w:val="20"/>
              </w:rPr>
              <w:t xml:space="preserve"> (протокол загальних зборів/наказ про призначення/</w:t>
            </w:r>
            <w:proofErr w:type="spellStart"/>
            <w:r w:rsidR="009F4C00" w:rsidRPr="004C0EEC">
              <w:rPr>
                <w:rFonts w:asciiTheme="majorHAnsi" w:eastAsia="Times New Roman" w:hAnsiTheme="majorHAnsi" w:cs="Times New Roman"/>
                <w:color w:val="0D0D0D"/>
                <w:sz w:val="20"/>
                <w:szCs w:val="20"/>
              </w:rPr>
              <w:t>довіренність</w:t>
            </w:r>
            <w:proofErr w:type="spellEnd"/>
            <w:r w:rsidR="009F4C00" w:rsidRPr="004C0EEC">
              <w:rPr>
                <w:rFonts w:asciiTheme="majorHAnsi" w:eastAsia="Times New Roman" w:hAnsiTheme="majorHAnsi" w:cs="Times New Roman"/>
                <w:color w:val="0D0D0D"/>
                <w:sz w:val="20"/>
                <w:szCs w:val="20"/>
              </w:rPr>
              <w:t xml:space="preserve"> тощо).</w:t>
            </w:r>
            <w:r w:rsidRPr="004C0EEC">
              <w:rPr>
                <w:rFonts w:asciiTheme="majorHAnsi" w:eastAsia="Times New Roman" w:hAnsiTheme="majorHAnsi" w:cs="Times New Roman"/>
                <w:color w:val="0D0D0D"/>
                <w:sz w:val="20"/>
                <w:szCs w:val="20"/>
              </w:rPr>
              <w:t xml:space="preserve"> </w:t>
            </w:r>
          </w:p>
          <w:p w:rsidR="008822A7" w:rsidRPr="004C0EEC" w:rsidRDefault="008822A7" w:rsidP="0040425A">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5.</w:t>
            </w:r>
            <w:r w:rsidRPr="004C0EEC">
              <w:rPr>
                <w:rFonts w:asciiTheme="majorHAnsi" w:eastAsia="Times New Roman" w:hAnsiTheme="majorHAnsi" w:cs="Times New Roman"/>
                <w:color w:val="0D0D0D"/>
                <w:sz w:val="20"/>
                <w:szCs w:val="20"/>
              </w:rPr>
              <w:tab/>
              <w:t>документом, що підтверджує надання учасником забезпечення тендерної пропозиції;</w:t>
            </w:r>
          </w:p>
          <w:p w:rsidR="005C67CD" w:rsidRDefault="008822A7" w:rsidP="00B50DE5">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6.</w:t>
            </w:r>
            <w:r w:rsidRPr="004C0EEC">
              <w:rPr>
                <w:rFonts w:asciiTheme="majorHAnsi" w:eastAsia="Times New Roman" w:hAnsiTheme="majorHAnsi" w:cs="Times New Roman"/>
                <w:color w:val="0D0D0D"/>
                <w:sz w:val="20"/>
                <w:szCs w:val="20"/>
              </w:rPr>
              <w:tab/>
              <w:t>лист-згоду з проектом договору та технічним завданням</w:t>
            </w:r>
            <w:r w:rsidR="00B50DE5" w:rsidRPr="004C0EEC">
              <w:rPr>
                <w:rFonts w:asciiTheme="majorHAnsi" w:eastAsia="Times New Roman" w:hAnsiTheme="majorHAnsi" w:cs="Times New Roman"/>
                <w:color w:val="0D0D0D"/>
                <w:sz w:val="20"/>
                <w:szCs w:val="20"/>
              </w:rPr>
              <w:t>.</w:t>
            </w:r>
          </w:p>
          <w:p w:rsidR="004E6CB9" w:rsidRPr="004E6CB9" w:rsidRDefault="004E6CB9" w:rsidP="004E6CB9">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E6CB9">
              <w:rPr>
                <w:rFonts w:asciiTheme="majorHAnsi" w:eastAsia="Times New Roman" w:hAnsiTheme="majorHAnsi" w:cs="Times New Roman"/>
                <w:color w:val="0D0D0D"/>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heme="majorHAnsi" w:eastAsia="Times New Roman" w:hAnsiTheme="majorHAnsi" w:cs="Times New Roman"/>
                <w:color w:val="0D0D0D"/>
                <w:sz w:val="20"/>
                <w:szCs w:val="20"/>
              </w:rPr>
              <w:t xml:space="preserve">2 </w:t>
            </w:r>
            <w:r w:rsidRPr="004E6CB9">
              <w:rPr>
                <w:rFonts w:asciiTheme="majorHAnsi" w:eastAsia="Times New Roman" w:hAnsiTheme="majorHAnsi" w:cs="Times New Roman"/>
                <w:color w:val="0D0D0D"/>
                <w:sz w:val="20"/>
                <w:szCs w:val="20"/>
              </w:rPr>
              <w:t>(для переможця).</w:t>
            </w:r>
          </w:p>
          <w:p w:rsidR="004E6CB9" w:rsidRPr="004C0EEC" w:rsidRDefault="004E6CB9" w:rsidP="004E6CB9">
            <w:pPr>
              <w:widowControl w:val="0"/>
              <w:tabs>
                <w:tab w:val="left" w:pos="205"/>
              </w:tabs>
              <w:suppressAutoHyphens/>
              <w:spacing w:line="240" w:lineRule="auto"/>
              <w:contextualSpacing/>
              <w:jc w:val="both"/>
              <w:rPr>
                <w:rFonts w:asciiTheme="majorHAnsi" w:eastAsia="Times New Roman" w:hAnsiTheme="majorHAnsi" w:cs="Times New Roman"/>
                <w:color w:val="0D0D0D"/>
                <w:sz w:val="20"/>
                <w:szCs w:val="20"/>
              </w:rPr>
            </w:pPr>
            <w:r w:rsidRPr="004E6CB9">
              <w:rPr>
                <w:rFonts w:asciiTheme="majorHAnsi" w:eastAsia="Times New Roman" w:hAnsiTheme="majorHAnsi" w:cs="Times New Roman"/>
                <w:color w:val="0D0D0D"/>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4E6CB9">
              <w:rPr>
                <w:rFonts w:asciiTheme="majorHAnsi" w:eastAsia="Times New Roman" w:hAnsiTheme="majorHAnsi" w:cs="Times New Roman"/>
                <w:color w:val="0D0D0D"/>
                <w:sz w:val="20"/>
                <w:szCs w:val="20"/>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Замовником передбачено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зазначені у Переліку формальних помилок, затвердженого Наказом Міністерства розвитку економіки, торгівлі та сільського господарства України від 15.04.2020 № 710 та зареєстрованого в Міністерстві юстиції України 29.07.2020 № 715/34998:</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Інформація/документ, подана учасником процедури закупівлі у складі тендерної пропозиції, містить помилку (помилки) у частині:</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уживання великої літери;</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уживання розділових знаків та відмінювання слів у реченні;</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використання слова або мовного звороту, запозичених з іншої мови;</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застосування правил переносу частини слова з рядка в рядок;</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написання слів разом та/або окремо, та/або через дефіс;</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proofErr w:type="spellStart"/>
            <w:r w:rsidRPr="004C0EEC">
              <w:rPr>
                <w:rFonts w:asciiTheme="majorHAnsi" w:eastAsia="Times New Roman" w:hAnsiTheme="majorHAnsi" w:cs="Times New Roman"/>
                <w:color w:val="0D0D0D"/>
                <w:sz w:val="20"/>
                <w:szCs w:val="20"/>
              </w:rPr>
              <w:t>перекладаче</w:t>
            </w:r>
            <w:proofErr w:type="spellEnd"/>
            <w:r w:rsidRPr="004C0EEC">
              <w:rPr>
                <w:rFonts w:asciiTheme="majorHAnsi" w:eastAsia="Times New Roman" w:hAnsiTheme="majorHAnsi" w:cs="Times New Roman"/>
                <w:color w:val="0D0D0D"/>
                <w:sz w:val="20"/>
                <w:szCs w:val="20"/>
              </w:rPr>
              <w:t>).</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lastRenderedPageBreak/>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822A7" w:rsidRPr="004C0EEC" w:rsidRDefault="008822A7" w:rsidP="0040425A">
            <w:pPr>
              <w:pStyle w:val="a6"/>
              <w:widowControl w:val="0"/>
              <w:numPr>
                <w:ilvl w:val="0"/>
                <w:numId w:val="27"/>
              </w:numPr>
              <w:suppressAutoHyphens/>
              <w:spacing w:line="240" w:lineRule="auto"/>
              <w:ind w:left="0" w:firstLine="0"/>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822A7" w:rsidRPr="004C0EEC" w:rsidRDefault="008822A7" w:rsidP="0040425A">
            <w:pPr>
              <w:widowControl w:val="0"/>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b/>
                <w:color w:val="0D0D0D"/>
                <w:sz w:val="20"/>
                <w:szCs w:val="20"/>
              </w:rPr>
              <w:t>Повноваження щодо підпису документів тендерної пропозиції учасника процедури закупівлі підтверджується</w:t>
            </w:r>
            <w:r w:rsidRPr="004C0EEC">
              <w:rPr>
                <w:rFonts w:asciiTheme="majorHAnsi" w:eastAsia="Times New Roman" w:hAnsiTheme="majorHAnsi" w:cs="Times New Roman"/>
                <w:color w:val="0D0D0D"/>
                <w:sz w:val="20"/>
                <w:szCs w:val="20"/>
              </w:rPr>
              <w:t>:</w:t>
            </w:r>
          </w:p>
          <w:p w:rsidR="008822A7" w:rsidRPr="004C0EEC" w:rsidRDefault="008822A7" w:rsidP="0040425A">
            <w:pPr>
              <w:widowControl w:val="0"/>
              <w:numPr>
                <w:ilvl w:val="0"/>
                <w:numId w:val="19"/>
              </w:numPr>
              <w:tabs>
                <w:tab w:val="left" w:pos="210"/>
              </w:tabs>
              <w:suppressAutoHyphens/>
              <w:spacing w:line="240" w:lineRule="auto"/>
              <w:ind w:left="0" w:firstLine="0"/>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для керівника учасника – випискою з протоколу зборів засновників або протоколом зборів засновників тощо; наказом про призначення; та/або іншим документом, що підтверджує повноваження керівника учасника;</w:t>
            </w:r>
          </w:p>
          <w:p w:rsidR="008822A7" w:rsidRPr="004C0EEC" w:rsidRDefault="008822A7" w:rsidP="0040425A">
            <w:pPr>
              <w:widowControl w:val="0"/>
              <w:numPr>
                <w:ilvl w:val="0"/>
                <w:numId w:val="19"/>
              </w:numPr>
              <w:tabs>
                <w:tab w:val="left" w:pos="210"/>
              </w:tabs>
              <w:suppressAutoHyphens/>
              <w:spacing w:line="240" w:lineRule="auto"/>
              <w:ind w:left="0" w:firstLine="210"/>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для іншої посадової особи учасника – оригіналом довіреності або доручення; випискою з протоколу зборів засновників або протоколом зборів засновників тощо, що підтверджує повноваження керівника учасника, який надав довіреність (доручення); наказом про призначення керівника, що підтверджує повноваження керівника учасника, який надав довіреність (доручення); та/або іншим документом, що підтверджує повноваження керівника учасника, який надав довіреність (доручення). Додатково надати довідку в довільній формі, щодо надання згоди керівником/уповноваженою особою, яка підписуватиме договір, на оброблення персональних даних, відповідно до Закону України «Про захист персональних даних». </w:t>
            </w:r>
          </w:p>
          <w:p w:rsidR="008822A7" w:rsidRPr="004C0EEC" w:rsidRDefault="008822A7" w:rsidP="0040425A">
            <w:pPr>
              <w:widowControl w:val="0"/>
              <w:numPr>
                <w:ilvl w:val="0"/>
                <w:numId w:val="19"/>
              </w:numPr>
              <w:tabs>
                <w:tab w:val="left" w:pos="210"/>
              </w:tabs>
              <w:suppressAutoHyphens/>
              <w:spacing w:line="240" w:lineRule="auto"/>
              <w:ind w:left="0" w:firstLine="210"/>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повноваження учасника – фізичної особи, у тому числі фізичної особи-підприємця, що є громадянином України, підтверджується поданням в складі тендерної пропозиції паспорта громадянина України та довідки про присвоєння ідентифікаційного номеру або двосторонньої копії ID-карти, що посвідчує особу учасника;</w:t>
            </w:r>
          </w:p>
          <w:p w:rsidR="006A55FC" w:rsidRPr="004C0EEC" w:rsidRDefault="006A55FC" w:rsidP="0040425A">
            <w:pPr>
              <w:widowControl w:val="0"/>
              <w:tabs>
                <w:tab w:val="left" w:pos="210"/>
              </w:tabs>
              <w:suppressAutoHyphens/>
              <w:spacing w:line="240" w:lineRule="auto"/>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що придатні для </w:t>
            </w:r>
            <w:proofErr w:type="spellStart"/>
            <w:r w:rsidRPr="004C0EEC">
              <w:rPr>
                <w:rFonts w:asciiTheme="majorHAnsi" w:eastAsia="Times New Roman" w:hAnsiTheme="majorHAnsi" w:cs="Times New Roman"/>
                <w:color w:val="0D0D0D"/>
                <w:sz w:val="20"/>
                <w:szCs w:val="20"/>
              </w:rPr>
              <w:t>машинозчитування</w:t>
            </w:r>
            <w:proofErr w:type="spellEnd"/>
            <w:r w:rsidRPr="004C0EEC">
              <w:rPr>
                <w:rFonts w:asciiTheme="majorHAnsi" w:eastAsia="Times New Roman" w:hAnsiTheme="majorHAnsi" w:cs="Times New Roman"/>
                <w:color w:val="0D0D0D"/>
                <w:sz w:val="20"/>
                <w:szCs w:val="20"/>
              </w:rPr>
              <w:t xml:space="preserve"> (файли з розширенням «..</w:t>
            </w:r>
            <w:proofErr w:type="spellStart"/>
            <w:r w:rsidRPr="004C0EEC">
              <w:rPr>
                <w:rFonts w:asciiTheme="majorHAnsi" w:eastAsia="Times New Roman" w:hAnsiTheme="majorHAnsi" w:cs="Times New Roman"/>
                <w:color w:val="0D0D0D"/>
                <w:sz w:val="20"/>
                <w:szCs w:val="20"/>
              </w:rPr>
              <w:t>pdf</w:t>
            </w:r>
            <w:proofErr w:type="spellEnd"/>
            <w:r w:rsidRPr="004C0EEC">
              <w:rPr>
                <w:rFonts w:asciiTheme="majorHAnsi" w:eastAsia="Times New Roman" w:hAnsiTheme="majorHAnsi" w:cs="Times New Roman"/>
                <w:color w:val="0D0D0D"/>
                <w:sz w:val="20"/>
                <w:szCs w:val="20"/>
              </w:rPr>
              <w:t>.», «..</w:t>
            </w:r>
            <w:proofErr w:type="spellStart"/>
            <w:r w:rsidRPr="004C0EEC">
              <w:rPr>
                <w:rFonts w:asciiTheme="majorHAnsi" w:eastAsia="Times New Roman" w:hAnsiTheme="majorHAnsi" w:cs="Times New Roman"/>
                <w:color w:val="0D0D0D"/>
                <w:sz w:val="20"/>
                <w:szCs w:val="20"/>
              </w:rPr>
              <w:t>jpeg</w:t>
            </w:r>
            <w:proofErr w:type="spellEnd"/>
            <w:r w:rsidRPr="004C0EEC">
              <w:rPr>
                <w:rFonts w:asciiTheme="majorHAnsi" w:eastAsia="Times New Roman" w:hAnsiTheme="majorHAnsi" w:cs="Times New Roman"/>
                <w:color w:val="0D0D0D"/>
                <w:sz w:val="20"/>
                <w:szCs w:val="20"/>
              </w:rPr>
              <w:t>.», тощо). 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напис «згідно з оригіналом», ПІБ уповноваженої особи учасника, власноручний підпис учасника/уповноваженої особи учасника та відбитка його печатки (у разі її використання.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кваліфікованому електронного підпису (КЕП) або удосконаленому електронному підписі (УЕП)*, відповідно до вимог Закону України «Про електронні довірчі послуги</w:t>
            </w:r>
            <w:r w:rsidR="00834AB0" w:rsidRPr="004C0EEC">
              <w:rPr>
                <w:rFonts w:asciiTheme="majorHAnsi" w:eastAsia="Times New Roman" w:hAnsiTheme="majorHAnsi" w:cs="Times New Roman"/>
                <w:color w:val="0D0D0D"/>
                <w:sz w:val="20"/>
                <w:szCs w:val="20"/>
              </w:rPr>
              <w:t xml:space="preserve">». </w:t>
            </w:r>
            <w:r w:rsidRPr="004C0EEC">
              <w:rPr>
                <w:rFonts w:asciiTheme="majorHAnsi" w:eastAsia="Times New Roman" w:hAnsiTheme="majorHAnsi" w:cs="Times New Roman"/>
                <w:color w:val="0D0D0D"/>
                <w:sz w:val="20"/>
                <w:szCs w:val="20"/>
              </w:rPr>
              <w:t>Документи та дані створюються та подаються з урахуванням вимог Закону України «Про електронні документи та електронний документообіг» та «Про електронні довірчі послуги». У складі тендерної пропозиції учасник повинен надати лист-гарантію за підписом уповноваженої особи про достовірність документів та і</w:t>
            </w:r>
            <w:r w:rsidR="00834AB0" w:rsidRPr="004C0EEC">
              <w:rPr>
                <w:rFonts w:asciiTheme="majorHAnsi" w:eastAsia="Times New Roman" w:hAnsiTheme="majorHAnsi" w:cs="Times New Roman"/>
                <w:color w:val="0D0D0D"/>
                <w:sz w:val="20"/>
                <w:szCs w:val="20"/>
              </w:rPr>
              <w:t xml:space="preserve">нформації тендерної пропозиції. </w:t>
            </w:r>
            <w:r w:rsidRPr="004C0EEC">
              <w:rPr>
                <w:rFonts w:asciiTheme="majorHAnsi" w:eastAsia="Times New Roman" w:hAnsiTheme="majorHAnsi" w:cs="Times New Roman"/>
                <w:color w:val="0D0D0D"/>
                <w:sz w:val="20"/>
                <w:szCs w:val="20"/>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КЕП/УЕП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834AB0" w:rsidRPr="004C0EEC">
              <w:rPr>
                <w:rFonts w:asciiTheme="majorHAnsi" w:eastAsia="Times New Roman" w:hAnsiTheme="majorHAnsi" w:cs="Times New Roman"/>
                <w:color w:val="0D0D0D"/>
                <w:sz w:val="20"/>
                <w:szCs w:val="20"/>
              </w:rPr>
              <w:t xml:space="preserve"> </w:t>
            </w:r>
            <w:r w:rsidRPr="004C0EEC">
              <w:rPr>
                <w:rFonts w:asciiTheme="majorHAnsi" w:eastAsia="Times New Roman" w:hAnsiTheme="majorHAnsi" w:cs="Times New Roman"/>
                <w:color w:val="0D0D0D"/>
                <w:sz w:val="20"/>
                <w:szCs w:val="20"/>
              </w:rPr>
              <w:t>Допускається об’єднання файлів в електронні архіви та/або окремі електронні архіви із накладанням загального УЕП або КЕП на кожний архівний файл. Архівні файли мають бути відкриті для загально</w:t>
            </w:r>
            <w:r w:rsidR="00834AB0" w:rsidRPr="004C0EEC">
              <w:rPr>
                <w:rFonts w:asciiTheme="majorHAnsi" w:eastAsia="Times New Roman" w:hAnsiTheme="majorHAnsi" w:cs="Times New Roman"/>
                <w:color w:val="0D0D0D"/>
                <w:sz w:val="20"/>
                <w:szCs w:val="20"/>
              </w:rPr>
              <w:t xml:space="preserve">го доступу, не містити паролів. </w:t>
            </w:r>
            <w:r w:rsidRPr="004C0EEC">
              <w:rPr>
                <w:rFonts w:asciiTheme="majorHAnsi" w:eastAsia="Times New Roman" w:hAnsiTheme="majorHAnsi" w:cs="Times New Roman"/>
                <w:color w:val="0D0D0D"/>
                <w:sz w:val="20"/>
                <w:szCs w:val="20"/>
              </w:rPr>
              <w:t>Учасники процедури закупівлі, що беруть участь в цих торгах, повністю усвідомлюють зміст цієї тендерної пропозиції та вимоги, викладені Замовником при підготовці цієї закупівлі (надати лист-гарантію за підписом уповноваженої особи в складі тендерної пропозиції).</w:t>
            </w:r>
          </w:p>
          <w:p w:rsidR="006A55FC" w:rsidRPr="004C0EEC" w:rsidRDefault="006A55FC" w:rsidP="0040425A">
            <w:pPr>
              <w:widowControl w:val="0"/>
              <w:tabs>
                <w:tab w:val="left" w:pos="210"/>
              </w:tabs>
              <w:suppressAutoHyphens/>
              <w:spacing w:line="240" w:lineRule="auto"/>
              <w:ind w:firstLine="210"/>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________________________________</w:t>
            </w:r>
          </w:p>
          <w:p w:rsidR="00174A94" w:rsidRPr="004C0EEC" w:rsidRDefault="006A55FC" w:rsidP="0040425A">
            <w:pPr>
              <w:widowControl w:val="0"/>
              <w:tabs>
                <w:tab w:val="left" w:pos="210"/>
              </w:tabs>
              <w:suppressAutoHyphens/>
              <w:spacing w:line="240" w:lineRule="auto"/>
              <w:ind w:firstLine="210"/>
              <w:contextualSpacing/>
              <w:jc w:val="both"/>
              <w:rPr>
                <w:rFonts w:asciiTheme="majorHAnsi" w:eastAsia="Times New Roman" w:hAnsiTheme="majorHAnsi" w:cs="Times New Roman"/>
                <w:i/>
                <w:color w:val="0D0D0D"/>
                <w:sz w:val="20"/>
                <w:szCs w:val="20"/>
              </w:rPr>
            </w:pPr>
            <w:r w:rsidRPr="004C0EEC">
              <w:rPr>
                <w:rFonts w:asciiTheme="majorHAnsi" w:eastAsia="Times New Roman" w:hAnsiTheme="majorHAnsi" w:cs="Times New Roman"/>
                <w:i/>
                <w:color w:val="0D0D0D"/>
                <w:sz w:val="20"/>
                <w:szCs w:val="20"/>
              </w:rPr>
              <w:t>* Відповідно до  п.6 частини 24 Постанови КМУ від 09.12. 2020 № 1236.</w:t>
            </w:r>
          </w:p>
          <w:p w:rsidR="008822A7" w:rsidRPr="004C0EEC" w:rsidRDefault="008822A7" w:rsidP="0040425A">
            <w:pPr>
              <w:spacing w:line="240" w:lineRule="auto"/>
              <w:contextualSpacing/>
              <w:jc w:val="both"/>
              <w:textAlignment w:val="baseline"/>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Під час використання електронної системи закупівель з метою подання тендерних </w:t>
            </w:r>
            <w:r w:rsidRPr="004C0EEC">
              <w:rPr>
                <w:rFonts w:asciiTheme="majorHAnsi" w:eastAsia="Times New Roman" w:hAnsiTheme="majorHAnsi" w:cs="Times New Roman"/>
                <w:color w:val="0D0D0D"/>
                <w:sz w:val="20"/>
                <w:szCs w:val="20"/>
              </w:rPr>
              <w:lastRenderedPageBreak/>
              <w:t>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3C4AF1" w:rsidRPr="004C0EEC" w:rsidRDefault="003C4AF1" w:rsidP="0040425A">
            <w:pPr>
              <w:spacing w:line="240" w:lineRule="auto"/>
              <w:contextualSpacing/>
              <w:jc w:val="both"/>
              <w:textAlignment w:val="baseline"/>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C0EEC">
              <w:rPr>
                <w:rFonts w:asciiTheme="majorHAnsi" w:eastAsia="Times New Roman" w:hAnsiTheme="majorHAnsi" w:cs="Times New Roman"/>
                <w:color w:val="0D0D0D"/>
                <w:sz w:val="20"/>
                <w:szCs w:val="20"/>
              </w:rPr>
              <w:t>“Про</w:t>
            </w:r>
            <w:proofErr w:type="spellEnd"/>
            <w:r w:rsidRPr="004C0EEC">
              <w:rPr>
                <w:rFonts w:asciiTheme="majorHAnsi" w:eastAsia="Times New Roman" w:hAnsiTheme="majorHAnsi" w:cs="Times New Roman"/>
                <w:color w:val="0D0D0D"/>
                <w:sz w:val="20"/>
                <w:szCs w:val="20"/>
              </w:rPr>
              <w:t xml:space="preserve"> доступ до публічної </w:t>
            </w:r>
            <w:proofErr w:type="spellStart"/>
            <w:r w:rsidRPr="004C0EEC">
              <w:rPr>
                <w:rFonts w:asciiTheme="majorHAnsi" w:eastAsia="Times New Roman" w:hAnsiTheme="majorHAnsi" w:cs="Times New Roman"/>
                <w:color w:val="0D0D0D"/>
                <w:sz w:val="20"/>
                <w:szCs w:val="20"/>
              </w:rPr>
              <w:t>інформації”</w:t>
            </w:r>
            <w:proofErr w:type="spellEnd"/>
            <w:r w:rsidRPr="004C0EEC">
              <w:rPr>
                <w:rFonts w:asciiTheme="majorHAnsi" w:eastAsia="Times New Roman" w:hAnsiTheme="majorHAnsi" w:cs="Times New Roman"/>
                <w:color w:val="0D0D0D"/>
                <w:sz w:val="20"/>
                <w:szCs w:val="2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822A7" w:rsidRPr="004C0EEC" w:rsidTr="00503B90">
        <w:trPr>
          <w:trHeight w:val="201"/>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Забезпечення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Замовником вимагається внесення учасником забезпечення тендерної пропозиції</w:t>
            </w:r>
            <w:r w:rsidR="006C40D0" w:rsidRPr="004C0EEC">
              <w:rPr>
                <w:rFonts w:asciiTheme="majorHAnsi" w:eastAsia="Times New Roman" w:hAnsiTheme="majorHAnsi" w:cs="Times New Roman"/>
                <w:color w:val="0D0D0D"/>
                <w:sz w:val="20"/>
                <w:szCs w:val="20"/>
              </w:rPr>
              <w:t xml:space="preserve">, </w:t>
            </w:r>
            <w:r w:rsidR="00A52882">
              <w:rPr>
                <w:rFonts w:asciiTheme="majorHAnsi" w:eastAsia="Times New Roman" w:hAnsiTheme="majorHAnsi" w:cs="Times New Roman"/>
                <w:color w:val="0D0D0D"/>
                <w:sz w:val="20"/>
                <w:szCs w:val="20"/>
              </w:rPr>
              <w:t>яке не може перевищувати</w:t>
            </w:r>
            <w:r w:rsidR="001075DC">
              <w:rPr>
                <w:rFonts w:asciiTheme="majorHAnsi" w:eastAsia="Times New Roman" w:hAnsiTheme="majorHAnsi" w:cs="Times New Roman"/>
                <w:color w:val="0D0D0D"/>
                <w:sz w:val="20"/>
                <w:szCs w:val="20"/>
              </w:rPr>
              <w:t xml:space="preserve"> 3% від </w:t>
            </w:r>
            <w:r w:rsidR="00A52882" w:rsidRPr="00A52882">
              <w:rPr>
                <w:rFonts w:asciiTheme="majorHAnsi" w:eastAsia="Times New Roman" w:hAnsiTheme="majorHAnsi" w:cs="Times New Roman"/>
                <w:color w:val="0D0D0D"/>
                <w:sz w:val="20"/>
                <w:szCs w:val="20"/>
              </w:rPr>
              <w:t>очікуваної вартості закупівлі</w:t>
            </w:r>
            <w:r w:rsidR="001075DC">
              <w:rPr>
                <w:rFonts w:asciiTheme="majorHAnsi" w:eastAsia="Times New Roman" w:hAnsiTheme="majorHAnsi" w:cs="Times New Roman"/>
                <w:color w:val="0D0D0D"/>
                <w:sz w:val="20"/>
                <w:szCs w:val="20"/>
              </w:rPr>
              <w:t>, а саме</w:t>
            </w:r>
            <w:r w:rsidR="006C40D0" w:rsidRPr="004C0EEC">
              <w:rPr>
                <w:rFonts w:asciiTheme="majorHAnsi" w:eastAsia="Times New Roman" w:hAnsiTheme="majorHAnsi" w:cs="Times New Roman"/>
                <w:color w:val="0D0D0D"/>
                <w:sz w:val="20"/>
                <w:szCs w:val="20"/>
              </w:rPr>
              <w:t xml:space="preserve">: </w:t>
            </w:r>
            <w:r w:rsidR="00294044" w:rsidRPr="00FA2573">
              <w:rPr>
                <w:rFonts w:asciiTheme="majorHAnsi" w:eastAsia="Times New Roman" w:hAnsiTheme="majorHAnsi" w:cs="Times New Roman"/>
                <w:b/>
                <w:color w:val="0D0D0D"/>
                <w:sz w:val="20"/>
                <w:szCs w:val="20"/>
              </w:rPr>
              <w:t>28</w:t>
            </w:r>
            <w:r w:rsidR="00811D08" w:rsidRPr="00CF500C">
              <w:rPr>
                <w:rFonts w:asciiTheme="majorHAnsi" w:eastAsia="Times New Roman" w:hAnsiTheme="majorHAnsi" w:cs="Times New Roman"/>
                <w:b/>
                <w:color w:val="0D0D0D"/>
                <w:sz w:val="20"/>
                <w:szCs w:val="20"/>
              </w:rPr>
              <w:t> </w:t>
            </w:r>
            <w:r w:rsidR="00294044" w:rsidRPr="00CF500C">
              <w:rPr>
                <w:rFonts w:asciiTheme="majorHAnsi" w:eastAsia="Times New Roman" w:hAnsiTheme="majorHAnsi" w:cs="Times New Roman"/>
                <w:b/>
                <w:color w:val="0D0D0D"/>
                <w:sz w:val="20"/>
                <w:szCs w:val="20"/>
              </w:rPr>
              <w:t>800</w:t>
            </w:r>
            <w:r w:rsidR="00811D08" w:rsidRPr="00CF500C">
              <w:rPr>
                <w:rFonts w:asciiTheme="majorHAnsi" w:eastAsia="Times New Roman" w:hAnsiTheme="majorHAnsi" w:cs="Times New Roman"/>
                <w:b/>
                <w:color w:val="0D0D0D"/>
                <w:sz w:val="20"/>
                <w:szCs w:val="20"/>
              </w:rPr>
              <w:t>,00 (</w:t>
            </w:r>
            <w:r w:rsidR="001075DC" w:rsidRPr="00FA2573">
              <w:rPr>
                <w:rFonts w:asciiTheme="majorHAnsi" w:eastAsia="Times New Roman" w:hAnsiTheme="majorHAnsi" w:cs="Times New Roman"/>
                <w:b/>
                <w:color w:val="0D0D0D"/>
                <w:sz w:val="20"/>
                <w:szCs w:val="20"/>
              </w:rPr>
              <w:t>двадцять</w:t>
            </w:r>
            <w:r w:rsidR="00294044" w:rsidRPr="00FA2573">
              <w:rPr>
                <w:rFonts w:asciiTheme="majorHAnsi" w:eastAsia="Times New Roman" w:hAnsiTheme="majorHAnsi" w:cs="Times New Roman"/>
                <w:b/>
                <w:color w:val="0D0D0D"/>
                <w:sz w:val="20"/>
                <w:szCs w:val="20"/>
              </w:rPr>
              <w:t xml:space="preserve"> вісім тисяч</w:t>
            </w:r>
            <w:r w:rsidR="00811D08" w:rsidRPr="00CF500C">
              <w:rPr>
                <w:rFonts w:asciiTheme="majorHAnsi" w:eastAsia="Times New Roman" w:hAnsiTheme="majorHAnsi" w:cs="Times New Roman"/>
                <w:b/>
                <w:color w:val="0D0D0D"/>
                <w:sz w:val="20"/>
                <w:szCs w:val="20"/>
              </w:rPr>
              <w:t xml:space="preserve"> </w:t>
            </w:r>
            <w:proofErr w:type="spellStart"/>
            <w:r w:rsidR="00811D08" w:rsidRPr="00CF500C">
              <w:rPr>
                <w:rFonts w:asciiTheme="majorHAnsi" w:eastAsia="Times New Roman" w:hAnsiTheme="majorHAnsi" w:cs="Times New Roman"/>
                <w:b/>
                <w:color w:val="0D0D0D"/>
                <w:sz w:val="20"/>
                <w:szCs w:val="20"/>
              </w:rPr>
              <w:t>тисяч</w:t>
            </w:r>
            <w:proofErr w:type="spellEnd"/>
            <w:r w:rsidR="00294044" w:rsidRPr="00CF500C">
              <w:rPr>
                <w:rFonts w:asciiTheme="majorHAnsi" w:eastAsia="Times New Roman" w:hAnsiTheme="majorHAnsi" w:cs="Times New Roman"/>
                <w:b/>
                <w:color w:val="0D0D0D"/>
                <w:sz w:val="20"/>
                <w:szCs w:val="20"/>
              </w:rPr>
              <w:t xml:space="preserve"> вісімсот</w:t>
            </w:r>
            <w:r w:rsidR="00811D08" w:rsidRPr="00CF500C">
              <w:rPr>
                <w:rFonts w:asciiTheme="majorHAnsi" w:eastAsia="Times New Roman" w:hAnsiTheme="majorHAnsi" w:cs="Times New Roman"/>
                <w:b/>
                <w:color w:val="0D0D0D"/>
                <w:sz w:val="20"/>
                <w:szCs w:val="20"/>
              </w:rPr>
              <w:t xml:space="preserve"> гривень 00 копійок)</w:t>
            </w:r>
            <w:r w:rsidR="00B50DE5" w:rsidRPr="00CF500C">
              <w:rPr>
                <w:rFonts w:asciiTheme="majorHAnsi" w:eastAsia="Times New Roman" w:hAnsiTheme="majorHAnsi" w:cs="Times New Roman"/>
                <w:b/>
                <w:color w:val="0D0D0D"/>
                <w:sz w:val="20"/>
                <w:szCs w:val="20"/>
              </w:rPr>
              <w:t xml:space="preserve"> грн</w:t>
            </w:r>
            <w:r w:rsidR="00B50DE5" w:rsidRPr="004C0EEC">
              <w:rPr>
                <w:rFonts w:asciiTheme="majorHAnsi" w:eastAsia="Times New Roman" w:hAnsiTheme="majorHAnsi" w:cs="Times New Roman"/>
                <w:color w:val="0D0D0D"/>
                <w:sz w:val="20"/>
                <w:szCs w:val="20"/>
              </w:rPr>
              <w:t xml:space="preserve">. </w:t>
            </w:r>
            <w:r w:rsidR="00C96CD6" w:rsidRPr="004C0EEC">
              <w:rPr>
                <w:rFonts w:asciiTheme="majorHAnsi" w:eastAsia="Times New Roman" w:hAnsiTheme="majorHAnsi" w:cs="Times New Roman"/>
                <w:sz w:val="20"/>
                <w:szCs w:val="20"/>
              </w:rPr>
              <w:t>Строк дії забезпечення  тендерної пропозиції учасника (банківської гарантії) має дорівнювати або</w:t>
            </w:r>
            <w:r w:rsidR="00C96CD6" w:rsidRPr="004C0EEC">
              <w:rPr>
                <w:rFonts w:asciiTheme="majorHAnsi" w:eastAsia="Times New Roman" w:hAnsiTheme="majorHAnsi" w:cs="Times New Roman"/>
                <w:b/>
                <w:bCs/>
                <w:i/>
                <w:iCs/>
                <w:sz w:val="20"/>
                <w:szCs w:val="20"/>
              </w:rPr>
              <w:t xml:space="preserve"> </w:t>
            </w:r>
            <w:r w:rsidR="00C96CD6" w:rsidRPr="004C0EEC">
              <w:rPr>
                <w:rFonts w:asciiTheme="majorHAnsi" w:eastAsia="Times New Roman" w:hAnsiTheme="majorHAnsi" w:cs="Times New Roman"/>
                <w:sz w:val="20"/>
                <w:szCs w:val="20"/>
              </w:rPr>
              <w:t>перевищувати</w:t>
            </w:r>
            <w:r w:rsidR="00C96CD6" w:rsidRPr="004C0EEC">
              <w:rPr>
                <w:rFonts w:asciiTheme="majorHAnsi" w:eastAsia="Times New Roman" w:hAnsiTheme="majorHAnsi" w:cs="Times New Roman"/>
                <w:b/>
                <w:bCs/>
                <w:i/>
                <w:iCs/>
                <w:sz w:val="20"/>
                <w:szCs w:val="20"/>
              </w:rPr>
              <w:t xml:space="preserve"> </w:t>
            </w:r>
            <w:r w:rsidR="00C96CD6" w:rsidRPr="00503B90">
              <w:rPr>
                <w:rFonts w:asciiTheme="majorHAnsi" w:eastAsia="Times New Roman" w:hAnsiTheme="majorHAnsi" w:cs="Times New Roman"/>
                <w:bCs/>
                <w:iCs/>
                <w:sz w:val="20"/>
                <w:szCs w:val="20"/>
              </w:rPr>
              <w:t>12</w:t>
            </w:r>
            <w:r w:rsidR="00EE139A" w:rsidRPr="00503B90">
              <w:rPr>
                <w:rFonts w:asciiTheme="majorHAnsi" w:eastAsia="Times New Roman" w:hAnsiTheme="majorHAnsi" w:cs="Times New Roman"/>
                <w:bCs/>
                <w:iCs/>
                <w:sz w:val="20"/>
                <w:szCs w:val="20"/>
              </w:rPr>
              <w:t>1</w:t>
            </w:r>
            <w:r w:rsidR="00C96CD6" w:rsidRPr="00503B90">
              <w:rPr>
                <w:rFonts w:asciiTheme="majorHAnsi" w:eastAsia="Times New Roman" w:hAnsiTheme="majorHAnsi" w:cs="Times New Roman"/>
                <w:bCs/>
                <w:iCs/>
                <w:sz w:val="20"/>
                <w:szCs w:val="20"/>
              </w:rPr>
              <w:t xml:space="preserve"> (сто двадцять</w:t>
            </w:r>
            <w:r w:rsidR="0095135A" w:rsidRPr="00503B90">
              <w:rPr>
                <w:rFonts w:asciiTheme="majorHAnsi" w:eastAsia="Times New Roman" w:hAnsiTheme="majorHAnsi" w:cs="Times New Roman"/>
                <w:bCs/>
                <w:iCs/>
                <w:sz w:val="20"/>
                <w:szCs w:val="20"/>
              </w:rPr>
              <w:t xml:space="preserve"> </w:t>
            </w:r>
            <w:r w:rsidR="00EE139A" w:rsidRPr="00503B90">
              <w:rPr>
                <w:rFonts w:asciiTheme="majorHAnsi" w:eastAsia="Times New Roman" w:hAnsiTheme="majorHAnsi" w:cs="Times New Roman"/>
                <w:bCs/>
                <w:iCs/>
                <w:sz w:val="20"/>
                <w:szCs w:val="20"/>
              </w:rPr>
              <w:t>одн</w:t>
            </w:r>
            <w:r w:rsidR="005C162D" w:rsidRPr="00503B90">
              <w:rPr>
                <w:rFonts w:asciiTheme="majorHAnsi" w:eastAsia="Times New Roman" w:hAnsiTheme="majorHAnsi" w:cs="Times New Roman"/>
                <w:bCs/>
                <w:iCs/>
                <w:sz w:val="20"/>
                <w:szCs w:val="20"/>
              </w:rPr>
              <w:t>о</w:t>
            </w:r>
            <w:r w:rsidR="00503B90">
              <w:rPr>
                <w:rFonts w:asciiTheme="majorHAnsi" w:eastAsia="Times New Roman" w:hAnsiTheme="majorHAnsi" w:cs="Times New Roman"/>
                <w:bCs/>
                <w:iCs/>
                <w:sz w:val="20"/>
                <w:szCs w:val="20"/>
              </w:rPr>
              <w:t>му</w:t>
            </w:r>
            <w:r w:rsidR="00C96CD6" w:rsidRPr="00503B90">
              <w:rPr>
                <w:rFonts w:asciiTheme="majorHAnsi" w:eastAsia="Times New Roman" w:hAnsiTheme="majorHAnsi" w:cs="Times New Roman"/>
                <w:bCs/>
                <w:iCs/>
                <w:sz w:val="20"/>
                <w:szCs w:val="20"/>
              </w:rPr>
              <w:t xml:space="preserve">) </w:t>
            </w:r>
            <w:r w:rsidR="00EE139A" w:rsidRPr="00503B90">
              <w:rPr>
                <w:rFonts w:asciiTheme="majorHAnsi" w:eastAsia="Times New Roman" w:hAnsiTheme="majorHAnsi" w:cs="Times New Roman"/>
                <w:bCs/>
                <w:iCs/>
                <w:sz w:val="20"/>
                <w:szCs w:val="20"/>
              </w:rPr>
              <w:t>дн</w:t>
            </w:r>
            <w:r w:rsidR="00503B90">
              <w:rPr>
                <w:rFonts w:asciiTheme="majorHAnsi" w:eastAsia="Times New Roman" w:hAnsiTheme="majorHAnsi" w:cs="Times New Roman"/>
                <w:bCs/>
                <w:iCs/>
                <w:sz w:val="20"/>
                <w:szCs w:val="20"/>
              </w:rPr>
              <w:t>ю</w:t>
            </w:r>
            <w:r w:rsidR="00C96CD6" w:rsidRPr="00503B90">
              <w:rPr>
                <w:rFonts w:asciiTheme="majorHAnsi" w:eastAsia="Times New Roman" w:hAnsiTheme="majorHAnsi" w:cs="Times New Roman"/>
                <w:sz w:val="20"/>
                <w:szCs w:val="20"/>
              </w:rPr>
              <w:t xml:space="preserve"> </w:t>
            </w:r>
            <w:r w:rsidR="00C96CD6" w:rsidRPr="004C0EEC">
              <w:rPr>
                <w:rFonts w:asciiTheme="majorHAnsi" w:eastAsia="Times New Roman" w:hAnsiTheme="majorHAnsi" w:cs="Times New Roman"/>
                <w:sz w:val="20"/>
                <w:szCs w:val="20"/>
              </w:rPr>
              <w:t>із дати кінцевого строку подання тендерних пропозицій.</w:t>
            </w:r>
            <w:r w:rsidR="00811D08" w:rsidRPr="004C0EEC">
              <w:rPr>
                <w:rFonts w:asciiTheme="majorHAnsi" w:eastAsia="Times New Roman" w:hAnsiTheme="majorHAnsi" w:cs="Times New Roman"/>
                <w:sz w:val="20"/>
                <w:szCs w:val="20"/>
              </w:rPr>
              <w:t xml:space="preserve"> </w:t>
            </w:r>
            <w:r w:rsidRPr="004C0EEC">
              <w:rPr>
                <w:rFonts w:asciiTheme="majorHAnsi" w:eastAsia="Times New Roman" w:hAnsiTheme="majorHAnsi" w:cs="Times New Roman"/>
                <w:color w:val="0D0D0D"/>
                <w:sz w:val="20"/>
                <w:szCs w:val="20"/>
              </w:rPr>
              <w:t>Вид забезпечення: електронна банківська гарантія.</w:t>
            </w:r>
            <w:r w:rsidR="00811D08" w:rsidRPr="004C0EEC">
              <w:rPr>
                <w:rFonts w:asciiTheme="majorHAnsi" w:eastAsia="Times New Roman" w:hAnsiTheme="majorHAnsi" w:cs="Times New Roman"/>
                <w:color w:val="0D0D0D"/>
                <w:sz w:val="20"/>
                <w:szCs w:val="20"/>
              </w:rPr>
              <w:t xml:space="preserve"> </w:t>
            </w:r>
            <w:r w:rsidR="008663F5" w:rsidRPr="004C0EEC">
              <w:rPr>
                <w:rFonts w:asciiTheme="majorHAnsi" w:eastAsia="Times New Roman" w:hAnsiTheme="majorHAnsi" w:cs="Times New Roman"/>
                <w:color w:val="0D0D0D"/>
                <w:sz w:val="20"/>
                <w:szCs w:val="20"/>
              </w:rPr>
              <w:t>У тексті (або колонтитулах) банківської гарантії має бути вказано посилання на програмний комплекс, яким накладено кваліфікованого електронного підпису (КЕП</w:t>
            </w:r>
            <w:r w:rsidR="00811D08" w:rsidRPr="004C0EEC">
              <w:rPr>
                <w:rFonts w:asciiTheme="majorHAnsi" w:eastAsia="Times New Roman" w:hAnsiTheme="majorHAnsi" w:cs="Times New Roman"/>
                <w:color w:val="0D0D0D"/>
                <w:sz w:val="20"/>
                <w:szCs w:val="20"/>
              </w:rPr>
              <w:t>/УЕП</w:t>
            </w:r>
            <w:r w:rsidR="008663F5" w:rsidRPr="004C0EEC">
              <w:rPr>
                <w:rFonts w:asciiTheme="majorHAnsi" w:eastAsia="Times New Roman" w:hAnsiTheme="majorHAnsi" w:cs="Times New Roman"/>
                <w:color w:val="0D0D0D"/>
                <w:sz w:val="20"/>
                <w:szCs w:val="20"/>
              </w:rPr>
              <w:t>). При цьому зазначений у тексті банківської гарантії підписант має співпадати з підписантом, який наклав кваліфікованого електронного підпису (КЕП</w:t>
            </w:r>
            <w:r w:rsidR="00811D08" w:rsidRPr="004C0EEC">
              <w:rPr>
                <w:rFonts w:asciiTheme="majorHAnsi" w:eastAsia="Times New Roman" w:hAnsiTheme="majorHAnsi" w:cs="Times New Roman"/>
                <w:color w:val="0D0D0D"/>
                <w:sz w:val="20"/>
                <w:szCs w:val="20"/>
              </w:rPr>
              <w:t>/УЕП</w:t>
            </w:r>
            <w:r w:rsidR="008663F5" w:rsidRPr="004C0EEC">
              <w:rPr>
                <w:rFonts w:asciiTheme="majorHAnsi" w:eastAsia="Times New Roman" w:hAnsiTheme="majorHAnsi" w:cs="Times New Roman"/>
                <w:color w:val="0D0D0D"/>
                <w:sz w:val="20"/>
                <w:szCs w:val="20"/>
              </w:rPr>
              <w:t>).</w:t>
            </w:r>
            <w:r w:rsidR="0007286C" w:rsidRPr="004C0EEC">
              <w:rPr>
                <w:rFonts w:asciiTheme="majorHAnsi" w:eastAsia="Times New Roman" w:hAnsiTheme="majorHAnsi" w:cs="Times New Roman"/>
                <w:sz w:val="20"/>
                <w:szCs w:val="20"/>
              </w:rPr>
              <w:t xml:space="preserve"> </w:t>
            </w:r>
            <w:r w:rsidR="008663F5" w:rsidRPr="004C0EEC">
              <w:rPr>
                <w:rFonts w:asciiTheme="majorHAnsi" w:eastAsia="Times New Roman" w:hAnsiTheme="majorHAnsi" w:cs="Times New Roman"/>
                <w:color w:val="0D0D0D"/>
                <w:sz w:val="20"/>
                <w:szCs w:val="20"/>
              </w:rPr>
              <w:t>Забезпечення тендерної пропозиції повинно відповідати вимогам до забезпечення тендерної пропозиції / пропозиції, затверджених Наказом Міністерства розвитку економіки, торгівлі та сільського господарства України 14 грудня 2020 року № 2628 та зареєстрованого в Міністерстві юстиції України 03 березня 2021 р. за № 275/35897.</w:t>
            </w:r>
            <w:r w:rsidR="00B50DE5" w:rsidRPr="004C0EEC">
              <w:rPr>
                <w:rFonts w:asciiTheme="majorHAnsi" w:eastAsia="Times New Roman" w:hAnsiTheme="majorHAnsi" w:cs="Times New Roman"/>
                <w:color w:val="0D0D0D"/>
                <w:sz w:val="20"/>
                <w:szCs w:val="20"/>
              </w:rPr>
              <w:t xml:space="preserve"> </w:t>
            </w:r>
            <w:r w:rsidR="008663F5" w:rsidRPr="004C0EEC">
              <w:rPr>
                <w:rFonts w:asciiTheme="majorHAnsi" w:eastAsia="Times New Roman" w:hAnsiTheme="majorHAnsi" w:cs="Times New Roman"/>
                <w:color w:val="0D0D0D"/>
                <w:sz w:val="20"/>
                <w:szCs w:val="20"/>
              </w:rPr>
              <w:t>Банківська гарантія подається учасниками у складі тендерної пропозиції через</w:t>
            </w:r>
            <w:r w:rsidR="00B50DE5" w:rsidRPr="004C0EEC">
              <w:rPr>
                <w:rFonts w:asciiTheme="majorHAnsi" w:eastAsia="Times New Roman" w:hAnsiTheme="majorHAnsi" w:cs="Times New Roman"/>
                <w:color w:val="0D0D0D"/>
                <w:sz w:val="20"/>
                <w:szCs w:val="20"/>
              </w:rPr>
              <w:t xml:space="preserve"> електронну систему закупівель. </w:t>
            </w:r>
            <w:r w:rsidR="008663F5" w:rsidRPr="004C0EEC">
              <w:rPr>
                <w:rFonts w:asciiTheme="majorHAnsi" w:eastAsia="Times New Roman" w:hAnsiTheme="majorHAnsi" w:cs="Times New Roman"/>
                <w:color w:val="0D0D0D"/>
                <w:sz w:val="20"/>
                <w:szCs w:val="20"/>
              </w:rPr>
              <w:t>Забезпечення тендерної пропозиції надається учасником процедури закупівлі одночасно з тендерною пропозицією. У разі продовження строку дії тендерної пропозиції, строк дії забезпечення тендерної пропозиції повинен бути продовжений учасником на відповідний строк (про що учасником надається відповідний гарантійний лист у складі тендерної пропозиції).</w:t>
            </w:r>
            <w:r w:rsidR="00F51FFC" w:rsidRPr="004C0EEC">
              <w:rPr>
                <w:rFonts w:asciiTheme="majorHAnsi" w:eastAsia="Times New Roman" w:hAnsiTheme="majorHAnsi" w:cs="Times New Roman"/>
                <w:color w:val="0D0D0D"/>
                <w:sz w:val="20"/>
                <w:szCs w:val="20"/>
              </w:rPr>
              <w:t xml:space="preserve"> </w:t>
            </w:r>
            <w:r w:rsidRPr="004C0EEC">
              <w:rPr>
                <w:rFonts w:asciiTheme="majorHAnsi" w:eastAsia="Times New Roman" w:hAnsiTheme="majorHAnsi" w:cs="Times New Roman"/>
                <w:color w:val="0D0D0D"/>
                <w:sz w:val="20"/>
                <w:szCs w:val="20"/>
              </w:rPr>
              <w:t>Гарантія має бути безумовною та не може бути відкликана протягом строку її дії</w:t>
            </w:r>
            <w:r w:rsidR="0095135A" w:rsidRPr="004C0EEC">
              <w:rPr>
                <w:rFonts w:asciiTheme="majorHAnsi" w:eastAsia="Times New Roman" w:hAnsiTheme="majorHAnsi" w:cs="Times New Roman"/>
                <w:color w:val="0D0D0D"/>
                <w:sz w:val="20"/>
                <w:szCs w:val="20"/>
              </w:rPr>
              <w:t>, про що зазначається в гарантії</w:t>
            </w:r>
            <w:r w:rsidRPr="004C0EEC">
              <w:rPr>
                <w:rFonts w:asciiTheme="majorHAnsi" w:eastAsia="Times New Roman" w:hAnsiTheme="majorHAnsi" w:cs="Times New Roman"/>
                <w:color w:val="0D0D0D"/>
                <w:sz w:val="20"/>
                <w:szCs w:val="20"/>
              </w:rPr>
              <w:t>. Гарантія повинна відповідати</w:t>
            </w:r>
            <w:r w:rsidR="00B50DE5" w:rsidRPr="004C0EEC">
              <w:rPr>
                <w:rFonts w:asciiTheme="majorHAnsi" w:eastAsia="Times New Roman" w:hAnsiTheme="majorHAnsi" w:cs="Times New Roman"/>
                <w:color w:val="0D0D0D"/>
                <w:sz w:val="20"/>
                <w:szCs w:val="20"/>
              </w:rPr>
              <w:t xml:space="preserve"> вимогам чинного законодавства. </w:t>
            </w:r>
            <w:r w:rsidR="003164BD" w:rsidRPr="004C0EEC">
              <w:rPr>
                <w:rFonts w:asciiTheme="majorHAnsi" w:eastAsia="Times New Roman" w:hAnsiTheme="majorHAnsi" w:cs="Times New Roman"/>
                <w:color w:val="0D0D0D"/>
                <w:sz w:val="20"/>
                <w:szCs w:val="20"/>
              </w:rPr>
              <w:t>Електронна банківська гарантія вважається не наданою у разі якщо така гарантія не відповідає всім вимогам даної частини тендерної документації.</w:t>
            </w:r>
            <w:r w:rsidR="00B50DE5" w:rsidRPr="004C0EEC">
              <w:rPr>
                <w:rFonts w:asciiTheme="majorHAnsi" w:eastAsia="Times New Roman" w:hAnsiTheme="majorHAnsi" w:cs="Times New Roman"/>
                <w:color w:val="0D0D0D"/>
                <w:sz w:val="20"/>
                <w:szCs w:val="20"/>
              </w:rPr>
              <w:t xml:space="preserve"> </w:t>
            </w:r>
            <w:r w:rsidR="003164BD" w:rsidRPr="004C0EEC">
              <w:rPr>
                <w:rFonts w:asciiTheme="majorHAnsi" w:eastAsia="Times New Roman" w:hAnsiTheme="majorHAnsi" w:cs="Times New Roman"/>
                <w:color w:val="0D0D0D"/>
                <w:sz w:val="20"/>
                <w:szCs w:val="20"/>
              </w:rPr>
              <w:t>Усі витрати, пов’язані з наданням забезпечення тендерної пропозиції, зд</w:t>
            </w:r>
            <w:r w:rsidR="00B50DE5" w:rsidRPr="004C0EEC">
              <w:rPr>
                <w:rFonts w:asciiTheme="majorHAnsi" w:eastAsia="Times New Roman" w:hAnsiTheme="majorHAnsi" w:cs="Times New Roman"/>
                <w:color w:val="0D0D0D"/>
                <w:sz w:val="20"/>
                <w:szCs w:val="20"/>
              </w:rPr>
              <w:t xml:space="preserve">ійснюються за рахунок учасника. </w:t>
            </w:r>
            <w:r w:rsidR="003F3EA2" w:rsidRPr="004C0EEC">
              <w:rPr>
                <w:rFonts w:asciiTheme="majorHAnsi" w:eastAsia="Times New Roman" w:hAnsiTheme="majorHAnsi" w:cs="Times New Roman"/>
                <w:color w:val="0D0D0D"/>
                <w:sz w:val="20"/>
                <w:szCs w:val="20"/>
              </w:rPr>
              <w:t>Тендерна пропозиція, що супроводжується сканованою копією банківської гарантії, оригінал якої оформлений на паперовому носієві та не є електронним документом, або супроводжується банківською гарантією, на якій цифровий підпис відсутній або не може бути перевірений, - замовником не розглядається та відхи</w:t>
            </w:r>
            <w:r w:rsidR="00B50DE5" w:rsidRPr="004C0EEC">
              <w:rPr>
                <w:rFonts w:asciiTheme="majorHAnsi" w:eastAsia="Times New Roman" w:hAnsiTheme="majorHAnsi" w:cs="Times New Roman"/>
                <w:color w:val="0D0D0D"/>
                <w:sz w:val="20"/>
                <w:szCs w:val="20"/>
              </w:rPr>
              <w:t xml:space="preserve">ляється як невідповідна умовам. </w:t>
            </w:r>
            <w:r w:rsidR="003164BD" w:rsidRPr="004C0EEC">
              <w:rPr>
                <w:rFonts w:asciiTheme="majorHAnsi" w:eastAsia="Times New Roman" w:hAnsiTheme="majorHAnsi" w:cs="Times New Roman"/>
                <w:color w:val="0D0D0D"/>
                <w:sz w:val="20"/>
                <w:szCs w:val="20"/>
              </w:rPr>
              <w:t xml:space="preserve">Ненадання учасником будь-якого документу, який передбачений вимогами цього пункту документації, або надання його у вигляді, що не відповідає його умовам, буде розцінене Замовником як «ненадання тендерного забезпечення» та «невідповідність пропозиції учасника </w:t>
            </w:r>
            <w:r w:rsidR="00F51FFC" w:rsidRPr="004C0EEC">
              <w:rPr>
                <w:rFonts w:asciiTheme="majorHAnsi" w:eastAsia="Times New Roman" w:hAnsiTheme="majorHAnsi" w:cs="Times New Roman"/>
                <w:color w:val="0D0D0D"/>
                <w:sz w:val="20"/>
                <w:szCs w:val="20"/>
              </w:rPr>
              <w:t>вимогам документації</w:t>
            </w:r>
            <w:r w:rsidR="003164BD" w:rsidRPr="004C0EEC">
              <w:rPr>
                <w:rFonts w:asciiTheme="majorHAnsi" w:eastAsia="Times New Roman" w:hAnsiTheme="majorHAnsi" w:cs="Times New Roman"/>
                <w:color w:val="0D0D0D"/>
                <w:sz w:val="20"/>
                <w:szCs w:val="20"/>
              </w:rPr>
              <w:t>», що призведе до відхилення тендер</w:t>
            </w:r>
            <w:r w:rsidR="00B50DE5" w:rsidRPr="004C0EEC">
              <w:rPr>
                <w:rFonts w:asciiTheme="majorHAnsi" w:eastAsia="Times New Roman" w:hAnsiTheme="majorHAnsi" w:cs="Times New Roman"/>
                <w:color w:val="0D0D0D"/>
                <w:sz w:val="20"/>
                <w:szCs w:val="20"/>
              </w:rPr>
              <w:t xml:space="preserve">ної пропозиції такого учасника. </w:t>
            </w:r>
            <w:r w:rsidR="003164BD" w:rsidRPr="004C0EEC">
              <w:rPr>
                <w:rFonts w:asciiTheme="majorHAnsi" w:eastAsia="Times New Roman" w:hAnsiTheme="majorHAnsi" w:cs="Times New Roman"/>
                <w:color w:val="0D0D0D"/>
                <w:sz w:val="20"/>
                <w:szCs w:val="20"/>
              </w:rPr>
              <w:t>Усі витрати, пов’язані з наданням забезпечення тендерної пропозиції, здійснюються за рахунок учасника процедури закупівл</w:t>
            </w:r>
            <w:r w:rsidR="00B50DE5" w:rsidRPr="004C0EEC">
              <w:rPr>
                <w:rFonts w:asciiTheme="majorHAnsi" w:eastAsia="Times New Roman" w:hAnsiTheme="majorHAnsi" w:cs="Times New Roman"/>
                <w:color w:val="0D0D0D"/>
                <w:sz w:val="20"/>
                <w:szCs w:val="20"/>
              </w:rPr>
              <w:t xml:space="preserve">і (надати лист-згоду учасника). </w:t>
            </w:r>
            <w:r w:rsidR="00D93E8C" w:rsidRPr="004C0EEC">
              <w:rPr>
                <w:rFonts w:asciiTheme="majorHAnsi" w:eastAsia="Times New Roman" w:hAnsiTheme="majorHAnsi" w:cs="Times New Roman"/>
                <w:color w:val="0D0D0D"/>
                <w:sz w:val="20"/>
                <w:szCs w:val="20"/>
              </w:rPr>
              <w:t>Замовник визначає основні умови, які маютьс</w:t>
            </w:r>
            <w:r w:rsidR="00B50DE5" w:rsidRPr="004C0EEC">
              <w:rPr>
                <w:rFonts w:asciiTheme="majorHAnsi" w:eastAsia="Times New Roman" w:hAnsiTheme="majorHAnsi" w:cs="Times New Roman"/>
                <w:color w:val="0D0D0D"/>
                <w:sz w:val="20"/>
                <w:szCs w:val="20"/>
              </w:rPr>
              <w:t xml:space="preserve">я бути відображені в Гарантії:  </w:t>
            </w:r>
            <w:r w:rsidR="00D93E8C" w:rsidRPr="004C0EEC">
              <w:rPr>
                <w:rFonts w:asciiTheme="majorHAnsi" w:eastAsia="Times New Roman" w:hAnsiTheme="majorHAnsi" w:cs="Times New Roman"/>
                <w:color w:val="0D0D0D"/>
                <w:sz w:val="20"/>
                <w:szCs w:val="20"/>
              </w:rPr>
              <w:t>- гарантія має передбачати лише можливість сплати всієї суми (часткова або</w:t>
            </w:r>
            <w:r w:rsidR="00B50DE5" w:rsidRPr="004C0EEC">
              <w:rPr>
                <w:rFonts w:asciiTheme="majorHAnsi" w:eastAsia="Times New Roman" w:hAnsiTheme="majorHAnsi" w:cs="Times New Roman"/>
                <w:color w:val="0D0D0D"/>
                <w:sz w:val="20"/>
                <w:szCs w:val="20"/>
              </w:rPr>
              <w:t xml:space="preserve"> неповна сплата – заборонені).  - валюта гарантій: гривня.  </w:t>
            </w:r>
            <w:r w:rsidR="00D93E8C" w:rsidRPr="004C0EEC">
              <w:rPr>
                <w:rFonts w:asciiTheme="majorHAnsi" w:eastAsia="Times New Roman" w:hAnsiTheme="majorHAnsi" w:cs="Times New Roman"/>
                <w:color w:val="0D0D0D"/>
                <w:sz w:val="20"/>
                <w:szCs w:val="20"/>
              </w:rPr>
              <w:t xml:space="preserve">- гарант у разі порушення принципалом свого зобов’язання, забезпеченого гарантією, сплачує кошти </w:t>
            </w:r>
            <w:proofErr w:type="spellStart"/>
            <w:r w:rsidR="00D93E8C" w:rsidRPr="004C0EEC">
              <w:rPr>
                <w:rFonts w:asciiTheme="majorHAnsi" w:eastAsia="Times New Roman" w:hAnsiTheme="majorHAnsi" w:cs="Times New Roman"/>
                <w:color w:val="0D0D0D"/>
                <w:sz w:val="20"/>
                <w:szCs w:val="20"/>
              </w:rPr>
              <w:t>бенефіціару</w:t>
            </w:r>
            <w:proofErr w:type="spellEnd"/>
            <w:r w:rsidR="00D93E8C" w:rsidRPr="004C0EEC">
              <w:rPr>
                <w:rFonts w:asciiTheme="majorHAnsi" w:eastAsia="Times New Roman" w:hAnsiTheme="majorHAnsi" w:cs="Times New Roman"/>
                <w:color w:val="0D0D0D"/>
                <w:sz w:val="20"/>
                <w:szCs w:val="20"/>
              </w:rPr>
              <w:t xml:space="preserve"> за першою його вимогою, без подання будь-яких інших документів (крім вимоги) або виконання будь-яких інши</w:t>
            </w:r>
            <w:r w:rsidR="00B50DE5" w:rsidRPr="004C0EEC">
              <w:rPr>
                <w:rFonts w:asciiTheme="majorHAnsi" w:eastAsia="Times New Roman" w:hAnsiTheme="majorHAnsi" w:cs="Times New Roman"/>
                <w:color w:val="0D0D0D"/>
                <w:sz w:val="20"/>
                <w:szCs w:val="20"/>
              </w:rPr>
              <w:t xml:space="preserve">х умов (зазначити в гарантії).  </w:t>
            </w:r>
            <w:r w:rsidR="00D93E8C" w:rsidRPr="004C0EEC">
              <w:rPr>
                <w:rFonts w:asciiTheme="majorHAnsi" w:eastAsia="Times New Roman" w:hAnsiTheme="majorHAnsi" w:cs="Times New Roman"/>
                <w:color w:val="0D0D0D"/>
                <w:sz w:val="20"/>
                <w:szCs w:val="20"/>
              </w:rPr>
              <w:t>- строк сплати за гарантією має становити 5 (п’ять) банківських днів від дня отрима</w:t>
            </w:r>
            <w:r w:rsidR="00D42E5D" w:rsidRPr="004C0EEC">
              <w:rPr>
                <w:rFonts w:asciiTheme="majorHAnsi" w:eastAsia="Times New Roman" w:hAnsiTheme="majorHAnsi" w:cs="Times New Roman"/>
                <w:color w:val="0D0D0D"/>
                <w:sz w:val="20"/>
                <w:szCs w:val="20"/>
              </w:rPr>
              <w:t>н</w:t>
            </w:r>
            <w:r w:rsidR="00B50DE5" w:rsidRPr="004C0EEC">
              <w:rPr>
                <w:rFonts w:asciiTheme="majorHAnsi" w:eastAsia="Times New Roman" w:hAnsiTheme="majorHAnsi" w:cs="Times New Roman"/>
                <w:color w:val="0D0D0D"/>
                <w:sz w:val="20"/>
                <w:szCs w:val="20"/>
              </w:rPr>
              <w:t xml:space="preserve">ня гарантом вимоги </w:t>
            </w:r>
            <w:proofErr w:type="spellStart"/>
            <w:r w:rsidR="00B50DE5" w:rsidRPr="004C0EEC">
              <w:rPr>
                <w:rFonts w:asciiTheme="majorHAnsi" w:eastAsia="Times New Roman" w:hAnsiTheme="majorHAnsi" w:cs="Times New Roman"/>
                <w:color w:val="0D0D0D"/>
                <w:sz w:val="20"/>
                <w:szCs w:val="20"/>
              </w:rPr>
              <w:t>бенефіціара</w:t>
            </w:r>
            <w:proofErr w:type="spellEnd"/>
            <w:r w:rsidR="00B50DE5" w:rsidRPr="004C0EEC">
              <w:rPr>
                <w:rFonts w:asciiTheme="majorHAnsi" w:eastAsia="Times New Roman" w:hAnsiTheme="majorHAnsi" w:cs="Times New Roman"/>
                <w:color w:val="0D0D0D"/>
                <w:sz w:val="20"/>
                <w:szCs w:val="20"/>
              </w:rPr>
              <w:t xml:space="preserve">. </w:t>
            </w:r>
            <w:r w:rsidR="002E5B6E" w:rsidRPr="004C0EEC">
              <w:rPr>
                <w:rFonts w:asciiTheme="majorHAnsi" w:eastAsia="Times New Roman" w:hAnsiTheme="majorHAnsi" w:cs="Times New Roman"/>
                <w:color w:val="auto"/>
                <w:sz w:val="20"/>
                <w:szCs w:val="20"/>
              </w:rPr>
              <w:t xml:space="preserve">Повноваження особи, яка підписала банківську </w:t>
            </w:r>
            <w:proofErr w:type="spellStart"/>
            <w:r w:rsidR="002E5B6E" w:rsidRPr="004C0EEC">
              <w:rPr>
                <w:rFonts w:asciiTheme="majorHAnsi" w:eastAsia="Times New Roman" w:hAnsiTheme="majorHAnsi" w:cs="Times New Roman"/>
                <w:color w:val="auto"/>
                <w:sz w:val="20"/>
                <w:szCs w:val="20"/>
              </w:rPr>
              <w:t>гаранію</w:t>
            </w:r>
            <w:proofErr w:type="spellEnd"/>
            <w:r w:rsidR="002E5B6E" w:rsidRPr="004C0EEC">
              <w:rPr>
                <w:rFonts w:asciiTheme="majorHAnsi" w:eastAsia="Times New Roman" w:hAnsiTheme="majorHAnsi" w:cs="Times New Roman"/>
                <w:color w:val="auto"/>
                <w:sz w:val="20"/>
                <w:szCs w:val="20"/>
              </w:rPr>
              <w:t xml:space="preserve"> мають бути документально підтвердженні відповідно до законодавства (наприклад протокол/довіреність/рішення засновників </w:t>
            </w:r>
            <w:r w:rsidR="006873D3" w:rsidRPr="004C0EEC">
              <w:rPr>
                <w:rFonts w:asciiTheme="majorHAnsi" w:eastAsia="Times New Roman" w:hAnsiTheme="majorHAnsi" w:cs="Times New Roman"/>
                <w:color w:val="auto"/>
                <w:sz w:val="20"/>
                <w:szCs w:val="20"/>
              </w:rPr>
              <w:t>тощо) із</w:t>
            </w:r>
            <w:r w:rsidR="002E5B6E" w:rsidRPr="004C0EEC">
              <w:rPr>
                <w:rFonts w:asciiTheme="majorHAnsi" w:eastAsia="Times New Roman" w:hAnsiTheme="majorHAnsi" w:cs="Times New Roman"/>
                <w:color w:val="auto"/>
                <w:sz w:val="20"/>
                <w:szCs w:val="20"/>
              </w:rPr>
              <w:t xml:space="preserve"> чітким </w:t>
            </w:r>
            <w:proofErr w:type="spellStart"/>
            <w:r w:rsidR="002E5B6E" w:rsidRPr="004C0EEC">
              <w:rPr>
                <w:rFonts w:asciiTheme="majorHAnsi" w:eastAsia="Times New Roman" w:hAnsiTheme="majorHAnsi" w:cs="Times New Roman"/>
                <w:color w:val="auto"/>
                <w:sz w:val="20"/>
                <w:szCs w:val="20"/>
              </w:rPr>
              <w:t>вкзанням</w:t>
            </w:r>
            <w:proofErr w:type="spellEnd"/>
            <w:r w:rsidR="002E5B6E" w:rsidRPr="004C0EEC">
              <w:rPr>
                <w:rFonts w:asciiTheme="majorHAnsi" w:eastAsia="Times New Roman" w:hAnsiTheme="majorHAnsi" w:cs="Times New Roman"/>
                <w:color w:val="auto"/>
                <w:sz w:val="20"/>
                <w:szCs w:val="20"/>
              </w:rPr>
              <w:t xml:space="preserve"> права </w:t>
            </w:r>
            <w:proofErr w:type="spellStart"/>
            <w:r w:rsidR="002E5B6E" w:rsidRPr="004C0EEC">
              <w:rPr>
                <w:rFonts w:asciiTheme="majorHAnsi" w:eastAsia="Times New Roman" w:hAnsiTheme="majorHAnsi" w:cs="Times New Roman"/>
                <w:color w:val="auto"/>
                <w:sz w:val="20"/>
                <w:szCs w:val="20"/>
              </w:rPr>
              <w:t>права</w:t>
            </w:r>
            <w:proofErr w:type="spellEnd"/>
            <w:r w:rsidR="002E5B6E" w:rsidRPr="004C0EEC">
              <w:rPr>
                <w:rFonts w:asciiTheme="majorHAnsi" w:eastAsia="Times New Roman" w:hAnsiTheme="majorHAnsi" w:cs="Times New Roman"/>
                <w:color w:val="auto"/>
                <w:sz w:val="20"/>
                <w:szCs w:val="20"/>
              </w:rPr>
              <w:t xml:space="preserve"> такої особи підписувати банківські гарантії (відповідні документи надаються у складі тендерної пропозиції).  </w:t>
            </w:r>
            <w:r w:rsidRPr="004C0EEC">
              <w:rPr>
                <w:rFonts w:asciiTheme="majorHAnsi" w:eastAsia="Times New Roman" w:hAnsiTheme="majorHAnsi" w:cs="Times New Roman"/>
                <w:color w:val="auto"/>
                <w:sz w:val="20"/>
                <w:szCs w:val="20"/>
              </w:rPr>
              <w:t>Інформація для оформлення банківської гарантії:</w:t>
            </w:r>
          </w:p>
          <w:p w:rsidR="00185C81" w:rsidRPr="001D717C" w:rsidRDefault="00185C81" w:rsidP="00185C81">
            <w:pPr>
              <w:spacing w:line="240" w:lineRule="auto"/>
              <w:ind w:right="-57"/>
              <w:contextualSpacing/>
              <w:jc w:val="both"/>
              <w:rPr>
                <w:rFonts w:asciiTheme="majorHAnsi" w:hAnsiTheme="majorHAnsi" w:cs="Times New Roman"/>
                <w:sz w:val="20"/>
                <w:szCs w:val="20"/>
              </w:rPr>
            </w:pPr>
            <w:proofErr w:type="spellStart"/>
            <w:r w:rsidRPr="00B50DE5">
              <w:rPr>
                <w:rFonts w:asciiTheme="majorHAnsi" w:hAnsiTheme="majorHAnsi" w:cs="Times New Roman"/>
                <w:sz w:val="20"/>
                <w:szCs w:val="20"/>
              </w:rPr>
              <w:t>Новоборисівська</w:t>
            </w:r>
            <w:proofErr w:type="spellEnd"/>
            <w:r w:rsidRPr="00B50DE5">
              <w:rPr>
                <w:rFonts w:asciiTheme="majorHAnsi" w:hAnsiTheme="majorHAnsi" w:cs="Times New Roman"/>
                <w:sz w:val="20"/>
                <w:szCs w:val="20"/>
              </w:rPr>
              <w:t xml:space="preserve"> сільська рада </w:t>
            </w:r>
            <w:proofErr w:type="spellStart"/>
            <w:r w:rsidRPr="00B50DE5">
              <w:rPr>
                <w:rFonts w:asciiTheme="majorHAnsi" w:hAnsiTheme="majorHAnsi" w:cs="Times New Roman"/>
                <w:sz w:val="20"/>
                <w:szCs w:val="20"/>
              </w:rPr>
              <w:t>Роздільнянського</w:t>
            </w:r>
            <w:proofErr w:type="spellEnd"/>
            <w:r w:rsidRPr="00B50DE5">
              <w:rPr>
                <w:rFonts w:asciiTheme="majorHAnsi" w:hAnsiTheme="majorHAnsi" w:cs="Times New Roman"/>
                <w:sz w:val="20"/>
                <w:szCs w:val="20"/>
              </w:rPr>
              <w:t xml:space="preserve"> району Одеської області, код ЄДРПОУ – 04378304</w:t>
            </w:r>
            <w:r w:rsidRPr="001D717C">
              <w:rPr>
                <w:rFonts w:asciiTheme="majorHAnsi" w:hAnsiTheme="majorHAnsi" w:cs="Times New Roman"/>
                <w:sz w:val="20"/>
                <w:szCs w:val="20"/>
              </w:rPr>
              <w:t>;</w:t>
            </w:r>
          </w:p>
          <w:p w:rsidR="008822A7" w:rsidRPr="00F93154" w:rsidRDefault="00185C81" w:rsidP="00185C81">
            <w:pPr>
              <w:spacing w:line="240" w:lineRule="auto"/>
              <w:ind w:right="-57"/>
              <w:contextualSpacing/>
              <w:jc w:val="both"/>
              <w:rPr>
                <w:rFonts w:asciiTheme="majorHAnsi" w:hAnsiTheme="majorHAnsi" w:cs="Times New Roman"/>
                <w:iCs/>
                <w:sz w:val="20"/>
                <w:szCs w:val="20"/>
              </w:rPr>
            </w:pPr>
            <w:r w:rsidRPr="00B50DE5">
              <w:rPr>
                <w:rFonts w:asciiTheme="majorHAnsi" w:hAnsiTheme="majorHAnsi" w:cs="Times New Roman"/>
                <w:iCs/>
                <w:sz w:val="20"/>
                <w:szCs w:val="20"/>
              </w:rPr>
              <w:t>Україна, 67121, О</w:t>
            </w:r>
            <w:r w:rsidR="00F93154">
              <w:rPr>
                <w:rFonts w:asciiTheme="majorHAnsi" w:hAnsiTheme="majorHAnsi" w:cs="Times New Roman"/>
                <w:iCs/>
                <w:sz w:val="20"/>
                <w:szCs w:val="20"/>
              </w:rPr>
              <w:t xml:space="preserve">деська обл., </w:t>
            </w:r>
            <w:proofErr w:type="spellStart"/>
            <w:r w:rsidR="00F93154">
              <w:rPr>
                <w:rFonts w:asciiTheme="majorHAnsi" w:hAnsiTheme="majorHAnsi" w:cs="Times New Roman"/>
                <w:iCs/>
                <w:sz w:val="20"/>
                <w:szCs w:val="20"/>
              </w:rPr>
              <w:t>Роздільнянський</w:t>
            </w:r>
            <w:proofErr w:type="spellEnd"/>
            <w:r w:rsidR="00F93154">
              <w:rPr>
                <w:rFonts w:asciiTheme="majorHAnsi" w:hAnsiTheme="majorHAnsi" w:cs="Times New Roman"/>
                <w:iCs/>
                <w:sz w:val="20"/>
                <w:szCs w:val="20"/>
              </w:rPr>
              <w:t xml:space="preserve"> </w:t>
            </w:r>
            <w:r w:rsidRPr="00B50DE5">
              <w:rPr>
                <w:rFonts w:asciiTheme="majorHAnsi" w:hAnsiTheme="majorHAnsi" w:cs="Times New Roman"/>
                <w:iCs/>
                <w:sz w:val="20"/>
                <w:szCs w:val="20"/>
              </w:rPr>
              <w:t xml:space="preserve"> р-н, село </w:t>
            </w:r>
            <w:proofErr w:type="spellStart"/>
            <w:r w:rsidRPr="00B50DE5">
              <w:rPr>
                <w:rFonts w:asciiTheme="majorHAnsi" w:hAnsiTheme="majorHAnsi" w:cs="Times New Roman"/>
                <w:iCs/>
                <w:sz w:val="20"/>
                <w:szCs w:val="20"/>
              </w:rPr>
              <w:t>Новоборисівка</w:t>
            </w:r>
            <w:proofErr w:type="spellEnd"/>
            <w:r w:rsidR="00F93154">
              <w:rPr>
                <w:rFonts w:asciiTheme="majorHAnsi" w:hAnsiTheme="majorHAnsi" w:cs="Times New Roman"/>
                <w:iCs/>
                <w:sz w:val="20"/>
                <w:szCs w:val="20"/>
              </w:rPr>
              <w:t xml:space="preserve">, </w:t>
            </w:r>
            <w:proofErr w:type="spellStart"/>
            <w:r w:rsidR="00F93154">
              <w:rPr>
                <w:rFonts w:asciiTheme="majorHAnsi" w:hAnsiTheme="majorHAnsi" w:cs="Times New Roman"/>
                <w:iCs/>
                <w:sz w:val="20"/>
                <w:szCs w:val="20"/>
              </w:rPr>
              <w:t>вул.Паркова</w:t>
            </w:r>
            <w:proofErr w:type="spellEnd"/>
            <w:r w:rsidR="00F93154">
              <w:rPr>
                <w:rFonts w:asciiTheme="majorHAnsi" w:hAnsiTheme="majorHAnsi" w:cs="Times New Roman"/>
                <w:iCs/>
                <w:sz w:val="20"/>
                <w:szCs w:val="20"/>
              </w:rPr>
              <w:t xml:space="preserve"> </w:t>
            </w:r>
            <w:r w:rsidRPr="00B50DE5">
              <w:rPr>
                <w:rFonts w:asciiTheme="majorHAnsi" w:hAnsiTheme="majorHAnsi" w:cs="Times New Roman"/>
                <w:iCs/>
                <w:sz w:val="20"/>
                <w:szCs w:val="20"/>
              </w:rPr>
              <w:t xml:space="preserve">, </w:t>
            </w:r>
            <w:r w:rsidRPr="00B50DE5">
              <w:rPr>
                <w:rFonts w:asciiTheme="majorHAnsi" w:hAnsiTheme="majorHAnsi" w:cs="Times New Roman"/>
                <w:iCs/>
                <w:sz w:val="20"/>
                <w:szCs w:val="20"/>
              </w:rPr>
              <w:lastRenderedPageBreak/>
              <w:t>будинок 3</w:t>
            </w:r>
            <w:r w:rsidRPr="00B50DE5">
              <w:rPr>
                <w:rFonts w:asciiTheme="majorHAnsi" w:hAnsiTheme="majorHAnsi" w:cs="Times New Roman"/>
                <w:iCs/>
                <w:sz w:val="20"/>
                <w:szCs w:val="20"/>
                <w:lang w:val="ru-RU"/>
              </w:rPr>
              <w:t>.</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Умови повернення чи неповернення забезпечення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121499" w:rsidRPr="004C0EEC" w:rsidRDefault="00121499"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Забезпечення тендерної пропозиції не повертається у разі:</w:t>
            </w:r>
          </w:p>
          <w:p w:rsidR="00121499" w:rsidRPr="004C0EEC" w:rsidRDefault="00121499"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21499" w:rsidRPr="004C0EEC" w:rsidRDefault="00121499"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2) </w:t>
            </w:r>
            <w:proofErr w:type="spellStart"/>
            <w:r w:rsidRPr="004C0EEC">
              <w:rPr>
                <w:rFonts w:asciiTheme="majorHAnsi" w:eastAsia="Times New Roman" w:hAnsiTheme="majorHAnsi" w:cs="Times New Roman"/>
                <w:color w:val="0D0D0D"/>
                <w:sz w:val="20"/>
                <w:szCs w:val="20"/>
              </w:rPr>
              <w:t>непідписання</w:t>
            </w:r>
            <w:proofErr w:type="spellEnd"/>
            <w:r w:rsidRPr="004C0EEC">
              <w:rPr>
                <w:rFonts w:asciiTheme="majorHAnsi" w:eastAsia="Times New Roman" w:hAnsiTheme="majorHAnsi" w:cs="Times New Roman"/>
                <w:color w:val="0D0D0D"/>
                <w:sz w:val="20"/>
                <w:szCs w:val="20"/>
              </w:rPr>
              <w:t xml:space="preserve"> договору про закупівлю учасником, який став переможцем тендеру;</w:t>
            </w:r>
          </w:p>
          <w:p w:rsidR="00121499" w:rsidRPr="004C0EEC" w:rsidRDefault="00121499"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3) ненадання переможцем процедури у строк, визначений </w:t>
            </w:r>
            <w:r w:rsidR="00C47A9D" w:rsidRPr="004C0EEC">
              <w:rPr>
                <w:rFonts w:asciiTheme="majorHAnsi" w:eastAsia="Times New Roman" w:hAnsiTheme="majorHAnsi" w:cs="Times New Roman"/>
                <w:color w:val="0D0D0D"/>
                <w:sz w:val="20"/>
                <w:szCs w:val="20"/>
              </w:rPr>
              <w:t>п. 44 Особливостей</w:t>
            </w:r>
            <w:r w:rsidRPr="004C0EEC">
              <w:rPr>
                <w:rFonts w:asciiTheme="majorHAnsi" w:eastAsia="Times New Roman" w:hAnsiTheme="majorHAnsi" w:cs="Times New Roman"/>
                <w:color w:val="0D0D0D"/>
                <w:sz w:val="20"/>
                <w:szCs w:val="20"/>
              </w:rPr>
              <w:t xml:space="preserve">, документів, що підтверджують відсутність підстав, установлених </w:t>
            </w:r>
            <w:r w:rsidR="00C47A9D" w:rsidRPr="004C0EEC">
              <w:rPr>
                <w:rFonts w:asciiTheme="majorHAnsi" w:eastAsia="Times New Roman" w:hAnsiTheme="majorHAnsi" w:cs="Times New Roman"/>
                <w:color w:val="0D0D0D"/>
                <w:sz w:val="20"/>
                <w:szCs w:val="20"/>
              </w:rPr>
              <w:t>п. 44 Особливостей</w:t>
            </w:r>
            <w:r w:rsidRPr="004C0EEC">
              <w:rPr>
                <w:rFonts w:asciiTheme="majorHAnsi" w:eastAsia="Times New Roman" w:hAnsiTheme="majorHAnsi" w:cs="Times New Roman"/>
                <w:color w:val="0D0D0D"/>
                <w:sz w:val="20"/>
                <w:szCs w:val="20"/>
              </w:rPr>
              <w:t>;</w:t>
            </w:r>
          </w:p>
          <w:p w:rsidR="008822A7" w:rsidRPr="004C0EEC" w:rsidRDefault="00121499"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w:t>
            </w:r>
            <w:r w:rsidR="008F3F4E" w:rsidRPr="004C0EEC">
              <w:rPr>
                <w:rFonts w:asciiTheme="majorHAnsi" w:eastAsia="Times New Roman" w:hAnsiTheme="majorHAnsi" w:cs="Times New Roman"/>
                <w:color w:val="0D0D0D"/>
                <w:sz w:val="20"/>
                <w:szCs w:val="20"/>
              </w:rPr>
              <w:t xml:space="preserve"> </w:t>
            </w:r>
            <w:r w:rsidR="008822A7" w:rsidRPr="004C0EEC">
              <w:rPr>
                <w:rFonts w:asciiTheme="majorHAnsi" w:eastAsia="Times New Roman" w:hAnsiTheme="majorHAnsi" w:cs="Times New Roman"/>
                <w:color w:val="0D0D0D"/>
                <w:sz w:val="20"/>
                <w:szCs w:val="20"/>
              </w:rPr>
              <w:t>Замовник повертає забезпечення тендерної пропозиції на вищезазначених умовах за  письмовою вимогою Учасника надіслану на адресу Замовника.</w:t>
            </w:r>
          </w:p>
          <w:p w:rsidR="00672A10" w:rsidRPr="004C0EEC" w:rsidRDefault="00672A10"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Забезпечення тендерної пропозиції повертається учаснику у разі:</w:t>
            </w:r>
          </w:p>
          <w:p w:rsidR="00672A10" w:rsidRPr="004C0EEC" w:rsidRDefault="00672A10"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 закінчення строку дії тендерної пропозиції та забезпечення тендерної пропозиції, зазначеного в тендерній документації;</w:t>
            </w:r>
          </w:p>
          <w:p w:rsidR="00672A10" w:rsidRPr="004C0EEC" w:rsidRDefault="00672A10"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2) укладення договору про закупівлю з учасником, який став переможцем процедури закупівлі;</w:t>
            </w:r>
          </w:p>
          <w:p w:rsidR="00672A10" w:rsidRPr="004C0EEC" w:rsidRDefault="00672A10"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3) відкликання тендерної пропозиції до закінчення строку її подання;</w:t>
            </w:r>
          </w:p>
          <w:p w:rsidR="008822A7" w:rsidRPr="004C0EEC" w:rsidRDefault="00672A10"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4) закінчення тендеру в разі </w:t>
            </w:r>
            <w:proofErr w:type="spellStart"/>
            <w:r w:rsidRPr="004C0EEC">
              <w:rPr>
                <w:rFonts w:asciiTheme="majorHAnsi" w:eastAsia="Times New Roman" w:hAnsiTheme="majorHAnsi" w:cs="Times New Roman"/>
                <w:color w:val="0D0D0D"/>
                <w:sz w:val="20"/>
                <w:szCs w:val="20"/>
              </w:rPr>
              <w:t>неукладення</w:t>
            </w:r>
            <w:proofErr w:type="spellEnd"/>
            <w:r w:rsidRPr="004C0EEC">
              <w:rPr>
                <w:rFonts w:asciiTheme="majorHAnsi" w:eastAsia="Times New Roman" w:hAnsiTheme="majorHAnsi" w:cs="Times New Roman"/>
                <w:color w:val="0D0D0D"/>
                <w:sz w:val="20"/>
                <w:szCs w:val="20"/>
              </w:rPr>
              <w:t xml:space="preserve"> договору про закупівлю з жодним з учасників, які подали тендерні пропозиції.</w:t>
            </w:r>
          </w:p>
          <w:p w:rsidR="00F9783E" w:rsidRPr="004C0EEC" w:rsidRDefault="00F9783E" w:rsidP="0040425A">
            <w:pPr>
              <w:spacing w:line="240" w:lineRule="auto"/>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Строк, протягом якого тендерні пропозиції є дійсними</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0D1B01" w:rsidRPr="004C0EEC" w:rsidRDefault="008822A7" w:rsidP="0040425A">
            <w:pPr>
              <w:spacing w:line="240" w:lineRule="auto"/>
              <w:ind w:right="4"/>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Тендерні пропозиції вважаються дійсними </w:t>
            </w:r>
            <w:r w:rsidR="00C52A97" w:rsidRPr="004C0EEC">
              <w:rPr>
                <w:rFonts w:asciiTheme="majorHAnsi" w:hAnsiTheme="majorHAnsi" w:cs="Times New Roman"/>
                <w:b/>
                <w:bCs/>
                <w:i/>
                <w:iCs/>
                <w:sz w:val="20"/>
                <w:szCs w:val="20"/>
                <w:u w:val="single"/>
              </w:rPr>
              <w:t xml:space="preserve">протягом 120 (ста двадцяти) </w:t>
            </w:r>
            <w:r w:rsidR="00E063D3" w:rsidRPr="004C0EEC">
              <w:rPr>
                <w:rFonts w:asciiTheme="majorHAnsi" w:hAnsiTheme="majorHAnsi" w:cs="Times New Roman"/>
                <w:b/>
                <w:bCs/>
                <w:i/>
                <w:iCs/>
                <w:sz w:val="20"/>
                <w:szCs w:val="20"/>
                <w:u w:val="single"/>
              </w:rPr>
              <w:t xml:space="preserve">календарних </w:t>
            </w:r>
            <w:r w:rsidR="00C52A97" w:rsidRPr="004C0EEC">
              <w:rPr>
                <w:rFonts w:asciiTheme="majorHAnsi" w:hAnsiTheme="majorHAnsi" w:cs="Times New Roman"/>
                <w:b/>
                <w:bCs/>
                <w:i/>
                <w:iCs/>
                <w:sz w:val="20"/>
                <w:szCs w:val="20"/>
                <w:u w:val="single"/>
              </w:rPr>
              <w:t>днів</w:t>
            </w:r>
            <w:r w:rsidR="00C52A97" w:rsidRPr="004C0EEC">
              <w:rPr>
                <w:rFonts w:asciiTheme="majorHAnsi" w:hAnsiTheme="majorHAnsi" w:cs="Times New Roman"/>
                <w:sz w:val="20"/>
                <w:szCs w:val="20"/>
              </w:rPr>
              <w:t xml:space="preserve"> </w:t>
            </w:r>
            <w:r w:rsidRPr="004C0EEC">
              <w:rPr>
                <w:rFonts w:asciiTheme="majorHAnsi" w:eastAsia="Times New Roman" w:hAnsiTheme="majorHAnsi" w:cs="Times New Roman"/>
                <w:color w:val="0D0D0D"/>
                <w:sz w:val="20"/>
                <w:szCs w:val="20"/>
              </w:rPr>
              <w:t xml:space="preserve">із дати кінцевого строку подання тендерних пропозицій. </w:t>
            </w:r>
            <w:r w:rsidR="000D1B01" w:rsidRPr="004C0EEC">
              <w:rPr>
                <w:rFonts w:asciiTheme="majorHAnsi" w:eastAsia="Times New Roman" w:hAnsiTheme="majorHAnsi" w:cs="Times New Roman"/>
                <w:color w:val="0D0D0D"/>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1B01" w:rsidRPr="004C0EEC" w:rsidRDefault="000D1B01" w:rsidP="0040425A">
            <w:pPr>
              <w:spacing w:line="240" w:lineRule="auto"/>
              <w:ind w:right="4"/>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відхилити таку вимогу, не втрачаючи при цьому наданого ним забезпечення тендерної пропозиції;</w:t>
            </w:r>
          </w:p>
          <w:p w:rsidR="000D1B01" w:rsidRPr="004C0EEC" w:rsidRDefault="000D1B01" w:rsidP="0040425A">
            <w:pPr>
              <w:spacing w:line="240" w:lineRule="auto"/>
              <w:ind w:right="4"/>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погодитися з вимогою та продовжити строк дії поданої ним тендерної пропозиції і наданого забезпечення тендерної пропозиції.</w:t>
            </w:r>
          </w:p>
          <w:p w:rsidR="008822A7" w:rsidRPr="004C0EEC" w:rsidRDefault="000D1B01" w:rsidP="0040425A">
            <w:pPr>
              <w:pStyle w:val="a6"/>
              <w:spacing w:line="240" w:lineRule="auto"/>
              <w:ind w:left="0" w:right="4"/>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C0EEC">
              <w:rPr>
                <w:rFonts w:asciiTheme="majorHAnsi" w:eastAsia="Times New Roman" w:hAnsiTheme="majorHAnsi" w:cs="Times New Roman"/>
                <w:color w:val="0D0D0D"/>
                <w:sz w:val="20"/>
                <w:szCs w:val="20"/>
              </w:rPr>
              <w:t>закупівель.</w:t>
            </w:r>
            <w:r w:rsidR="008822A7" w:rsidRPr="004C0EEC">
              <w:rPr>
                <w:rFonts w:asciiTheme="majorHAnsi" w:eastAsia="Times New Roman" w:hAnsiTheme="majorHAnsi" w:cs="Times New Roman"/>
                <w:color w:val="0D0D0D"/>
                <w:sz w:val="20"/>
                <w:szCs w:val="20"/>
              </w:rPr>
              <w:t>У</w:t>
            </w:r>
            <w:proofErr w:type="spellEnd"/>
            <w:r w:rsidR="008822A7" w:rsidRPr="004C0EEC">
              <w:rPr>
                <w:rFonts w:asciiTheme="majorHAnsi" w:eastAsia="Times New Roman" w:hAnsiTheme="majorHAnsi" w:cs="Times New Roman"/>
                <w:color w:val="0D0D0D"/>
                <w:sz w:val="20"/>
                <w:szCs w:val="20"/>
              </w:rPr>
              <w:t xml:space="preserve"> складі тендерної пропозиції учасник має надати довідку у довільній формі із зазначенням строку, протягом якого тендерна пропозиція є дійсною.</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DA35F2" w:rsidP="004A00B2">
            <w:pPr>
              <w:spacing w:line="240" w:lineRule="auto"/>
              <w:ind w:left="-57" w:right="-57"/>
              <w:contextualSpacing/>
              <w:rPr>
                <w:rFonts w:asciiTheme="majorHAnsi" w:eastAsia="Times New Roman" w:hAnsiTheme="majorHAnsi" w:cs="Times New Roman"/>
                <w:b/>
                <w:color w:val="0D0D0D"/>
                <w:sz w:val="20"/>
                <w:szCs w:val="20"/>
              </w:rPr>
            </w:pPr>
            <w:r w:rsidRPr="00DA35F2">
              <w:rPr>
                <w:rFonts w:asciiTheme="majorHAnsi" w:eastAsia="Times New Roman" w:hAnsiTheme="majorHAnsi" w:cs="Times New Roman"/>
                <w:b/>
                <w:color w:val="0D0D0D"/>
                <w:sz w:val="20"/>
                <w:szCs w:val="20"/>
              </w:rPr>
              <w:t>Кваліфікаційні критерії до учасників та вимоги, згідно  з пунктом 28  та пунктом 44  Особливостей</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DA35F2" w:rsidRPr="00DA35F2" w:rsidRDefault="00DA35F2" w:rsidP="00DA35F2">
            <w:pPr>
              <w:spacing w:line="240" w:lineRule="auto"/>
              <w:ind w:right="-57"/>
              <w:contextualSpacing/>
              <w:jc w:val="both"/>
              <w:rPr>
                <w:rFonts w:asciiTheme="majorHAnsi" w:eastAsia="Times New Roman" w:hAnsiTheme="majorHAnsi" w:cs="Times New Roman"/>
                <w:color w:val="0D0D0D"/>
                <w:sz w:val="20"/>
                <w:szCs w:val="20"/>
              </w:rPr>
            </w:pPr>
            <w:r w:rsidRPr="00DA35F2">
              <w:rPr>
                <w:rFonts w:asciiTheme="majorHAnsi" w:eastAsia="Times New Roman" w:hAnsiTheme="majorHAnsi" w:cs="Times New Roman"/>
                <w:color w:val="0D0D0D"/>
                <w:sz w:val="20"/>
                <w:szCs w:val="20"/>
              </w:rPr>
              <w:t>Замовник установлює один або декілька кваліфікаційних критеріїв відповідно до статті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B7849" w:rsidRDefault="00DA35F2" w:rsidP="00DA35F2">
            <w:pPr>
              <w:spacing w:line="240" w:lineRule="auto"/>
              <w:ind w:right="-57"/>
              <w:contextualSpacing/>
              <w:jc w:val="both"/>
              <w:rPr>
                <w:rFonts w:asciiTheme="majorHAnsi" w:eastAsia="Times New Roman" w:hAnsiTheme="majorHAnsi" w:cs="Times New Roman"/>
                <w:color w:val="0D0D0D"/>
                <w:sz w:val="20"/>
                <w:szCs w:val="20"/>
              </w:rPr>
            </w:pPr>
            <w:r w:rsidRPr="00DA35F2">
              <w:rPr>
                <w:rFonts w:asciiTheme="majorHAnsi" w:eastAsia="Times New Roman" w:hAnsiTheme="majorHAnsi" w:cs="Times New Roman"/>
                <w:color w:val="0D0D0D"/>
                <w:sz w:val="20"/>
                <w:szCs w:val="20"/>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w:t>
            </w:r>
            <w:r w:rsidR="001676FF">
              <w:rPr>
                <w:rFonts w:asciiTheme="majorHAnsi" w:eastAsia="Times New Roman" w:hAnsiTheme="majorHAnsi" w:cs="Times New Roman"/>
                <w:color w:val="0D0D0D"/>
                <w:sz w:val="20"/>
                <w:szCs w:val="20"/>
              </w:rPr>
              <w:t>азначені в Додатку № 1 до цієї Т</w:t>
            </w:r>
            <w:r w:rsidRPr="00DA35F2">
              <w:rPr>
                <w:rFonts w:asciiTheme="majorHAnsi" w:eastAsia="Times New Roman" w:hAnsiTheme="majorHAnsi" w:cs="Times New Roman"/>
                <w:color w:val="0D0D0D"/>
                <w:sz w:val="20"/>
                <w:szCs w:val="20"/>
              </w:rPr>
              <w:t>ендерної документації.</w:t>
            </w:r>
            <w:r>
              <w:rPr>
                <w:rFonts w:asciiTheme="majorHAnsi" w:eastAsia="Times New Roman" w:hAnsiTheme="majorHAnsi" w:cs="Times New Roman"/>
                <w:color w:val="0D0D0D"/>
                <w:sz w:val="20"/>
                <w:szCs w:val="20"/>
              </w:rPr>
              <w:t xml:space="preserve"> </w:t>
            </w:r>
          </w:p>
          <w:p w:rsidR="009E0DAF" w:rsidRPr="004C0EEC" w:rsidRDefault="009E0DAF"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0DAF" w:rsidRPr="004C0EEC" w:rsidRDefault="009E0DAF"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Учасник/переможець надає документально підтверджену інформацію щодо відсутності підстав, визначених у </w:t>
            </w:r>
            <w:r w:rsidR="00C47A9D" w:rsidRPr="004C0EEC">
              <w:rPr>
                <w:rFonts w:asciiTheme="majorHAnsi" w:eastAsia="Times New Roman" w:hAnsiTheme="majorHAnsi" w:cs="Times New Roman"/>
                <w:color w:val="0D0D0D"/>
                <w:sz w:val="20"/>
                <w:szCs w:val="20"/>
              </w:rPr>
              <w:t>п. 44</w:t>
            </w:r>
            <w:r w:rsidRPr="004C0EEC">
              <w:rPr>
                <w:rFonts w:asciiTheme="majorHAnsi" w:eastAsia="Times New Roman" w:hAnsiTheme="majorHAnsi" w:cs="Times New Roman"/>
                <w:color w:val="0D0D0D"/>
                <w:sz w:val="20"/>
                <w:szCs w:val="20"/>
              </w:rPr>
              <w:t xml:space="preserve"> Особливостей (згідно з Додатком № 2 до тендерної документації).</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Підстави, визначені пунктом 44 Особливостей.</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w:t>
            </w:r>
            <w:r w:rsidRPr="00BC3F16">
              <w:rPr>
                <w:rFonts w:asciiTheme="majorHAnsi" w:eastAsia="Times New Roman" w:hAnsiTheme="majorHAnsi" w:cs="Times New Roman"/>
                <w:color w:val="0D0D0D"/>
                <w:sz w:val="20"/>
                <w:szCs w:val="20"/>
              </w:rPr>
              <w:lastRenderedPageBreak/>
              <w:t>рішення щодо визначення переможця процедури закупівлі;</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BC3F16">
              <w:rPr>
                <w:rFonts w:asciiTheme="majorHAnsi" w:eastAsia="Times New Roman" w:hAnsiTheme="majorHAnsi" w:cs="Times New Roman"/>
                <w:color w:val="0D0D0D"/>
                <w:sz w:val="20"/>
                <w:szCs w:val="20"/>
              </w:rPr>
              <w:t>“Про</w:t>
            </w:r>
            <w:proofErr w:type="spellEnd"/>
            <w:r w:rsidRPr="00BC3F16">
              <w:rPr>
                <w:rFonts w:asciiTheme="majorHAnsi" w:eastAsia="Times New Roman" w:hAnsiTheme="majorHAnsi" w:cs="Times New Roman"/>
                <w:color w:val="0D0D0D"/>
                <w:sz w:val="20"/>
                <w:szCs w:val="20"/>
              </w:rPr>
              <w:t xml:space="preserve"> захист економічної </w:t>
            </w:r>
            <w:proofErr w:type="spellStart"/>
            <w:r w:rsidRPr="00BC3F16">
              <w:rPr>
                <w:rFonts w:asciiTheme="majorHAnsi" w:eastAsia="Times New Roman" w:hAnsiTheme="majorHAnsi" w:cs="Times New Roman"/>
                <w:color w:val="0D0D0D"/>
                <w:sz w:val="20"/>
                <w:szCs w:val="20"/>
              </w:rPr>
              <w:t>конкуренції”</w:t>
            </w:r>
            <w:proofErr w:type="spellEnd"/>
            <w:r w:rsidRPr="00BC3F16">
              <w:rPr>
                <w:rFonts w:asciiTheme="majorHAnsi" w:eastAsia="Times New Roman" w:hAnsiTheme="majorHAnsi" w:cs="Times New Roman"/>
                <w:color w:val="0D0D0D"/>
                <w:sz w:val="20"/>
                <w:szCs w:val="20"/>
              </w:rPr>
              <w:t xml:space="preserve">, у вигляді вчинення </w:t>
            </w:r>
            <w:proofErr w:type="spellStart"/>
            <w:r w:rsidRPr="00BC3F16">
              <w:rPr>
                <w:rFonts w:asciiTheme="majorHAnsi" w:eastAsia="Times New Roman" w:hAnsiTheme="majorHAnsi" w:cs="Times New Roman"/>
                <w:color w:val="0D0D0D"/>
                <w:sz w:val="20"/>
                <w:szCs w:val="20"/>
              </w:rPr>
              <w:t>антиконкурентних</w:t>
            </w:r>
            <w:proofErr w:type="spellEnd"/>
            <w:r w:rsidRPr="00BC3F16">
              <w:rPr>
                <w:rFonts w:asciiTheme="majorHAnsi" w:eastAsia="Times New Roman" w:hAnsiTheme="majorHAnsi" w:cs="Times New Roman"/>
                <w:color w:val="0D0D0D"/>
                <w:sz w:val="20"/>
                <w:szCs w:val="20"/>
              </w:rPr>
              <w:t xml:space="preserve"> узгоджених дій, що стосуються спотворення результатів тендерів;</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BC3F16">
              <w:rPr>
                <w:rFonts w:asciiTheme="majorHAnsi" w:eastAsia="Times New Roman" w:hAnsiTheme="majorHAnsi" w:cs="Times New Roman"/>
                <w:color w:val="0D0D0D"/>
                <w:sz w:val="20"/>
                <w:szCs w:val="20"/>
              </w:rPr>
              <w:t>“Про</w:t>
            </w:r>
            <w:proofErr w:type="spellEnd"/>
            <w:r w:rsidRPr="00BC3F16">
              <w:rPr>
                <w:rFonts w:asciiTheme="majorHAnsi" w:eastAsia="Times New Roman" w:hAnsiTheme="majorHAnsi" w:cs="Times New Roman"/>
                <w:color w:val="0D0D0D"/>
                <w:sz w:val="20"/>
                <w:szCs w:val="20"/>
              </w:rPr>
              <w:t xml:space="preserve"> державну реєстрацію юридичних осіб, фізичних осіб — підприємців та громадських </w:t>
            </w:r>
            <w:proofErr w:type="spellStart"/>
            <w:r w:rsidRPr="00BC3F16">
              <w:rPr>
                <w:rFonts w:asciiTheme="majorHAnsi" w:eastAsia="Times New Roman" w:hAnsiTheme="majorHAnsi" w:cs="Times New Roman"/>
                <w:color w:val="0D0D0D"/>
                <w:sz w:val="20"/>
                <w:szCs w:val="20"/>
              </w:rPr>
              <w:t>формувань”</w:t>
            </w:r>
            <w:proofErr w:type="spellEnd"/>
            <w:r w:rsidRPr="00BC3F16">
              <w:rPr>
                <w:rFonts w:asciiTheme="majorHAnsi" w:eastAsia="Times New Roman" w:hAnsiTheme="majorHAnsi" w:cs="Times New Roman"/>
                <w:color w:val="0D0D0D"/>
                <w:sz w:val="20"/>
                <w:szCs w:val="20"/>
              </w:rPr>
              <w:t xml:space="preserve"> (крім нерезидентів);</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Pr>
                <w:rFonts w:asciiTheme="majorHAnsi" w:eastAsia="Times New Roman" w:hAnsiTheme="majorHAnsi" w:cs="Times New Roman"/>
                <w:color w:val="0D0D0D"/>
                <w:sz w:val="20"/>
                <w:szCs w:val="20"/>
              </w:rPr>
              <w:t xml:space="preserve">бо робіт дорівнює чи перевищує </w:t>
            </w:r>
            <w:r w:rsidRPr="00BC3F16">
              <w:rPr>
                <w:rFonts w:asciiTheme="majorHAnsi" w:eastAsia="Times New Roman" w:hAnsiTheme="majorHAnsi" w:cs="Times New Roman"/>
                <w:color w:val="0D0D0D"/>
                <w:sz w:val="20"/>
                <w:szCs w:val="20"/>
              </w:rPr>
              <w:t>20 млн. гривень (у тому числі за лотом);</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 xml:space="preserve">11) учасник процедури закупівлі або кінцевий </w:t>
            </w:r>
            <w:proofErr w:type="spellStart"/>
            <w:r w:rsidRPr="00BC3F16">
              <w:rPr>
                <w:rFonts w:asciiTheme="majorHAnsi" w:eastAsia="Times New Roman" w:hAnsiTheme="majorHAnsi" w:cs="Times New Roman"/>
                <w:color w:val="0D0D0D"/>
                <w:sz w:val="20"/>
                <w:szCs w:val="20"/>
              </w:rPr>
              <w:t>бенефіціарний</w:t>
            </w:r>
            <w:proofErr w:type="spellEnd"/>
            <w:r w:rsidRPr="00BC3F16">
              <w:rPr>
                <w:rFonts w:asciiTheme="majorHAnsi" w:eastAsia="Times New Roman" w:hAnsiTheme="majorHAnsi" w:cs="Times New Roman"/>
                <w:color w:val="0D0D0D"/>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BC3F16">
              <w:rPr>
                <w:rFonts w:asciiTheme="majorHAnsi" w:eastAsia="Times New Roman" w:hAnsiTheme="majorHAnsi" w:cs="Times New Roman"/>
                <w:color w:val="0D0D0D"/>
                <w:sz w:val="20"/>
                <w:szCs w:val="20"/>
              </w:rPr>
              <w:t>“Про</w:t>
            </w:r>
            <w:proofErr w:type="spellEnd"/>
            <w:r w:rsidRPr="00BC3F16">
              <w:rPr>
                <w:rFonts w:asciiTheme="majorHAnsi" w:eastAsia="Times New Roman" w:hAnsiTheme="majorHAnsi" w:cs="Times New Roman"/>
                <w:color w:val="0D0D0D"/>
                <w:sz w:val="20"/>
                <w:szCs w:val="20"/>
              </w:rPr>
              <w:t xml:space="preserve"> </w:t>
            </w:r>
            <w:proofErr w:type="spellStart"/>
            <w:r w:rsidRPr="00BC3F16">
              <w:rPr>
                <w:rFonts w:asciiTheme="majorHAnsi" w:eastAsia="Times New Roman" w:hAnsiTheme="majorHAnsi" w:cs="Times New Roman"/>
                <w:color w:val="0D0D0D"/>
                <w:sz w:val="20"/>
                <w:szCs w:val="20"/>
              </w:rPr>
              <w:t>санкції”</w:t>
            </w:r>
            <w:proofErr w:type="spellEnd"/>
            <w:r w:rsidRPr="00BC3F16">
              <w:rPr>
                <w:rFonts w:asciiTheme="majorHAnsi" w:eastAsia="Times New Roman" w:hAnsiTheme="majorHAnsi" w:cs="Times New Roman"/>
                <w:color w:val="0D0D0D"/>
                <w:sz w:val="20"/>
                <w:szCs w:val="20"/>
              </w:rPr>
              <w:t>;</w:t>
            </w:r>
          </w:p>
          <w:p w:rsidR="00BC3F16" w:rsidRP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F16"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849" w:rsidRPr="00BC3F16" w:rsidRDefault="00DB7849" w:rsidP="00BC3F16">
            <w:pPr>
              <w:spacing w:line="240" w:lineRule="auto"/>
              <w:ind w:right="-57"/>
              <w:contextualSpacing/>
              <w:jc w:val="both"/>
              <w:rPr>
                <w:rFonts w:asciiTheme="majorHAnsi" w:eastAsia="Times New Roman" w:hAnsiTheme="majorHAnsi" w:cs="Times New Roman"/>
                <w:color w:val="0D0D0D"/>
                <w:sz w:val="20"/>
                <w:szCs w:val="20"/>
              </w:rPr>
            </w:pPr>
            <w:r w:rsidRPr="00DB7849">
              <w:rPr>
                <w:rFonts w:asciiTheme="majorHAnsi" w:eastAsia="Times New Roman" w:hAnsiTheme="majorHAnsi" w:cs="Times New Roman"/>
                <w:color w:val="0D0D0D"/>
                <w:sz w:val="20"/>
                <w:szCs w:val="20"/>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heme="majorHAnsi" w:eastAsia="Times New Roman" w:hAnsiTheme="majorHAnsi" w:cs="Times New Roman"/>
                <w:color w:val="0D0D0D"/>
                <w:sz w:val="20"/>
                <w:szCs w:val="20"/>
              </w:rPr>
              <w:t>пунктом 44</w:t>
            </w:r>
            <w:r w:rsidRPr="00DB7849">
              <w:rPr>
                <w:rFonts w:asciiTheme="majorHAnsi" w:eastAsia="Times New Roman" w:hAnsiTheme="majorHAnsi" w:cs="Times New Roman"/>
                <w:color w:val="0D0D0D"/>
                <w:sz w:val="20"/>
                <w:szCs w:val="20"/>
              </w:rPr>
              <w:t xml:space="preserve"> </w:t>
            </w:r>
            <w:r>
              <w:rPr>
                <w:rFonts w:asciiTheme="majorHAnsi" w:eastAsia="Times New Roman" w:hAnsiTheme="majorHAnsi" w:cs="Times New Roman"/>
                <w:color w:val="0D0D0D"/>
                <w:sz w:val="20"/>
                <w:szCs w:val="20"/>
              </w:rPr>
              <w:t>Особливостей</w:t>
            </w:r>
            <w:r w:rsidRPr="00DB7849">
              <w:rPr>
                <w:rFonts w:asciiTheme="majorHAnsi" w:eastAsia="Times New Roman" w:hAnsiTheme="majorHAnsi" w:cs="Times New Roman"/>
                <w:color w:val="0D0D0D"/>
                <w:sz w:val="20"/>
                <w:szCs w:val="20"/>
              </w:rPr>
              <w:t xml:space="preserve"> подається по кожному з учасників, які входять у склад об’єднання окремо.</w:t>
            </w:r>
          </w:p>
          <w:p w:rsidR="007C3B14" w:rsidRPr="004C0EEC" w:rsidRDefault="00BC3F16" w:rsidP="00BC3F16">
            <w:pPr>
              <w:spacing w:line="240" w:lineRule="auto"/>
              <w:ind w:right="-57"/>
              <w:contextualSpacing/>
              <w:jc w:val="both"/>
              <w:rPr>
                <w:rFonts w:asciiTheme="majorHAnsi" w:eastAsia="Times New Roman" w:hAnsiTheme="majorHAnsi" w:cs="Times New Roman"/>
                <w:color w:val="0D0D0D"/>
                <w:sz w:val="20"/>
                <w:szCs w:val="20"/>
              </w:rPr>
            </w:pPr>
            <w:r w:rsidRPr="00BC3F16">
              <w:rPr>
                <w:rFonts w:asciiTheme="majorHAnsi" w:eastAsia="Times New Roman" w:hAnsiTheme="majorHAnsi" w:cs="Times New Roman"/>
                <w:color w:val="0D0D0D"/>
                <w:sz w:val="20"/>
                <w:szCs w:val="20"/>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w:t>
            </w:r>
            <w:r w:rsidRPr="00BC3F16">
              <w:rPr>
                <w:rFonts w:asciiTheme="majorHAnsi" w:eastAsia="Times New Roman" w:hAnsiTheme="majorHAnsi" w:cs="Times New Roman"/>
                <w:color w:val="0D0D0D"/>
                <w:sz w:val="20"/>
                <w:szCs w:val="20"/>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технічні, якісні та кількісні характеристики предмета закупівлі</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CB427F" w:rsidRPr="00CB427F" w:rsidRDefault="00CB427F" w:rsidP="00CB427F">
            <w:pPr>
              <w:spacing w:line="240" w:lineRule="auto"/>
              <w:ind w:right="-57"/>
              <w:contextualSpacing/>
              <w:jc w:val="both"/>
              <w:rPr>
                <w:rFonts w:asciiTheme="majorHAnsi" w:eastAsia="Times New Roman" w:hAnsiTheme="majorHAnsi" w:cs="Times New Roman"/>
                <w:color w:val="0D0D0D"/>
                <w:sz w:val="20"/>
                <w:szCs w:val="20"/>
              </w:rPr>
            </w:pPr>
            <w:r w:rsidRPr="00CB427F">
              <w:rPr>
                <w:rFonts w:asciiTheme="majorHAnsi" w:eastAsia="Times New Roman" w:hAnsiTheme="majorHAnsi" w:cs="Times New Roman"/>
                <w:color w:val="0D0D0D"/>
                <w:sz w:val="20"/>
                <w:szCs w:val="20"/>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Додатку </w:t>
            </w:r>
            <w:r>
              <w:rPr>
                <w:rFonts w:asciiTheme="majorHAnsi" w:eastAsia="Times New Roman" w:hAnsiTheme="majorHAnsi" w:cs="Times New Roman"/>
                <w:color w:val="0D0D0D"/>
                <w:sz w:val="20"/>
                <w:szCs w:val="20"/>
              </w:rPr>
              <w:t>4</w:t>
            </w:r>
            <w:r w:rsidRPr="00CB427F">
              <w:rPr>
                <w:rFonts w:asciiTheme="majorHAnsi" w:eastAsia="Times New Roman" w:hAnsiTheme="majorHAnsi" w:cs="Times New Roman"/>
                <w:color w:val="0D0D0D"/>
                <w:sz w:val="20"/>
                <w:szCs w:val="20"/>
              </w:rPr>
              <w:t xml:space="preserve"> до цієї тендерної документації.</w:t>
            </w:r>
          </w:p>
          <w:p w:rsidR="00CB427F" w:rsidRPr="00CB427F" w:rsidRDefault="00CB427F" w:rsidP="00CB427F">
            <w:pPr>
              <w:spacing w:line="240" w:lineRule="auto"/>
              <w:ind w:right="-57"/>
              <w:contextualSpacing/>
              <w:jc w:val="both"/>
              <w:rPr>
                <w:rFonts w:asciiTheme="majorHAnsi" w:eastAsia="Times New Roman" w:hAnsiTheme="majorHAnsi" w:cs="Times New Roman"/>
                <w:color w:val="0D0D0D"/>
                <w:sz w:val="20"/>
                <w:szCs w:val="20"/>
              </w:rPr>
            </w:pPr>
            <w:r w:rsidRPr="00CB427F">
              <w:rPr>
                <w:rFonts w:asciiTheme="majorHAnsi" w:eastAsia="Times New Roman" w:hAnsiTheme="majorHAnsi" w:cs="Times New Roman"/>
                <w:color w:val="0D0D0D"/>
                <w:sz w:val="20"/>
                <w:szCs w:val="20"/>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CB427F" w:rsidRPr="00CB427F" w:rsidRDefault="00CB427F" w:rsidP="00CB427F">
            <w:pPr>
              <w:spacing w:line="240" w:lineRule="auto"/>
              <w:ind w:right="-57"/>
              <w:contextualSpacing/>
              <w:jc w:val="both"/>
              <w:rPr>
                <w:rFonts w:asciiTheme="majorHAnsi" w:eastAsia="Times New Roman" w:hAnsiTheme="majorHAnsi" w:cs="Times New Roman"/>
                <w:color w:val="0D0D0D"/>
                <w:sz w:val="20"/>
                <w:szCs w:val="20"/>
              </w:rPr>
            </w:pPr>
            <w:r w:rsidRPr="00CB427F">
              <w:rPr>
                <w:rFonts w:asciiTheme="majorHAnsi" w:eastAsia="Times New Roman" w:hAnsiTheme="majorHAnsi" w:cs="Times New Roman"/>
                <w:color w:val="0D0D0D"/>
                <w:sz w:val="20"/>
                <w:szCs w:val="20"/>
              </w:rPr>
              <w:t>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Постанови № 1178.</w:t>
            </w:r>
          </w:p>
          <w:p w:rsidR="00CB427F" w:rsidRPr="00CB427F" w:rsidRDefault="00CB427F" w:rsidP="00CB427F">
            <w:pPr>
              <w:spacing w:line="240" w:lineRule="auto"/>
              <w:ind w:right="-57"/>
              <w:contextualSpacing/>
              <w:jc w:val="both"/>
              <w:rPr>
                <w:rFonts w:asciiTheme="majorHAnsi" w:eastAsia="Times New Roman" w:hAnsiTheme="majorHAnsi" w:cs="Times New Roman"/>
                <w:color w:val="0D0D0D"/>
                <w:sz w:val="20"/>
                <w:szCs w:val="20"/>
              </w:rPr>
            </w:pPr>
            <w:r w:rsidRPr="00CB427F">
              <w:rPr>
                <w:rFonts w:asciiTheme="majorHAnsi" w:eastAsia="Times New Roman" w:hAnsiTheme="majorHAnsi" w:cs="Times New Roman"/>
                <w:color w:val="0D0D0D"/>
                <w:sz w:val="20"/>
                <w:szCs w:val="20"/>
              </w:rPr>
              <w:t>Технічні, якісні характеристики надання Послуги передбачають застосування заходів із захисту довкілля (зазначити які саме заходи будуть застосовуватись), про що Учасник надає гарантійний лист.</w:t>
            </w:r>
          </w:p>
          <w:p w:rsidR="007C3B14" w:rsidRPr="004C0EEC" w:rsidRDefault="00CB427F" w:rsidP="00CB427F">
            <w:pPr>
              <w:spacing w:line="240" w:lineRule="auto"/>
              <w:ind w:right="-57"/>
              <w:contextualSpacing/>
              <w:jc w:val="both"/>
              <w:rPr>
                <w:rFonts w:asciiTheme="majorHAnsi" w:eastAsia="Times New Roman" w:hAnsiTheme="majorHAnsi" w:cs="Times New Roman"/>
                <w:color w:val="0D0D0D"/>
                <w:sz w:val="20"/>
                <w:szCs w:val="20"/>
              </w:rPr>
            </w:pPr>
            <w:r w:rsidRPr="00CB427F">
              <w:rPr>
                <w:rFonts w:asciiTheme="majorHAnsi" w:eastAsia="Times New Roman" w:hAnsiTheme="majorHAnsi" w:cs="Times New Roman"/>
                <w:color w:val="0D0D0D"/>
                <w:sz w:val="20"/>
                <w:szCs w:val="20"/>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7</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Інформація про субпідрядника (у випадку закупівлі робіт чи послуг)</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 У разі, якщо учасник буде залучати до надання послуг субпідрядника/співвиконавця в обсязі не менше ніж 20 відсотків від вартості договору про закупівлю, у складі тендерн</w:t>
            </w:r>
            <w:r w:rsidR="00490B09" w:rsidRPr="004C0EEC">
              <w:rPr>
                <w:rFonts w:asciiTheme="majorHAnsi" w:eastAsia="Times New Roman" w:hAnsiTheme="majorHAnsi" w:cs="Times New Roman"/>
                <w:color w:val="0D0D0D"/>
                <w:sz w:val="20"/>
                <w:szCs w:val="20"/>
              </w:rPr>
              <w:t>ої пропозиції необхідно надати</w:t>
            </w:r>
            <w:r w:rsidRPr="004C0EEC">
              <w:rPr>
                <w:rFonts w:asciiTheme="majorHAnsi" w:eastAsia="Times New Roman" w:hAnsiTheme="majorHAnsi" w:cs="Times New Roman"/>
                <w:color w:val="0D0D0D"/>
                <w:sz w:val="20"/>
                <w:szCs w:val="20"/>
              </w:rPr>
              <w:t xml:space="preserve"> довідку, згідно форми, зазначеної в Додатку  3</w:t>
            </w:r>
            <w:r w:rsidR="002C22A6" w:rsidRPr="004C0EEC">
              <w:rPr>
                <w:rFonts w:asciiTheme="majorHAnsi" w:eastAsia="Times New Roman" w:hAnsiTheme="majorHAnsi" w:cs="Times New Roman"/>
                <w:color w:val="0D0D0D"/>
                <w:sz w:val="20"/>
                <w:szCs w:val="20"/>
              </w:rPr>
              <w:t xml:space="preserve"> із </w:t>
            </w:r>
            <w:proofErr w:type="spellStart"/>
            <w:r w:rsidR="002C22A6" w:rsidRPr="004C0EEC">
              <w:rPr>
                <w:rFonts w:asciiTheme="majorHAnsi" w:eastAsia="Times New Roman" w:hAnsiTheme="majorHAnsi" w:cs="Times New Roman"/>
                <w:color w:val="0D0D0D"/>
                <w:sz w:val="20"/>
                <w:szCs w:val="20"/>
              </w:rPr>
              <w:t>зазначанням</w:t>
            </w:r>
            <w:proofErr w:type="spellEnd"/>
            <w:r w:rsidR="002C22A6" w:rsidRPr="004C0EEC">
              <w:rPr>
                <w:rFonts w:asciiTheme="majorHAnsi" w:eastAsia="Times New Roman" w:hAnsiTheme="majorHAnsi" w:cs="Times New Roman"/>
                <w:color w:val="0D0D0D"/>
                <w:sz w:val="20"/>
                <w:szCs w:val="20"/>
              </w:rPr>
              <w:t xml:space="preserve"> повного найменування та місцезнаходження щодо кожного суб’єкта господарювання, якого учасник планує залучати</w:t>
            </w:r>
            <w:r w:rsidRPr="004C0EEC">
              <w:rPr>
                <w:rFonts w:asciiTheme="majorHAnsi" w:eastAsia="Times New Roman" w:hAnsiTheme="majorHAnsi" w:cs="Times New Roman"/>
                <w:color w:val="0D0D0D"/>
                <w:sz w:val="20"/>
                <w:szCs w:val="20"/>
              </w:rPr>
              <w:t>.</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 разі якщо Учасник не планує залучати до надання послуг субпідрядників він має надати лист на фірмовому бланку за підписом керівника підприємства-учасника про намір надавати всі послуги самостійно та не залучати субпідрядні організації до надання послуг.</w:t>
            </w:r>
          </w:p>
          <w:p w:rsidR="00077EE8" w:rsidRPr="004C0EEC" w:rsidRDefault="00077EE8" w:rsidP="007E1FFB">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00C30FB2" w:rsidRPr="004C0EEC">
              <w:rPr>
                <w:rFonts w:asciiTheme="majorHAnsi" w:eastAsia="Times New Roman" w:hAnsiTheme="majorHAnsi" w:cs="Times New Roman"/>
                <w:color w:val="0D0D0D"/>
                <w:sz w:val="20"/>
                <w:szCs w:val="20"/>
              </w:rPr>
              <w:t>За</w:t>
            </w:r>
            <w:r w:rsidRPr="004C0EEC">
              <w:rPr>
                <w:rFonts w:asciiTheme="majorHAnsi" w:eastAsia="Times New Roman" w:hAnsiTheme="majorHAnsi" w:cs="Times New Roman"/>
                <w:color w:val="0D0D0D"/>
                <w:sz w:val="20"/>
                <w:szCs w:val="20"/>
              </w:rPr>
              <w:t xml:space="preserve">мовник перевіряє таких суб’єктів господарювання на відсутність підстав, визначених </w:t>
            </w:r>
            <w:r w:rsidR="00904989" w:rsidRPr="004C0EEC">
              <w:rPr>
                <w:rFonts w:asciiTheme="majorHAnsi" w:eastAsia="Times New Roman" w:hAnsiTheme="majorHAnsi" w:cs="Times New Roman"/>
                <w:color w:val="0D0D0D"/>
                <w:sz w:val="20"/>
                <w:szCs w:val="20"/>
              </w:rPr>
              <w:t xml:space="preserve">у п. 44 </w:t>
            </w:r>
            <w:r w:rsidR="007E1FFB" w:rsidRPr="004C0EEC">
              <w:rPr>
                <w:rFonts w:asciiTheme="majorHAnsi" w:eastAsia="Times New Roman" w:hAnsiTheme="majorHAnsi" w:cs="Times New Roman"/>
                <w:color w:val="0D0D0D"/>
                <w:sz w:val="20"/>
                <w:szCs w:val="20"/>
              </w:rPr>
              <w:t>О</w:t>
            </w:r>
            <w:r w:rsidR="00904989" w:rsidRPr="004C0EEC">
              <w:rPr>
                <w:rFonts w:asciiTheme="majorHAnsi" w:eastAsia="Times New Roman" w:hAnsiTheme="majorHAnsi" w:cs="Times New Roman"/>
                <w:color w:val="0D0D0D"/>
                <w:sz w:val="20"/>
                <w:szCs w:val="20"/>
              </w:rPr>
              <w:t>собливостей</w:t>
            </w:r>
            <w:r w:rsidR="007E1FFB" w:rsidRPr="004C0EEC">
              <w:rPr>
                <w:rFonts w:asciiTheme="majorHAnsi" w:eastAsia="Times New Roman" w:hAnsiTheme="majorHAnsi" w:cs="Times New Roman"/>
                <w:color w:val="0D0D0D"/>
                <w:sz w:val="20"/>
                <w:szCs w:val="20"/>
              </w:rPr>
              <w:t>.</w:t>
            </w:r>
            <w:r w:rsidR="00904989" w:rsidRPr="004C0EEC">
              <w:rPr>
                <w:rFonts w:asciiTheme="majorHAnsi" w:eastAsia="Times New Roman" w:hAnsiTheme="majorHAnsi" w:cs="Times New Roman"/>
                <w:color w:val="0D0D0D"/>
                <w:sz w:val="20"/>
                <w:szCs w:val="20"/>
              </w:rPr>
              <w:t xml:space="preserve"> </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8</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Унесення змін або відкликання тендерної пропозиції учасником</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Учасник має право внести зміни або відкликати свою тендерну пропозицію до закінчення строку подання тендерної пропозиції. Такі зміни або заява про відкликання тендерної пропозиції враховуються в разі, якщо вони отримані електронною системою до закінчення строку подання тендерних пропозицій.</w:t>
            </w:r>
          </w:p>
        </w:tc>
      </w:tr>
      <w:tr w:rsidR="008822A7" w:rsidRPr="004C0EEC" w:rsidTr="00DE5CFF">
        <w:trPr>
          <w:trHeight w:val="372"/>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Розділ 4. Подання та розкриття тендерної пропозиції</w:t>
            </w: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Кінцевий строк подання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1D7710" w:rsidRPr="004C0EEC" w:rsidRDefault="001D7710" w:rsidP="0040425A">
            <w:pPr>
              <w:widowControl w:val="0"/>
              <w:spacing w:line="240" w:lineRule="auto"/>
              <w:ind w:left="40" w:right="120"/>
              <w:contextualSpacing/>
              <w:jc w:val="both"/>
              <w:rPr>
                <w:rFonts w:asciiTheme="majorHAnsi" w:eastAsia="Times New Roman" w:hAnsiTheme="majorHAnsi" w:cs="Times New Roman"/>
                <w:sz w:val="20"/>
                <w:szCs w:val="20"/>
              </w:rPr>
            </w:pPr>
            <w:r w:rsidRPr="00FA2573">
              <w:rPr>
                <w:rFonts w:asciiTheme="majorHAnsi" w:eastAsia="Times New Roman" w:hAnsiTheme="majorHAnsi" w:cs="Times New Roman"/>
                <w:sz w:val="20"/>
                <w:szCs w:val="20"/>
              </w:rPr>
              <w:t xml:space="preserve">Кінцевий строк подання тендерних пропозицій </w:t>
            </w:r>
            <w:r w:rsidR="00051917" w:rsidRPr="00FA2573">
              <w:rPr>
                <w:rFonts w:asciiTheme="majorHAnsi" w:eastAsia="Times New Roman" w:hAnsiTheme="majorHAnsi" w:cs="Times New Roman"/>
                <w:sz w:val="20"/>
                <w:szCs w:val="20"/>
              </w:rPr>
              <w:t>–</w:t>
            </w:r>
            <w:r w:rsidRPr="00FA2573">
              <w:rPr>
                <w:rFonts w:asciiTheme="majorHAnsi" w:eastAsia="Times New Roman" w:hAnsiTheme="majorHAnsi" w:cs="Times New Roman"/>
                <w:sz w:val="20"/>
                <w:szCs w:val="20"/>
              </w:rPr>
              <w:t xml:space="preserve"> </w:t>
            </w:r>
            <w:r w:rsidR="00F24D05" w:rsidRPr="00FA2573">
              <w:rPr>
                <w:rFonts w:asciiTheme="majorHAnsi" w:eastAsia="Times New Roman" w:hAnsiTheme="majorHAnsi" w:cs="Times New Roman"/>
                <w:sz w:val="20"/>
                <w:szCs w:val="20"/>
              </w:rPr>
              <w:t>«</w:t>
            </w:r>
            <w:r w:rsidR="00FA2573" w:rsidRPr="00FA2573">
              <w:rPr>
                <w:rFonts w:asciiTheme="majorHAnsi" w:eastAsia="Times New Roman" w:hAnsiTheme="majorHAnsi" w:cs="Times New Roman"/>
                <w:sz w:val="20"/>
                <w:szCs w:val="20"/>
                <w:lang w:val="ru-RU"/>
              </w:rPr>
              <w:t>06</w:t>
            </w:r>
            <w:r w:rsidR="008541B7" w:rsidRPr="00FA2573">
              <w:rPr>
                <w:rFonts w:asciiTheme="majorHAnsi" w:eastAsia="Times New Roman" w:hAnsiTheme="majorHAnsi" w:cs="Times New Roman"/>
                <w:sz w:val="20"/>
                <w:szCs w:val="20"/>
              </w:rPr>
              <w:t xml:space="preserve">» квітня </w:t>
            </w:r>
            <w:r w:rsidR="00E5643F" w:rsidRPr="00FA2573">
              <w:rPr>
                <w:rFonts w:asciiTheme="majorHAnsi" w:eastAsia="Times New Roman" w:hAnsiTheme="majorHAnsi" w:cs="Times New Roman"/>
                <w:sz w:val="20"/>
                <w:szCs w:val="20"/>
              </w:rPr>
              <w:t xml:space="preserve">2023 року </w:t>
            </w:r>
            <w:r w:rsidRPr="00FA2573">
              <w:rPr>
                <w:rFonts w:asciiTheme="majorHAnsi" w:eastAsia="Times New Roman" w:hAnsiTheme="majorHAnsi" w:cs="Times New Roman"/>
                <w:color w:val="000000" w:themeColor="text1"/>
                <w:sz w:val="20"/>
                <w:szCs w:val="20"/>
              </w:rPr>
              <w:t xml:space="preserve"> </w:t>
            </w:r>
            <w:r w:rsidR="001908C4" w:rsidRPr="00FA2573">
              <w:rPr>
                <w:rFonts w:asciiTheme="majorHAnsi" w:eastAsia="Times New Roman" w:hAnsiTheme="majorHAnsi" w:cs="Times New Roman"/>
                <w:color w:val="000000" w:themeColor="text1"/>
                <w:sz w:val="20"/>
                <w:szCs w:val="20"/>
              </w:rPr>
              <w:t xml:space="preserve">до </w:t>
            </w:r>
            <w:r w:rsidR="00FA2573" w:rsidRPr="00FA2573">
              <w:rPr>
                <w:rFonts w:asciiTheme="majorHAnsi" w:eastAsia="Times New Roman" w:hAnsiTheme="majorHAnsi" w:cs="Times New Roman"/>
                <w:color w:val="000000" w:themeColor="text1"/>
                <w:sz w:val="20"/>
                <w:szCs w:val="20"/>
                <w:lang w:val="ru-RU"/>
              </w:rPr>
              <w:t>00</w:t>
            </w:r>
            <w:r w:rsidR="005E1091" w:rsidRPr="00FA2573">
              <w:rPr>
                <w:rFonts w:asciiTheme="majorHAnsi" w:eastAsia="Times New Roman" w:hAnsiTheme="majorHAnsi" w:cs="Times New Roman"/>
                <w:color w:val="000000" w:themeColor="text1"/>
                <w:sz w:val="20"/>
                <w:szCs w:val="20"/>
              </w:rPr>
              <w:t xml:space="preserve"> </w:t>
            </w:r>
            <w:r w:rsidR="00F51FFC" w:rsidRPr="00FA2573">
              <w:rPr>
                <w:rFonts w:asciiTheme="majorHAnsi" w:eastAsia="Times New Roman" w:hAnsiTheme="majorHAnsi" w:cs="Times New Roman"/>
                <w:color w:val="000000" w:themeColor="text1"/>
                <w:sz w:val="20"/>
                <w:szCs w:val="20"/>
              </w:rPr>
              <w:t xml:space="preserve">годин </w:t>
            </w:r>
            <w:r w:rsidR="00FA2573" w:rsidRPr="00FA2573">
              <w:rPr>
                <w:rFonts w:asciiTheme="majorHAnsi" w:eastAsia="Times New Roman" w:hAnsiTheme="majorHAnsi" w:cs="Times New Roman"/>
                <w:color w:val="000000" w:themeColor="text1"/>
                <w:sz w:val="20"/>
                <w:szCs w:val="20"/>
                <w:lang w:val="ru-RU"/>
              </w:rPr>
              <w:t>00</w:t>
            </w:r>
            <w:r w:rsidR="00F51FFC" w:rsidRPr="00FA2573">
              <w:rPr>
                <w:rFonts w:asciiTheme="majorHAnsi" w:eastAsia="Times New Roman" w:hAnsiTheme="majorHAnsi" w:cs="Times New Roman"/>
                <w:color w:val="000000" w:themeColor="text1"/>
                <w:sz w:val="20"/>
                <w:szCs w:val="20"/>
              </w:rPr>
              <w:t xml:space="preserve"> хвилин</w:t>
            </w:r>
            <w:r w:rsidRPr="00FA2573">
              <w:rPr>
                <w:rFonts w:asciiTheme="majorHAnsi" w:eastAsia="Times New Roman" w:hAnsiTheme="majorHAnsi" w:cs="Times New Roman"/>
                <w:color w:val="000000" w:themeColor="text1"/>
                <w:sz w:val="20"/>
                <w:szCs w:val="20"/>
              </w:rPr>
              <w:t>.</w:t>
            </w:r>
            <w:r w:rsidRPr="004C0EEC">
              <w:rPr>
                <w:rFonts w:asciiTheme="majorHAnsi" w:eastAsia="Times New Roman" w:hAnsiTheme="majorHAnsi" w:cs="Times New Roman"/>
                <w:color w:val="000000" w:themeColor="text1"/>
                <w:sz w:val="20"/>
                <w:szCs w:val="20"/>
              </w:rPr>
              <w:t xml:space="preserve"> </w:t>
            </w:r>
          </w:p>
          <w:p w:rsidR="008822A7" w:rsidRPr="004C0EEC" w:rsidRDefault="008822A7" w:rsidP="0040425A">
            <w:pPr>
              <w:spacing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0D0D0D"/>
                <w:sz w:val="20"/>
                <w:szCs w:val="20"/>
              </w:rPr>
              <w:t>Отримана тендерна пропозиція автоматично вноситься до реєстру електронною системою закупівель.</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Дата та час розкриття тендерної пропозиції</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lastRenderedPageBreak/>
              <w:t>Вартість тендерної пропозиції та всі інші ціни повинні бути чітко визначені.</w:t>
            </w:r>
          </w:p>
          <w:p w:rsidR="00585146" w:rsidRPr="004C0EEC" w:rsidRDefault="00585146" w:rsidP="0040425A">
            <w:pPr>
              <w:spacing w:line="240" w:lineRule="auto"/>
              <w:ind w:right="-57"/>
              <w:contextualSpacing/>
              <w:jc w:val="both"/>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Відкриті торги проводяться без застосування електронного аукціону.</w:t>
            </w:r>
          </w:p>
        </w:tc>
      </w:tr>
      <w:tr w:rsidR="00564AE0"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64AE0" w:rsidRPr="004C0EEC" w:rsidRDefault="00564AE0" w:rsidP="0040425A">
            <w:pPr>
              <w:spacing w:line="240" w:lineRule="auto"/>
              <w:ind w:left="-57" w:right="-57"/>
              <w:contextualSpacing/>
              <w:jc w:val="center"/>
              <w:rPr>
                <w:rFonts w:asciiTheme="majorHAnsi" w:eastAsia="Times New Roman" w:hAnsiTheme="majorHAnsi" w:cs="Times New Roman"/>
                <w:b/>
                <w:color w:val="0D0D0D"/>
                <w:sz w:val="20"/>
                <w:szCs w:val="20"/>
              </w:rPr>
            </w:pPr>
            <w:r>
              <w:rPr>
                <w:rFonts w:asciiTheme="majorHAnsi" w:eastAsia="Times New Roman" w:hAnsiTheme="majorHAnsi" w:cs="Times New Roman"/>
                <w:b/>
                <w:color w:val="0D0D0D"/>
                <w:sz w:val="20"/>
                <w:szCs w:val="20"/>
              </w:rPr>
              <w:lastRenderedPageBreak/>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64AE0" w:rsidRPr="004C0EEC" w:rsidRDefault="00564AE0" w:rsidP="0040425A">
            <w:pPr>
              <w:spacing w:line="240" w:lineRule="auto"/>
              <w:ind w:left="-57" w:right="-57"/>
              <w:contextualSpacing/>
              <w:rPr>
                <w:rFonts w:asciiTheme="majorHAnsi" w:eastAsia="Times New Roman" w:hAnsiTheme="majorHAnsi" w:cs="Times New Roman"/>
                <w:b/>
                <w:color w:val="0D0D0D"/>
                <w:sz w:val="20"/>
                <w:szCs w:val="20"/>
              </w:rPr>
            </w:pPr>
            <w:r>
              <w:rPr>
                <w:rFonts w:asciiTheme="majorHAnsi" w:eastAsia="Times New Roman" w:hAnsiTheme="majorHAnsi" w:cs="Times New Roman"/>
                <w:b/>
                <w:color w:val="0D0D0D"/>
                <w:sz w:val="20"/>
                <w:szCs w:val="20"/>
              </w:rPr>
              <w:t>Порядок розкриття тендерних пропозицій</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64AE0" w:rsidRPr="00EC47E2" w:rsidRDefault="00564AE0" w:rsidP="00564AE0">
            <w:pPr>
              <w:spacing w:line="240" w:lineRule="auto"/>
              <w:ind w:right="-57"/>
              <w:contextualSpacing/>
              <w:jc w:val="both"/>
              <w:rPr>
                <w:rFonts w:asciiTheme="majorHAnsi" w:eastAsia="Times New Roman" w:hAnsiTheme="majorHAnsi" w:cs="Times New Roman"/>
                <w:color w:val="0D0D0D"/>
                <w:sz w:val="20"/>
                <w:szCs w:val="20"/>
              </w:rPr>
            </w:pPr>
            <w:r w:rsidRPr="00564AE0">
              <w:rPr>
                <w:rFonts w:asciiTheme="majorHAnsi" w:eastAsia="Times New Roman" w:hAnsiTheme="majorHAnsi" w:cs="Times New Roman"/>
                <w:color w:val="0D0D0D"/>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C92C74">
              <w:t xml:space="preserve"> </w:t>
            </w:r>
            <w:r w:rsidR="00C92C74" w:rsidRPr="00C92C74">
              <w:rPr>
                <w:rFonts w:asciiTheme="majorHAnsi" w:eastAsia="Times New Roman" w:hAnsiTheme="majorHAnsi" w:cs="Times New Roman"/>
                <w:color w:val="0D0D0D"/>
                <w:sz w:val="20"/>
                <w:szCs w:val="20"/>
              </w:rPr>
              <w:t>Розкриття тендерних пропозицій відбувається відповідно до пункту 36 Особливостей.</w:t>
            </w:r>
          </w:p>
          <w:p w:rsidR="00564AE0" w:rsidRPr="004C0EEC" w:rsidRDefault="00564AE0" w:rsidP="00564AE0">
            <w:pPr>
              <w:spacing w:line="240" w:lineRule="auto"/>
              <w:ind w:right="-57"/>
              <w:contextualSpacing/>
              <w:jc w:val="both"/>
              <w:rPr>
                <w:rFonts w:asciiTheme="majorHAnsi" w:eastAsia="Times New Roman" w:hAnsiTheme="majorHAnsi" w:cs="Times New Roman"/>
                <w:color w:val="0D0D0D"/>
                <w:sz w:val="20"/>
                <w:szCs w:val="20"/>
              </w:rPr>
            </w:pPr>
            <w:r w:rsidRPr="00564AE0">
              <w:rPr>
                <w:rFonts w:asciiTheme="majorHAnsi" w:eastAsia="Times New Roman" w:hAnsiTheme="majorHAnsi" w:cs="Times New Roman"/>
                <w:color w:val="0D0D0D"/>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564AE0">
              <w:rPr>
                <w:rFonts w:asciiTheme="majorHAnsi" w:eastAsia="Times New Roman" w:hAnsiTheme="majorHAnsi" w:cs="Times New Roman"/>
                <w:color w:val="0D0D0D"/>
                <w:sz w:val="20"/>
                <w:szCs w:val="20"/>
              </w:rPr>
              <w:t>Держаудитслужба</w:t>
            </w:r>
            <w:proofErr w:type="spellEnd"/>
            <w:r w:rsidRPr="00564AE0">
              <w:rPr>
                <w:rFonts w:asciiTheme="majorHAnsi" w:eastAsia="Times New Roman" w:hAnsiTheme="majorHAnsi" w:cs="Times New Roman"/>
                <w:color w:val="0D0D0D"/>
                <w:sz w:val="20"/>
                <w:szCs w:val="20"/>
              </w:rPr>
              <w:t xml:space="preserve"> мають доступ в електронній системі закупівель до інформації, яка визначена учасником процедури закупівлі конфіденційною.</w:t>
            </w:r>
          </w:p>
        </w:tc>
      </w:tr>
      <w:tr w:rsidR="008822A7" w:rsidRPr="004C0EEC" w:rsidTr="00C60F3F">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Розділ 5. Оцінка тендерної пропозиції</w:t>
            </w: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Перелік критеріїв та методика оцінки тендерної пропозиції із зазначенням питомої ваги критерію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Розгляд та оцінка тендерних пропозицій відбуваються відповідно до пунктів 35, 37 і 38 Особливостей</w:t>
            </w:r>
          </w:p>
          <w:p w:rsid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Відкриті торги проводяться без застосування електронного аукціону.</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Критерії та методика оцінки визначаються відповідно до пункту 37 Особливостей.</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Перелік критеріїв та методика оцінки тендерної пропозиції із зазначенням питомої ваги критерію:</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 xml:space="preserve">Оцінка тендерних пропозицій здійснюється на основі критерію </w:t>
            </w:r>
            <w:proofErr w:type="spellStart"/>
            <w:r w:rsidRPr="00EC47E2">
              <w:rPr>
                <w:rFonts w:asciiTheme="majorHAnsi" w:eastAsia="Times New Roman" w:hAnsiTheme="majorHAnsi" w:cs="Times New Roman"/>
                <w:color w:val="0D0D0D"/>
                <w:sz w:val="20"/>
                <w:szCs w:val="20"/>
              </w:rPr>
              <w:t>„Ціна”</w:t>
            </w:r>
            <w:proofErr w:type="spellEnd"/>
            <w:r w:rsidRPr="00EC47E2">
              <w:rPr>
                <w:rFonts w:asciiTheme="majorHAnsi" w:eastAsia="Times New Roman" w:hAnsiTheme="majorHAnsi" w:cs="Times New Roman"/>
                <w:color w:val="0D0D0D"/>
                <w:sz w:val="20"/>
                <w:szCs w:val="20"/>
              </w:rPr>
              <w:t>. Питома вага – 100 %.</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Оцінка здійснюється щодо предмета закупівлі в цілому.</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lastRenderedPageBreak/>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Обґрунтування аномально низької тендерної пропозиції може містити інформацію про:</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w:t>
            </w:r>
            <w:r w:rsidRPr="00EC47E2">
              <w:rPr>
                <w:rFonts w:asciiTheme="majorHAnsi" w:eastAsia="Times New Roman" w:hAnsiTheme="majorHAnsi" w:cs="Times New Roman"/>
                <w:color w:val="0D0D0D"/>
                <w:sz w:val="20"/>
                <w:szCs w:val="20"/>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w:t>
            </w:r>
            <w:r w:rsidRPr="00EC47E2">
              <w:rPr>
                <w:rFonts w:asciiTheme="majorHAnsi" w:eastAsia="Times New Roman" w:hAnsiTheme="majorHAnsi" w:cs="Times New Roman"/>
                <w:color w:val="0D0D0D"/>
                <w:sz w:val="20"/>
                <w:szCs w:val="20"/>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w:t>
            </w:r>
            <w:r w:rsidRPr="00EC47E2">
              <w:rPr>
                <w:rFonts w:asciiTheme="majorHAnsi" w:eastAsia="Times New Roman" w:hAnsiTheme="majorHAnsi" w:cs="Times New Roman"/>
                <w:color w:val="0D0D0D"/>
                <w:sz w:val="20"/>
                <w:szCs w:val="20"/>
              </w:rPr>
              <w:tab/>
              <w:t>отримання учасником процедури закупівлі державної допомоги згідно із законодавством.</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 xml:space="preserve">Аномально низька ціна тендерної </w:t>
            </w:r>
            <w:proofErr w:type="spellStart"/>
            <w:r w:rsidRPr="00EC47E2">
              <w:rPr>
                <w:rFonts w:asciiTheme="majorHAnsi" w:eastAsia="Times New Roman" w:hAnsiTheme="majorHAnsi" w:cs="Times New Roman"/>
                <w:color w:val="0D0D0D"/>
                <w:sz w:val="20"/>
                <w:szCs w:val="20"/>
              </w:rPr>
              <w:t>пропозиції”</w:t>
            </w:r>
            <w:proofErr w:type="spellEnd"/>
            <w:r w:rsidRPr="00EC47E2">
              <w:rPr>
                <w:rFonts w:asciiTheme="majorHAnsi" w:eastAsia="Times New Roman" w:hAnsiTheme="majorHAnsi" w:cs="Times New Roman"/>
                <w:color w:val="0D0D0D"/>
                <w:sz w:val="20"/>
                <w:szCs w:val="20"/>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 xml:space="preserve">Невідповідністю в інформації та/або документах, які надаються учасником процедури </w:t>
            </w:r>
            <w:r w:rsidRPr="00EC47E2">
              <w:rPr>
                <w:rFonts w:asciiTheme="majorHAnsi" w:eastAsia="Times New Roman" w:hAnsiTheme="majorHAnsi" w:cs="Times New Roman"/>
                <w:color w:val="0D0D0D"/>
                <w:sz w:val="20"/>
                <w:szCs w:val="20"/>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C47E2" w:rsidRPr="00EC47E2" w:rsidRDefault="00EC47E2" w:rsidP="00EC47E2">
            <w:pPr>
              <w:spacing w:line="240" w:lineRule="auto"/>
              <w:ind w:right="-57"/>
              <w:contextualSpacing/>
              <w:jc w:val="both"/>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 xml:space="preserve">Замовник розглядає подані тендерні пропозиції з урахуванням виправлення або </w:t>
            </w:r>
            <w:proofErr w:type="spellStart"/>
            <w:r w:rsidRPr="00EC47E2">
              <w:rPr>
                <w:rFonts w:asciiTheme="majorHAnsi" w:eastAsia="Times New Roman" w:hAnsiTheme="majorHAnsi" w:cs="Times New Roman"/>
                <w:color w:val="0D0D0D"/>
                <w:sz w:val="20"/>
                <w:szCs w:val="20"/>
              </w:rPr>
              <w:t>невиправлення</w:t>
            </w:r>
            <w:proofErr w:type="spellEnd"/>
            <w:r w:rsidRPr="00EC47E2">
              <w:rPr>
                <w:rFonts w:asciiTheme="majorHAnsi" w:eastAsia="Times New Roman" w:hAnsiTheme="majorHAnsi" w:cs="Times New Roman"/>
                <w:color w:val="0D0D0D"/>
                <w:sz w:val="20"/>
                <w:szCs w:val="20"/>
              </w:rPr>
              <w:t xml:space="preserve"> учасниками виявлених невідповідностей.</w:t>
            </w:r>
          </w:p>
          <w:p w:rsidR="008F1FAD" w:rsidRPr="004C0EEC" w:rsidRDefault="00EC47E2" w:rsidP="00EC47E2">
            <w:pPr>
              <w:spacing w:line="240" w:lineRule="auto"/>
              <w:ind w:right="-57"/>
              <w:contextualSpacing/>
              <w:jc w:val="both"/>
              <w:textAlignment w:val="baseline"/>
              <w:rPr>
                <w:rFonts w:asciiTheme="majorHAnsi" w:eastAsia="Times New Roman" w:hAnsiTheme="majorHAnsi" w:cs="Times New Roman"/>
                <w:color w:val="0D0D0D"/>
                <w:sz w:val="20"/>
                <w:szCs w:val="20"/>
              </w:rPr>
            </w:pPr>
            <w:r w:rsidRPr="00EC47E2">
              <w:rPr>
                <w:rFonts w:asciiTheme="majorHAnsi" w:eastAsia="Times New Roman" w:hAnsiTheme="majorHAnsi" w:cs="Times New Roman"/>
                <w:color w:val="0D0D0D"/>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Інша інформація</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Інші документи, які необхідно учаснику подати в складі тендерної пропозиції:</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 Оригінал або копію Статуту (для юридичних осіб) (в разі, якщо Статут знаходить у вільному доступі на порталі електронних сервісів Міністерства юстиції України, Учасник додатково надає листа в довільній формі з посилання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 для юридичних осіб.</w:t>
            </w:r>
          </w:p>
          <w:p w:rsidR="00A919D0"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1E6251"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8822A7"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2</w:t>
            </w:r>
            <w:r w:rsidR="008822A7" w:rsidRPr="004C0EEC">
              <w:rPr>
                <w:rFonts w:asciiTheme="majorHAnsi" w:eastAsia="Times New Roman" w:hAnsiTheme="majorHAnsi" w:cs="Times New Roman"/>
                <w:color w:val="0D0D0D"/>
                <w:sz w:val="20"/>
                <w:szCs w:val="20"/>
              </w:rPr>
              <w:t xml:space="preserve">. Лист-погодження з усіма умовами тендерної документації, складений в довільній формі (на фірмовому бланку учасника) </w:t>
            </w:r>
          </w:p>
          <w:p w:rsidR="008822A7"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3</w:t>
            </w:r>
            <w:r w:rsidR="008822A7" w:rsidRPr="004C0EEC">
              <w:rPr>
                <w:rFonts w:asciiTheme="majorHAnsi" w:eastAsia="Times New Roman" w:hAnsiTheme="majorHAnsi" w:cs="Times New Roman"/>
                <w:color w:val="0D0D0D"/>
                <w:sz w:val="20"/>
                <w:szCs w:val="20"/>
              </w:rPr>
              <w:t>.  Копія чинного дозволу або ліцензії (або іншого документу, який посвідчує її видачу)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У разі, якщо отримання ліцензії не передбачено  законодавством, Учасник надає лист-пояснення  з посиланням на нормативні акти або  копію/</w:t>
            </w:r>
            <w:proofErr w:type="spellStart"/>
            <w:r w:rsidR="008822A7" w:rsidRPr="004C0EEC">
              <w:rPr>
                <w:rFonts w:asciiTheme="majorHAnsi" w:eastAsia="Times New Roman" w:hAnsiTheme="majorHAnsi" w:cs="Times New Roman"/>
                <w:color w:val="0D0D0D"/>
                <w:sz w:val="20"/>
                <w:szCs w:val="20"/>
              </w:rPr>
              <w:t>ії</w:t>
            </w:r>
            <w:proofErr w:type="spellEnd"/>
            <w:r w:rsidR="008822A7" w:rsidRPr="004C0EEC">
              <w:rPr>
                <w:rFonts w:asciiTheme="majorHAnsi" w:eastAsia="Times New Roman" w:hAnsiTheme="majorHAnsi" w:cs="Times New Roman"/>
                <w:color w:val="0D0D0D"/>
                <w:sz w:val="20"/>
                <w:szCs w:val="20"/>
              </w:rPr>
              <w:t xml:space="preserve"> роз'яснення/</w:t>
            </w:r>
            <w:proofErr w:type="spellStart"/>
            <w:r w:rsidR="008822A7" w:rsidRPr="004C0EEC">
              <w:rPr>
                <w:rFonts w:asciiTheme="majorHAnsi" w:eastAsia="Times New Roman" w:hAnsiTheme="majorHAnsi" w:cs="Times New Roman"/>
                <w:color w:val="0D0D0D"/>
                <w:sz w:val="20"/>
                <w:szCs w:val="20"/>
              </w:rPr>
              <w:t>нь</w:t>
            </w:r>
            <w:proofErr w:type="spellEnd"/>
            <w:r w:rsidR="008822A7" w:rsidRPr="004C0EEC">
              <w:rPr>
                <w:rFonts w:asciiTheme="majorHAnsi" w:eastAsia="Times New Roman" w:hAnsiTheme="majorHAnsi" w:cs="Times New Roman"/>
                <w:color w:val="0D0D0D"/>
                <w:sz w:val="20"/>
                <w:szCs w:val="20"/>
              </w:rPr>
              <w:t xml:space="preserve"> державних органів.</w:t>
            </w:r>
          </w:p>
          <w:p w:rsidR="008822A7"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4</w:t>
            </w:r>
            <w:r w:rsidR="008822A7" w:rsidRPr="004C0EEC">
              <w:rPr>
                <w:rFonts w:asciiTheme="majorHAnsi" w:eastAsia="Times New Roman" w:hAnsiTheme="majorHAnsi" w:cs="Times New Roman"/>
                <w:color w:val="0D0D0D"/>
                <w:sz w:val="20"/>
                <w:szCs w:val="20"/>
              </w:rPr>
              <w:t>. Для юридичних осіб: Довідка, складена в довільній формі, про відсутність Статутних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учасників) товариства, або інший документ згідно законодавства, який дає право підписання договору на суму наданої пропозиції.</w:t>
            </w:r>
          </w:p>
          <w:p w:rsidR="008822A7"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5</w:t>
            </w:r>
            <w:r w:rsidR="008822A7" w:rsidRPr="004C0EEC">
              <w:rPr>
                <w:rFonts w:asciiTheme="majorHAnsi" w:eastAsia="Times New Roman" w:hAnsiTheme="majorHAnsi" w:cs="Times New Roman"/>
                <w:color w:val="0D0D0D"/>
                <w:sz w:val="20"/>
                <w:szCs w:val="20"/>
              </w:rPr>
              <w:t>. Довідку в довільній формі  про учасника, які містить обов’язкову інформацію про повну назва учасника, скорочену, код ЄДРПОУ, адресу фактичну та юридичну, форму власності, розрахунковий(</w:t>
            </w:r>
            <w:proofErr w:type="spellStart"/>
            <w:r w:rsidR="008822A7" w:rsidRPr="004C0EEC">
              <w:rPr>
                <w:rFonts w:asciiTheme="majorHAnsi" w:eastAsia="Times New Roman" w:hAnsiTheme="majorHAnsi" w:cs="Times New Roman"/>
                <w:color w:val="0D0D0D"/>
                <w:sz w:val="20"/>
                <w:szCs w:val="20"/>
              </w:rPr>
              <w:t>ві</w:t>
            </w:r>
            <w:proofErr w:type="spellEnd"/>
            <w:r w:rsidR="008822A7" w:rsidRPr="004C0EEC">
              <w:rPr>
                <w:rFonts w:asciiTheme="majorHAnsi" w:eastAsia="Times New Roman" w:hAnsiTheme="majorHAnsi" w:cs="Times New Roman"/>
                <w:color w:val="0D0D0D"/>
                <w:sz w:val="20"/>
                <w:szCs w:val="20"/>
              </w:rPr>
              <w:t>) рахунок(</w:t>
            </w:r>
            <w:proofErr w:type="spellStart"/>
            <w:r w:rsidR="008822A7" w:rsidRPr="004C0EEC">
              <w:rPr>
                <w:rFonts w:asciiTheme="majorHAnsi" w:eastAsia="Times New Roman" w:hAnsiTheme="majorHAnsi" w:cs="Times New Roman"/>
                <w:color w:val="0D0D0D"/>
                <w:sz w:val="20"/>
                <w:szCs w:val="20"/>
              </w:rPr>
              <w:t>ки</w:t>
            </w:r>
            <w:proofErr w:type="spellEnd"/>
            <w:r w:rsidR="008822A7" w:rsidRPr="004C0EEC">
              <w:rPr>
                <w:rFonts w:asciiTheme="majorHAnsi" w:eastAsia="Times New Roman" w:hAnsiTheme="majorHAnsi" w:cs="Times New Roman"/>
                <w:color w:val="0D0D0D"/>
                <w:sz w:val="20"/>
                <w:szCs w:val="20"/>
              </w:rPr>
              <w:t>), керівника та уповноважених осіб здійснювати зв’язок з Замовником, посади, їх робочий, мобільний телефони, електронну пошту, факс;</w:t>
            </w:r>
          </w:p>
          <w:p w:rsidR="005F4DD0" w:rsidRPr="004C0EEC" w:rsidRDefault="001E6251"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6</w:t>
            </w:r>
            <w:r w:rsidR="005F4DD0" w:rsidRPr="004C0EEC">
              <w:rPr>
                <w:rFonts w:asciiTheme="majorHAnsi" w:eastAsia="Times New Roman" w:hAnsiTheme="majorHAnsi" w:cs="Times New Roman"/>
                <w:color w:val="0D0D0D"/>
                <w:sz w:val="20"/>
                <w:szCs w:val="20"/>
              </w:rPr>
              <w:t xml:space="preserve">. Лист-згоду на обробку персональних даних, від всіх осіб, чиї персональні дані </w:t>
            </w:r>
            <w:r w:rsidR="005F4DD0" w:rsidRPr="004C0EEC">
              <w:rPr>
                <w:rFonts w:asciiTheme="majorHAnsi" w:eastAsia="Times New Roman" w:hAnsiTheme="majorHAnsi" w:cs="Times New Roman"/>
                <w:color w:val="0D0D0D"/>
                <w:sz w:val="20"/>
                <w:szCs w:val="20"/>
              </w:rPr>
              <w:lastRenderedPageBreak/>
              <w:t>розкриті в тендерній пропозиції</w:t>
            </w:r>
            <w:r w:rsidR="009F200F" w:rsidRPr="004C0EEC">
              <w:rPr>
                <w:rFonts w:asciiTheme="majorHAnsi" w:eastAsia="Times New Roman" w:hAnsiTheme="majorHAnsi" w:cs="Times New Roman"/>
                <w:color w:val="0D0D0D"/>
                <w:sz w:val="20"/>
                <w:szCs w:val="20"/>
              </w:rPr>
              <w:t xml:space="preserve"> учасника</w:t>
            </w:r>
            <w:r w:rsidR="005F4DD0" w:rsidRPr="004C0EEC">
              <w:rPr>
                <w:rFonts w:asciiTheme="majorHAnsi" w:eastAsia="Times New Roman" w:hAnsiTheme="majorHAnsi" w:cs="Times New Roman"/>
                <w:color w:val="0D0D0D"/>
                <w:sz w:val="20"/>
                <w:szCs w:val="20"/>
              </w:rPr>
              <w:t>.</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EB0BCF" w:rsidRPr="004C0EEC">
              <w:rPr>
                <w:rFonts w:asciiTheme="majorHAnsi" w:eastAsia="Times New Roman" w:hAnsiTheme="majorHAnsi" w:cs="Times New Roman"/>
                <w:color w:val="0D0D0D"/>
                <w:sz w:val="20"/>
                <w:szCs w:val="20"/>
              </w:rPr>
              <w:t xml:space="preserve"> Також Учасник має надати у складі тендерної пропозиції оригінал або належно завірену копію сертифікату у сфері інформаційної безпеки у відповідності до стандарту ISO 27001:2013, який має бути </w:t>
            </w:r>
            <w:proofErr w:type="spellStart"/>
            <w:r w:rsidR="00EB0BCF" w:rsidRPr="004C0EEC">
              <w:rPr>
                <w:rFonts w:asciiTheme="majorHAnsi" w:eastAsia="Times New Roman" w:hAnsiTheme="majorHAnsi" w:cs="Times New Roman"/>
                <w:color w:val="0D0D0D"/>
                <w:sz w:val="20"/>
                <w:szCs w:val="20"/>
              </w:rPr>
              <w:t>чиним</w:t>
            </w:r>
            <w:proofErr w:type="spellEnd"/>
            <w:r w:rsidR="00EB0BCF" w:rsidRPr="004C0EEC">
              <w:rPr>
                <w:rFonts w:asciiTheme="majorHAnsi" w:eastAsia="Times New Roman" w:hAnsiTheme="majorHAnsi" w:cs="Times New Roman"/>
                <w:color w:val="0D0D0D"/>
                <w:sz w:val="20"/>
                <w:szCs w:val="20"/>
              </w:rPr>
              <w:t xml:space="preserve"> на дату подання тендерної пропозиції (у випадку участі об’єднання учасників вказаний сертифікат може надати один із учасників такого об’єднання). </w:t>
            </w:r>
            <w:r w:rsidRPr="004C0EEC">
              <w:rPr>
                <w:rFonts w:asciiTheme="majorHAnsi" w:eastAsia="Times New Roman" w:hAnsiTheme="majorHAnsi" w:cs="Times New Roman"/>
                <w:color w:val="0D0D0D"/>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w:t>
            </w:r>
            <w:r w:rsidR="00EB0BCF" w:rsidRPr="004C0EEC">
              <w:rPr>
                <w:rFonts w:asciiTheme="majorHAnsi" w:eastAsia="Times New Roman" w:hAnsiTheme="majorHAnsi" w:cs="Times New Roman"/>
                <w:color w:val="0D0D0D"/>
                <w:sz w:val="20"/>
                <w:szCs w:val="20"/>
              </w:rPr>
              <w:t xml:space="preserve">дбулися). </w:t>
            </w:r>
            <w:r w:rsidRPr="004C0EEC">
              <w:rPr>
                <w:rFonts w:asciiTheme="majorHAnsi" w:eastAsia="Times New Roman" w:hAnsiTheme="majorHAnsi" w:cs="Times New Roman"/>
                <w:color w:val="0D0D0D"/>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7339" w:rsidRPr="004C0EEC" w:rsidRDefault="008822A7" w:rsidP="00B1665C">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w:t>
            </w:r>
            <w:r w:rsidR="006C40D0" w:rsidRPr="004C0EEC">
              <w:rPr>
                <w:rFonts w:asciiTheme="majorHAnsi" w:eastAsia="Times New Roman" w:hAnsiTheme="majorHAnsi" w:cs="Times New Roman"/>
                <w:color w:val="0D0D0D"/>
                <w:sz w:val="20"/>
                <w:szCs w:val="20"/>
              </w:rPr>
              <w:t>України (надати лист-гарантію).</w:t>
            </w:r>
            <w:r w:rsidR="00EB0BCF" w:rsidRPr="004C0EEC">
              <w:rPr>
                <w:rFonts w:asciiTheme="majorHAnsi" w:eastAsia="Times New Roman" w:hAnsiTheme="majorHAnsi" w:cs="Times New Roman"/>
                <w:color w:val="0D0D0D"/>
                <w:sz w:val="20"/>
                <w:szCs w:val="20"/>
              </w:rPr>
              <w:t xml:space="preserve"> </w:t>
            </w:r>
            <w:r w:rsidRPr="004C0EEC">
              <w:rPr>
                <w:rFonts w:asciiTheme="majorHAnsi" w:eastAsia="Times New Roman" w:hAnsiTheme="majorHAnsi" w:cs="Times New Roman"/>
                <w:color w:val="0D0D0D"/>
                <w:sz w:val="20"/>
                <w:szCs w:val="20"/>
              </w:rPr>
              <w:t xml:space="preserve">Учасники відповідають за зміст своїх тендерних пропозицій, та повинні дотримуватись норм </w:t>
            </w:r>
            <w:r w:rsidR="007A2910" w:rsidRPr="004C0EEC">
              <w:rPr>
                <w:rFonts w:asciiTheme="majorHAnsi" w:eastAsia="Times New Roman" w:hAnsiTheme="majorHAnsi" w:cs="Times New Roman"/>
                <w:color w:val="0D0D0D"/>
                <w:sz w:val="20"/>
                <w:szCs w:val="20"/>
              </w:rPr>
              <w:t>чинного законодавства України.</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Відхилення тендерних пропозицій</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Замовник відхиляє тендерну пропозицію із зазначенням аргументації в електронній системі закупівель у разі, коли:</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1) учасник процедури закупівлі:</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надав забезпечення тендерної пропозиції, якщо таке забезпечення вимагалося замовником;</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77E9F">
              <w:rPr>
                <w:rFonts w:asciiTheme="majorHAnsi" w:eastAsia="Times New Roman" w:hAnsiTheme="majorHAnsi" w:cs="Times New Roman"/>
                <w:color w:val="0D0D0D"/>
                <w:sz w:val="20"/>
                <w:szCs w:val="20"/>
              </w:rPr>
              <w:t>бенефіціарним</w:t>
            </w:r>
            <w:proofErr w:type="spellEnd"/>
            <w:r w:rsidRPr="00B77E9F">
              <w:rPr>
                <w:rFonts w:asciiTheme="majorHAnsi" w:eastAsia="Times New Roman" w:hAnsiTheme="majorHAnsi" w:cs="Times New Roman"/>
                <w:color w:val="0D0D0D"/>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B77E9F">
              <w:rPr>
                <w:rFonts w:asciiTheme="majorHAnsi" w:eastAsia="Times New Roman" w:hAnsiTheme="majorHAnsi" w:cs="Times New Roman"/>
                <w:color w:val="0D0D0D"/>
                <w:sz w:val="20"/>
                <w:szCs w:val="20"/>
              </w:rPr>
              <w:t>“Про</w:t>
            </w:r>
            <w:proofErr w:type="spellEnd"/>
            <w:r w:rsidRPr="00B77E9F">
              <w:rPr>
                <w:rFonts w:asciiTheme="majorHAnsi" w:eastAsia="Times New Roman" w:hAnsiTheme="majorHAnsi" w:cs="Times New Roman"/>
                <w:color w:val="0D0D0D"/>
                <w:sz w:val="20"/>
                <w:szCs w:val="2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77E9F">
              <w:rPr>
                <w:rFonts w:asciiTheme="majorHAnsi" w:eastAsia="Times New Roman" w:hAnsiTheme="majorHAnsi" w:cs="Times New Roman"/>
                <w:color w:val="0D0D0D"/>
                <w:sz w:val="20"/>
                <w:szCs w:val="20"/>
              </w:rPr>
              <w:t>“Про</w:t>
            </w:r>
            <w:proofErr w:type="spellEnd"/>
            <w:r w:rsidRPr="00B77E9F">
              <w:rPr>
                <w:rFonts w:asciiTheme="majorHAnsi" w:eastAsia="Times New Roman" w:hAnsiTheme="majorHAnsi" w:cs="Times New Roman"/>
                <w:color w:val="0D0D0D"/>
                <w:sz w:val="20"/>
                <w:szCs w:val="20"/>
              </w:rPr>
              <w:t xml:space="preserve"> публічні </w:t>
            </w:r>
            <w:proofErr w:type="spellStart"/>
            <w:r w:rsidRPr="00B77E9F">
              <w:rPr>
                <w:rFonts w:asciiTheme="majorHAnsi" w:eastAsia="Times New Roman" w:hAnsiTheme="majorHAnsi" w:cs="Times New Roman"/>
                <w:color w:val="0D0D0D"/>
                <w:sz w:val="20"/>
                <w:szCs w:val="20"/>
              </w:rPr>
              <w:t>закупівлі”</w:t>
            </w:r>
            <w:proofErr w:type="spellEnd"/>
            <w:r w:rsidRPr="00B77E9F">
              <w:rPr>
                <w:rFonts w:asciiTheme="majorHAnsi" w:eastAsia="Times New Roman" w:hAnsiTheme="majorHAnsi" w:cs="Times New Roman"/>
                <w:color w:val="0D0D0D"/>
                <w:sz w:val="20"/>
                <w:szCs w:val="20"/>
              </w:rPr>
              <w:t xml:space="preserve">, на період дії правового режиму воєнного стану в Україні та протягом 90 днів з дня його припинення або </w:t>
            </w:r>
            <w:proofErr w:type="spellStart"/>
            <w:r w:rsidRPr="00B77E9F">
              <w:rPr>
                <w:rFonts w:asciiTheme="majorHAnsi" w:eastAsia="Times New Roman" w:hAnsiTheme="majorHAnsi" w:cs="Times New Roman"/>
                <w:color w:val="0D0D0D"/>
                <w:sz w:val="20"/>
                <w:szCs w:val="20"/>
              </w:rPr>
              <w:t>скасування”</w:t>
            </w:r>
            <w:proofErr w:type="spellEnd"/>
            <w:r w:rsidRPr="00B77E9F">
              <w:rPr>
                <w:rFonts w:asciiTheme="majorHAnsi" w:eastAsia="Times New Roman" w:hAnsiTheme="majorHAnsi" w:cs="Times New Roman"/>
                <w:color w:val="0D0D0D"/>
                <w:sz w:val="20"/>
                <w:szCs w:val="20"/>
              </w:rPr>
              <w:t xml:space="preserve"> (Офіційний вісник України, 2022 р., № 84, ст. 5176);</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lastRenderedPageBreak/>
              <w:t>2) тендерна пропозиція:</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є такою, строк дії якої закінчився;</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відповідає вимогам, установленим у тендерній документації відповідно до абзацу першого частини третьої статті 22 Закону;</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3) переможець процедури закупівлі:</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не надав забезпечення виконання договору про закупівлю, якщо таке забезпечення вимагалося замовником;</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Замовник може відхилити тендерну пропозицію із зазначенням аргументації в електронній системі закупівель у разі, коли:</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77E9F" w:rsidRPr="00B77E9F"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12479" w:rsidRPr="004C0EEC" w:rsidRDefault="00B77E9F" w:rsidP="00B77E9F">
            <w:pPr>
              <w:spacing w:line="240" w:lineRule="auto"/>
              <w:ind w:right="-57"/>
              <w:contextualSpacing/>
              <w:jc w:val="both"/>
              <w:textAlignment w:val="baseline"/>
              <w:rPr>
                <w:rFonts w:asciiTheme="majorHAnsi" w:eastAsia="Times New Roman" w:hAnsiTheme="majorHAnsi" w:cs="Times New Roman"/>
                <w:color w:val="0D0D0D"/>
                <w:sz w:val="20"/>
                <w:szCs w:val="20"/>
              </w:rPr>
            </w:pPr>
            <w:r w:rsidRPr="00B77E9F">
              <w:rPr>
                <w:rFonts w:asciiTheme="majorHAnsi" w:eastAsia="Times New Roman" w:hAnsiTheme="majorHAnsi" w:cs="Times New Roman"/>
                <w:color w:val="0D0D0D"/>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822A7" w:rsidRPr="004C0EEC" w:rsidTr="00E5643F">
        <w:trPr>
          <w:trHeight w:val="474"/>
        </w:trPr>
        <w:tc>
          <w:tcPr>
            <w:tcW w:w="9782" w:type="dxa"/>
            <w:gridSpan w:val="3"/>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Розділ 6. Результати торгів та укладання договору про закупівлю</w:t>
            </w:r>
          </w:p>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1</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 xml:space="preserve">Відміна тендеру чи визнання тендеру </w:t>
            </w:r>
            <w:r w:rsidRPr="004C0EEC">
              <w:rPr>
                <w:rFonts w:asciiTheme="majorHAnsi" w:eastAsia="Times New Roman" w:hAnsiTheme="majorHAnsi" w:cs="Times New Roman"/>
                <w:b/>
                <w:color w:val="0D0D0D"/>
                <w:sz w:val="20"/>
                <w:szCs w:val="20"/>
              </w:rPr>
              <w:lastRenderedPageBreak/>
              <w:t>таким, що не відбувся</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lastRenderedPageBreak/>
              <w:t>Замовник відміняє відкриті торги у разі:</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 відсутності подальшої потреби в закупівлі товарів, робіт чи послуг;</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3) скорочення обсягу видатків на здійснення закупівлі товарів, робіт чи послуг;</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4) коли здійснення закупівлі стало неможливим внаслідок дії обставин непереборної сили.</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Відкриті торги автоматично відміняються електронною системою закупівель у разі:</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2) неподання жодної тендерної пропозиції для участі у відкритих торгах у строк, установлений замовником згідно з Особливостями.</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A17" w:rsidRPr="004C0EEC" w:rsidRDefault="00AD1A1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Відкриті торги можуть бути відмінені частково (за лотом).</w:t>
            </w:r>
          </w:p>
          <w:p w:rsidR="007A2910" w:rsidRPr="004C0EEC" w:rsidRDefault="00AD1A17" w:rsidP="0040425A">
            <w:pPr>
              <w:spacing w:line="240" w:lineRule="auto"/>
              <w:ind w:right="-57"/>
              <w:contextualSpacing/>
              <w:jc w:val="both"/>
              <w:textAlignment w:val="baseline"/>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2</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Строк укладання договору</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E564C6" w:rsidRPr="004C0EEC" w:rsidRDefault="00E564C6" w:rsidP="0040425A">
            <w:pPr>
              <w:widowControl w:val="0"/>
              <w:spacing w:line="240" w:lineRule="auto"/>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Рішення про намір укласти договір про закупівлю приймається замовником у день визначення учасника переможцем процедури закупівлі.</w:t>
            </w:r>
          </w:p>
          <w:p w:rsidR="00E564C6" w:rsidRPr="004C0EEC" w:rsidRDefault="00E564C6" w:rsidP="0040425A">
            <w:pPr>
              <w:widowControl w:val="0"/>
              <w:spacing w:line="240" w:lineRule="auto"/>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564C6" w:rsidRPr="004C0EEC" w:rsidRDefault="00E564C6" w:rsidP="0040425A">
            <w:pPr>
              <w:widowControl w:val="0"/>
              <w:spacing w:line="240" w:lineRule="auto"/>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822A7" w:rsidRPr="004C0EEC" w:rsidRDefault="00E564C6" w:rsidP="0040425A">
            <w:pPr>
              <w:widowControl w:val="0"/>
              <w:spacing w:line="240" w:lineRule="auto"/>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3</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Проект договору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Проект договору про закупівлю (Додаток</w:t>
            </w:r>
            <w:r w:rsidR="003A540B" w:rsidRPr="004C0EEC">
              <w:rPr>
                <w:rFonts w:asciiTheme="majorHAnsi" w:eastAsia="Times New Roman" w:hAnsiTheme="majorHAnsi" w:cs="Times New Roman"/>
                <w:color w:val="0D0D0D"/>
                <w:sz w:val="20"/>
                <w:szCs w:val="20"/>
              </w:rPr>
              <w:t xml:space="preserve"> №5</w:t>
            </w:r>
            <w:r w:rsidRPr="004C0EEC">
              <w:rPr>
                <w:rFonts w:asciiTheme="majorHAnsi" w:eastAsia="Times New Roman" w:hAnsiTheme="majorHAnsi" w:cs="Times New Roman"/>
                <w:color w:val="0D0D0D"/>
                <w:sz w:val="20"/>
                <w:szCs w:val="20"/>
              </w:rPr>
              <w:t xml:space="preserve"> до тендерної документації), складається замовником з урахуванням особливостей предмету закупівлі. </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bookmarkStart w:id="0" w:name="n1762"/>
            <w:bookmarkEnd w:id="0"/>
            <w:r w:rsidRPr="004C0EEC">
              <w:rPr>
                <w:rFonts w:asciiTheme="majorHAnsi" w:eastAsia="Times New Roman" w:hAnsiTheme="majorHAnsi" w:cs="Times New Roman"/>
                <w:color w:val="0D0D0D"/>
                <w:sz w:val="20"/>
                <w:szCs w:val="20"/>
              </w:rPr>
              <w:t>Переможець процедури закупівлі під час укладення договору про закупівлю повинен надати:</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bookmarkStart w:id="1" w:name="n1763"/>
            <w:bookmarkEnd w:id="1"/>
            <w:r w:rsidRPr="004C0EEC">
              <w:rPr>
                <w:rFonts w:asciiTheme="majorHAnsi" w:eastAsia="Times New Roman" w:hAnsiTheme="majorHAnsi" w:cs="Times New Roman"/>
                <w:color w:val="0D0D0D"/>
                <w:sz w:val="20"/>
                <w:szCs w:val="20"/>
              </w:rPr>
              <w:t>1) відповідну інформацію про право підписання договору про закупівлю;</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bookmarkStart w:id="2" w:name="n1764"/>
            <w:bookmarkEnd w:id="2"/>
            <w:r w:rsidRPr="004C0EEC">
              <w:rPr>
                <w:rFonts w:asciiTheme="majorHAnsi" w:eastAsia="Times New Roman" w:hAnsiTheme="majorHAnsi" w:cs="Times New Roman"/>
                <w:color w:val="0D0D0D"/>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822A7" w:rsidRPr="004C0EEC" w:rsidRDefault="008822A7" w:rsidP="0040425A">
            <w:pPr>
              <w:spacing w:line="240" w:lineRule="auto"/>
              <w:ind w:right="-57"/>
              <w:contextualSpacing/>
              <w:jc w:val="both"/>
              <w:rPr>
                <w:rFonts w:asciiTheme="majorHAnsi" w:eastAsia="Times New Roman" w:hAnsiTheme="majorHAnsi" w:cs="Times New Roman"/>
                <w:color w:val="0D0D0D"/>
                <w:sz w:val="20"/>
                <w:szCs w:val="20"/>
              </w:rPr>
            </w:pPr>
            <w:bookmarkStart w:id="3" w:name="n1765"/>
            <w:bookmarkEnd w:id="3"/>
            <w:r w:rsidRPr="004C0EEC">
              <w:rPr>
                <w:rFonts w:asciiTheme="majorHAnsi" w:eastAsia="Times New Roman" w:hAnsiTheme="majorHAnsi" w:cs="Times New Roman"/>
                <w:color w:val="0D0D0D"/>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4" w:name="n1766"/>
            <w:bookmarkEnd w:id="4"/>
            <w:r w:rsidR="004C4BA5" w:rsidRPr="004C0EEC">
              <w:rPr>
                <w:rFonts w:asciiTheme="majorHAnsi" w:eastAsia="Times New Roman" w:hAnsiTheme="majorHAnsi" w:cs="Times New Roman"/>
                <w:color w:val="0D0D0D"/>
                <w:sz w:val="20"/>
                <w:szCs w:val="20"/>
              </w:rPr>
              <w:t>.</w:t>
            </w:r>
            <w:bookmarkStart w:id="5" w:name="n1767"/>
            <w:bookmarkEnd w:id="5"/>
          </w:p>
          <w:p w:rsidR="00E77F96" w:rsidRPr="004C0EEC" w:rsidRDefault="00E77F96" w:rsidP="00E77F96">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E77F96" w:rsidRPr="004C0EEC" w:rsidRDefault="00E77F96" w:rsidP="00E77F96">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визначення грошового еквівалента зобов’язання в іноземній валюті</w:t>
            </w:r>
            <w:r w:rsidR="004E6A2B" w:rsidRPr="004C0EEC">
              <w:rPr>
                <w:rFonts w:asciiTheme="majorHAnsi" w:eastAsia="Times New Roman" w:hAnsiTheme="majorHAnsi" w:cs="Times New Roman"/>
                <w:color w:val="0D0D0D"/>
                <w:sz w:val="20"/>
                <w:szCs w:val="20"/>
              </w:rPr>
              <w:t xml:space="preserve"> (застосовується у випадку наявності в Тендерній документації правил зазначення в договорі про закупівлю грошового еквівалента в національній чи іноземній валюті)</w:t>
            </w:r>
            <w:r w:rsidRPr="004C0EEC">
              <w:rPr>
                <w:rFonts w:asciiTheme="majorHAnsi" w:eastAsia="Times New Roman" w:hAnsiTheme="majorHAnsi" w:cs="Times New Roman"/>
                <w:color w:val="0D0D0D"/>
                <w:sz w:val="20"/>
                <w:szCs w:val="20"/>
              </w:rPr>
              <w:t>;</w:t>
            </w:r>
          </w:p>
          <w:p w:rsidR="00E77F96" w:rsidRPr="004C0EEC" w:rsidRDefault="00E77F96" w:rsidP="00E77F96">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перерахунку ціни в бік зменшення ціни тендерної пропозиції переможця без зменшення обсягів закупівлі;</w:t>
            </w:r>
          </w:p>
          <w:p w:rsidR="0087011A" w:rsidRPr="004C0EEC" w:rsidRDefault="00E77F96" w:rsidP="00E77F96">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перерахунку ціни та обсягів товарів в бік зменшення за умови необхідності приведення обсягів товарів до кратності упаковки (застосовується у випадку закупівлі товарів).</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4</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 xml:space="preserve">Істотні умови, що </w:t>
            </w:r>
            <w:r w:rsidRPr="004C0EEC">
              <w:rPr>
                <w:rFonts w:asciiTheme="majorHAnsi" w:eastAsia="Times New Roman" w:hAnsiTheme="majorHAnsi" w:cs="Times New Roman"/>
                <w:b/>
                <w:color w:val="0D0D0D"/>
                <w:sz w:val="20"/>
                <w:szCs w:val="20"/>
              </w:rPr>
              <w:lastRenderedPageBreak/>
              <w:t>обов’язково включаються до договору про закупівлю</w:t>
            </w:r>
            <w:r w:rsidR="0029259C" w:rsidRPr="004C0EEC">
              <w:rPr>
                <w:rFonts w:asciiTheme="majorHAnsi" w:eastAsia="Times New Roman" w:hAnsiTheme="majorHAnsi" w:cs="Times New Roman"/>
                <w:b/>
                <w:color w:val="0D0D0D"/>
                <w:sz w:val="20"/>
                <w:szCs w:val="20"/>
              </w:rPr>
              <w:t xml:space="preserve"> (надати лист-згоду з істотними умовами).</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B0387A" w:rsidRPr="00B0387A" w:rsidRDefault="00B0387A" w:rsidP="00B0387A">
            <w:pPr>
              <w:spacing w:line="240" w:lineRule="auto"/>
              <w:ind w:right="-57"/>
              <w:contextualSpacing/>
              <w:jc w:val="both"/>
              <w:rPr>
                <w:rFonts w:asciiTheme="majorHAnsi" w:hAnsiTheme="majorHAnsi" w:cs="Times New Roman"/>
                <w:color w:val="0D0D0D"/>
                <w:sz w:val="20"/>
                <w:szCs w:val="20"/>
              </w:rPr>
            </w:pPr>
            <w:r w:rsidRPr="00B0387A">
              <w:rPr>
                <w:rFonts w:asciiTheme="majorHAnsi" w:hAnsiTheme="majorHAnsi" w:cs="Times New Roman"/>
                <w:color w:val="0D0D0D"/>
                <w:sz w:val="20"/>
                <w:szCs w:val="20"/>
              </w:rPr>
              <w:lastRenderedPageBreak/>
              <w:t xml:space="preserve">Договір про закупівлю за результатами проведеної закупівлі укладається відповідно </w:t>
            </w:r>
            <w:r w:rsidRPr="00B0387A">
              <w:rPr>
                <w:rFonts w:asciiTheme="majorHAnsi" w:hAnsiTheme="majorHAnsi" w:cs="Times New Roman"/>
                <w:color w:val="0D0D0D"/>
                <w:sz w:val="20"/>
                <w:szCs w:val="20"/>
              </w:rPr>
              <w:lastRenderedPageBreak/>
              <w:t>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0387A" w:rsidRPr="00B0387A" w:rsidRDefault="00B0387A" w:rsidP="00B0387A">
            <w:pPr>
              <w:spacing w:line="240" w:lineRule="auto"/>
              <w:ind w:right="-57"/>
              <w:contextualSpacing/>
              <w:jc w:val="both"/>
              <w:rPr>
                <w:rFonts w:asciiTheme="majorHAnsi" w:hAnsiTheme="majorHAnsi" w:cs="Times New Roman"/>
                <w:color w:val="0D0D0D"/>
                <w:sz w:val="20"/>
                <w:szCs w:val="20"/>
              </w:rPr>
            </w:pPr>
            <w:r w:rsidRPr="00B0387A">
              <w:rPr>
                <w:rFonts w:asciiTheme="majorHAnsi" w:hAnsiTheme="majorHAnsi" w:cs="Times New Roman"/>
                <w:color w:val="0D0D0D"/>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Істотні умови договору</w:t>
            </w:r>
            <w:r w:rsidR="003B2F1B" w:rsidRPr="004C0EEC">
              <w:rPr>
                <w:rFonts w:asciiTheme="majorHAnsi" w:hAnsiTheme="majorHAnsi" w:cs="Times New Roman"/>
                <w:color w:val="0D0D0D"/>
                <w:sz w:val="20"/>
                <w:szCs w:val="20"/>
              </w:rPr>
              <w:t xml:space="preserve"> про закупівлю </w:t>
            </w:r>
            <w:r w:rsidRPr="004C0EEC">
              <w:rPr>
                <w:rFonts w:asciiTheme="majorHAnsi" w:hAnsiTheme="majorHAnsi" w:cs="Times New Roman"/>
                <w:color w:val="0D0D0D"/>
                <w:sz w:val="20"/>
                <w:szCs w:val="20"/>
              </w:rPr>
              <w:t>не можуть змінюватися після його підписання до виконання зобов’язань сторонами в повному обсязі, крім випадків:</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1) зменшення обсягів закупівлі, зокрема з урахуванням фактичного обсягу видатків замовника;</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(застосовується у випадку закупівлі товарів).;</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5) погодження зміни ціни в договорі про закупівлю в бік зменшення (без зміни кількості (обсягу) та якості товарів, робіт і послуг);</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0EEC">
              <w:rPr>
                <w:rFonts w:asciiTheme="majorHAnsi" w:hAnsiTheme="majorHAnsi" w:cs="Times New Roman"/>
                <w:color w:val="0D0D0D"/>
                <w:sz w:val="20"/>
                <w:szCs w:val="20"/>
              </w:rPr>
              <w:t>Platts</w:t>
            </w:r>
            <w:proofErr w:type="spellEnd"/>
            <w:r w:rsidRPr="004C0EEC">
              <w:rPr>
                <w:rFonts w:asciiTheme="majorHAnsi" w:hAnsiTheme="majorHAnsi" w:cs="Times New Roman"/>
                <w:color w:val="0D0D0D"/>
                <w:sz w:val="20"/>
                <w:szCs w:val="20"/>
              </w:rPr>
              <w:t xml:space="preserve">, ARGUS, регульованих цін (тарифів), нормативів, середньозважених цін на електроенергію на ринку </w:t>
            </w:r>
            <w:proofErr w:type="spellStart"/>
            <w:r w:rsidRPr="004C0EEC">
              <w:rPr>
                <w:rFonts w:asciiTheme="majorHAnsi" w:hAnsiTheme="majorHAnsi" w:cs="Times New Roman"/>
                <w:color w:val="0D0D0D"/>
                <w:sz w:val="20"/>
                <w:szCs w:val="20"/>
              </w:rPr>
              <w:t>“на</w:t>
            </w:r>
            <w:proofErr w:type="spellEnd"/>
            <w:r w:rsidRPr="004C0EEC">
              <w:rPr>
                <w:rFonts w:asciiTheme="majorHAnsi" w:hAnsiTheme="majorHAnsi" w:cs="Times New Roman"/>
                <w:color w:val="0D0D0D"/>
                <w:sz w:val="20"/>
                <w:szCs w:val="20"/>
              </w:rPr>
              <w:t xml:space="preserve"> добу </w:t>
            </w:r>
            <w:proofErr w:type="spellStart"/>
            <w:r w:rsidRPr="004C0EEC">
              <w:rPr>
                <w:rFonts w:asciiTheme="majorHAnsi" w:hAnsiTheme="majorHAnsi" w:cs="Times New Roman"/>
                <w:color w:val="0D0D0D"/>
                <w:sz w:val="20"/>
                <w:szCs w:val="20"/>
              </w:rPr>
              <w:t>наперед”</w:t>
            </w:r>
            <w:proofErr w:type="spellEnd"/>
            <w:r w:rsidRPr="004C0EEC">
              <w:rPr>
                <w:rFonts w:asciiTheme="majorHAnsi" w:hAnsiTheme="majorHAnsi" w:cs="Times New Roman"/>
                <w:color w:val="0D0D0D"/>
                <w:sz w:val="20"/>
                <w:szCs w:val="20"/>
              </w:rPr>
              <w:t>, що застосовуються в договорі про закупівлю, у разі встановлення в договорі про закупівлю порядку зміни ціни;</w:t>
            </w:r>
          </w:p>
          <w:p w:rsidR="00480DC3" w:rsidRPr="004C0EEC" w:rsidRDefault="00480DC3" w:rsidP="00480DC3">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8) зміни умов у зв’язку із застосуванням положень частини шостої статті 41 Закону.</w:t>
            </w:r>
          </w:p>
          <w:p w:rsidR="008822A7" w:rsidRPr="004C0EEC" w:rsidRDefault="00480DC3" w:rsidP="00480DC3">
            <w:pPr>
              <w:spacing w:line="240" w:lineRule="auto"/>
              <w:ind w:right="-57"/>
              <w:contextualSpacing/>
              <w:jc w:val="both"/>
              <w:rPr>
                <w:rFonts w:asciiTheme="majorHAnsi" w:eastAsia="Times New Roman" w:hAnsiTheme="majorHAnsi" w:cs="Times New Roman"/>
                <w:color w:val="0D0D0D"/>
                <w:sz w:val="20"/>
                <w:szCs w:val="20"/>
              </w:rPr>
            </w:pPr>
            <w:r w:rsidRPr="004C0EEC">
              <w:rPr>
                <w:rFonts w:asciiTheme="majorHAnsi" w:hAnsiTheme="majorHAnsi" w:cs="Times New Roman"/>
                <w:color w:val="0D0D0D"/>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8822A7" w:rsidRPr="004C0EEC" w:rsidTr="00BA48E0">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lastRenderedPageBreak/>
              <w:t>5</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Дії замовника при відмові переможця торгів підписати договір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1B5BAE" w:rsidP="0040425A">
            <w:pPr>
              <w:spacing w:line="240" w:lineRule="auto"/>
              <w:ind w:right="-57"/>
              <w:contextualSpacing/>
              <w:jc w:val="both"/>
              <w:textAlignment w:val="baseline"/>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0EEC">
              <w:rPr>
                <w:rFonts w:asciiTheme="majorHAnsi" w:eastAsia="Times New Roman" w:hAnsiTheme="majorHAnsi" w:cs="Times New Roman"/>
                <w:color w:val="0D0D0D"/>
                <w:sz w:val="20"/>
                <w:szCs w:val="20"/>
              </w:rPr>
              <w:t>неукладення</w:t>
            </w:r>
            <w:proofErr w:type="spellEnd"/>
            <w:r w:rsidRPr="004C0EEC">
              <w:rPr>
                <w:rFonts w:asciiTheme="majorHAnsi" w:eastAsia="Times New Roman" w:hAnsiTheme="majorHAnsi" w:cs="Times New Roman"/>
                <w:color w:val="0D0D0D"/>
                <w:sz w:val="20"/>
                <w:szCs w:val="20"/>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8822A7" w:rsidRPr="004C0EEC" w:rsidTr="00BA48E0">
        <w:trPr>
          <w:trHeight w:val="930"/>
        </w:trPr>
        <w:tc>
          <w:tcPr>
            <w:tcW w:w="42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center"/>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6</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rPr>
                <w:rFonts w:asciiTheme="majorHAnsi" w:eastAsia="Times New Roman" w:hAnsiTheme="majorHAnsi" w:cs="Times New Roman"/>
                <w:b/>
                <w:color w:val="0D0D0D"/>
                <w:sz w:val="20"/>
                <w:szCs w:val="20"/>
              </w:rPr>
            </w:pPr>
            <w:r w:rsidRPr="004C0EEC">
              <w:rPr>
                <w:rFonts w:asciiTheme="majorHAnsi" w:eastAsia="Times New Roman" w:hAnsiTheme="majorHAnsi" w:cs="Times New Roman"/>
                <w:b/>
                <w:color w:val="0D0D0D"/>
                <w:sz w:val="20"/>
                <w:szCs w:val="20"/>
              </w:rPr>
              <w:t>Забезпечення виконання договору про закупівлю</w:t>
            </w:r>
          </w:p>
        </w:tc>
        <w:tc>
          <w:tcPr>
            <w:tcW w:w="74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822A7" w:rsidRPr="004C0EEC" w:rsidRDefault="008822A7" w:rsidP="0040425A">
            <w:pPr>
              <w:spacing w:line="240" w:lineRule="auto"/>
              <w:ind w:left="-57" w:right="-57"/>
              <w:contextualSpacing/>
              <w:jc w:val="both"/>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Не вимагається  </w:t>
            </w:r>
            <w:r w:rsidR="00690EA7" w:rsidRPr="004C0EEC">
              <w:rPr>
                <w:rFonts w:asciiTheme="majorHAnsi" w:eastAsia="Times New Roman" w:hAnsiTheme="majorHAnsi" w:cs="Times New Roman"/>
                <w:color w:val="0D0D0D"/>
                <w:sz w:val="20"/>
                <w:szCs w:val="20"/>
              </w:rPr>
              <w:t>Замовником.</w:t>
            </w:r>
            <w:r w:rsidRPr="004C0EEC">
              <w:rPr>
                <w:rFonts w:asciiTheme="majorHAnsi" w:eastAsia="Times New Roman" w:hAnsiTheme="majorHAnsi" w:cs="Times New Roman"/>
                <w:color w:val="0D0D0D"/>
                <w:sz w:val="20"/>
                <w:szCs w:val="20"/>
              </w:rPr>
              <w:t xml:space="preserve"> </w:t>
            </w:r>
          </w:p>
        </w:tc>
      </w:tr>
    </w:tbl>
    <w:p w:rsidR="009C0029" w:rsidRDefault="009C0029" w:rsidP="00081E99">
      <w:pPr>
        <w:spacing w:line="240" w:lineRule="auto"/>
        <w:contextualSpacing/>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785E11" w:rsidRDefault="00785E11" w:rsidP="0040425A">
      <w:pPr>
        <w:spacing w:line="240" w:lineRule="auto"/>
        <w:contextualSpacing/>
        <w:jc w:val="right"/>
        <w:rPr>
          <w:rFonts w:asciiTheme="majorHAnsi" w:hAnsiTheme="majorHAnsi" w:cs="Times New Roman"/>
          <w:bCs/>
          <w:color w:val="0D0D0D"/>
          <w:sz w:val="20"/>
          <w:szCs w:val="20"/>
        </w:rPr>
      </w:pPr>
    </w:p>
    <w:p w:rsidR="008822A7" w:rsidRPr="004C0EEC" w:rsidRDefault="008822A7" w:rsidP="0040425A">
      <w:pPr>
        <w:spacing w:line="240" w:lineRule="auto"/>
        <w:contextualSpacing/>
        <w:jc w:val="right"/>
        <w:rPr>
          <w:rFonts w:asciiTheme="majorHAnsi" w:hAnsiTheme="majorHAnsi" w:cs="Times New Roman"/>
          <w:bCs/>
          <w:color w:val="0D0D0D"/>
          <w:sz w:val="20"/>
          <w:szCs w:val="20"/>
        </w:rPr>
      </w:pPr>
      <w:r w:rsidRPr="004C0EEC">
        <w:rPr>
          <w:rFonts w:asciiTheme="majorHAnsi" w:hAnsiTheme="majorHAnsi" w:cs="Times New Roman"/>
          <w:bCs/>
          <w:color w:val="0D0D0D"/>
          <w:sz w:val="20"/>
          <w:szCs w:val="20"/>
        </w:rPr>
        <w:t>Додаток №1</w:t>
      </w:r>
    </w:p>
    <w:p w:rsidR="008822A7" w:rsidRPr="004C0EEC" w:rsidRDefault="008822A7" w:rsidP="0040425A">
      <w:pPr>
        <w:spacing w:line="240" w:lineRule="auto"/>
        <w:contextualSpacing/>
        <w:jc w:val="right"/>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до </w:t>
      </w:r>
      <w:r w:rsidR="00E132DE" w:rsidRPr="004C0EEC">
        <w:rPr>
          <w:rFonts w:asciiTheme="majorHAnsi" w:hAnsiTheme="majorHAnsi" w:cs="Times New Roman"/>
          <w:color w:val="0D0D0D"/>
          <w:sz w:val="20"/>
          <w:szCs w:val="20"/>
        </w:rPr>
        <w:t xml:space="preserve">Тендерної </w:t>
      </w:r>
      <w:r w:rsidRPr="004C0EEC">
        <w:rPr>
          <w:rFonts w:asciiTheme="majorHAnsi" w:hAnsiTheme="majorHAnsi" w:cs="Times New Roman"/>
          <w:color w:val="0D0D0D"/>
          <w:sz w:val="20"/>
          <w:szCs w:val="20"/>
        </w:rPr>
        <w:t>документації</w:t>
      </w:r>
    </w:p>
    <w:p w:rsidR="008822A7" w:rsidRPr="004C0EEC" w:rsidRDefault="008822A7" w:rsidP="0040425A">
      <w:pPr>
        <w:spacing w:line="240" w:lineRule="auto"/>
        <w:contextualSpacing/>
        <w:jc w:val="center"/>
        <w:rPr>
          <w:rFonts w:asciiTheme="majorHAnsi" w:hAnsiTheme="majorHAnsi" w:cs="Times New Roman"/>
          <w:b/>
          <w:color w:val="0D0D0D"/>
          <w:sz w:val="20"/>
          <w:szCs w:val="20"/>
        </w:rPr>
      </w:pPr>
    </w:p>
    <w:p w:rsidR="008822A7" w:rsidRPr="004C0EEC" w:rsidRDefault="008822A7" w:rsidP="0040425A">
      <w:pPr>
        <w:spacing w:line="240" w:lineRule="auto"/>
        <w:contextualSpacing/>
        <w:jc w:val="center"/>
        <w:rPr>
          <w:rFonts w:asciiTheme="majorHAnsi" w:hAnsiTheme="majorHAnsi" w:cs="Times New Roman"/>
          <w:b/>
          <w:color w:val="0D0D0D"/>
          <w:sz w:val="20"/>
          <w:szCs w:val="20"/>
        </w:rPr>
      </w:pPr>
      <w:r w:rsidRPr="004C0EEC">
        <w:rPr>
          <w:rFonts w:asciiTheme="majorHAnsi" w:hAnsiTheme="majorHAnsi" w:cs="Times New Roman"/>
          <w:b/>
          <w:color w:val="0D0D0D"/>
          <w:sz w:val="20"/>
          <w:szCs w:val="20"/>
        </w:rPr>
        <w:t>1. Наявність в учасника процедури закупівлі обладнання, матеріально-технічної бази та технологій</w:t>
      </w:r>
    </w:p>
    <w:p w:rsidR="008822A7" w:rsidRPr="004C0EEC" w:rsidRDefault="00DD3893"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1.1. </w:t>
      </w:r>
      <w:r w:rsidR="008822A7" w:rsidRPr="004C0EEC">
        <w:rPr>
          <w:rFonts w:asciiTheme="majorHAnsi" w:hAnsiTheme="majorHAnsi" w:cs="Times New Roman"/>
          <w:color w:val="0D0D0D"/>
          <w:sz w:val="20"/>
          <w:szCs w:val="20"/>
        </w:rPr>
        <w:t>Для підтвердження наявності обладнання, матеріально-технічної бази та технологій Учасник повинен  надати в складі тендерної пропозиції довідку в довільній формі, про наявність в учасника власного та/або залученого обладнання,  матеріально-технічної бази та технологій, необхідних для надання послу</w:t>
      </w:r>
      <w:r w:rsidR="00415936" w:rsidRPr="004C0EEC">
        <w:rPr>
          <w:rFonts w:asciiTheme="majorHAnsi" w:hAnsiTheme="majorHAnsi" w:cs="Times New Roman"/>
          <w:color w:val="0D0D0D"/>
          <w:sz w:val="20"/>
          <w:szCs w:val="20"/>
        </w:rPr>
        <w:t>г, а саме</w:t>
      </w:r>
      <w:r w:rsidR="00A34118" w:rsidRPr="004C0EEC">
        <w:rPr>
          <w:rFonts w:asciiTheme="majorHAnsi" w:hAnsiTheme="majorHAnsi" w:cs="Times New Roman"/>
          <w:color w:val="0D0D0D"/>
          <w:sz w:val="20"/>
          <w:szCs w:val="20"/>
        </w:rPr>
        <w:t>:</w:t>
      </w:r>
      <w:r w:rsidR="00545CB8" w:rsidRPr="004C0EEC">
        <w:rPr>
          <w:rFonts w:asciiTheme="majorHAnsi" w:hAnsiTheme="majorHAnsi" w:cs="Times New Roman"/>
          <w:color w:val="0D0D0D"/>
          <w:sz w:val="20"/>
          <w:szCs w:val="20"/>
        </w:rPr>
        <w:t xml:space="preserve"> не менше двох </w:t>
      </w:r>
      <w:r w:rsidR="001B7F5F" w:rsidRPr="001B7F5F">
        <w:rPr>
          <w:rFonts w:asciiTheme="majorHAnsi" w:hAnsiTheme="majorHAnsi" w:cs="Times New Roman"/>
          <w:color w:val="0D0D0D"/>
          <w:sz w:val="20"/>
          <w:szCs w:val="20"/>
        </w:rPr>
        <w:t>літальни</w:t>
      </w:r>
      <w:r w:rsidR="001B7F5F">
        <w:rPr>
          <w:rFonts w:asciiTheme="majorHAnsi" w:hAnsiTheme="majorHAnsi" w:cs="Times New Roman"/>
          <w:color w:val="0D0D0D"/>
          <w:sz w:val="20"/>
          <w:szCs w:val="20"/>
        </w:rPr>
        <w:t>х</w:t>
      </w:r>
      <w:r w:rsidR="001B7F5F" w:rsidRPr="001B7F5F">
        <w:rPr>
          <w:rFonts w:asciiTheme="majorHAnsi" w:hAnsiTheme="majorHAnsi" w:cs="Times New Roman"/>
          <w:color w:val="0D0D0D"/>
          <w:sz w:val="20"/>
          <w:szCs w:val="20"/>
        </w:rPr>
        <w:t xml:space="preserve"> апарат</w:t>
      </w:r>
      <w:r w:rsidR="001B7F5F">
        <w:rPr>
          <w:rFonts w:asciiTheme="majorHAnsi" w:hAnsiTheme="majorHAnsi" w:cs="Times New Roman"/>
          <w:color w:val="0D0D0D"/>
          <w:sz w:val="20"/>
          <w:szCs w:val="20"/>
        </w:rPr>
        <w:t>ів</w:t>
      </w:r>
      <w:r w:rsidR="001B7F5F" w:rsidRPr="001B7F5F">
        <w:rPr>
          <w:rFonts w:asciiTheme="majorHAnsi" w:hAnsiTheme="majorHAnsi" w:cs="Times New Roman"/>
          <w:color w:val="0D0D0D"/>
          <w:sz w:val="20"/>
          <w:szCs w:val="20"/>
        </w:rPr>
        <w:t>, оснащени</w:t>
      </w:r>
      <w:r w:rsidR="001B7F5F">
        <w:rPr>
          <w:rFonts w:asciiTheme="majorHAnsi" w:hAnsiTheme="majorHAnsi" w:cs="Times New Roman"/>
          <w:color w:val="0D0D0D"/>
          <w:sz w:val="20"/>
          <w:szCs w:val="20"/>
        </w:rPr>
        <w:t>х</w:t>
      </w:r>
      <w:r w:rsidR="001B7F5F" w:rsidRPr="001B7F5F">
        <w:rPr>
          <w:rFonts w:asciiTheme="majorHAnsi" w:hAnsiTheme="majorHAnsi" w:cs="Times New Roman"/>
          <w:color w:val="0D0D0D"/>
          <w:sz w:val="20"/>
          <w:szCs w:val="20"/>
        </w:rPr>
        <w:t xml:space="preserve"> </w:t>
      </w:r>
      <w:proofErr w:type="spellStart"/>
      <w:r w:rsidR="001B7F5F" w:rsidRPr="001B7F5F">
        <w:rPr>
          <w:rFonts w:asciiTheme="majorHAnsi" w:hAnsiTheme="majorHAnsi" w:cs="Times New Roman"/>
          <w:color w:val="0D0D0D"/>
          <w:sz w:val="20"/>
          <w:szCs w:val="20"/>
        </w:rPr>
        <w:t>двочастотним</w:t>
      </w:r>
      <w:proofErr w:type="spellEnd"/>
      <w:r w:rsidR="001B7F5F" w:rsidRPr="001B7F5F">
        <w:rPr>
          <w:rFonts w:asciiTheme="majorHAnsi" w:hAnsiTheme="majorHAnsi" w:cs="Times New Roman"/>
          <w:color w:val="0D0D0D"/>
          <w:sz w:val="20"/>
          <w:szCs w:val="20"/>
        </w:rPr>
        <w:t xml:space="preserve"> GPS/GNSS-приймачем</w:t>
      </w:r>
      <w:r w:rsidR="0077373A">
        <w:rPr>
          <w:rFonts w:asciiTheme="majorHAnsi" w:hAnsiTheme="majorHAnsi" w:cs="Times New Roman"/>
          <w:color w:val="0D0D0D"/>
          <w:sz w:val="20"/>
          <w:szCs w:val="20"/>
        </w:rPr>
        <w:t xml:space="preserve"> (із чинним свідоцтвом на повірку</w:t>
      </w:r>
      <w:r w:rsidR="00314B97">
        <w:rPr>
          <w:rFonts w:asciiTheme="majorHAnsi" w:hAnsiTheme="majorHAnsi" w:cs="Times New Roman"/>
          <w:color w:val="0D0D0D"/>
          <w:sz w:val="20"/>
          <w:szCs w:val="20"/>
        </w:rPr>
        <w:t xml:space="preserve"> або сертифікатом калібрування</w:t>
      </w:r>
      <w:r w:rsidR="0077373A">
        <w:rPr>
          <w:rFonts w:asciiTheme="majorHAnsi" w:hAnsiTheme="majorHAnsi" w:cs="Times New Roman"/>
          <w:color w:val="0D0D0D"/>
          <w:sz w:val="20"/>
          <w:szCs w:val="20"/>
        </w:rPr>
        <w:t>)</w:t>
      </w:r>
      <w:r w:rsidR="001B7F5F" w:rsidRPr="001B7F5F">
        <w:rPr>
          <w:rFonts w:asciiTheme="majorHAnsi" w:hAnsiTheme="majorHAnsi" w:cs="Times New Roman"/>
          <w:color w:val="0D0D0D"/>
          <w:sz w:val="20"/>
          <w:szCs w:val="20"/>
        </w:rPr>
        <w:t xml:space="preserve">, цифровою фотокамерою для отримання якісної інформації  про рельєф та місцевість, для виконання </w:t>
      </w:r>
      <w:proofErr w:type="spellStart"/>
      <w:r w:rsidR="001B7F5F" w:rsidRPr="001B7F5F">
        <w:rPr>
          <w:rFonts w:asciiTheme="majorHAnsi" w:hAnsiTheme="majorHAnsi" w:cs="Times New Roman"/>
          <w:color w:val="0D0D0D"/>
          <w:sz w:val="20"/>
          <w:szCs w:val="20"/>
        </w:rPr>
        <w:t>аерофотознімальних</w:t>
      </w:r>
      <w:proofErr w:type="spellEnd"/>
      <w:r w:rsidR="001B7F5F" w:rsidRPr="001B7F5F">
        <w:rPr>
          <w:rFonts w:asciiTheme="majorHAnsi" w:hAnsiTheme="majorHAnsi" w:cs="Times New Roman"/>
          <w:color w:val="0D0D0D"/>
          <w:sz w:val="20"/>
          <w:szCs w:val="20"/>
        </w:rPr>
        <w:t xml:space="preserve"> робіт (аерознімання)</w:t>
      </w:r>
      <w:r w:rsidR="00545CB8" w:rsidRPr="004C0EEC">
        <w:rPr>
          <w:rFonts w:asciiTheme="majorHAnsi" w:hAnsiTheme="majorHAnsi" w:cs="Times New Roman"/>
          <w:color w:val="0D0D0D"/>
          <w:sz w:val="20"/>
          <w:szCs w:val="20"/>
        </w:rPr>
        <w:t>;</w:t>
      </w:r>
      <w:r w:rsidR="00415936" w:rsidRPr="004C0EEC">
        <w:rPr>
          <w:rFonts w:asciiTheme="majorHAnsi" w:hAnsiTheme="majorHAnsi" w:cs="Times New Roman"/>
          <w:color w:val="0D0D0D"/>
          <w:sz w:val="20"/>
          <w:szCs w:val="20"/>
        </w:rPr>
        <w:t xml:space="preserve"> </w:t>
      </w:r>
      <w:r w:rsidR="007C02D2" w:rsidRPr="004C0EEC">
        <w:rPr>
          <w:rFonts w:asciiTheme="majorHAnsi" w:hAnsiTheme="majorHAnsi" w:cs="Times New Roman"/>
          <w:color w:val="0D0D0D"/>
          <w:sz w:val="20"/>
          <w:szCs w:val="20"/>
        </w:rPr>
        <w:t xml:space="preserve">не менше одного </w:t>
      </w:r>
      <w:r w:rsidR="00415936" w:rsidRPr="004C0EEC">
        <w:rPr>
          <w:rFonts w:asciiTheme="majorHAnsi" w:hAnsiTheme="majorHAnsi" w:cs="Times New Roman"/>
          <w:color w:val="0D0D0D"/>
          <w:sz w:val="20"/>
          <w:szCs w:val="20"/>
        </w:rPr>
        <w:t>транспортного засобу</w:t>
      </w:r>
      <w:r w:rsidR="008822A7" w:rsidRPr="004C0EEC">
        <w:rPr>
          <w:rFonts w:asciiTheme="majorHAnsi" w:hAnsiTheme="majorHAnsi" w:cs="Times New Roman"/>
          <w:color w:val="0D0D0D"/>
          <w:sz w:val="20"/>
          <w:szCs w:val="20"/>
        </w:rPr>
        <w:t xml:space="preserve"> (наявність підтверджується відповідними свідоцтвами про реєстрацію, іншими правовстановлюючими документами згідно законодавства про майнові права)</w:t>
      </w:r>
      <w:r w:rsidR="00C70B04" w:rsidRPr="001D717C">
        <w:rPr>
          <w:rFonts w:asciiTheme="majorHAnsi" w:hAnsiTheme="majorHAnsi" w:cs="Times New Roman"/>
          <w:color w:val="0D0D0D"/>
          <w:sz w:val="20"/>
          <w:szCs w:val="20"/>
        </w:rPr>
        <w:t xml:space="preserve">; </w:t>
      </w:r>
      <w:r w:rsidR="007C02D2" w:rsidRPr="004C0EEC">
        <w:rPr>
          <w:rFonts w:asciiTheme="majorHAnsi" w:hAnsiTheme="majorHAnsi" w:cs="Times New Roman"/>
          <w:color w:val="0D0D0D"/>
          <w:sz w:val="20"/>
          <w:szCs w:val="20"/>
        </w:rPr>
        <w:t xml:space="preserve">не менше </w:t>
      </w:r>
      <w:r w:rsidR="00415936" w:rsidRPr="004C0EEC">
        <w:rPr>
          <w:rFonts w:asciiTheme="majorHAnsi" w:hAnsiTheme="majorHAnsi" w:cs="Times New Roman"/>
          <w:color w:val="0D0D0D"/>
          <w:sz w:val="20"/>
          <w:szCs w:val="20"/>
        </w:rPr>
        <w:t>двох</w:t>
      </w:r>
      <w:r w:rsidR="008822A7" w:rsidRPr="004C0EEC">
        <w:rPr>
          <w:rFonts w:asciiTheme="majorHAnsi" w:hAnsiTheme="majorHAnsi" w:cs="Times New Roman"/>
          <w:color w:val="0D0D0D"/>
          <w:sz w:val="20"/>
          <w:szCs w:val="20"/>
        </w:rPr>
        <w:t xml:space="preserve"> тахеометрів</w:t>
      </w:r>
      <w:r w:rsidR="00A34118" w:rsidRPr="004C0EEC">
        <w:rPr>
          <w:rFonts w:asciiTheme="majorHAnsi" w:hAnsiTheme="majorHAnsi" w:cs="Times New Roman"/>
          <w:color w:val="0D0D0D"/>
          <w:sz w:val="20"/>
          <w:szCs w:val="20"/>
        </w:rPr>
        <w:t xml:space="preserve"> із чинним</w:t>
      </w:r>
      <w:r w:rsidR="00574319" w:rsidRPr="004C0EEC">
        <w:rPr>
          <w:rFonts w:asciiTheme="majorHAnsi" w:hAnsiTheme="majorHAnsi" w:cs="Times New Roman"/>
          <w:color w:val="0D0D0D"/>
          <w:sz w:val="20"/>
          <w:szCs w:val="20"/>
        </w:rPr>
        <w:t>и</w:t>
      </w:r>
      <w:r w:rsidR="00C26E0D" w:rsidRPr="001D717C">
        <w:rPr>
          <w:rFonts w:asciiTheme="majorHAnsi" w:hAnsiTheme="majorHAnsi" w:cs="Times New Roman"/>
          <w:color w:val="0D0D0D"/>
          <w:sz w:val="20"/>
          <w:szCs w:val="20"/>
        </w:rPr>
        <w:t xml:space="preserve"> на весь строк надання послуг</w:t>
      </w:r>
      <w:r w:rsidR="00A34118" w:rsidRPr="004C0EEC">
        <w:rPr>
          <w:rFonts w:asciiTheme="majorHAnsi" w:hAnsiTheme="majorHAnsi" w:cs="Times New Roman"/>
          <w:color w:val="0D0D0D"/>
          <w:sz w:val="20"/>
          <w:szCs w:val="20"/>
        </w:rPr>
        <w:t xml:space="preserve"> свідоцтвами про повірку</w:t>
      </w:r>
      <w:r w:rsidR="00E259E1" w:rsidRPr="004C0EEC">
        <w:rPr>
          <w:rFonts w:asciiTheme="majorHAnsi" w:hAnsiTheme="majorHAnsi" w:cs="Times New Roman"/>
          <w:color w:val="0D0D0D"/>
          <w:sz w:val="20"/>
          <w:szCs w:val="20"/>
        </w:rPr>
        <w:t xml:space="preserve"> на кожний</w:t>
      </w:r>
      <w:r w:rsidR="00574319" w:rsidRPr="004C0EEC">
        <w:rPr>
          <w:rFonts w:asciiTheme="majorHAnsi" w:hAnsiTheme="majorHAnsi" w:cs="Times New Roman"/>
          <w:color w:val="0D0D0D"/>
          <w:sz w:val="20"/>
          <w:szCs w:val="20"/>
        </w:rPr>
        <w:t>;</w:t>
      </w:r>
      <w:r w:rsidR="007C02D2" w:rsidRPr="004C0EEC">
        <w:rPr>
          <w:rFonts w:asciiTheme="majorHAnsi" w:hAnsiTheme="majorHAnsi" w:cs="Times New Roman"/>
          <w:color w:val="0D0D0D"/>
          <w:sz w:val="20"/>
          <w:szCs w:val="20"/>
        </w:rPr>
        <w:t xml:space="preserve"> не менше</w:t>
      </w:r>
      <w:r w:rsidR="008822A7" w:rsidRPr="004C0EEC">
        <w:rPr>
          <w:rFonts w:asciiTheme="majorHAnsi" w:hAnsiTheme="majorHAnsi" w:cs="Times New Roman"/>
          <w:color w:val="0D0D0D"/>
          <w:sz w:val="20"/>
          <w:szCs w:val="20"/>
        </w:rPr>
        <w:t xml:space="preserve"> </w:t>
      </w:r>
      <w:r w:rsidR="00574319" w:rsidRPr="004C0EEC">
        <w:rPr>
          <w:rFonts w:asciiTheme="majorHAnsi" w:hAnsiTheme="majorHAnsi" w:cs="Times New Roman"/>
          <w:color w:val="0D0D0D"/>
          <w:sz w:val="20"/>
          <w:szCs w:val="20"/>
        </w:rPr>
        <w:t>двох</w:t>
      </w:r>
      <w:r w:rsidR="008822A7" w:rsidRPr="004C0EEC">
        <w:rPr>
          <w:rFonts w:asciiTheme="majorHAnsi" w:hAnsiTheme="majorHAnsi" w:cs="Times New Roman"/>
          <w:color w:val="0D0D0D"/>
          <w:sz w:val="20"/>
          <w:szCs w:val="20"/>
        </w:rPr>
        <w:t xml:space="preserve"> GPS</w:t>
      </w:r>
      <w:r w:rsidR="00574319" w:rsidRPr="004C0EEC">
        <w:rPr>
          <w:rFonts w:asciiTheme="majorHAnsi" w:hAnsiTheme="majorHAnsi" w:cs="Times New Roman"/>
          <w:color w:val="0D0D0D"/>
          <w:sz w:val="20"/>
          <w:szCs w:val="20"/>
        </w:rPr>
        <w:t xml:space="preserve"> </w:t>
      </w:r>
      <w:r w:rsidR="00E259E1" w:rsidRPr="004C0EEC">
        <w:rPr>
          <w:rFonts w:asciiTheme="majorHAnsi" w:hAnsiTheme="majorHAnsi" w:cs="Times New Roman"/>
          <w:color w:val="0D0D0D"/>
          <w:sz w:val="20"/>
          <w:szCs w:val="20"/>
        </w:rPr>
        <w:t xml:space="preserve">приймачів </w:t>
      </w:r>
      <w:r w:rsidR="00574319" w:rsidRPr="004C0EEC">
        <w:rPr>
          <w:rFonts w:asciiTheme="majorHAnsi" w:hAnsiTheme="majorHAnsi" w:cs="Times New Roman"/>
          <w:color w:val="0D0D0D"/>
          <w:sz w:val="20"/>
          <w:szCs w:val="20"/>
        </w:rPr>
        <w:t xml:space="preserve">із чинними </w:t>
      </w:r>
      <w:r w:rsidR="00C26E0D" w:rsidRPr="001D717C">
        <w:rPr>
          <w:rFonts w:asciiTheme="majorHAnsi" w:hAnsiTheme="majorHAnsi" w:cs="Times New Roman"/>
          <w:color w:val="0D0D0D"/>
          <w:sz w:val="20"/>
          <w:szCs w:val="20"/>
        </w:rPr>
        <w:t>на весь строк надання послуг</w:t>
      </w:r>
      <w:r w:rsidR="00C26E0D" w:rsidRPr="004C0EEC">
        <w:rPr>
          <w:rFonts w:asciiTheme="majorHAnsi" w:hAnsiTheme="majorHAnsi" w:cs="Times New Roman"/>
          <w:color w:val="0D0D0D"/>
          <w:sz w:val="20"/>
          <w:szCs w:val="20"/>
        </w:rPr>
        <w:t xml:space="preserve"> </w:t>
      </w:r>
      <w:r w:rsidR="00574319" w:rsidRPr="004C0EEC">
        <w:rPr>
          <w:rFonts w:asciiTheme="majorHAnsi" w:hAnsiTheme="majorHAnsi" w:cs="Times New Roman"/>
          <w:color w:val="0D0D0D"/>
          <w:sz w:val="20"/>
          <w:szCs w:val="20"/>
        </w:rPr>
        <w:t>свідоцтвами про повірку</w:t>
      </w:r>
      <w:r w:rsidR="00E259E1" w:rsidRPr="004C0EEC">
        <w:rPr>
          <w:rFonts w:asciiTheme="majorHAnsi" w:hAnsiTheme="majorHAnsi" w:cs="Times New Roman"/>
          <w:color w:val="0D0D0D"/>
          <w:sz w:val="20"/>
          <w:szCs w:val="20"/>
        </w:rPr>
        <w:t xml:space="preserve"> на кожний</w:t>
      </w:r>
      <w:r w:rsidR="00574319" w:rsidRPr="004C0EE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 двох широкоформатних принтерів формату А0</w:t>
      </w:r>
      <w:r w:rsidR="007C02D2" w:rsidRPr="004C0EEC">
        <w:rPr>
          <w:rFonts w:asciiTheme="majorHAnsi" w:hAnsiTheme="majorHAnsi" w:cs="Times New Roman"/>
          <w:color w:val="0D0D0D"/>
          <w:sz w:val="20"/>
          <w:szCs w:val="20"/>
        </w:rPr>
        <w:t>,А1</w:t>
      </w:r>
      <w:r w:rsidR="008822A7" w:rsidRPr="004C0EEC">
        <w:rPr>
          <w:rFonts w:asciiTheme="majorHAnsi" w:hAnsiTheme="majorHAnsi" w:cs="Times New Roman"/>
          <w:color w:val="0D0D0D"/>
          <w:sz w:val="20"/>
          <w:szCs w:val="20"/>
        </w:rPr>
        <w:t xml:space="preserve"> (</w:t>
      </w:r>
      <w:proofErr w:type="spellStart"/>
      <w:r w:rsidR="008822A7" w:rsidRPr="004C0EEC">
        <w:rPr>
          <w:rFonts w:asciiTheme="majorHAnsi" w:hAnsiTheme="majorHAnsi" w:cs="Times New Roman"/>
          <w:color w:val="0D0D0D"/>
          <w:sz w:val="20"/>
          <w:szCs w:val="20"/>
        </w:rPr>
        <w:t>плотери</w:t>
      </w:r>
      <w:proofErr w:type="spellEnd"/>
      <w:r w:rsidR="008822A7" w:rsidRPr="004C0EEC">
        <w:rPr>
          <w:rFonts w:asciiTheme="majorHAnsi" w:hAnsiTheme="majorHAnsi" w:cs="Times New Roman"/>
          <w:color w:val="0D0D0D"/>
          <w:sz w:val="20"/>
          <w:szCs w:val="20"/>
        </w:rPr>
        <w:t xml:space="preserve"> або аналоги)</w:t>
      </w:r>
      <w:r w:rsidR="00E259E1" w:rsidRPr="004C0EE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 принте</w:t>
      </w:r>
      <w:r w:rsidR="00E259E1" w:rsidRPr="004C0EEC">
        <w:rPr>
          <w:rFonts w:asciiTheme="majorHAnsi" w:hAnsiTheme="majorHAnsi" w:cs="Times New Roman"/>
          <w:color w:val="0D0D0D"/>
          <w:sz w:val="20"/>
          <w:szCs w:val="20"/>
        </w:rPr>
        <w:t>ри</w:t>
      </w:r>
      <w:r w:rsidR="008822A7" w:rsidRPr="004C0EEC">
        <w:rPr>
          <w:rFonts w:asciiTheme="majorHAnsi" w:hAnsiTheme="majorHAnsi" w:cs="Times New Roman"/>
          <w:color w:val="0D0D0D"/>
          <w:sz w:val="20"/>
          <w:szCs w:val="20"/>
        </w:rPr>
        <w:t xml:space="preserve"> формату А4</w:t>
      </w:r>
      <w:r w:rsidR="00E259E1" w:rsidRPr="004C0EEC">
        <w:rPr>
          <w:rFonts w:asciiTheme="majorHAnsi" w:hAnsiTheme="majorHAnsi" w:cs="Times New Roman"/>
          <w:color w:val="0D0D0D"/>
          <w:sz w:val="20"/>
          <w:szCs w:val="20"/>
        </w:rPr>
        <w:t xml:space="preserve"> – не менше чотирьох</w:t>
      </w:r>
      <w:r w:rsidR="00244DB3" w:rsidRPr="004C0EE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 комп’ютерів/ноутбуків у кількості, відповідній кількості працівників, які бу</w:t>
      </w:r>
      <w:r w:rsidR="00244DB3" w:rsidRPr="004C0EEC">
        <w:rPr>
          <w:rFonts w:asciiTheme="majorHAnsi" w:hAnsiTheme="majorHAnsi" w:cs="Times New Roman"/>
          <w:color w:val="0D0D0D"/>
          <w:sz w:val="20"/>
          <w:szCs w:val="20"/>
        </w:rPr>
        <w:t>дуть залучені до надання послуг;</w:t>
      </w:r>
      <w:r w:rsidR="008822A7" w:rsidRPr="004C0EEC">
        <w:rPr>
          <w:rFonts w:asciiTheme="majorHAnsi" w:hAnsiTheme="majorHAnsi" w:cs="Times New Roman"/>
          <w:color w:val="0D0D0D"/>
          <w:sz w:val="20"/>
          <w:szCs w:val="20"/>
        </w:rPr>
        <w:t xml:space="preserve"> ліцензійного програмного забезпечення </w:t>
      </w:r>
      <w:r w:rsidR="00924781">
        <w:rPr>
          <w:rFonts w:asciiTheme="majorHAnsi" w:hAnsiTheme="majorHAnsi" w:cs="Times New Roman"/>
          <w:color w:val="0D0D0D"/>
          <w:sz w:val="20"/>
          <w:szCs w:val="20"/>
        </w:rPr>
        <w:t>«</w:t>
      </w:r>
      <w:proofErr w:type="spellStart"/>
      <w:r w:rsidR="008822A7" w:rsidRPr="004C0EEC">
        <w:rPr>
          <w:rFonts w:asciiTheme="majorHAnsi" w:hAnsiTheme="majorHAnsi" w:cs="Times New Roman"/>
          <w:color w:val="0D0D0D"/>
          <w:sz w:val="20"/>
          <w:szCs w:val="20"/>
        </w:rPr>
        <w:t>Digitals</w:t>
      </w:r>
      <w:proofErr w:type="spellEnd"/>
      <w:r w:rsidR="00924781">
        <w:rPr>
          <w:rFonts w:asciiTheme="majorHAnsi" w:hAnsiTheme="majorHAnsi" w:cs="Times New Roman"/>
          <w:color w:val="0D0D0D"/>
          <w:sz w:val="20"/>
          <w:szCs w:val="20"/>
        </w:rPr>
        <w:t>»</w:t>
      </w:r>
      <w:r w:rsidR="00C26E0D" w:rsidRPr="001D717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 </w:t>
      </w:r>
      <w:r w:rsidR="0015541A" w:rsidRPr="004C0EE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або </w:t>
      </w:r>
      <w:r w:rsidR="00D83C31">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аналог</w:t>
      </w:r>
      <w:r w:rsidR="00D83C31">
        <w:rPr>
          <w:rFonts w:asciiTheme="majorHAnsi" w:hAnsiTheme="majorHAnsi" w:cs="Times New Roman"/>
          <w:color w:val="0D0D0D"/>
          <w:sz w:val="20"/>
          <w:szCs w:val="20"/>
        </w:rPr>
        <w:t>»</w:t>
      </w:r>
      <w:r w:rsidR="0015541A" w:rsidRPr="004C0EEC">
        <w:rPr>
          <w:rFonts w:asciiTheme="majorHAnsi" w:hAnsiTheme="majorHAnsi" w:cs="Times New Roman"/>
          <w:color w:val="0D0D0D"/>
          <w:sz w:val="20"/>
          <w:szCs w:val="20"/>
        </w:rPr>
        <w:t>) –</w:t>
      </w:r>
      <w:r w:rsidR="00244DB3" w:rsidRPr="004C0EEC">
        <w:rPr>
          <w:rFonts w:asciiTheme="majorHAnsi" w:hAnsiTheme="majorHAnsi" w:cs="Times New Roman"/>
          <w:color w:val="0D0D0D"/>
          <w:sz w:val="20"/>
          <w:szCs w:val="20"/>
        </w:rPr>
        <w:t>у кількості, відповідній кількості працівників, які будуть залучені до надання послуг</w:t>
      </w:r>
      <w:r w:rsidR="008822A7" w:rsidRPr="004C0EEC">
        <w:rPr>
          <w:rFonts w:asciiTheme="majorHAnsi" w:hAnsiTheme="majorHAnsi" w:cs="Times New Roman"/>
          <w:color w:val="0D0D0D"/>
          <w:sz w:val="20"/>
          <w:szCs w:val="20"/>
        </w:rPr>
        <w:t xml:space="preserve">, для підтвердження надаються відповідні </w:t>
      </w:r>
      <w:r w:rsidR="004A6343" w:rsidRPr="004C0EEC">
        <w:rPr>
          <w:rFonts w:asciiTheme="majorHAnsi" w:hAnsiTheme="majorHAnsi" w:cs="Times New Roman"/>
          <w:color w:val="0D0D0D"/>
          <w:sz w:val="20"/>
          <w:szCs w:val="20"/>
        </w:rPr>
        <w:t>ліцензії</w:t>
      </w:r>
      <w:r w:rsidR="008822A7" w:rsidRPr="004C0EEC">
        <w:rPr>
          <w:rFonts w:asciiTheme="majorHAnsi" w:hAnsiTheme="majorHAnsi" w:cs="Times New Roman"/>
          <w:color w:val="0D0D0D"/>
          <w:sz w:val="20"/>
          <w:szCs w:val="20"/>
        </w:rPr>
        <w:t xml:space="preserve"> або інші передбачені законодавством документи)</w:t>
      </w:r>
      <w:r w:rsidR="008F3E82" w:rsidRPr="004C0EEC">
        <w:rPr>
          <w:rFonts w:asciiTheme="majorHAnsi" w:hAnsiTheme="majorHAnsi" w:cs="Times New Roman"/>
          <w:color w:val="0D0D0D"/>
          <w:sz w:val="20"/>
          <w:szCs w:val="20"/>
        </w:rPr>
        <w:t xml:space="preserve">; </w:t>
      </w:r>
      <w:r w:rsidR="0015541A" w:rsidRPr="004C0EEC">
        <w:rPr>
          <w:rFonts w:asciiTheme="majorHAnsi" w:hAnsiTheme="majorHAnsi" w:cs="Times New Roman"/>
          <w:color w:val="0D0D0D"/>
          <w:sz w:val="20"/>
          <w:szCs w:val="20"/>
        </w:rPr>
        <w:t>програмного забезпечення GIS 6</w:t>
      </w:r>
      <w:r w:rsidR="00D83C31" w:rsidRPr="001D717C">
        <w:rPr>
          <w:rFonts w:asciiTheme="majorHAnsi" w:hAnsiTheme="majorHAnsi" w:cs="Times New Roman"/>
          <w:color w:val="0D0D0D"/>
          <w:sz w:val="20"/>
          <w:szCs w:val="20"/>
        </w:rPr>
        <w:t xml:space="preserve"> (</w:t>
      </w:r>
      <w:proofErr w:type="spellStart"/>
      <w:r w:rsidR="00D83C31" w:rsidRPr="001D717C">
        <w:rPr>
          <w:rFonts w:asciiTheme="majorHAnsi" w:hAnsiTheme="majorHAnsi" w:cs="Times New Roman"/>
          <w:color w:val="0D0D0D"/>
          <w:sz w:val="20"/>
          <w:szCs w:val="20"/>
        </w:rPr>
        <w:t>ГІС</w:t>
      </w:r>
      <w:proofErr w:type="spellEnd"/>
      <w:r w:rsidR="00D83C31" w:rsidRPr="001D717C">
        <w:rPr>
          <w:rFonts w:asciiTheme="majorHAnsi" w:hAnsiTheme="majorHAnsi" w:cs="Times New Roman"/>
          <w:color w:val="0D0D0D"/>
          <w:sz w:val="20"/>
          <w:szCs w:val="20"/>
        </w:rPr>
        <w:t xml:space="preserve"> 6)</w:t>
      </w:r>
      <w:r w:rsidR="0015541A" w:rsidRPr="004C0EEC">
        <w:rPr>
          <w:rFonts w:asciiTheme="majorHAnsi" w:hAnsiTheme="majorHAnsi" w:cs="Times New Roman"/>
          <w:color w:val="0D0D0D"/>
          <w:sz w:val="20"/>
          <w:szCs w:val="20"/>
        </w:rPr>
        <w:t xml:space="preserve"> </w:t>
      </w:r>
      <w:r w:rsidR="00963F72" w:rsidRPr="004C0EEC">
        <w:rPr>
          <w:rFonts w:asciiTheme="majorHAnsi" w:hAnsiTheme="majorHAnsi" w:cs="Times New Roman"/>
          <w:color w:val="0D0D0D"/>
          <w:sz w:val="20"/>
          <w:szCs w:val="20"/>
        </w:rPr>
        <w:t xml:space="preserve">(або «аналог») </w:t>
      </w:r>
      <w:r w:rsidR="0015541A" w:rsidRPr="004C0EEC">
        <w:rPr>
          <w:rFonts w:asciiTheme="majorHAnsi" w:hAnsiTheme="majorHAnsi" w:cs="Times New Roman"/>
          <w:color w:val="0D0D0D"/>
          <w:sz w:val="20"/>
          <w:szCs w:val="20"/>
        </w:rPr>
        <w:t xml:space="preserve">та GIS </w:t>
      </w:r>
      <w:proofErr w:type="spellStart"/>
      <w:r w:rsidR="0015541A" w:rsidRPr="004C0EEC">
        <w:rPr>
          <w:rFonts w:asciiTheme="majorHAnsi" w:hAnsiTheme="majorHAnsi" w:cs="Times New Roman"/>
          <w:color w:val="0D0D0D"/>
          <w:sz w:val="20"/>
          <w:szCs w:val="20"/>
        </w:rPr>
        <w:t>Web</w:t>
      </w:r>
      <w:proofErr w:type="spellEnd"/>
      <w:r w:rsidR="00D83C31" w:rsidRPr="001D717C">
        <w:rPr>
          <w:rFonts w:asciiTheme="majorHAnsi" w:hAnsiTheme="majorHAnsi" w:cs="Times New Roman"/>
          <w:color w:val="0D0D0D"/>
          <w:sz w:val="20"/>
          <w:szCs w:val="20"/>
        </w:rPr>
        <w:t xml:space="preserve"> (</w:t>
      </w:r>
      <w:proofErr w:type="spellStart"/>
      <w:r w:rsidR="00D83C31" w:rsidRPr="001D717C">
        <w:rPr>
          <w:rFonts w:asciiTheme="majorHAnsi" w:hAnsiTheme="majorHAnsi" w:cs="Times New Roman"/>
          <w:color w:val="0D0D0D"/>
          <w:sz w:val="20"/>
          <w:szCs w:val="20"/>
        </w:rPr>
        <w:t>ГІС</w:t>
      </w:r>
      <w:proofErr w:type="spellEnd"/>
      <w:r w:rsidR="00D83C31" w:rsidRPr="001D717C">
        <w:rPr>
          <w:rFonts w:asciiTheme="majorHAnsi" w:hAnsiTheme="majorHAnsi" w:cs="Times New Roman"/>
          <w:color w:val="0D0D0D"/>
          <w:sz w:val="20"/>
          <w:szCs w:val="20"/>
        </w:rPr>
        <w:t xml:space="preserve"> ВЕБ)</w:t>
      </w:r>
      <w:r w:rsidR="0015541A" w:rsidRPr="004C0EEC">
        <w:rPr>
          <w:rFonts w:asciiTheme="majorHAnsi" w:hAnsiTheme="majorHAnsi" w:cs="Times New Roman"/>
          <w:color w:val="0D0D0D"/>
          <w:sz w:val="20"/>
          <w:szCs w:val="20"/>
        </w:rPr>
        <w:t xml:space="preserve"> (або </w:t>
      </w:r>
      <w:r w:rsidR="00963F72" w:rsidRPr="004C0EEC">
        <w:rPr>
          <w:rFonts w:asciiTheme="majorHAnsi" w:hAnsiTheme="majorHAnsi" w:cs="Times New Roman"/>
          <w:color w:val="0D0D0D"/>
          <w:sz w:val="20"/>
          <w:szCs w:val="20"/>
        </w:rPr>
        <w:t>«</w:t>
      </w:r>
      <w:r w:rsidR="0015541A" w:rsidRPr="004C0EEC">
        <w:rPr>
          <w:rFonts w:asciiTheme="majorHAnsi" w:hAnsiTheme="majorHAnsi" w:cs="Times New Roman"/>
          <w:color w:val="0D0D0D"/>
          <w:sz w:val="20"/>
          <w:szCs w:val="20"/>
        </w:rPr>
        <w:t>аналог</w:t>
      </w:r>
      <w:r w:rsidR="00963F72" w:rsidRPr="004C0EEC">
        <w:rPr>
          <w:rFonts w:asciiTheme="majorHAnsi" w:hAnsiTheme="majorHAnsi" w:cs="Times New Roman"/>
          <w:color w:val="0D0D0D"/>
          <w:sz w:val="20"/>
          <w:szCs w:val="20"/>
        </w:rPr>
        <w:t>»</w:t>
      </w:r>
      <w:r w:rsidR="0015541A" w:rsidRPr="004C0EEC">
        <w:rPr>
          <w:rFonts w:asciiTheme="majorHAnsi" w:hAnsiTheme="majorHAnsi" w:cs="Times New Roman"/>
          <w:color w:val="0D0D0D"/>
          <w:sz w:val="20"/>
          <w:szCs w:val="20"/>
        </w:rPr>
        <w:t>)</w:t>
      </w:r>
      <w:r w:rsidR="000C4790" w:rsidRPr="004C0EEC">
        <w:rPr>
          <w:rFonts w:asciiTheme="majorHAnsi" w:hAnsiTheme="majorHAnsi" w:cs="Times New Roman"/>
          <w:color w:val="0D0D0D"/>
          <w:sz w:val="20"/>
          <w:szCs w:val="20"/>
        </w:rPr>
        <w:t xml:space="preserve"> із наданням копій </w:t>
      </w:r>
      <w:proofErr w:type="spellStart"/>
      <w:r w:rsidR="000C4790" w:rsidRPr="004C0EEC">
        <w:rPr>
          <w:rFonts w:asciiTheme="majorHAnsi" w:hAnsiTheme="majorHAnsi" w:cs="Times New Roman"/>
          <w:color w:val="0D0D0D"/>
          <w:sz w:val="20"/>
          <w:szCs w:val="20"/>
        </w:rPr>
        <w:t>відповідих</w:t>
      </w:r>
      <w:proofErr w:type="spellEnd"/>
      <w:r w:rsidR="008F3E82" w:rsidRPr="004C0EEC">
        <w:rPr>
          <w:rFonts w:asciiTheme="majorHAnsi" w:hAnsiTheme="majorHAnsi" w:cs="Times New Roman"/>
          <w:color w:val="0D0D0D"/>
          <w:sz w:val="20"/>
          <w:szCs w:val="20"/>
        </w:rPr>
        <w:t xml:space="preserve"> ліцензій або інших документів, що підтверджують наявність такого програмного забезпечення</w:t>
      </w:r>
      <w:r w:rsidR="005A55C6" w:rsidRPr="004C0EEC">
        <w:rPr>
          <w:rFonts w:asciiTheme="majorHAnsi" w:hAnsiTheme="majorHAnsi" w:cs="Times New Roman"/>
          <w:color w:val="0D0D0D"/>
          <w:sz w:val="20"/>
          <w:szCs w:val="20"/>
        </w:rPr>
        <w:t xml:space="preserve">, а також </w:t>
      </w:r>
      <w:r w:rsidR="00924781">
        <w:rPr>
          <w:rFonts w:asciiTheme="majorHAnsi" w:hAnsiTheme="majorHAnsi" w:cs="Times New Roman"/>
          <w:color w:val="0D0D0D"/>
          <w:sz w:val="20"/>
          <w:szCs w:val="20"/>
        </w:rPr>
        <w:t>програмне забезпечення «</w:t>
      </w:r>
      <w:proofErr w:type="spellStart"/>
      <w:r w:rsidR="005A55C6" w:rsidRPr="004C0EEC">
        <w:rPr>
          <w:rFonts w:asciiTheme="majorHAnsi" w:hAnsiTheme="majorHAnsi" w:cs="Times New Roman"/>
          <w:color w:val="0D0D0D"/>
          <w:sz w:val="20"/>
          <w:szCs w:val="20"/>
        </w:rPr>
        <w:t>ArcGis</w:t>
      </w:r>
      <w:proofErr w:type="spellEnd"/>
      <w:r w:rsidR="00924781">
        <w:rPr>
          <w:rFonts w:asciiTheme="majorHAnsi" w:hAnsiTheme="majorHAnsi" w:cs="Times New Roman"/>
          <w:color w:val="0D0D0D"/>
          <w:sz w:val="20"/>
          <w:szCs w:val="20"/>
        </w:rPr>
        <w:t>»</w:t>
      </w:r>
      <w:r w:rsidR="005A55C6" w:rsidRPr="004C0EEC">
        <w:rPr>
          <w:rFonts w:asciiTheme="majorHAnsi" w:hAnsiTheme="majorHAnsi" w:cs="Times New Roman"/>
          <w:color w:val="0D0D0D"/>
          <w:sz w:val="20"/>
          <w:szCs w:val="20"/>
        </w:rPr>
        <w:t xml:space="preserve"> або </w:t>
      </w:r>
      <w:r w:rsidR="00B64541" w:rsidRPr="004C0EEC">
        <w:rPr>
          <w:rFonts w:asciiTheme="majorHAnsi" w:hAnsiTheme="majorHAnsi" w:cs="Times New Roman"/>
          <w:color w:val="0D0D0D"/>
          <w:sz w:val="20"/>
          <w:szCs w:val="20"/>
        </w:rPr>
        <w:t>«</w:t>
      </w:r>
      <w:r w:rsidR="006A2EBC" w:rsidRPr="004C0EEC">
        <w:rPr>
          <w:rFonts w:asciiTheme="majorHAnsi" w:hAnsiTheme="majorHAnsi" w:cs="Times New Roman"/>
          <w:color w:val="0D0D0D"/>
          <w:sz w:val="20"/>
          <w:szCs w:val="20"/>
        </w:rPr>
        <w:t>аналог</w:t>
      </w:r>
      <w:r w:rsidR="00B64541" w:rsidRPr="004C0EEC">
        <w:rPr>
          <w:rFonts w:asciiTheme="majorHAnsi" w:hAnsiTheme="majorHAnsi" w:cs="Times New Roman"/>
          <w:color w:val="0D0D0D"/>
          <w:sz w:val="20"/>
          <w:szCs w:val="20"/>
        </w:rPr>
        <w:t>»</w:t>
      </w:r>
      <w:r w:rsidR="005A55C6" w:rsidRPr="004C0EEC">
        <w:rPr>
          <w:rFonts w:asciiTheme="majorHAnsi" w:hAnsiTheme="majorHAnsi" w:cs="Times New Roman"/>
          <w:color w:val="0D0D0D"/>
          <w:sz w:val="20"/>
          <w:szCs w:val="20"/>
        </w:rPr>
        <w:t xml:space="preserve">, придатне </w:t>
      </w:r>
      <w:r w:rsidR="00C032BD" w:rsidRPr="004C0EEC">
        <w:rPr>
          <w:rFonts w:asciiTheme="majorHAnsi" w:hAnsiTheme="majorHAnsi" w:cs="Times New Roman"/>
          <w:color w:val="0D0D0D"/>
          <w:sz w:val="20"/>
          <w:szCs w:val="20"/>
        </w:rPr>
        <w:t xml:space="preserve">подавати </w:t>
      </w:r>
      <w:proofErr w:type="spellStart"/>
      <w:r w:rsidR="00C032BD" w:rsidRPr="004C0EEC">
        <w:rPr>
          <w:rFonts w:asciiTheme="majorHAnsi" w:hAnsiTheme="majorHAnsi" w:cs="Times New Roman"/>
          <w:color w:val="0D0D0D"/>
          <w:sz w:val="20"/>
          <w:szCs w:val="20"/>
        </w:rPr>
        <w:t>геоп</w:t>
      </w:r>
      <w:r w:rsidR="000A11E2" w:rsidRPr="004C0EEC">
        <w:rPr>
          <w:rFonts w:asciiTheme="majorHAnsi" w:hAnsiTheme="majorHAnsi" w:cs="Times New Roman"/>
          <w:color w:val="0D0D0D"/>
          <w:sz w:val="20"/>
          <w:szCs w:val="20"/>
        </w:rPr>
        <w:t>росторові</w:t>
      </w:r>
      <w:proofErr w:type="spellEnd"/>
      <w:r w:rsidR="000A11E2" w:rsidRPr="004C0EEC">
        <w:rPr>
          <w:rFonts w:asciiTheme="majorHAnsi" w:hAnsiTheme="majorHAnsi" w:cs="Times New Roman"/>
          <w:color w:val="0D0D0D"/>
          <w:sz w:val="20"/>
          <w:szCs w:val="20"/>
        </w:rPr>
        <w:t xml:space="preserve"> дані у форматі *</w:t>
      </w:r>
      <w:proofErr w:type="spellStart"/>
      <w:r w:rsidR="000A11E2" w:rsidRPr="004C0EEC">
        <w:rPr>
          <w:rFonts w:asciiTheme="majorHAnsi" w:hAnsiTheme="majorHAnsi" w:cs="Times New Roman"/>
          <w:color w:val="0D0D0D"/>
          <w:sz w:val="20"/>
          <w:szCs w:val="20"/>
        </w:rPr>
        <w:t>.gdb</w:t>
      </w:r>
      <w:proofErr w:type="spellEnd"/>
      <w:r w:rsidR="000A11E2" w:rsidRPr="004C0EEC">
        <w:rPr>
          <w:rFonts w:asciiTheme="majorHAnsi" w:hAnsiTheme="majorHAnsi" w:cs="Times New Roman"/>
          <w:color w:val="0D0D0D"/>
          <w:sz w:val="20"/>
          <w:szCs w:val="20"/>
        </w:rPr>
        <w:t xml:space="preserve"> </w:t>
      </w:r>
      <w:r w:rsidR="00C032BD" w:rsidRPr="004C0EEC">
        <w:rPr>
          <w:rFonts w:asciiTheme="majorHAnsi" w:hAnsiTheme="majorHAnsi" w:cs="Times New Roman"/>
          <w:color w:val="0D0D0D"/>
          <w:sz w:val="20"/>
          <w:szCs w:val="20"/>
        </w:rPr>
        <w:t>(надати довідку від ліцензіара з підтвердженням такої можливості</w:t>
      </w:r>
      <w:r w:rsidR="006A2EBC" w:rsidRPr="004C0EEC">
        <w:rPr>
          <w:rFonts w:asciiTheme="majorHAnsi" w:hAnsiTheme="majorHAnsi" w:cs="Times New Roman"/>
          <w:color w:val="0D0D0D"/>
          <w:sz w:val="20"/>
          <w:szCs w:val="20"/>
        </w:rPr>
        <w:t>)</w:t>
      </w:r>
      <w:r w:rsidR="00C032BD" w:rsidRPr="004C0EEC">
        <w:rPr>
          <w:rFonts w:asciiTheme="majorHAnsi" w:hAnsiTheme="majorHAnsi" w:cs="Times New Roman"/>
          <w:color w:val="0D0D0D"/>
          <w:sz w:val="20"/>
          <w:szCs w:val="20"/>
        </w:rPr>
        <w:t xml:space="preserve"> -</w:t>
      </w:r>
      <w:r w:rsidR="00B64541" w:rsidRPr="004C0EEC">
        <w:rPr>
          <w:rFonts w:asciiTheme="majorHAnsi" w:hAnsiTheme="majorHAnsi" w:cs="Times New Roman"/>
          <w:color w:val="0D0D0D"/>
          <w:sz w:val="20"/>
          <w:szCs w:val="20"/>
        </w:rPr>
        <w:t xml:space="preserve"> </w:t>
      </w:r>
      <w:r w:rsidR="00C032BD" w:rsidRPr="004C0EEC">
        <w:rPr>
          <w:rFonts w:asciiTheme="majorHAnsi" w:hAnsiTheme="majorHAnsi" w:cs="Times New Roman"/>
          <w:color w:val="0D0D0D"/>
          <w:sz w:val="20"/>
          <w:szCs w:val="20"/>
        </w:rPr>
        <w:t>5 робочих місць</w:t>
      </w:r>
      <w:r w:rsidR="006A2EBC" w:rsidRPr="004C0EEC">
        <w:rPr>
          <w:rFonts w:asciiTheme="majorHAnsi" w:hAnsiTheme="majorHAnsi" w:cs="Times New Roman"/>
          <w:color w:val="0D0D0D"/>
          <w:sz w:val="20"/>
          <w:szCs w:val="20"/>
        </w:rPr>
        <w:t xml:space="preserve"> з наданням відповідної ліцензії.</w:t>
      </w:r>
    </w:p>
    <w:p w:rsidR="008822A7" w:rsidRPr="004C0EEC" w:rsidRDefault="00043AD2"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На дане  обладнання та/або </w:t>
      </w:r>
      <w:r w:rsidR="008822A7" w:rsidRPr="004C0EEC">
        <w:rPr>
          <w:rFonts w:asciiTheme="majorHAnsi" w:hAnsiTheme="majorHAnsi" w:cs="Times New Roman"/>
          <w:color w:val="0D0D0D"/>
          <w:sz w:val="20"/>
          <w:szCs w:val="20"/>
        </w:rPr>
        <w:t>матеріально-технічну базу надати  копії договорів оренди</w:t>
      </w:r>
      <w:r w:rsidR="002B01A4" w:rsidRPr="004C0EEC">
        <w:rPr>
          <w:rFonts w:asciiTheme="majorHAnsi" w:hAnsiTheme="majorHAnsi" w:cs="Times New Roman"/>
          <w:color w:val="0D0D0D"/>
          <w:sz w:val="20"/>
          <w:szCs w:val="20"/>
        </w:rPr>
        <w:t>**</w:t>
      </w:r>
      <w:r w:rsidR="008822A7" w:rsidRPr="004C0EEC">
        <w:rPr>
          <w:rFonts w:asciiTheme="majorHAnsi" w:hAnsiTheme="majorHAnsi" w:cs="Times New Roman"/>
          <w:color w:val="0D0D0D"/>
          <w:sz w:val="20"/>
          <w:szCs w:val="20"/>
        </w:rPr>
        <w:t xml:space="preserve"> (інших договорів користування) у повному обсязі з відповідними актами приймання-передачі обладнання (у тому випадку, якщо обладнання та/або матеріальна технічна база Учасника орендується)</w:t>
      </w:r>
      <w:r w:rsidR="002B01A4" w:rsidRPr="004C0EEC">
        <w:rPr>
          <w:rFonts w:asciiTheme="majorHAnsi" w:hAnsiTheme="majorHAnsi" w:cs="Times New Roman"/>
          <w:color w:val="0D0D0D"/>
          <w:sz w:val="20"/>
          <w:szCs w:val="20"/>
        </w:rPr>
        <w:t xml:space="preserve"> або документи, що підтверджують знаходження обладнання у власності </w:t>
      </w:r>
      <w:proofErr w:type="spellStart"/>
      <w:r w:rsidR="002B01A4" w:rsidRPr="004C0EEC">
        <w:rPr>
          <w:rFonts w:asciiTheme="majorHAnsi" w:hAnsiTheme="majorHAnsi" w:cs="Times New Roman"/>
          <w:color w:val="0D0D0D"/>
          <w:sz w:val="20"/>
          <w:szCs w:val="20"/>
        </w:rPr>
        <w:t>участника</w:t>
      </w:r>
      <w:proofErr w:type="spellEnd"/>
      <w:r w:rsidR="000A11E2" w:rsidRPr="004C0EEC">
        <w:rPr>
          <w:rFonts w:asciiTheme="majorHAnsi" w:hAnsiTheme="majorHAnsi" w:cs="Times New Roman"/>
          <w:color w:val="0D0D0D"/>
          <w:sz w:val="20"/>
          <w:szCs w:val="20"/>
        </w:rPr>
        <w:t>.</w:t>
      </w:r>
    </w:p>
    <w:p w:rsidR="008822A7" w:rsidRPr="004C0EEC" w:rsidRDefault="008822A7"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Для підтвердження наявності в учасника власного обладнання та матеріально-технічної бази, які зазначені в довідці, надати оборотно-сальдову відомість, складену відповідно до вимог бухгалтерського обліку, або видаткові накладні, або договір купівлі-продажу із відповідним актом передачі-приймання обладнання.</w:t>
      </w:r>
    </w:p>
    <w:p w:rsidR="004A6343" w:rsidRPr="004C0EEC" w:rsidRDefault="008822A7"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Якщо стороною договору оренди/користування приміщення є фізична особа, Учасником надається договір</w:t>
      </w:r>
      <w:r w:rsidR="00DA1D69" w:rsidRPr="004C0EEC">
        <w:rPr>
          <w:rFonts w:asciiTheme="majorHAnsi" w:hAnsiTheme="majorHAnsi" w:cs="Times New Roman"/>
          <w:color w:val="0D0D0D"/>
          <w:sz w:val="20"/>
          <w:szCs w:val="20"/>
        </w:rPr>
        <w:t xml:space="preserve"> оренди посвідчений нотаріусом.</w:t>
      </w:r>
    </w:p>
    <w:p w:rsidR="004A6343" w:rsidRPr="00C26E0D" w:rsidRDefault="00C26E0D" w:rsidP="0040425A">
      <w:pPr>
        <w:pStyle w:val="ae"/>
        <w:jc w:val="both"/>
        <w:rPr>
          <w:rFonts w:asciiTheme="majorHAnsi" w:hAnsiTheme="majorHAnsi" w:cs="Times New Roman"/>
          <w:i/>
          <w:sz w:val="20"/>
          <w:lang w:val="uk-UA"/>
        </w:rPr>
      </w:pPr>
      <w:r>
        <w:rPr>
          <w:rFonts w:asciiTheme="majorHAnsi" w:hAnsiTheme="majorHAnsi" w:cs="Times New Roman"/>
          <w:i/>
          <w:sz w:val="20"/>
          <w:lang w:val="uk-UA"/>
        </w:rPr>
        <w:t xml:space="preserve">* </w:t>
      </w:r>
      <w:r w:rsidR="004A6343" w:rsidRPr="004C0EEC">
        <w:rPr>
          <w:rFonts w:asciiTheme="majorHAnsi" w:hAnsiTheme="majorHAnsi" w:cs="Times New Roman"/>
          <w:i/>
          <w:color w:val="0D0D0D"/>
          <w:sz w:val="20"/>
          <w:szCs w:val="20"/>
          <w:lang w:val="uk-UA"/>
        </w:rPr>
        <w:t>додатково для підтвердження надати довідку від Ліцензіара програмного забезпечення з зазначенням серійних номерів ліцензій</w:t>
      </w:r>
      <w:r w:rsidR="00D83C31">
        <w:rPr>
          <w:rFonts w:asciiTheme="majorHAnsi" w:hAnsiTheme="majorHAnsi" w:cs="Times New Roman"/>
          <w:i/>
          <w:color w:val="0D0D0D"/>
          <w:sz w:val="20"/>
          <w:szCs w:val="20"/>
          <w:lang w:val="uk-UA"/>
        </w:rPr>
        <w:t>/</w:t>
      </w:r>
      <w:r w:rsidR="00CC7F5F" w:rsidRPr="004C0EEC">
        <w:rPr>
          <w:rFonts w:asciiTheme="majorHAnsi" w:hAnsiTheme="majorHAnsi" w:cs="Times New Roman"/>
          <w:i/>
          <w:color w:val="0D0D0D"/>
          <w:sz w:val="20"/>
          <w:szCs w:val="20"/>
          <w:lang w:val="uk-UA"/>
        </w:rPr>
        <w:t>номерів робочих місць.</w:t>
      </w:r>
    </w:p>
    <w:p w:rsidR="002B01A4" w:rsidRPr="004C0EEC" w:rsidRDefault="002B01A4" w:rsidP="0040425A">
      <w:pPr>
        <w:pStyle w:val="ae"/>
        <w:jc w:val="both"/>
        <w:rPr>
          <w:rFonts w:asciiTheme="majorHAnsi" w:hAnsiTheme="majorHAnsi" w:cs="Times New Roman"/>
          <w:i/>
          <w:sz w:val="20"/>
          <w:lang w:val="uk-UA"/>
        </w:rPr>
      </w:pPr>
      <w:r w:rsidRPr="004C0EEC">
        <w:rPr>
          <w:rFonts w:asciiTheme="majorHAnsi" w:hAnsiTheme="majorHAnsi" w:cs="Times New Roman"/>
          <w:i/>
          <w:color w:val="0D0D0D"/>
          <w:sz w:val="20"/>
          <w:szCs w:val="20"/>
          <w:lang w:val="uk-UA"/>
        </w:rPr>
        <w:t>** договори оренди мають бути чинні на весь строк надання послуг за Договором.</w:t>
      </w:r>
    </w:p>
    <w:p w:rsidR="008822A7" w:rsidRPr="004C0EEC" w:rsidRDefault="008822A7" w:rsidP="0040425A">
      <w:pPr>
        <w:spacing w:line="240" w:lineRule="auto"/>
        <w:contextualSpacing/>
        <w:jc w:val="both"/>
        <w:rPr>
          <w:rFonts w:asciiTheme="majorHAnsi" w:hAnsiTheme="majorHAnsi" w:cs="Times New Roman"/>
          <w:color w:val="0D0D0D"/>
          <w:sz w:val="20"/>
          <w:szCs w:val="20"/>
        </w:rPr>
      </w:pPr>
    </w:p>
    <w:p w:rsidR="008822A7" w:rsidRPr="004C0EEC" w:rsidRDefault="008822A7" w:rsidP="0040425A">
      <w:pPr>
        <w:spacing w:line="240" w:lineRule="auto"/>
        <w:contextualSpacing/>
        <w:jc w:val="center"/>
        <w:rPr>
          <w:rFonts w:asciiTheme="majorHAnsi" w:hAnsiTheme="majorHAnsi" w:cs="Times New Roman"/>
          <w:b/>
          <w:color w:val="0D0D0D"/>
          <w:sz w:val="20"/>
          <w:szCs w:val="20"/>
        </w:rPr>
      </w:pPr>
      <w:r w:rsidRPr="004C0EEC">
        <w:rPr>
          <w:rFonts w:asciiTheme="majorHAnsi" w:hAnsiTheme="majorHAnsi" w:cs="Times New Roman"/>
          <w:b/>
          <w:color w:val="0D0D0D"/>
          <w:sz w:val="20"/>
          <w:szCs w:val="20"/>
        </w:rPr>
        <w:t>2. Наявність в учасника процедури закупівлі працівників відповідної кваліфікації, які мають необхідні знання та досвід</w:t>
      </w:r>
    </w:p>
    <w:p w:rsidR="00544CCF" w:rsidRPr="004C0EEC" w:rsidRDefault="00DD3893"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2.2. </w:t>
      </w:r>
      <w:r w:rsidR="008822A7" w:rsidRPr="004C0EEC">
        <w:rPr>
          <w:rFonts w:asciiTheme="majorHAnsi" w:hAnsiTheme="majorHAnsi" w:cs="Times New Roman"/>
          <w:color w:val="0D0D0D"/>
          <w:sz w:val="20"/>
          <w:szCs w:val="20"/>
        </w:rPr>
        <w:t xml:space="preserve">Довідка у довільній формі з інформацією про </w:t>
      </w:r>
      <w:r w:rsidR="00093426" w:rsidRPr="004C0EEC">
        <w:rPr>
          <w:rFonts w:asciiTheme="majorHAnsi" w:hAnsiTheme="majorHAnsi" w:cs="Times New Roman"/>
          <w:color w:val="0D0D0D"/>
          <w:sz w:val="20"/>
          <w:szCs w:val="20"/>
        </w:rPr>
        <w:t xml:space="preserve">посаду, </w:t>
      </w:r>
      <w:r w:rsidR="00801EA1" w:rsidRPr="004C0EEC">
        <w:rPr>
          <w:rFonts w:asciiTheme="majorHAnsi" w:hAnsiTheme="majorHAnsi" w:cs="Times New Roman"/>
          <w:color w:val="0D0D0D"/>
          <w:sz w:val="20"/>
          <w:szCs w:val="20"/>
        </w:rPr>
        <w:t xml:space="preserve">освіту, </w:t>
      </w:r>
      <w:r w:rsidR="008822A7" w:rsidRPr="004C0EEC">
        <w:rPr>
          <w:rFonts w:asciiTheme="majorHAnsi" w:hAnsiTheme="majorHAnsi" w:cs="Times New Roman"/>
          <w:color w:val="0D0D0D"/>
          <w:sz w:val="20"/>
          <w:szCs w:val="20"/>
        </w:rPr>
        <w:t>спеціалізацію/кваліфікацію</w:t>
      </w:r>
      <w:r w:rsidR="00801EA1" w:rsidRPr="004C0EEC">
        <w:rPr>
          <w:rFonts w:asciiTheme="majorHAnsi" w:hAnsiTheme="majorHAnsi" w:cs="Times New Roman"/>
          <w:color w:val="0D0D0D"/>
          <w:sz w:val="20"/>
          <w:szCs w:val="20"/>
        </w:rPr>
        <w:t xml:space="preserve"> працівників</w:t>
      </w:r>
      <w:r w:rsidR="008822A7" w:rsidRPr="004C0EEC">
        <w:rPr>
          <w:rFonts w:asciiTheme="majorHAnsi" w:hAnsiTheme="majorHAnsi" w:cs="Times New Roman"/>
          <w:color w:val="0D0D0D"/>
          <w:sz w:val="20"/>
          <w:szCs w:val="20"/>
        </w:rPr>
        <w:t>, які мають необхідні знання та досвід</w:t>
      </w:r>
      <w:r w:rsidR="00294812" w:rsidRPr="004C0EEC">
        <w:rPr>
          <w:rFonts w:asciiTheme="majorHAnsi" w:hAnsiTheme="majorHAnsi" w:cs="Times New Roman"/>
          <w:color w:val="0D0D0D"/>
          <w:sz w:val="20"/>
          <w:szCs w:val="20"/>
        </w:rPr>
        <w:t xml:space="preserve"> та мають буду працевлаштовані в учасника за основним місцем роботи</w:t>
      </w:r>
      <w:r w:rsidR="00913AC0" w:rsidRPr="004C0EEC">
        <w:rPr>
          <w:rFonts w:asciiTheme="majorHAnsi" w:hAnsiTheme="majorHAnsi" w:cs="Times New Roman"/>
          <w:color w:val="0D0D0D"/>
          <w:sz w:val="20"/>
          <w:szCs w:val="20"/>
        </w:rPr>
        <w:t xml:space="preserve"> на відповідній посаді</w:t>
      </w:r>
      <w:r w:rsidR="008822A7" w:rsidRPr="004C0EEC">
        <w:rPr>
          <w:rFonts w:asciiTheme="majorHAnsi" w:hAnsiTheme="majorHAnsi" w:cs="Times New Roman"/>
          <w:color w:val="0D0D0D"/>
          <w:sz w:val="20"/>
          <w:szCs w:val="20"/>
        </w:rPr>
        <w:t>, необхідних для виконання умов договору, тому числі:</w:t>
      </w:r>
      <w:r w:rsidR="000B0359" w:rsidRPr="004C0EEC">
        <w:rPr>
          <w:rFonts w:asciiTheme="majorHAnsi" w:hAnsiTheme="majorHAnsi" w:cs="Times New Roman"/>
          <w:color w:val="0D0D0D"/>
          <w:sz w:val="20"/>
          <w:szCs w:val="20"/>
        </w:rPr>
        <w:t xml:space="preserve"> одного </w:t>
      </w:r>
      <w:proofErr w:type="spellStart"/>
      <w:r w:rsidR="0081675E" w:rsidRPr="004C0EEC">
        <w:rPr>
          <w:rFonts w:asciiTheme="majorHAnsi" w:hAnsiTheme="majorHAnsi" w:cs="Times New Roman"/>
          <w:color w:val="0D0D0D"/>
          <w:sz w:val="20"/>
          <w:szCs w:val="20"/>
        </w:rPr>
        <w:t>інженер</w:t>
      </w:r>
      <w:r w:rsidR="000B0359" w:rsidRPr="004C0EEC">
        <w:rPr>
          <w:rFonts w:asciiTheme="majorHAnsi" w:hAnsiTheme="majorHAnsi" w:cs="Times New Roman"/>
          <w:color w:val="0D0D0D"/>
          <w:sz w:val="20"/>
          <w:szCs w:val="20"/>
        </w:rPr>
        <w:t>а</w:t>
      </w:r>
      <w:r w:rsidR="00093426" w:rsidRPr="004C0EEC">
        <w:rPr>
          <w:rFonts w:asciiTheme="majorHAnsi" w:hAnsiTheme="majorHAnsi" w:cs="Times New Roman"/>
          <w:color w:val="0D0D0D"/>
          <w:sz w:val="20"/>
          <w:szCs w:val="20"/>
        </w:rPr>
        <w:t>-геоінформатик</w:t>
      </w:r>
      <w:r w:rsidR="000B0359" w:rsidRPr="004C0EEC">
        <w:rPr>
          <w:rFonts w:asciiTheme="majorHAnsi" w:hAnsiTheme="majorHAnsi" w:cs="Times New Roman"/>
          <w:color w:val="0D0D0D"/>
          <w:sz w:val="20"/>
          <w:szCs w:val="20"/>
        </w:rPr>
        <w:t>а</w:t>
      </w:r>
      <w:proofErr w:type="spellEnd"/>
      <w:r w:rsidR="00093426" w:rsidRPr="004C0EEC">
        <w:rPr>
          <w:rFonts w:asciiTheme="majorHAnsi" w:hAnsiTheme="majorHAnsi" w:cs="Times New Roman"/>
          <w:color w:val="0D0D0D"/>
          <w:sz w:val="20"/>
          <w:szCs w:val="20"/>
        </w:rPr>
        <w:t xml:space="preserve"> (інженер</w:t>
      </w:r>
      <w:r w:rsidR="00511251" w:rsidRPr="004C0EEC">
        <w:rPr>
          <w:rFonts w:asciiTheme="majorHAnsi" w:hAnsiTheme="majorHAnsi" w:cs="Times New Roman"/>
          <w:color w:val="0D0D0D"/>
          <w:sz w:val="20"/>
          <w:szCs w:val="20"/>
        </w:rPr>
        <w:t>а з комп’ютерних систем)</w:t>
      </w:r>
      <w:r w:rsidR="0081675E" w:rsidRPr="004C0EEC">
        <w:rPr>
          <w:rFonts w:asciiTheme="majorHAnsi" w:hAnsiTheme="majorHAnsi" w:cs="Times New Roman"/>
          <w:color w:val="0D0D0D"/>
          <w:sz w:val="20"/>
          <w:szCs w:val="20"/>
        </w:rPr>
        <w:t>;</w:t>
      </w:r>
      <w:r w:rsidR="000B0359" w:rsidRPr="004C0EEC">
        <w:rPr>
          <w:rFonts w:asciiTheme="majorHAnsi" w:hAnsiTheme="majorHAnsi" w:cs="Times New Roman"/>
          <w:color w:val="0D0D0D"/>
          <w:sz w:val="20"/>
          <w:szCs w:val="20"/>
        </w:rPr>
        <w:t xml:space="preserve"> </w:t>
      </w:r>
      <w:r w:rsidR="004F12E2" w:rsidRPr="004C0EEC">
        <w:rPr>
          <w:rFonts w:asciiTheme="majorHAnsi" w:hAnsiTheme="majorHAnsi" w:cs="Times New Roman"/>
          <w:color w:val="0D0D0D"/>
          <w:sz w:val="20"/>
          <w:szCs w:val="20"/>
        </w:rPr>
        <w:t>два</w:t>
      </w:r>
      <w:r w:rsidR="0081675E" w:rsidRPr="004C0EEC">
        <w:rPr>
          <w:rFonts w:asciiTheme="majorHAnsi" w:hAnsiTheme="majorHAnsi" w:cs="Times New Roman"/>
          <w:color w:val="0D0D0D"/>
          <w:sz w:val="20"/>
          <w:szCs w:val="20"/>
        </w:rPr>
        <w:t xml:space="preserve"> </w:t>
      </w:r>
      <w:r w:rsidR="008822A7" w:rsidRPr="004C0EEC">
        <w:rPr>
          <w:rFonts w:asciiTheme="majorHAnsi" w:hAnsiTheme="majorHAnsi" w:cs="Times New Roman"/>
          <w:color w:val="0D0D0D"/>
          <w:sz w:val="20"/>
          <w:szCs w:val="20"/>
        </w:rPr>
        <w:t>сертифіковані інженери-геодезисти</w:t>
      </w:r>
      <w:r w:rsidR="0081675E" w:rsidRPr="004C0EEC">
        <w:rPr>
          <w:rFonts w:asciiTheme="majorHAnsi" w:hAnsiTheme="majorHAnsi" w:cs="Times New Roman"/>
          <w:color w:val="0D0D0D"/>
          <w:sz w:val="20"/>
          <w:szCs w:val="20"/>
        </w:rPr>
        <w:t>;</w:t>
      </w:r>
      <w:r w:rsidR="000B0359" w:rsidRPr="004C0EEC">
        <w:rPr>
          <w:rFonts w:asciiTheme="majorHAnsi" w:hAnsiTheme="majorHAnsi" w:cs="Times New Roman"/>
          <w:color w:val="0D0D0D"/>
          <w:sz w:val="20"/>
          <w:szCs w:val="20"/>
        </w:rPr>
        <w:t xml:space="preserve"> </w:t>
      </w:r>
      <w:r w:rsidR="0081675E" w:rsidRPr="004C0EEC">
        <w:rPr>
          <w:rFonts w:asciiTheme="majorHAnsi" w:hAnsiTheme="majorHAnsi" w:cs="Times New Roman"/>
          <w:color w:val="0D0D0D"/>
          <w:sz w:val="20"/>
          <w:szCs w:val="20"/>
        </w:rPr>
        <w:t xml:space="preserve">чотири </w:t>
      </w:r>
      <w:r w:rsidR="008822A7" w:rsidRPr="004C0EEC">
        <w:rPr>
          <w:rFonts w:asciiTheme="majorHAnsi" w:hAnsiTheme="majorHAnsi" w:cs="Times New Roman"/>
          <w:color w:val="0D0D0D"/>
          <w:sz w:val="20"/>
          <w:szCs w:val="20"/>
        </w:rPr>
        <w:t>працівники</w:t>
      </w:r>
      <w:r w:rsidR="00F163E6" w:rsidRPr="004C0EEC">
        <w:rPr>
          <w:rFonts w:asciiTheme="majorHAnsi" w:hAnsiTheme="majorHAnsi" w:cs="Times New Roman"/>
          <w:color w:val="0D0D0D"/>
          <w:sz w:val="20"/>
          <w:szCs w:val="20"/>
        </w:rPr>
        <w:t xml:space="preserve"> (</w:t>
      </w:r>
      <w:proofErr w:type="spellStart"/>
      <w:r w:rsidR="00F163E6" w:rsidRPr="004C0EEC">
        <w:rPr>
          <w:rFonts w:asciiTheme="majorHAnsi" w:hAnsiTheme="majorHAnsi" w:cs="Times New Roman"/>
          <w:color w:val="0D0D0D"/>
          <w:sz w:val="20"/>
          <w:szCs w:val="20"/>
        </w:rPr>
        <w:t>інженери-земдевпорядники</w:t>
      </w:r>
      <w:proofErr w:type="spellEnd"/>
      <w:r w:rsidR="00F163E6" w:rsidRPr="004C0EEC">
        <w:rPr>
          <w:rFonts w:asciiTheme="majorHAnsi" w:hAnsiTheme="majorHAnsi" w:cs="Times New Roman"/>
          <w:color w:val="0D0D0D"/>
          <w:sz w:val="20"/>
          <w:szCs w:val="20"/>
        </w:rPr>
        <w:t>/інженери геодезисти)</w:t>
      </w:r>
      <w:r w:rsidR="008822A7" w:rsidRPr="004C0EEC">
        <w:rPr>
          <w:rFonts w:asciiTheme="majorHAnsi" w:hAnsiTheme="majorHAnsi" w:cs="Times New Roman"/>
          <w:color w:val="0D0D0D"/>
          <w:sz w:val="20"/>
          <w:szCs w:val="20"/>
        </w:rPr>
        <w:t xml:space="preserve"> із </w:t>
      </w:r>
      <w:r w:rsidR="006A1344">
        <w:rPr>
          <w:rFonts w:asciiTheme="majorHAnsi" w:hAnsiTheme="majorHAnsi" w:cs="Times New Roman"/>
          <w:color w:val="0D0D0D"/>
          <w:sz w:val="20"/>
          <w:szCs w:val="20"/>
        </w:rPr>
        <w:t xml:space="preserve">вищою </w:t>
      </w:r>
      <w:r w:rsidR="008822A7" w:rsidRPr="004C0EEC">
        <w:rPr>
          <w:rFonts w:asciiTheme="majorHAnsi" w:hAnsiTheme="majorHAnsi" w:cs="Times New Roman"/>
          <w:color w:val="0D0D0D"/>
          <w:sz w:val="20"/>
          <w:szCs w:val="20"/>
        </w:rPr>
        <w:t>землевпорядною або геодезичною</w:t>
      </w:r>
      <w:r w:rsidR="0063479D" w:rsidRPr="004C0EEC">
        <w:rPr>
          <w:rFonts w:asciiTheme="majorHAnsi" w:hAnsiTheme="majorHAnsi" w:cs="Times New Roman"/>
          <w:color w:val="0D0D0D"/>
          <w:sz w:val="20"/>
          <w:szCs w:val="20"/>
        </w:rPr>
        <w:t xml:space="preserve"> вищою освітою</w:t>
      </w:r>
      <w:r w:rsidR="00755D45" w:rsidRPr="004C0EEC">
        <w:rPr>
          <w:rFonts w:asciiTheme="majorHAnsi" w:hAnsiTheme="majorHAnsi" w:cs="Times New Roman"/>
          <w:color w:val="0D0D0D"/>
          <w:sz w:val="20"/>
          <w:szCs w:val="20"/>
        </w:rPr>
        <w:t xml:space="preserve"> (диплом спеціаліста або магістра)</w:t>
      </w:r>
      <w:r w:rsidR="00913AC0" w:rsidRPr="004C0EEC">
        <w:rPr>
          <w:rFonts w:asciiTheme="majorHAnsi" w:hAnsiTheme="majorHAnsi" w:cs="Times New Roman"/>
          <w:color w:val="0D0D0D"/>
          <w:sz w:val="20"/>
          <w:szCs w:val="20"/>
        </w:rPr>
        <w:t xml:space="preserve">; </w:t>
      </w:r>
      <w:r w:rsidR="00511251" w:rsidRPr="004C0EEC">
        <w:rPr>
          <w:rFonts w:asciiTheme="majorHAnsi" w:hAnsiTheme="majorHAnsi" w:cs="Times New Roman"/>
          <w:color w:val="0D0D0D"/>
          <w:sz w:val="20"/>
          <w:szCs w:val="20"/>
        </w:rPr>
        <w:t xml:space="preserve">працівники з вищою освітою, а також відповідним сертифікатом про проходження навчання/семінару/курсів по роботі в  </w:t>
      </w:r>
      <w:r w:rsidR="006A1344">
        <w:rPr>
          <w:rFonts w:asciiTheme="majorHAnsi" w:hAnsiTheme="majorHAnsi" w:cs="Times New Roman"/>
          <w:color w:val="0D0D0D"/>
          <w:sz w:val="20"/>
          <w:szCs w:val="20"/>
        </w:rPr>
        <w:t>програмному забезпеченні «</w:t>
      </w:r>
      <w:proofErr w:type="spellStart"/>
      <w:r w:rsidR="00511251" w:rsidRPr="004C0EEC">
        <w:rPr>
          <w:rFonts w:asciiTheme="majorHAnsi" w:hAnsiTheme="majorHAnsi" w:cs="Times New Roman"/>
          <w:color w:val="0D0D0D"/>
          <w:sz w:val="20"/>
          <w:szCs w:val="20"/>
        </w:rPr>
        <w:t>ArcGIS</w:t>
      </w:r>
      <w:proofErr w:type="spellEnd"/>
      <w:r w:rsidR="006A1344">
        <w:rPr>
          <w:rFonts w:asciiTheme="majorHAnsi" w:hAnsiTheme="majorHAnsi" w:cs="Times New Roman"/>
          <w:color w:val="0D0D0D"/>
          <w:sz w:val="20"/>
          <w:szCs w:val="20"/>
        </w:rPr>
        <w:t>»</w:t>
      </w:r>
      <w:r w:rsidR="00511251" w:rsidRPr="004C0EEC">
        <w:rPr>
          <w:rFonts w:asciiTheme="majorHAnsi" w:hAnsiTheme="majorHAnsi" w:cs="Times New Roman"/>
          <w:color w:val="0D0D0D"/>
          <w:sz w:val="20"/>
          <w:szCs w:val="20"/>
        </w:rPr>
        <w:t xml:space="preserve"> або </w:t>
      </w:r>
      <w:r w:rsidR="00F8774B" w:rsidRPr="004C0EEC">
        <w:rPr>
          <w:rFonts w:asciiTheme="majorHAnsi" w:hAnsiTheme="majorHAnsi" w:cs="Times New Roman"/>
          <w:color w:val="0D0D0D"/>
          <w:sz w:val="20"/>
          <w:szCs w:val="20"/>
        </w:rPr>
        <w:t>«</w:t>
      </w:r>
      <w:r w:rsidR="00511251" w:rsidRPr="004C0EEC">
        <w:rPr>
          <w:rFonts w:asciiTheme="majorHAnsi" w:hAnsiTheme="majorHAnsi" w:cs="Times New Roman"/>
          <w:color w:val="0D0D0D"/>
          <w:sz w:val="20"/>
          <w:szCs w:val="20"/>
        </w:rPr>
        <w:t>аналог</w:t>
      </w:r>
      <w:r w:rsidR="00F8774B" w:rsidRPr="004C0EEC">
        <w:rPr>
          <w:rFonts w:asciiTheme="majorHAnsi" w:hAnsiTheme="majorHAnsi" w:cs="Times New Roman"/>
          <w:color w:val="0D0D0D"/>
          <w:sz w:val="20"/>
          <w:szCs w:val="20"/>
        </w:rPr>
        <w:t>»</w:t>
      </w:r>
      <w:r w:rsidR="00511251" w:rsidRPr="004C0EEC">
        <w:rPr>
          <w:rFonts w:asciiTheme="majorHAnsi" w:hAnsiTheme="majorHAnsi" w:cs="Times New Roman"/>
          <w:color w:val="0D0D0D"/>
          <w:sz w:val="20"/>
          <w:szCs w:val="20"/>
        </w:rPr>
        <w:t xml:space="preserve"> - не менше 1-ї особи; </w:t>
      </w:r>
      <w:r w:rsidR="00913AC0" w:rsidRPr="004C0EEC">
        <w:rPr>
          <w:rFonts w:asciiTheme="majorHAnsi" w:hAnsiTheme="majorHAnsi" w:cs="Times New Roman"/>
          <w:color w:val="0D0D0D"/>
          <w:sz w:val="20"/>
          <w:szCs w:val="20"/>
        </w:rPr>
        <w:t>не менше одного юриста із вищою освітою</w:t>
      </w:r>
      <w:r w:rsidR="006A1344">
        <w:rPr>
          <w:rFonts w:asciiTheme="majorHAnsi" w:hAnsiTheme="majorHAnsi" w:cs="Times New Roman"/>
          <w:color w:val="0D0D0D"/>
          <w:sz w:val="20"/>
          <w:szCs w:val="20"/>
        </w:rPr>
        <w:t xml:space="preserve"> (надати диплом спеціаліста або магістра)</w:t>
      </w:r>
      <w:r w:rsidR="00913AC0" w:rsidRPr="004C0EEC">
        <w:rPr>
          <w:rFonts w:asciiTheme="majorHAnsi" w:hAnsiTheme="majorHAnsi" w:cs="Times New Roman"/>
          <w:color w:val="0D0D0D"/>
          <w:sz w:val="20"/>
          <w:szCs w:val="20"/>
        </w:rPr>
        <w:t xml:space="preserve">. </w:t>
      </w:r>
    </w:p>
    <w:p w:rsidR="006A1344" w:rsidRDefault="008822A7"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Щодо кожної вказаної у довідці особи Учасник надає підтверджуючі документи його </w:t>
      </w:r>
      <w:r w:rsidR="007F56CB" w:rsidRPr="004C0EEC">
        <w:rPr>
          <w:rFonts w:asciiTheme="majorHAnsi" w:hAnsiTheme="majorHAnsi" w:cs="Times New Roman"/>
          <w:color w:val="0D0D0D"/>
          <w:sz w:val="20"/>
          <w:szCs w:val="20"/>
        </w:rPr>
        <w:t>кваліфікації та досвіду роботи:</w:t>
      </w:r>
    </w:p>
    <w:p w:rsidR="006A1344" w:rsidRDefault="006A1344"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t xml:space="preserve">- </w:t>
      </w:r>
      <w:r w:rsidR="007F56CB" w:rsidRPr="004C0EEC">
        <w:rPr>
          <w:rFonts w:asciiTheme="majorHAnsi" w:hAnsiTheme="majorHAnsi" w:cs="Times New Roman"/>
          <w:color w:val="0D0D0D"/>
          <w:sz w:val="20"/>
          <w:szCs w:val="20"/>
        </w:rPr>
        <w:t xml:space="preserve"> </w:t>
      </w:r>
      <w:r w:rsidR="0063479D" w:rsidRPr="004C0EEC">
        <w:rPr>
          <w:rFonts w:asciiTheme="majorHAnsi" w:hAnsiTheme="majorHAnsi" w:cs="Times New Roman"/>
          <w:color w:val="0D0D0D"/>
          <w:sz w:val="20"/>
          <w:szCs w:val="20"/>
        </w:rPr>
        <w:t xml:space="preserve">копії документів (дипломів) про вищу освіту (спеціаліст, магістр) за спеціальністю та/або кваліфікацією у галузі землеустрою та/або </w:t>
      </w:r>
      <w:r>
        <w:rPr>
          <w:rFonts w:asciiTheme="majorHAnsi" w:hAnsiTheme="majorHAnsi" w:cs="Times New Roman"/>
          <w:color w:val="0D0D0D"/>
          <w:sz w:val="20"/>
          <w:szCs w:val="20"/>
        </w:rPr>
        <w:t>геодезії</w:t>
      </w:r>
      <w:r w:rsidR="0063479D" w:rsidRPr="004C0EEC">
        <w:rPr>
          <w:rFonts w:asciiTheme="majorHAnsi" w:hAnsiTheme="majorHAnsi" w:cs="Times New Roman"/>
          <w:color w:val="0D0D0D"/>
          <w:sz w:val="20"/>
          <w:szCs w:val="20"/>
        </w:rPr>
        <w:t>, що підтверджує отримання кваліфікації інженера-землевпорядника</w:t>
      </w:r>
      <w:r w:rsidR="00F163E6" w:rsidRPr="004C0EEC">
        <w:rPr>
          <w:rFonts w:asciiTheme="majorHAnsi" w:hAnsiTheme="majorHAnsi" w:cs="Times New Roman"/>
          <w:color w:val="0D0D0D"/>
          <w:sz w:val="20"/>
          <w:szCs w:val="20"/>
        </w:rPr>
        <w:t>/інженера геодезиста</w:t>
      </w:r>
      <w:r w:rsidR="0063479D" w:rsidRPr="004C0EEC">
        <w:rPr>
          <w:rFonts w:asciiTheme="majorHAnsi" w:hAnsiTheme="majorHAnsi" w:cs="Times New Roman"/>
          <w:color w:val="0D0D0D"/>
          <w:sz w:val="20"/>
          <w:szCs w:val="20"/>
        </w:rPr>
        <w:t xml:space="preserve"> (на кожного </w:t>
      </w:r>
      <w:r w:rsidR="00294812" w:rsidRPr="004C0EEC">
        <w:rPr>
          <w:rFonts w:asciiTheme="majorHAnsi" w:hAnsiTheme="majorHAnsi" w:cs="Times New Roman"/>
          <w:color w:val="0D0D0D"/>
          <w:sz w:val="20"/>
          <w:szCs w:val="20"/>
        </w:rPr>
        <w:t>працівника</w:t>
      </w:r>
      <w:r w:rsidR="0063479D" w:rsidRPr="004C0EEC">
        <w:rPr>
          <w:rFonts w:asciiTheme="majorHAnsi" w:hAnsiTheme="majorHAnsi" w:cs="Times New Roman"/>
          <w:color w:val="0D0D0D"/>
          <w:sz w:val="20"/>
          <w:szCs w:val="20"/>
        </w:rPr>
        <w:t xml:space="preserve"> зазначеного в довідці);</w:t>
      </w:r>
      <w:r w:rsidR="00452278" w:rsidRPr="004C0EEC">
        <w:rPr>
          <w:rFonts w:asciiTheme="majorHAnsi" w:hAnsiTheme="majorHAnsi" w:cs="Times New Roman"/>
          <w:color w:val="0D0D0D"/>
          <w:sz w:val="20"/>
          <w:szCs w:val="20"/>
        </w:rPr>
        <w:t xml:space="preserve"> </w:t>
      </w:r>
    </w:p>
    <w:p w:rsidR="0066042F" w:rsidRDefault="006A1344"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t xml:space="preserve">- </w:t>
      </w:r>
      <w:r w:rsidR="0063479D" w:rsidRPr="004C0EEC">
        <w:rPr>
          <w:rFonts w:asciiTheme="majorHAnsi" w:hAnsiTheme="majorHAnsi" w:cs="Times New Roman"/>
          <w:color w:val="0D0D0D"/>
          <w:sz w:val="20"/>
          <w:szCs w:val="20"/>
        </w:rPr>
        <w:t xml:space="preserve">засвідчені копії трудових книжок на кожного працівника </w:t>
      </w:r>
      <w:r w:rsidR="00507C5D" w:rsidRPr="004C0EEC">
        <w:rPr>
          <w:rFonts w:asciiTheme="majorHAnsi" w:hAnsiTheme="majorHAnsi" w:cs="Times New Roman"/>
          <w:color w:val="0D0D0D"/>
          <w:sz w:val="20"/>
          <w:szCs w:val="20"/>
        </w:rPr>
        <w:t>(всі сторінки);</w:t>
      </w:r>
      <w:r w:rsidR="00E17423" w:rsidRPr="004C0EEC">
        <w:rPr>
          <w:rFonts w:asciiTheme="majorHAnsi" w:hAnsiTheme="majorHAnsi" w:cs="Times New Roman"/>
          <w:color w:val="0D0D0D"/>
          <w:sz w:val="20"/>
          <w:szCs w:val="20"/>
        </w:rPr>
        <w:t xml:space="preserve"> </w:t>
      </w:r>
    </w:p>
    <w:p w:rsidR="0066042F" w:rsidRDefault="0066042F"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t xml:space="preserve">- </w:t>
      </w:r>
      <w:r w:rsidR="00E17423" w:rsidRPr="004C0EEC">
        <w:rPr>
          <w:rFonts w:asciiTheme="majorHAnsi" w:hAnsiTheme="majorHAnsi" w:cs="Times New Roman"/>
          <w:color w:val="0D0D0D"/>
          <w:sz w:val="20"/>
          <w:szCs w:val="20"/>
        </w:rPr>
        <w:t>копі</w:t>
      </w:r>
      <w:r>
        <w:rPr>
          <w:rFonts w:asciiTheme="majorHAnsi" w:hAnsiTheme="majorHAnsi" w:cs="Times New Roman"/>
          <w:color w:val="0D0D0D"/>
          <w:sz w:val="20"/>
          <w:szCs w:val="20"/>
        </w:rPr>
        <w:t>ї</w:t>
      </w:r>
      <w:r w:rsidR="00E17423" w:rsidRPr="004C0EEC">
        <w:rPr>
          <w:rFonts w:asciiTheme="majorHAnsi" w:hAnsiTheme="majorHAnsi" w:cs="Times New Roman"/>
          <w:color w:val="0D0D0D"/>
          <w:sz w:val="20"/>
          <w:szCs w:val="20"/>
        </w:rPr>
        <w:t xml:space="preserve"> наказів про прийняття на роботу</w:t>
      </w:r>
      <w:r w:rsidR="004F12E2" w:rsidRPr="004C0EEC">
        <w:rPr>
          <w:rFonts w:asciiTheme="majorHAnsi" w:hAnsiTheme="majorHAnsi" w:cs="Times New Roman"/>
          <w:color w:val="0D0D0D"/>
          <w:sz w:val="20"/>
          <w:szCs w:val="20"/>
        </w:rPr>
        <w:t xml:space="preserve"> на кожного працівника, вказаного в довідці</w:t>
      </w:r>
      <w:r w:rsidR="00E17423" w:rsidRPr="004C0EEC">
        <w:rPr>
          <w:rFonts w:asciiTheme="majorHAnsi" w:hAnsiTheme="majorHAnsi" w:cs="Times New Roman"/>
          <w:color w:val="0D0D0D"/>
          <w:sz w:val="20"/>
          <w:szCs w:val="20"/>
        </w:rPr>
        <w:t>;</w:t>
      </w:r>
      <w:r w:rsidR="007F56CB" w:rsidRPr="004C0EEC">
        <w:rPr>
          <w:rFonts w:asciiTheme="majorHAnsi" w:hAnsiTheme="majorHAnsi" w:cs="Times New Roman"/>
          <w:color w:val="0D0D0D"/>
          <w:sz w:val="20"/>
          <w:szCs w:val="20"/>
        </w:rPr>
        <w:t xml:space="preserve"> </w:t>
      </w:r>
    </w:p>
    <w:p w:rsidR="0066042F" w:rsidRDefault="0066042F"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t xml:space="preserve">- </w:t>
      </w:r>
      <w:r w:rsidR="0063479D" w:rsidRPr="004C0EEC">
        <w:rPr>
          <w:rFonts w:asciiTheme="majorHAnsi" w:hAnsiTheme="majorHAnsi" w:cs="Times New Roman"/>
          <w:color w:val="0D0D0D"/>
          <w:sz w:val="20"/>
          <w:szCs w:val="20"/>
        </w:rPr>
        <w:t>копії кваліфікаційних сертифікатів на кожного інженера-геодезиста, зазначеного в Довідці, яких внесено до Державного реєстру сертифікованих інженерів-геодезистів, засвідчених підписом уповноваженої особи учасника та відбитком печатки учасника (у р</w:t>
      </w:r>
      <w:r w:rsidR="00FE70EC" w:rsidRPr="004C0EEC">
        <w:rPr>
          <w:rFonts w:asciiTheme="majorHAnsi" w:hAnsiTheme="majorHAnsi" w:cs="Times New Roman"/>
          <w:color w:val="0D0D0D"/>
          <w:sz w:val="20"/>
          <w:szCs w:val="20"/>
        </w:rPr>
        <w:t>азі її використання учасником)</w:t>
      </w:r>
      <w:r w:rsidR="007F56CB" w:rsidRPr="004C0EEC">
        <w:rPr>
          <w:rFonts w:asciiTheme="majorHAnsi" w:hAnsiTheme="majorHAnsi" w:cs="Times New Roman"/>
          <w:color w:val="0D0D0D"/>
          <w:sz w:val="20"/>
          <w:szCs w:val="20"/>
        </w:rPr>
        <w:t xml:space="preserve">; </w:t>
      </w:r>
    </w:p>
    <w:p w:rsidR="0066042F" w:rsidRDefault="0066042F"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lastRenderedPageBreak/>
        <w:t xml:space="preserve">- </w:t>
      </w:r>
      <w:r w:rsidR="0063479D" w:rsidRPr="004C0EEC">
        <w:rPr>
          <w:rFonts w:asciiTheme="majorHAnsi" w:hAnsiTheme="majorHAnsi" w:cs="Times New Roman"/>
          <w:color w:val="0D0D0D"/>
          <w:sz w:val="20"/>
          <w:szCs w:val="20"/>
        </w:rPr>
        <w:t>копії свідоцтв про підвищення кваліфікації інженерів-геодезистів (подається у разі виконання обов’язку підвищення кваліфікації цими спеціалістами у встановлений законом строк, засвідчену (засвідчені) підписом уповноваженої особи учасника та відбитком печатки учасника (у р</w:t>
      </w:r>
      <w:r w:rsidR="007F56CB" w:rsidRPr="004C0EEC">
        <w:rPr>
          <w:rFonts w:asciiTheme="majorHAnsi" w:hAnsiTheme="majorHAnsi" w:cs="Times New Roman"/>
          <w:color w:val="0D0D0D"/>
          <w:sz w:val="20"/>
          <w:szCs w:val="20"/>
        </w:rPr>
        <w:t xml:space="preserve">азі її використання учасником); </w:t>
      </w:r>
    </w:p>
    <w:p w:rsidR="00E00680" w:rsidRPr="004C0EEC" w:rsidRDefault="0066042F" w:rsidP="0040425A">
      <w:pPr>
        <w:spacing w:line="240" w:lineRule="auto"/>
        <w:contextualSpacing/>
        <w:jc w:val="both"/>
        <w:rPr>
          <w:rFonts w:asciiTheme="majorHAnsi" w:hAnsiTheme="majorHAnsi" w:cs="Times New Roman"/>
          <w:color w:val="0D0D0D"/>
          <w:sz w:val="20"/>
          <w:szCs w:val="20"/>
        </w:rPr>
      </w:pPr>
      <w:r>
        <w:rPr>
          <w:rFonts w:asciiTheme="majorHAnsi" w:hAnsiTheme="majorHAnsi" w:cs="Times New Roman"/>
          <w:color w:val="0D0D0D"/>
          <w:sz w:val="20"/>
          <w:szCs w:val="20"/>
        </w:rPr>
        <w:t xml:space="preserve">- </w:t>
      </w:r>
      <w:r w:rsidR="0063479D" w:rsidRPr="004C0EEC">
        <w:rPr>
          <w:rFonts w:asciiTheme="majorHAnsi" w:hAnsiTheme="majorHAnsi" w:cs="Times New Roman"/>
          <w:color w:val="0D0D0D"/>
          <w:sz w:val="20"/>
          <w:szCs w:val="20"/>
        </w:rPr>
        <w:t>копію документу (диплому) про вищу освіту (спеціаліст, магістр) за спеціальністю у галузі правознавство та/або кваліфікацією юрист, засвідченого підписом уповноваженої особи учасника та відбитком печатки Уча</w:t>
      </w:r>
      <w:r w:rsidR="007F56CB" w:rsidRPr="004C0EEC">
        <w:rPr>
          <w:rFonts w:asciiTheme="majorHAnsi" w:hAnsiTheme="majorHAnsi" w:cs="Times New Roman"/>
          <w:color w:val="0D0D0D"/>
          <w:sz w:val="20"/>
          <w:szCs w:val="20"/>
        </w:rPr>
        <w:t xml:space="preserve">сника (у разі її використання); </w:t>
      </w:r>
      <w:r w:rsidR="0063479D" w:rsidRPr="004C0EEC">
        <w:rPr>
          <w:rFonts w:asciiTheme="majorHAnsi" w:hAnsiTheme="majorHAnsi" w:cs="Times New Roman"/>
          <w:color w:val="0D0D0D"/>
          <w:sz w:val="20"/>
          <w:szCs w:val="20"/>
        </w:rPr>
        <w:t>копія наказу про призначення відповідальної особи за якість топографо-гео</w:t>
      </w:r>
      <w:r w:rsidR="00CC7F5F" w:rsidRPr="004C0EEC">
        <w:rPr>
          <w:rFonts w:asciiTheme="majorHAnsi" w:hAnsiTheme="majorHAnsi" w:cs="Times New Roman"/>
          <w:color w:val="0D0D0D"/>
          <w:sz w:val="20"/>
          <w:szCs w:val="20"/>
        </w:rPr>
        <w:t>дезичних і картографічних робіт</w:t>
      </w:r>
      <w:r w:rsidR="00B74688" w:rsidRPr="004C0EEC">
        <w:rPr>
          <w:rFonts w:asciiTheme="majorHAnsi" w:hAnsiTheme="majorHAnsi" w:cs="Times New Roman"/>
          <w:color w:val="0D0D0D"/>
          <w:sz w:val="20"/>
          <w:szCs w:val="20"/>
        </w:rPr>
        <w:t>;</w:t>
      </w:r>
      <w:r w:rsidR="007F56CB" w:rsidRPr="004C0EEC">
        <w:rPr>
          <w:rFonts w:asciiTheme="majorHAnsi" w:hAnsiTheme="majorHAnsi" w:cs="Times New Roman"/>
          <w:color w:val="0D0D0D"/>
          <w:sz w:val="20"/>
          <w:szCs w:val="20"/>
        </w:rPr>
        <w:t xml:space="preserve"> </w:t>
      </w:r>
      <w:r w:rsidR="00B74688" w:rsidRPr="004C0EEC">
        <w:rPr>
          <w:rFonts w:asciiTheme="majorHAnsi" w:hAnsiTheme="majorHAnsi" w:cs="Times New Roman"/>
          <w:color w:val="0D0D0D"/>
          <w:sz w:val="20"/>
          <w:szCs w:val="20"/>
        </w:rPr>
        <w:t xml:space="preserve"> копія диплому </w:t>
      </w:r>
      <w:proofErr w:type="spellStart"/>
      <w:r w:rsidR="00B74688" w:rsidRPr="004C0EEC">
        <w:rPr>
          <w:rFonts w:asciiTheme="majorHAnsi" w:hAnsiTheme="majorHAnsi" w:cs="Times New Roman"/>
          <w:color w:val="0D0D0D"/>
          <w:sz w:val="20"/>
          <w:szCs w:val="20"/>
        </w:rPr>
        <w:t>інженера-геоінформатика</w:t>
      </w:r>
      <w:proofErr w:type="spellEnd"/>
      <w:r w:rsidR="00B74688" w:rsidRPr="004C0EEC">
        <w:rPr>
          <w:rFonts w:asciiTheme="majorHAnsi" w:hAnsiTheme="majorHAnsi" w:cs="Times New Roman"/>
          <w:color w:val="0D0D0D"/>
          <w:sz w:val="20"/>
          <w:szCs w:val="20"/>
        </w:rPr>
        <w:t xml:space="preserve"> (інженера з комп’ютерних систем);</w:t>
      </w:r>
      <w:r w:rsidR="007F56CB" w:rsidRPr="004C0EEC">
        <w:rPr>
          <w:rFonts w:asciiTheme="majorHAnsi" w:hAnsiTheme="majorHAnsi" w:cs="Times New Roman"/>
          <w:color w:val="0D0D0D"/>
          <w:sz w:val="20"/>
          <w:szCs w:val="20"/>
        </w:rPr>
        <w:t xml:space="preserve"> </w:t>
      </w:r>
      <w:r w:rsidR="00E00680" w:rsidRPr="004C0EEC">
        <w:rPr>
          <w:rFonts w:asciiTheme="majorHAnsi" w:hAnsiTheme="majorHAnsi" w:cs="Times New Roman"/>
          <w:color w:val="0D0D0D"/>
          <w:sz w:val="20"/>
          <w:szCs w:val="20"/>
        </w:rPr>
        <w:t xml:space="preserve">сертифікат про проходження навчання/семінару/курсів по роботі в  </w:t>
      </w:r>
      <w:proofErr w:type="spellStart"/>
      <w:r w:rsidR="00E00680" w:rsidRPr="004C0EEC">
        <w:rPr>
          <w:rFonts w:asciiTheme="majorHAnsi" w:hAnsiTheme="majorHAnsi" w:cs="Times New Roman"/>
          <w:color w:val="0D0D0D"/>
          <w:sz w:val="20"/>
          <w:szCs w:val="20"/>
        </w:rPr>
        <w:t>ArcGIS</w:t>
      </w:r>
      <w:proofErr w:type="spellEnd"/>
      <w:r w:rsidR="00E00680" w:rsidRPr="004C0EEC">
        <w:rPr>
          <w:rFonts w:asciiTheme="majorHAnsi" w:hAnsiTheme="majorHAnsi" w:cs="Times New Roman"/>
          <w:color w:val="0D0D0D"/>
          <w:sz w:val="20"/>
          <w:szCs w:val="20"/>
        </w:rPr>
        <w:t xml:space="preserve"> або «аналог».</w:t>
      </w:r>
    </w:p>
    <w:p w:rsidR="008933D7" w:rsidRPr="004C0EEC" w:rsidRDefault="0063479D" w:rsidP="0040425A">
      <w:pPr>
        <w:spacing w:line="240" w:lineRule="auto"/>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У разі закінчення терміну дії сертифікату інженера-геодезиста до кінцевого терміну надання послуг, учасник та спеціаліст надають лист гарантію про підвищення кваліфікації та продовження дії сертифіката.</w:t>
      </w:r>
    </w:p>
    <w:p w:rsidR="008822A7" w:rsidRPr="004C0EEC" w:rsidRDefault="008822A7" w:rsidP="0040425A">
      <w:pPr>
        <w:spacing w:line="240" w:lineRule="auto"/>
        <w:contextualSpacing/>
        <w:jc w:val="center"/>
        <w:rPr>
          <w:rFonts w:asciiTheme="majorHAnsi" w:hAnsiTheme="majorHAnsi" w:cs="Times New Roman"/>
          <w:b/>
          <w:color w:val="0D0D0D"/>
          <w:sz w:val="20"/>
          <w:szCs w:val="20"/>
        </w:rPr>
      </w:pPr>
    </w:p>
    <w:p w:rsidR="008822A7" w:rsidRPr="004C0EEC" w:rsidRDefault="008822A7" w:rsidP="0040425A">
      <w:pPr>
        <w:spacing w:line="240" w:lineRule="auto"/>
        <w:contextualSpacing/>
        <w:rPr>
          <w:rFonts w:asciiTheme="majorHAnsi" w:hAnsiTheme="majorHAnsi" w:cs="Times New Roman"/>
          <w:b/>
          <w:color w:val="0D0D0D"/>
          <w:sz w:val="20"/>
          <w:szCs w:val="20"/>
        </w:rPr>
      </w:pPr>
      <w:r w:rsidRPr="004C0EEC">
        <w:rPr>
          <w:rFonts w:asciiTheme="majorHAnsi" w:hAnsiTheme="majorHAnsi" w:cs="Times New Roman"/>
          <w:b/>
          <w:color w:val="0D0D0D"/>
          <w:sz w:val="20"/>
          <w:szCs w:val="20"/>
        </w:rPr>
        <w:t>3.</w:t>
      </w:r>
      <w:r w:rsidR="00DD3893" w:rsidRPr="004C0EEC">
        <w:rPr>
          <w:rFonts w:asciiTheme="majorHAnsi" w:hAnsiTheme="majorHAnsi" w:cs="Times New Roman"/>
          <w:b/>
          <w:color w:val="0D0D0D"/>
          <w:sz w:val="20"/>
          <w:szCs w:val="20"/>
        </w:rPr>
        <w:t xml:space="preserve"> </w:t>
      </w:r>
      <w:r w:rsidRPr="004C0EEC">
        <w:rPr>
          <w:rFonts w:asciiTheme="majorHAnsi" w:hAnsiTheme="majorHAnsi" w:cs="Times New Roman"/>
          <w:b/>
          <w:color w:val="0D0D0D"/>
          <w:sz w:val="20"/>
          <w:szCs w:val="20"/>
        </w:rPr>
        <w:t>Наявність документально підтвердженого досвіду виконання аналогічних за предметом закупі</w:t>
      </w:r>
      <w:r w:rsidR="005738AC" w:rsidRPr="004C0EEC">
        <w:rPr>
          <w:rFonts w:asciiTheme="majorHAnsi" w:hAnsiTheme="majorHAnsi" w:cs="Times New Roman"/>
          <w:b/>
          <w:color w:val="0D0D0D"/>
          <w:sz w:val="20"/>
          <w:szCs w:val="20"/>
        </w:rPr>
        <w:t>влі договорів</w:t>
      </w:r>
      <w:r w:rsidR="00C134D0" w:rsidRPr="004C0EEC">
        <w:rPr>
          <w:rFonts w:asciiTheme="majorHAnsi" w:hAnsiTheme="majorHAnsi" w:cs="Times New Roman"/>
          <w:b/>
          <w:color w:val="0D0D0D"/>
          <w:sz w:val="20"/>
          <w:szCs w:val="20"/>
        </w:rPr>
        <w:t>**</w:t>
      </w:r>
    </w:p>
    <w:p w:rsidR="001F73DD" w:rsidRPr="004C0EEC" w:rsidRDefault="005738AC" w:rsidP="0040425A">
      <w:pPr>
        <w:spacing w:line="240" w:lineRule="auto"/>
        <w:contextualSpacing/>
        <w:jc w:val="both"/>
        <w:rPr>
          <w:rFonts w:asciiTheme="majorHAnsi" w:eastAsia="Times New Roman" w:hAnsiTheme="majorHAnsi" w:cs="Times New Roman"/>
          <w:sz w:val="20"/>
          <w:szCs w:val="20"/>
          <w:lang w:eastAsia="zh-CN"/>
        </w:rPr>
      </w:pPr>
      <w:r w:rsidRPr="004C0EEC">
        <w:rPr>
          <w:rFonts w:asciiTheme="majorHAnsi" w:eastAsia="Times New Roman" w:hAnsiTheme="majorHAnsi" w:cs="Times New Roman"/>
          <w:sz w:val="20"/>
          <w:szCs w:val="20"/>
          <w:lang w:eastAsia="zh-CN"/>
        </w:rPr>
        <w:t xml:space="preserve">3.1. </w:t>
      </w:r>
      <w:r w:rsidR="00E42169" w:rsidRPr="004C0EEC">
        <w:rPr>
          <w:rFonts w:asciiTheme="majorHAnsi" w:eastAsia="Times New Roman" w:hAnsiTheme="majorHAnsi" w:cs="Times New Roman"/>
          <w:sz w:val="20"/>
          <w:szCs w:val="20"/>
          <w:lang w:eastAsia="zh-CN"/>
        </w:rPr>
        <w:t>Учасник зобов’язаний надати</w:t>
      </w:r>
      <w:r w:rsidR="0049792A" w:rsidRPr="004C0EEC">
        <w:rPr>
          <w:rFonts w:asciiTheme="majorHAnsi" w:eastAsia="Times New Roman" w:hAnsiTheme="majorHAnsi" w:cs="Times New Roman"/>
          <w:sz w:val="20"/>
          <w:szCs w:val="20"/>
          <w:lang w:eastAsia="zh-CN"/>
        </w:rPr>
        <w:t xml:space="preserve"> довідку про наявність </w:t>
      </w:r>
      <w:r w:rsidR="001F73DD" w:rsidRPr="004C0EEC">
        <w:rPr>
          <w:rFonts w:asciiTheme="majorHAnsi" w:eastAsia="Times New Roman" w:hAnsiTheme="majorHAnsi" w:cs="Times New Roman"/>
          <w:sz w:val="20"/>
          <w:szCs w:val="20"/>
          <w:lang w:eastAsia="zh-CN"/>
        </w:rPr>
        <w:t>досвіду виконання аналогічних за предметом закупівлі договорів за формою:</w:t>
      </w:r>
    </w:p>
    <w:tbl>
      <w:tblPr>
        <w:tblStyle w:val="af1"/>
        <w:tblW w:w="0" w:type="auto"/>
        <w:jc w:val="center"/>
        <w:tblLook w:val="04A0"/>
      </w:tblPr>
      <w:tblGrid>
        <w:gridCol w:w="494"/>
        <w:gridCol w:w="1907"/>
        <w:gridCol w:w="3346"/>
        <w:gridCol w:w="1907"/>
        <w:gridCol w:w="1916"/>
      </w:tblGrid>
      <w:tr w:rsidR="001F73DD" w:rsidRPr="004C0EEC" w:rsidTr="00042387">
        <w:trPr>
          <w:jc w:val="center"/>
        </w:trPr>
        <w:tc>
          <w:tcPr>
            <w:tcW w:w="419" w:type="dxa"/>
          </w:tcPr>
          <w:p w:rsidR="001F73DD" w:rsidRPr="004C0EEC" w:rsidRDefault="001F73DD" w:rsidP="0040425A">
            <w:pPr>
              <w:pStyle w:val="27"/>
              <w:tabs>
                <w:tab w:val="left" w:leader="underscore" w:pos="9125"/>
              </w:tabs>
              <w:rPr>
                <w:rFonts w:asciiTheme="majorHAnsi" w:hAnsiTheme="majorHAnsi"/>
                <w:sz w:val="20"/>
                <w:lang w:val="uk-UA"/>
              </w:rPr>
            </w:pPr>
            <w:r w:rsidRPr="004C0EEC">
              <w:rPr>
                <w:rFonts w:asciiTheme="majorHAnsi" w:hAnsiTheme="majorHAnsi"/>
                <w:sz w:val="20"/>
                <w:lang w:val="uk-UA"/>
              </w:rPr>
              <w:t>№ п/п</w:t>
            </w:r>
          </w:p>
        </w:tc>
        <w:tc>
          <w:tcPr>
            <w:tcW w:w="1957" w:type="dxa"/>
          </w:tcPr>
          <w:p w:rsidR="001F73DD" w:rsidRPr="004C0EEC" w:rsidRDefault="001F73DD" w:rsidP="0040425A">
            <w:pPr>
              <w:pStyle w:val="27"/>
              <w:tabs>
                <w:tab w:val="left" w:leader="underscore" w:pos="9125"/>
              </w:tabs>
              <w:jc w:val="center"/>
              <w:rPr>
                <w:rFonts w:asciiTheme="majorHAnsi" w:hAnsiTheme="majorHAnsi"/>
                <w:sz w:val="20"/>
                <w:lang w:val="uk-UA"/>
              </w:rPr>
            </w:pPr>
            <w:r w:rsidRPr="004C0EEC">
              <w:rPr>
                <w:rFonts w:asciiTheme="majorHAnsi" w:hAnsiTheme="majorHAnsi"/>
                <w:bCs/>
                <w:sz w:val="20"/>
                <w:lang w:val="uk-UA"/>
              </w:rPr>
              <w:t xml:space="preserve">Назва </w:t>
            </w:r>
            <w:r w:rsidRPr="004C0EEC">
              <w:rPr>
                <w:rFonts w:asciiTheme="majorHAnsi" w:hAnsiTheme="majorHAnsi"/>
                <w:sz w:val="20"/>
                <w:lang w:val="uk-UA"/>
              </w:rPr>
              <w:t>контрагента з зазначенням коду ЄДРПОУ</w:t>
            </w:r>
          </w:p>
        </w:tc>
        <w:tc>
          <w:tcPr>
            <w:tcW w:w="3537" w:type="dxa"/>
          </w:tcPr>
          <w:p w:rsidR="001F73DD" w:rsidRPr="004C0EEC" w:rsidRDefault="00B472C6" w:rsidP="0040425A">
            <w:pPr>
              <w:pStyle w:val="27"/>
              <w:tabs>
                <w:tab w:val="left" w:leader="underscore" w:pos="9125"/>
              </w:tabs>
              <w:jc w:val="center"/>
              <w:rPr>
                <w:rFonts w:asciiTheme="majorHAnsi" w:hAnsiTheme="majorHAnsi"/>
                <w:sz w:val="20"/>
                <w:lang w:val="uk-UA"/>
              </w:rPr>
            </w:pPr>
            <w:r w:rsidRPr="004C0EEC">
              <w:rPr>
                <w:rFonts w:asciiTheme="majorHAnsi" w:hAnsiTheme="majorHAnsi"/>
                <w:sz w:val="20"/>
                <w:lang w:val="uk-UA"/>
              </w:rPr>
              <w:t>Предмет договору</w:t>
            </w:r>
          </w:p>
        </w:tc>
        <w:tc>
          <w:tcPr>
            <w:tcW w:w="1971" w:type="dxa"/>
          </w:tcPr>
          <w:p w:rsidR="001F73DD" w:rsidRPr="004C0EEC" w:rsidRDefault="001F73DD" w:rsidP="0040425A">
            <w:pPr>
              <w:pStyle w:val="27"/>
              <w:tabs>
                <w:tab w:val="left" w:leader="underscore" w:pos="9125"/>
              </w:tabs>
              <w:jc w:val="center"/>
              <w:rPr>
                <w:rFonts w:asciiTheme="majorHAnsi" w:hAnsiTheme="majorHAnsi"/>
                <w:sz w:val="20"/>
                <w:lang w:val="uk-UA"/>
              </w:rPr>
            </w:pPr>
            <w:r w:rsidRPr="004C0EEC">
              <w:rPr>
                <w:rFonts w:asciiTheme="majorHAnsi" w:hAnsiTheme="majorHAnsi"/>
                <w:sz w:val="20"/>
                <w:lang w:val="uk-UA"/>
              </w:rPr>
              <w:t>Рік виконання договору,</w:t>
            </w:r>
          </w:p>
          <w:p w:rsidR="001F73DD" w:rsidRPr="004C0EEC" w:rsidRDefault="001F73DD" w:rsidP="0040425A">
            <w:pPr>
              <w:pStyle w:val="27"/>
              <w:tabs>
                <w:tab w:val="left" w:leader="underscore" w:pos="9125"/>
              </w:tabs>
              <w:jc w:val="center"/>
              <w:rPr>
                <w:rFonts w:asciiTheme="majorHAnsi" w:hAnsiTheme="majorHAnsi"/>
                <w:sz w:val="20"/>
                <w:lang w:val="uk-UA"/>
              </w:rPr>
            </w:pPr>
            <w:r w:rsidRPr="004C0EEC">
              <w:rPr>
                <w:rFonts w:asciiTheme="majorHAnsi" w:hAnsiTheme="majorHAnsi"/>
                <w:sz w:val="20"/>
                <w:lang w:val="uk-UA"/>
              </w:rPr>
              <w:t>% виконання договору</w:t>
            </w:r>
          </w:p>
        </w:tc>
        <w:tc>
          <w:tcPr>
            <w:tcW w:w="1971" w:type="dxa"/>
          </w:tcPr>
          <w:p w:rsidR="001F73DD" w:rsidRPr="004C0EEC" w:rsidRDefault="001F73DD" w:rsidP="0040425A">
            <w:pPr>
              <w:pStyle w:val="27"/>
              <w:tabs>
                <w:tab w:val="left" w:leader="underscore" w:pos="9125"/>
              </w:tabs>
              <w:jc w:val="center"/>
              <w:rPr>
                <w:rFonts w:asciiTheme="majorHAnsi" w:hAnsiTheme="majorHAnsi"/>
                <w:sz w:val="20"/>
                <w:lang w:val="uk-UA"/>
              </w:rPr>
            </w:pPr>
            <w:r w:rsidRPr="004C0EEC">
              <w:rPr>
                <w:rFonts w:asciiTheme="majorHAnsi" w:hAnsiTheme="majorHAnsi"/>
                <w:sz w:val="20"/>
                <w:lang w:val="uk-UA"/>
              </w:rPr>
              <w:t>Адреса або контактні телефони контрагента</w:t>
            </w:r>
          </w:p>
        </w:tc>
      </w:tr>
      <w:tr w:rsidR="001F73DD" w:rsidRPr="004C0EEC" w:rsidTr="00042387">
        <w:trPr>
          <w:jc w:val="center"/>
        </w:trPr>
        <w:tc>
          <w:tcPr>
            <w:tcW w:w="419" w:type="dxa"/>
          </w:tcPr>
          <w:p w:rsidR="001F73DD" w:rsidRPr="004C0EEC" w:rsidRDefault="001F73DD" w:rsidP="0040425A">
            <w:pPr>
              <w:pStyle w:val="27"/>
              <w:tabs>
                <w:tab w:val="left" w:leader="underscore" w:pos="9125"/>
              </w:tabs>
              <w:ind w:firstLine="567"/>
              <w:jc w:val="both"/>
              <w:rPr>
                <w:rFonts w:asciiTheme="majorHAnsi" w:hAnsiTheme="majorHAnsi"/>
                <w:sz w:val="20"/>
                <w:lang w:val="uk-UA"/>
              </w:rPr>
            </w:pPr>
          </w:p>
        </w:tc>
        <w:tc>
          <w:tcPr>
            <w:tcW w:w="1957" w:type="dxa"/>
          </w:tcPr>
          <w:p w:rsidR="001F73DD" w:rsidRPr="004C0EEC" w:rsidRDefault="001F73DD" w:rsidP="0040425A">
            <w:pPr>
              <w:pStyle w:val="27"/>
              <w:tabs>
                <w:tab w:val="left" w:leader="underscore" w:pos="9125"/>
              </w:tabs>
              <w:ind w:firstLine="567"/>
              <w:jc w:val="both"/>
              <w:rPr>
                <w:rFonts w:asciiTheme="majorHAnsi" w:hAnsiTheme="majorHAnsi"/>
                <w:sz w:val="20"/>
                <w:lang w:val="uk-UA"/>
              </w:rPr>
            </w:pPr>
          </w:p>
        </w:tc>
        <w:tc>
          <w:tcPr>
            <w:tcW w:w="3537" w:type="dxa"/>
          </w:tcPr>
          <w:p w:rsidR="001F73DD" w:rsidRPr="004C0EEC" w:rsidRDefault="001F73DD" w:rsidP="0040425A">
            <w:pPr>
              <w:pStyle w:val="27"/>
              <w:tabs>
                <w:tab w:val="left" w:leader="underscore" w:pos="9125"/>
              </w:tabs>
              <w:ind w:firstLine="567"/>
              <w:jc w:val="both"/>
              <w:rPr>
                <w:rFonts w:asciiTheme="majorHAnsi" w:hAnsiTheme="majorHAnsi"/>
                <w:sz w:val="20"/>
                <w:lang w:val="uk-UA"/>
              </w:rPr>
            </w:pPr>
          </w:p>
        </w:tc>
        <w:tc>
          <w:tcPr>
            <w:tcW w:w="1971" w:type="dxa"/>
          </w:tcPr>
          <w:p w:rsidR="001F73DD" w:rsidRPr="004C0EEC" w:rsidRDefault="001F73DD" w:rsidP="0040425A">
            <w:pPr>
              <w:pStyle w:val="27"/>
              <w:tabs>
                <w:tab w:val="left" w:leader="underscore" w:pos="9125"/>
              </w:tabs>
              <w:ind w:firstLine="567"/>
              <w:jc w:val="both"/>
              <w:rPr>
                <w:rFonts w:asciiTheme="majorHAnsi" w:hAnsiTheme="majorHAnsi"/>
                <w:sz w:val="20"/>
                <w:lang w:val="uk-UA"/>
              </w:rPr>
            </w:pPr>
          </w:p>
        </w:tc>
        <w:tc>
          <w:tcPr>
            <w:tcW w:w="1971" w:type="dxa"/>
          </w:tcPr>
          <w:p w:rsidR="001F73DD" w:rsidRPr="004C0EEC" w:rsidRDefault="001F73DD" w:rsidP="0040425A">
            <w:pPr>
              <w:pStyle w:val="27"/>
              <w:tabs>
                <w:tab w:val="left" w:leader="underscore" w:pos="9125"/>
              </w:tabs>
              <w:ind w:firstLine="567"/>
              <w:jc w:val="both"/>
              <w:rPr>
                <w:rFonts w:asciiTheme="majorHAnsi" w:hAnsiTheme="majorHAnsi"/>
                <w:sz w:val="20"/>
                <w:lang w:val="uk-UA"/>
              </w:rPr>
            </w:pPr>
          </w:p>
        </w:tc>
      </w:tr>
    </w:tbl>
    <w:p w:rsidR="00D305E3" w:rsidRPr="00EE139A" w:rsidRDefault="00D305E3" w:rsidP="00D305E3">
      <w:pPr>
        <w:spacing w:line="240" w:lineRule="auto"/>
        <w:contextualSpacing/>
        <w:jc w:val="both"/>
        <w:rPr>
          <w:rFonts w:asciiTheme="majorHAnsi" w:eastAsia="Times New Roman" w:hAnsiTheme="majorHAnsi" w:cs="Times New Roman"/>
          <w:sz w:val="20"/>
          <w:szCs w:val="20"/>
          <w:lang w:eastAsia="zh-CN"/>
        </w:rPr>
      </w:pPr>
    </w:p>
    <w:p w:rsidR="00D305E3" w:rsidRPr="00F262C8" w:rsidRDefault="00D305E3" w:rsidP="00D305E3">
      <w:pPr>
        <w:spacing w:line="240" w:lineRule="auto"/>
        <w:contextualSpacing/>
        <w:jc w:val="both"/>
        <w:rPr>
          <w:rFonts w:asciiTheme="majorHAnsi" w:eastAsia="Times New Roman" w:hAnsiTheme="majorHAnsi" w:cs="Times New Roman"/>
          <w:sz w:val="20"/>
          <w:szCs w:val="20"/>
          <w:lang w:eastAsia="zh-CN"/>
        </w:rPr>
      </w:pPr>
      <w:r w:rsidRPr="00EE139A">
        <w:rPr>
          <w:rFonts w:asciiTheme="majorHAnsi" w:eastAsia="Times New Roman" w:hAnsiTheme="majorHAnsi" w:cs="Times New Roman"/>
          <w:sz w:val="20"/>
          <w:szCs w:val="20"/>
          <w:lang w:eastAsia="zh-CN"/>
        </w:rPr>
        <w:t>3.1.</w:t>
      </w:r>
      <w:r>
        <w:rPr>
          <w:rFonts w:asciiTheme="majorHAnsi" w:eastAsia="Times New Roman" w:hAnsiTheme="majorHAnsi" w:cs="Times New Roman"/>
          <w:sz w:val="20"/>
          <w:szCs w:val="20"/>
          <w:lang w:eastAsia="zh-CN"/>
        </w:rPr>
        <w:t>1.</w:t>
      </w:r>
      <w:r w:rsidRPr="00EE139A">
        <w:rPr>
          <w:rFonts w:asciiTheme="majorHAnsi" w:eastAsia="Times New Roman" w:hAnsiTheme="majorHAnsi" w:cs="Times New Roman"/>
          <w:sz w:val="20"/>
          <w:szCs w:val="20"/>
          <w:lang w:eastAsia="zh-CN"/>
        </w:rPr>
        <w:t xml:space="preserve"> До зазначеної довідки необхідно надати копії засвідчених підписом уповноваженої особи учасника та відбитком печатки учасника (у разі її використання учасником) наступних документів: </w:t>
      </w:r>
      <w:r w:rsidRPr="00F262C8">
        <w:rPr>
          <w:rFonts w:asciiTheme="majorHAnsi" w:eastAsia="Times New Roman" w:hAnsiTheme="majorHAnsi" w:cs="Times New Roman"/>
          <w:sz w:val="20"/>
          <w:szCs w:val="20"/>
          <w:lang w:eastAsia="zh-CN"/>
        </w:rPr>
        <w:t xml:space="preserve">Учасник зобов’язаний надати щонайменше 2 (два) аналогічних договори (з усіма додатками, додатковими угодами та документами підтверджуючими виконання договору в повному обсязі (накладні/акти приймання-передачі, тощо)), що підтверджує наявність надання послуг з </w:t>
      </w:r>
      <w:r w:rsidR="00951418">
        <w:rPr>
          <w:rFonts w:asciiTheme="majorHAnsi" w:eastAsia="Times New Roman" w:hAnsiTheme="majorHAnsi" w:cs="Times New Roman"/>
          <w:sz w:val="20"/>
          <w:szCs w:val="20"/>
          <w:lang w:eastAsia="zh-CN"/>
        </w:rPr>
        <w:t>виготовлення</w:t>
      </w:r>
      <w:r w:rsidRPr="00F262C8">
        <w:rPr>
          <w:rFonts w:asciiTheme="majorHAnsi" w:eastAsia="Times New Roman" w:hAnsiTheme="majorHAnsi" w:cs="Times New Roman"/>
          <w:sz w:val="20"/>
          <w:szCs w:val="20"/>
          <w:lang w:eastAsia="zh-CN"/>
        </w:rPr>
        <w:t xml:space="preserve"> із застосуванням </w:t>
      </w:r>
      <w:proofErr w:type="spellStart"/>
      <w:r w:rsidRPr="00F262C8">
        <w:rPr>
          <w:rFonts w:asciiTheme="majorHAnsi" w:eastAsia="Times New Roman" w:hAnsiTheme="majorHAnsi" w:cs="Times New Roman"/>
          <w:sz w:val="20"/>
          <w:szCs w:val="20"/>
          <w:lang w:eastAsia="zh-CN"/>
        </w:rPr>
        <w:t>геоінформаційних</w:t>
      </w:r>
      <w:proofErr w:type="spellEnd"/>
      <w:r w:rsidRPr="00F262C8">
        <w:rPr>
          <w:rFonts w:asciiTheme="majorHAnsi" w:eastAsia="Times New Roman" w:hAnsiTheme="majorHAnsi" w:cs="Times New Roman"/>
          <w:sz w:val="20"/>
          <w:szCs w:val="20"/>
          <w:lang w:eastAsia="zh-CN"/>
        </w:rPr>
        <w:t xml:space="preserve"> технологій масштабу 1:10000.</w:t>
      </w:r>
    </w:p>
    <w:p w:rsidR="00D305E3" w:rsidRPr="00F262C8" w:rsidRDefault="00D305E3" w:rsidP="00D305E3">
      <w:pPr>
        <w:spacing w:line="240" w:lineRule="auto"/>
        <w:contextualSpacing/>
        <w:jc w:val="both"/>
        <w:rPr>
          <w:rFonts w:asciiTheme="majorHAnsi" w:eastAsia="Times New Roman" w:hAnsiTheme="majorHAnsi" w:cs="Times New Roman"/>
          <w:sz w:val="20"/>
          <w:szCs w:val="20"/>
          <w:lang w:eastAsia="zh-CN"/>
        </w:rPr>
      </w:pPr>
      <w:r w:rsidRPr="00F262C8">
        <w:rPr>
          <w:rFonts w:asciiTheme="majorHAnsi" w:eastAsia="Times New Roman" w:hAnsiTheme="majorHAnsi" w:cs="Times New Roman"/>
          <w:sz w:val="20"/>
          <w:szCs w:val="20"/>
          <w:lang w:eastAsia="zh-CN"/>
        </w:rPr>
        <w:t xml:space="preserve">Аналогічним договором, що підтверджує наявність надання послуг з топографо-геодезичного знімання та аерофотографування з подальшим виготовленням із застосуванням </w:t>
      </w:r>
      <w:proofErr w:type="spellStart"/>
      <w:r w:rsidRPr="00F262C8">
        <w:rPr>
          <w:rFonts w:asciiTheme="majorHAnsi" w:eastAsia="Times New Roman" w:hAnsiTheme="majorHAnsi" w:cs="Times New Roman"/>
          <w:sz w:val="20"/>
          <w:szCs w:val="20"/>
          <w:lang w:eastAsia="zh-CN"/>
        </w:rPr>
        <w:t>геоінформаційних</w:t>
      </w:r>
      <w:proofErr w:type="spellEnd"/>
      <w:r w:rsidRPr="00F262C8">
        <w:rPr>
          <w:rFonts w:asciiTheme="majorHAnsi" w:eastAsia="Times New Roman" w:hAnsiTheme="majorHAnsi" w:cs="Times New Roman"/>
          <w:sz w:val="20"/>
          <w:szCs w:val="20"/>
          <w:lang w:eastAsia="zh-CN"/>
        </w:rPr>
        <w:t xml:space="preserve"> технологій у цифровій формі топографічної основи масштабу 1:10000 є договір 2020-2021 р., на створення/розроблення/виконання топографічної основи території об’єднаної територіальної громади із застосуванням </w:t>
      </w:r>
      <w:proofErr w:type="spellStart"/>
      <w:r w:rsidRPr="00F262C8">
        <w:rPr>
          <w:rFonts w:asciiTheme="majorHAnsi" w:eastAsia="Times New Roman" w:hAnsiTheme="majorHAnsi" w:cs="Times New Roman"/>
          <w:sz w:val="20"/>
          <w:szCs w:val="20"/>
          <w:lang w:eastAsia="zh-CN"/>
        </w:rPr>
        <w:t>геоінформаційних</w:t>
      </w:r>
      <w:proofErr w:type="spellEnd"/>
      <w:r w:rsidRPr="00F262C8">
        <w:rPr>
          <w:rFonts w:asciiTheme="majorHAnsi" w:eastAsia="Times New Roman" w:hAnsiTheme="majorHAnsi" w:cs="Times New Roman"/>
          <w:sz w:val="20"/>
          <w:szCs w:val="20"/>
          <w:lang w:eastAsia="zh-CN"/>
        </w:rPr>
        <w:t xml:space="preserve"> технологій М 1:10 000. При цьому предмет договору та/або технічне завдання такого договору має містити інформацію про аерофотознімання та топографічне знімання території.</w:t>
      </w:r>
    </w:p>
    <w:p w:rsidR="00D305E3" w:rsidRPr="00F262C8" w:rsidRDefault="00D305E3" w:rsidP="00D305E3">
      <w:pPr>
        <w:spacing w:line="240" w:lineRule="auto"/>
        <w:contextualSpacing/>
        <w:jc w:val="both"/>
        <w:rPr>
          <w:rFonts w:asciiTheme="majorHAnsi" w:eastAsia="Times New Roman" w:hAnsiTheme="majorHAnsi" w:cs="Times New Roman"/>
          <w:sz w:val="20"/>
          <w:szCs w:val="20"/>
          <w:lang w:eastAsia="zh-CN"/>
        </w:rPr>
      </w:pPr>
      <w:r w:rsidRPr="00F262C8">
        <w:rPr>
          <w:rFonts w:asciiTheme="majorHAnsi" w:eastAsia="Times New Roman" w:hAnsiTheme="majorHAnsi" w:cs="Times New Roman"/>
          <w:sz w:val="20"/>
          <w:szCs w:val="20"/>
          <w:lang w:eastAsia="zh-CN"/>
        </w:rPr>
        <w:t>Учасник також надає листи-відгуки від замовників за аналогічними договорами, які свідчать про належне виконання таких договорів.</w:t>
      </w:r>
    </w:p>
    <w:p w:rsidR="00D305E3" w:rsidRDefault="00D305E3" w:rsidP="00D305E3">
      <w:pPr>
        <w:spacing w:line="240" w:lineRule="auto"/>
        <w:contextualSpacing/>
        <w:jc w:val="both"/>
        <w:rPr>
          <w:rFonts w:asciiTheme="majorHAnsi" w:eastAsia="Times New Roman" w:hAnsiTheme="majorHAnsi" w:cs="Times New Roman"/>
          <w:sz w:val="20"/>
          <w:szCs w:val="20"/>
          <w:lang w:eastAsia="zh-CN"/>
        </w:rPr>
      </w:pPr>
      <w:r w:rsidRPr="00F262C8">
        <w:rPr>
          <w:rFonts w:asciiTheme="majorHAnsi" w:eastAsia="Times New Roman" w:hAnsiTheme="majorHAnsi" w:cs="Times New Roman"/>
          <w:sz w:val="20"/>
          <w:szCs w:val="20"/>
          <w:lang w:eastAsia="zh-CN"/>
        </w:rPr>
        <w:t>Замовником або реципієнтом за вказаними договорами повинні бути тільки органи місцевого самоврядування</w:t>
      </w:r>
    </w:p>
    <w:p w:rsidR="00D305E3" w:rsidRPr="00EE139A" w:rsidRDefault="00D305E3" w:rsidP="00D305E3">
      <w:pPr>
        <w:spacing w:line="240" w:lineRule="auto"/>
        <w:contextualSpacing/>
        <w:jc w:val="both"/>
        <w:rPr>
          <w:rFonts w:asciiTheme="majorHAnsi" w:eastAsia="Times New Roman" w:hAnsiTheme="majorHAnsi" w:cs="Times New Roman"/>
          <w:sz w:val="20"/>
          <w:szCs w:val="20"/>
          <w:lang w:eastAsia="zh-CN"/>
        </w:rPr>
      </w:pPr>
      <w:r w:rsidRPr="00EE139A">
        <w:rPr>
          <w:rFonts w:asciiTheme="majorHAnsi" w:eastAsia="Times New Roman" w:hAnsiTheme="majorHAnsi" w:cs="Times New Roman"/>
          <w:sz w:val="20"/>
          <w:szCs w:val="20"/>
          <w:lang w:eastAsia="zh-CN"/>
        </w:rPr>
        <w:t xml:space="preserve">3.2. Договори зі створення </w:t>
      </w:r>
      <w:proofErr w:type="spellStart"/>
      <w:r w:rsidRPr="00EE139A">
        <w:rPr>
          <w:rFonts w:asciiTheme="majorHAnsi" w:eastAsia="Times New Roman" w:hAnsiTheme="majorHAnsi" w:cs="Times New Roman"/>
          <w:sz w:val="20"/>
          <w:szCs w:val="20"/>
          <w:lang w:eastAsia="zh-CN"/>
        </w:rPr>
        <w:t>геоінформаційних</w:t>
      </w:r>
      <w:proofErr w:type="spellEnd"/>
      <w:r w:rsidRPr="00EE139A">
        <w:rPr>
          <w:rFonts w:asciiTheme="majorHAnsi" w:eastAsia="Times New Roman" w:hAnsiTheme="majorHAnsi" w:cs="Times New Roman"/>
          <w:sz w:val="20"/>
          <w:szCs w:val="20"/>
          <w:lang w:eastAsia="zh-CN"/>
        </w:rPr>
        <w:t xml:space="preserve"> інструментів для систематизації та управління даними – базових </w:t>
      </w:r>
      <w:proofErr w:type="spellStart"/>
      <w:r w:rsidRPr="00EE139A">
        <w:rPr>
          <w:rFonts w:asciiTheme="majorHAnsi" w:eastAsia="Times New Roman" w:hAnsiTheme="majorHAnsi" w:cs="Times New Roman"/>
          <w:sz w:val="20"/>
          <w:szCs w:val="20"/>
          <w:lang w:eastAsia="zh-CN"/>
        </w:rPr>
        <w:t>геопросторових</w:t>
      </w:r>
      <w:proofErr w:type="spellEnd"/>
      <w:r w:rsidRPr="00EE139A">
        <w:rPr>
          <w:rFonts w:asciiTheme="majorHAnsi" w:eastAsia="Times New Roman" w:hAnsiTheme="majorHAnsi" w:cs="Times New Roman"/>
          <w:sz w:val="20"/>
          <w:szCs w:val="20"/>
          <w:lang w:eastAsia="zh-CN"/>
        </w:rPr>
        <w:t xml:space="preserve"> даних </w:t>
      </w:r>
      <w:proofErr w:type="spellStart"/>
      <w:r w:rsidRPr="00EE139A">
        <w:rPr>
          <w:rFonts w:asciiTheme="majorHAnsi" w:eastAsia="Times New Roman" w:hAnsiTheme="majorHAnsi" w:cs="Times New Roman"/>
          <w:sz w:val="20"/>
          <w:szCs w:val="20"/>
          <w:lang w:eastAsia="zh-CN"/>
        </w:rPr>
        <w:t>геоінформаційної</w:t>
      </w:r>
      <w:proofErr w:type="spellEnd"/>
      <w:r w:rsidRPr="00EE139A">
        <w:rPr>
          <w:rFonts w:asciiTheme="majorHAnsi" w:eastAsia="Times New Roman" w:hAnsiTheme="majorHAnsi" w:cs="Times New Roman"/>
          <w:sz w:val="20"/>
          <w:szCs w:val="20"/>
          <w:lang w:eastAsia="zh-CN"/>
        </w:rPr>
        <w:t xml:space="preserve"> системи/розроблення </w:t>
      </w:r>
      <w:proofErr w:type="spellStart"/>
      <w:r w:rsidRPr="00EE139A">
        <w:rPr>
          <w:rFonts w:asciiTheme="majorHAnsi" w:eastAsia="Times New Roman" w:hAnsiTheme="majorHAnsi" w:cs="Times New Roman"/>
          <w:sz w:val="20"/>
          <w:szCs w:val="20"/>
          <w:lang w:eastAsia="zh-CN"/>
        </w:rPr>
        <w:t>геопорталу</w:t>
      </w:r>
      <w:proofErr w:type="spellEnd"/>
      <w:r w:rsidRPr="00EE139A">
        <w:rPr>
          <w:rFonts w:asciiTheme="majorHAnsi" w:eastAsia="Times New Roman" w:hAnsiTheme="majorHAnsi" w:cs="Times New Roman"/>
          <w:sz w:val="20"/>
          <w:szCs w:val="20"/>
          <w:lang w:eastAsia="zh-CN"/>
        </w:rPr>
        <w:t xml:space="preserve"> органу місцевого самоврядування, де замовником послуг виступає орган місцевого самоврядування або підрозділ, департамент, управління, виконавчий орган такого органу місцевого самоврядування (не менше ніж 1 договір за 2020-2021 роки):</w:t>
      </w:r>
    </w:p>
    <w:p w:rsidR="00D305E3" w:rsidRPr="00EE139A" w:rsidRDefault="00D305E3" w:rsidP="00D305E3">
      <w:pPr>
        <w:spacing w:line="240" w:lineRule="auto"/>
        <w:contextualSpacing/>
        <w:jc w:val="both"/>
        <w:rPr>
          <w:rFonts w:asciiTheme="majorHAnsi" w:eastAsia="Times New Roman" w:hAnsiTheme="majorHAnsi" w:cs="Times New Roman"/>
          <w:sz w:val="20"/>
          <w:szCs w:val="20"/>
          <w:lang w:eastAsia="zh-CN"/>
        </w:rPr>
      </w:pPr>
      <w:r w:rsidRPr="00EE139A">
        <w:rPr>
          <w:rFonts w:asciiTheme="majorHAnsi" w:eastAsia="Times New Roman" w:hAnsiTheme="majorHAnsi" w:cs="Times New Roman"/>
          <w:sz w:val="20"/>
          <w:szCs w:val="20"/>
          <w:lang w:eastAsia="zh-CN"/>
        </w:rPr>
        <w:t xml:space="preserve">- </w:t>
      </w:r>
      <w:proofErr w:type="spellStart"/>
      <w:r w:rsidRPr="00EE139A">
        <w:rPr>
          <w:rFonts w:asciiTheme="majorHAnsi" w:eastAsia="Times New Roman" w:hAnsiTheme="majorHAnsi" w:cs="Times New Roman"/>
          <w:sz w:val="20"/>
          <w:szCs w:val="20"/>
          <w:lang w:eastAsia="zh-CN"/>
        </w:rPr>
        <w:t>скан-копії</w:t>
      </w:r>
      <w:proofErr w:type="spellEnd"/>
      <w:r w:rsidRPr="00EE139A">
        <w:rPr>
          <w:rFonts w:asciiTheme="majorHAnsi" w:eastAsia="Times New Roman" w:hAnsiTheme="majorHAnsi" w:cs="Times New Roman"/>
          <w:sz w:val="20"/>
          <w:szCs w:val="20"/>
          <w:lang w:eastAsia="zh-CN"/>
        </w:rPr>
        <w:t xml:space="preserve"> у кольоровому вигляді з оригіналу або належно завіреної копії виконаного договору (договорів), вказаного у довідці, включно зі всіма додатками/невід’ємними частинами до такого договору (договорів), актами виконаних робіт/послуг тощо; </w:t>
      </w:r>
    </w:p>
    <w:p w:rsidR="00D305E3" w:rsidRPr="00EE139A" w:rsidRDefault="00D305E3" w:rsidP="00D305E3">
      <w:pPr>
        <w:spacing w:line="240" w:lineRule="auto"/>
        <w:contextualSpacing/>
        <w:jc w:val="both"/>
        <w:rPr>
          <w:rFonts w:asciiTheme="majorHAnsi" w:eastAsia="Times New Roman" w:hAnsiTheme="majorHAnsi" w:cs="Times New Roman"/>
          <w:sz w:val="20"/>
          <w:szCs w:val="20"/>
          <w:lang w:eastAsia="zh-CN"/>
        </w:rPr>
      </w:pPr>
      <w:r w:rsidRPr="00EE139A">
        <w:rPr>
          <w:rFonts w:asciiTheme="majorHAnsi" w:eastAsia="Times New Roman" w:hAnsiTheme="majorHAnsi" w:cs="Times New Roman"/>
          <w:sz w:val="20"/>
          <w:szCs w:val="20"/>
          <w:lang w:eastAsia="zh-CN"/>
        </w:rPr>
        <w:t xml:space="preserve">- </w:t>
      </w:r>
      <w:proofErr w:type="spellStart"/>
      <w:r w:rsidRPr="00EE139A">
        <w:rPr>
          <w:rFonts w:asciiTheme="majorHAnsi" w:eastAsia="Times New Roman" w:hAnsiTheme="majorHAnsi" w:cs="Times New Roman"/>
          <w:sz w:val="20"/>
          <w:szCs w:val="20"/>
          <w:lang w:eastAsia="zh-CN"/>
        </w:rPr>
        <w:t>скан-копії</w:t>
      </w:r>
      <w:proofErr w:type="spellEnd"/>
      <w:r w:rsidRPr="00EE139A">
        <w:rPr>
          <w:rFonts w:asciiTheme="majorHAnsi" w:eastAsia="Times New Roman" w:hAnsiTheme="majorHAnsi" w:cs="Times New Roman"/>
          <w:sz w:val="20"/>
          <w:szCs w:val="20"/>
          <w:lang w:eastAsia="zh-CN"/>
        </w:rPr>
        <w:t xml:space="preserve"> у кольоровому вигляді з оригіналу або належно завіреної копії інформаційного листа (інформаційних листів) щодо виконання такого договору (договорів) від замовника (замовників), вказаних у довідці. Вказані інформаційні листи мають містити інформацію щодо належного виконання Учасником власних зобов’язань за вказаними у довідці договорами якісно та в строки. </w:t>
      </w:r>
    </w:p>
    <w:p w:rsidR="00D305E3" w:rsidRPr="00EE139A" w:rsidRDefault="00D305E3" w:rsidP="00D305E3">
      <w:pPr>
        <w:spacing w:line="240" w:lineRule="auto"/>
        <w:contextualSpacing/>
        <w:jc w:val="both"/>
        <w:rPr>
          <w:rFonts w:asciiTheme="majorHAnsi" w:eastAsia="Times New Roman" w:hAnsiTheme="majorHAnsi" w:cs="Times New Roman"/>
          <w:sz w:val="20"/>
          <w:szCs w:val="20"/>
          <w:lang w:eastAsia="zh-CN"/>
        </w:rPr>
      </w:pPr>
      <w:r w:rsidRPr="00EE139A">
        <w:rPr>
          <w:rFonts w:asciiTheme="majorHAnsi" w:eastAsia="Times New Roman" w:hAnsiTheme="majorHAnsi" w:cs="Times New Roman"/>
          <w:sz w:val="20"/>
          <w:szCs w:val="20"/>
          <w:lang w:eastAsia="zh-CN"/>
        </w:rPr>
        <w:t xml:space="preserve">Технічні завдання за таким договором  (договорами) повинні передбачати:  створення базових </w:t>
      </w:r>
      <w:proofErr w:type="spellStart"/>
      <w:r w:rsidRPr="00EE139A">
        <w:rPr>
          <w:rFonts w:asciiTheme="majorHAnsi" w:eastAsia="Times New Roman" w:hAnsiTheme="majorHAnsi" w:cs="Times New Roman"/>
          <w:sz w:val="20"/>
          <w:szCs w:val="20"/>
          <w:lang w:eastAsia="zh-CN"/>
        </w:rPr>
        <w:t>геопросторових</w:t>
      </w:r>
      <w:proofErr w:type="spellEnd"/>
      <w:r w:rsidRPr="00EE139A">
        <w:rPr>
          <w:rFonts w:asciiTheme="majorHAnsi" w:eastAsia="Times New Roman" w:hAnsiTheme="majorHAnsi" w:cs="Times New Roman"/>
          <w:sz w:val="20"/>
          <w:szCs w:val="20"/>
          <w:lang w:eastAsia="zh-CN"/>
        </w:rPr>
        <w:t xml:space="preserve"> даних </w:t>
      </w:r>
      <w:proofErr w:type="spellStart"/>
      <w:r w:rsidRPr="00EE139A">
        <w:rPr>
          <w:rFonts w:asciiTheme="majorHAnsi" w:eastAsia="Times New Roman" w:hAnsiTheme="majorHAnsi" w:cs="Times New Roman"/>
          <w:sz w:val="20"/>
          <w:szCs w:val="20"/>
          <w:lang w:eastAsia="zh-CN"/>
        </w:rPr>
        <w:t>ГІС</w:t>
      </w:r>
      <w:proofErr w:type="spellEnd"/>
      <w:r w:rsidRPr="00EE139A">
        <w:rPr>
          <w:rFonts w:asciiTheme="majorHAnsi" w:eastAsia="Times New Roman" w:hAnsiTheme="majorHAnsi" w:cs="Times New Roman"/>
          <w:sz w:val="20"/>
          <w:szCs w:val="20"/>
          <w:lang w:eastAsia="zh-CN"/>
        </w:rPr>
        <w:t xml:space="preserve">, розроблення </w:t>
      </w:r>
      <w:proofErr w:type="spellStart"/>
      <w:r w:rsidRPr="00EE139A">
        <w:rPr>
          <w:rFonts w:asciiTheme="majorHAnsi" w:eastAsia="Times New Roman" w:hAnsiTheme="majorHAnsi" w:cs="Times New Roman"/>
          <w:sz w:val="20"/>
          <w:szCs w:val="20"/>
          <w:lang w:eastAsia="zh-CN"/>
        </w:rPr>
        <w:t>геопорталу</w:t>
      </w:r>
      <w:proofErr w:type="spellEnd"/>
      <w:r w:rsidRPr="00EE139A">
        <w:rPr>
          <w:rFonts w:asciiTheme="majorHAnsi" w:eastAsia="Times New Roman" w:hAnsiTheme="majorHAnsi" w:cs="Times New Roman"/>
          <w:sz w:val="20"/>
          <w:szCs w:val="20"/>
          <w:lang w:eastAsia="zh-CN"/>
        </w:rPr>
        <w:t xml:space="preserve"> органу місцевого самоврядування (містобудівний кадастр) із надання доступу Замовнику до такого </w:t>
      </w:r>
      <w:proofErr w:type="spellStart"/>
      <w:r w:rsidRPr="00EE139A">
        <w:rPr>
          <w:rFonts w:asciiTheme="majorHAnsi" w:eastAsia="Times New Roman" w:hAnsiTheme="majorHAnsi" w:cs="Times New Roman"/>
          <w:sz w:val="20"/>
          <w:szCs w:val="20"/>
          <w:lang w:eastAsia="zh-CN"/>
        </w:rPr>
        <w:t>геопорталу</w:t>
      </w:r>
      <w:proofErr w:type="spellEnd"/>
      <w:r w:rsidRPr="00EE139A">
        <w:rPr>
          <w:rFonts w:asciiTheme="majorHAnsi" w:eastAsia="Times New Roman" w:hAnsiTheme="majorHAnsi" w:cs="Times New Roman"/>
          <w:sz w:val="20"/>
          <w:szCs w:val="20"/>
          <w:lang w:eastAsia="zh-CN"/>
        </w:rPr>
        <w:t xml:space="preserve">.  </w:t>
      </w:r>
    </w:p>
    <w:p w:rsidR="001025F9" w:rsidRPr="004C0EEC" w:rsidRDefault="001025F9" w:rsidP="0040425A">
      <w:pPr>
        <w:spacing w:line="240" w:lineRule="auto"/>
        <w:contextualSpacing/>
        <w:jc w:val="both"/>
        <w:rPr>
          <w:rFonts w:asciiTheme="majorHAnsi" w:eastAsia="Times New Roman" w:hAnsiTheme="majorHAnsi" w:cs="Times New Roman"/>
          <w:color w:val="auto"/>
          <w:sz w:val="20"/>
          <w:szCs w:val="20"/>
        </w:rPr>
      </w:pPr>
    </w:p>
    <w:p w:rsidR="001025F9" w:rsidRPr="004C0EEC" w:rsidRDefault="001025F9" w:rsidP="0040425A">
      <w:pPr>
        <w:spacing w:line="240" w:lineRule="auto"/>
        <w:contextualSpacing/>
        <w:jc w:val="both"/>
        <w:rPr>
          <w:rFonts w:asciiTheme="majorHAnsi" w:hAnsiTheme="majorHAnsi" w:cs="Times New Roman"/>
          <w:b/>
          <w:bCs/>
          <w:color w:val="0D0D0D"/>
          <w:sz w:val="20"/>
          <w:szCs w:val="20"/>
        </w:rPr>
      </w:pPr>
      <w:r w:rsidRPr="004C0EEC">
        <w:rPr>
          <w:rFonts w:asciiTheme="majorHAnsi" w:hAnsiTheme="majorHAnsi" w:cs="Times New Roman"/>
          <w:b/>
          <w:bCs/>
          <w:color w:val="0D0D0D"/>
          <w:sz w:val="20"/>
          <w:szCs w:val="20"/>
        </w:rPr>
        <w:t>4. Наявність фінансової спроможності, яка підтверджується фінансовою звітністю</w:t>
      </w:r>
    </w:p>
    <w:p w:rsidR="001025F9" w:rsidRPr="004C0EEC" w:rsidRDefault="003853F0" w:rsidP="0040425A">
      <w:pPr>
        <w:spacing w:line="240" w:lineRule="auto"/>
        <w:contextualSpacing/>
        <w:jc w:val="both"/>
        <w:rPr>
          <w:rFonts w:asciiTheme="majorHAnsi" w:hAnsiTheme="majorHAnsi" w:cs="Times New Roman"/>
          <w:bCs/>
          <w:color w:val="0D0D0D"/>
          <w:sz w:val="20"/>
          <w:szCs w:val="20"/>
        </w:rPr>
      </w:pPr>
      <w:r w:rsidRPr="004C0EEC">
        <w:rPr>
          <w:rFonts w:asciiTheme="majorHAnsi" w:hAnsiTheme="majorHAnsi" w:cs="Times New Roman"/>
          <w:bCs/>
          <w:color w:val="0D0D0D"/>
          <w:sz w:val="20"/>
          <w:szCs w:val="20"/>
        </w:rPr>
        <w:t>Учасник має надати</w:t>
      </w:r>
      <w:r w:rsidR="00C62DB3" w:rsidRPr="004C0EEC">
        <w:rPr>
          <w:rFonts w:asciiTheme="majorHAnsi" w:hAnsiTheme="majorHAnsi" w:cs="Times New Roman"/>
          <w:bCs/>
          <w:color w:val="0D0D0D"/>
          <w:sz w:val="20"/>
          <w:szCs w:val="20"/>
        </w:rPr>
        <w:t xml:space="preserve"> </w:t>
      </w:r>
      <w:r w:rsidRPr="004C0EEC">
        <w:rPr>
          <w:rFonts w:asciiTheme="majorHAnsi" w:hAnsiTheme="majorHAnsi" w:cs="Times New Roman"/>
          <w:bCs/>
          <w:color w:val="0D0D0D"/>
          <w:sz w:val="20"/>
          <w:szCs w:val="20"/>
        </w:rPr>
        <w:t>копію</w:t>
      </w:r>
      <w:r w:rsidR="001025F9" w:rsidRPr="004C0EEC">
        <w:rPr>
          <w:rFonts w:asciiTheme="majorHAnsi" w:hAnsiTheme="majorHAnsi" w:cs="Times New Roman"/>
          <w:bCs/>
          <w:color w:val="0D0D0D"/>
          <w:sz w:val="20"/>
          <w:szCs w:val="20"/>
        </w:rPr>
        <w:t xml:space="preserve"> форми №1 </w:t>
      </w:r>
      <w:proofErr w:type="spellStart"/>
      <w:r w:rsidR="001025F9" w:rsidRPr="004C0EEC">
        <w:rPr>
          <w:rFonts w:asciiTheme="majorHAnsi" w:hAnsiTheme="majorHAnsi" w:cs="Times New Roman"/>
          <w:bCs/>
          <w:color w:val="0D0D0D"/>
          <w:sz w:val="20"/>
          <w:szCs w:val="20"/>
        </w:rPr>
        <w:t>“Баланс”</w:t>
      </w:r>
      <w:proofErr w:type="spellEnd"/>
      <w:r w:rsidR="001025F9" w:rsidRPr="004C0EEC">
        <w:rPr>
          <w:rFonts w:asciiTheme="majorHAnsi" w:hAnsiTheme="majorHAnsi" w:cs="Times New Roman"/>
          <w:bCs/>
          <w:color w:val="0D0D0D"/>
          <w:sz w:val="20"/>
          <w:szCs w:val="20"/>
        </w:rPr>
        <w:t xml:space="preserve"> за звітний період 202</w:t>
      </w:r>
      <w:r w:rsidR="00A858DA" w:rsidRPr="004C0EEC">
        <w:rPr>
          <w:rFonts w:asciiTheme="majorHAnsi" w:hAnsiTheme="majorHAnsi" w:cs="Times New Roman"/>
          <w:bCs/>
          <w:color w:val="0D0D0D"/>
          <w:sz w:val="20"/>
          <w:szCs w:val="20"/>
        </w:rPr>
        <w:t>1</w:t>
      </w:r>
      <w:r w:rsidR="001025F9" w:rsidRPr="004C0EEC">
        <w:rPr>
          <w:rFonts w:asciiTheme="majorHAnsi" w:hAnsiTheme="majorHAnsi" w:cs="Times New Roman"/>
          <w:bCs/>
          <w:color w:val="0D0D0D"/>
          <w:sz w:val="20"/>
          <w:szCs w:val="20"/>
        </w:rPr>
        <w:t xml:space="preserve"> рік</w:t>
      </w:r>
      <w:r w:rsidR="00CC7F5F" w:rsidRPr="004C0EEC">
        <w:rPr>
          <w:rFonts w:asciiTheme="majorHAnsi" w:hAnsiTheme="majorHAnsi" w:cs="Times New Roman"/>
          <w:bCs/>
          <w:color w:val="0D0D0D"/>
          <w:sz w:val="20"/>
          <w:szCs w:val="20"/>
        </w:rPr>
        <w:t xml:space="preserve"> або 2022 рік</w:t>
      </w:r>
      <w:r w:rsidR="001025F9" w:rsidRPr="004C0EEC">
        <w:rPr>
          <w:rFonts w:asciiTheme="majorHAnsi" w:hAnsiTheme="majorHAnsi" w:cs="Times New Roman"/>
          <w:bCs/>
          <w:color w:val="0D0D0D"/>
          <w:sz w:val="20"/>
          <w:szCs w:val="20"/>
        </w:rPr>
        <w:t xml:space="preserve">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w:t>
      </w:r>
      <w:r w:rsidR="00A858DA" w:rsidRPr="004C0EEC">
        <w:rPr>
          <w:rFonts w:asciiTheme="majorHAnsi" w:hAnsiTheme="majorHAnsi" w:cs="Times New Roman"/>
          <w:bCs/>
          <w:color w:val="0D0D0D"/>
          <w:sz w:val="20"/>
          <w:szCs w:val="20"/>
        </w:rPr>
        <w:t>1</w:t>
      </w:r>
      <w:r w:rsidR="001025F9" w:rsidRPr="004C0EEC">
        <w:rPr>
          <w:rFonts w:asciiTheme="majorHAnsi" w:hAnsiTheme="majorHAnsi" w:cs="Times New Roman"/>
          <w:bCs/>
          <w:color w:val="0D0D0D"/>
          <w:sz w:val="20"/>
          <w:szCs w:val="20"/>
        </w:rPr>
        <w:t xml:space="preserve"> рік</w:t>
      </w:r>
      <w:r w:rsidR="00CC7F5F" w:rsidRPr="004C0EEC">
        <w:rPr>
          <w:rFonts w:asciiTheme="majorHAnsi" w:hAnsiTheme="majorHAnsi" w:cs="Times New Roman"/>
          <w:bCs/>
          <w:color w:val="0D0D0D"/>
          <w:sz w:val="20"/>
          <w:szCs w:val="20"/>
        </w:rPr>
        <w:t xml:space="preserve"> або 2022 рік</w:t>
      </w:r>
      <w:r w:rsidR="001025F9" w:rsidRPr="004C0EEC">
        <w:rPr>
          <w:rFonts w:asciiTheme="majorHAnsi" w:hAnsiTheme="majorHAnsi" w:cs="Times New Roman"/>
          <w:bCs/>
          <w:color w:val="0D0D0D"/>
          <w:sz w:val="20"/>
          <w:szCs w:val="20"/>
        </w:rPr>
        <w:t xml:space="preserve"> (у разі, якщо ведення такого документу не передбачено законодавством – пояснювальна записка</w:t>
      </w:r>
      <w:r w:rsidR="00BC1F56" w:rsidRPr="004C0EEC">
        <w:rPr>
          <w:rFonts w:asciiTheme="majorHAnsi" w:hAnsiTheme="majorHAnsi" w:cs="Times New Roman"/>
          <w:bCs/>
          <w:color w:val="0D0D0D"/>
          <w:sz w:val="20"/>
          <w:szCs w:val="20"/>
        </w:rPr>
        <w:t xml:space="preserve">); </w:t>
      </w:r>
      <w:r w:rsidR="001025F9" w:rsidRPr="004C0EEC">
        <w:rPr>
          <w:rFonts w:asciiTheme="majorHAnsi" w:hAnsiTheme="majorHAnsi" w:cs="Times New Roman"/>
          <w:bCs/>
          <w:color w:val="0D0D0D"/>
          <w:sz w:val="20"/>
          <w:szCs w:val="20"/>
        </w:rPr>
        <w:t xml:space="preserve">копія форми №2 </w:t>
      </w:r>
      <w:proofErr w:type="spellStart"/>
      <w:r w:rsidR="001025F9" w:rsidRPr="004C0EEC">
        <w:rPr>
          <w:rFonts w:asciiTheme="majorHAnsi" w:hAnsiTheme="majorHAnsi" w:cs="Times New Roman"/>
          <w:bCs/>
          <w:color w:val="0D0D0D"/>
          <w:sz w:val="20"/>
          <w:szCs w:val="20"/>
        </w:rPr>
        <w:t>“Звіт</w:t>
      </w:r>
      <w:proofErr w:type="spellEnd"/>
      <w:r w:rsidR="001025F9" w:rsidRPr="004C0EEC">
        <w:rPr>
          <w:rFonts w:asciiTheme="majorHAnsi" w:hAnsiTheme="majorHAnsi" w:cs="Times New Roman"/>
          <w:bCs/>
          <w:color w:val="0D0D0D"/>
          <w:sz w:val="20"/>
          <w:szCs w:val="20"/>
        </w:rPr>
        <w:t xml:space="preserve"> про фінансові </w:t>
      </w:r>
      <w:proofErr w:type="spellStart"/>
      <w:r w:rsidR="001025F9" w:rsidRPr="004C0EEC">
        <w:rPr>
          <w:rFonts w:asciiTheme="majorHAnsi" w:hAnsiTheme="majorHAnsi" w:cs="Times New Roman"/>
          <w:bCs/>
          <w:color w:val="0D0D0D"/>
          <w:sz w:val="20"/>
          <w:szCs w:val="20"/>
        </w:rPr>
        <w:t>результати”</w:t>
      </w:r>
      <w:proofErr w:type="spellEnd"/>
      <w:r w:rsidR="001025F9" w:rsidRPr="004C0EEC">
        <w:rPr>
          <w:rFonts w:asciiTheme="majorHAnsi" w:hAnsiTheme="majorHAnsi" w:cs="Times New Roman"/>
          <w:bCs/>
          <w:color w:val="0D0D0D"/>
          <w:sz w:val="20"/>
          <w:szCs w:val="20"/>
        </w:rPr>
        <w:t xml:space="preserve"> за звітний період 202</w:t>
      </w:r>
      <w:r w:rsidR="00A858DA" w:rsidRPr="004C0EEC">
        <w:rPr>
          <w:rFonts w:asciiTheme="majorHAnsi" w:hAnsiTheme="majorHAnsi" w:cs="Times New Roman"/>
          <w:bCs/>
          <w:color w:val="0D0D0D"/>
          <w:sz w:val="20"/>
          <w:szCs w:val="20"/>
        </w:rPr>
        <w:t>1</w:t>
      </w:r>
      <w:r w:rsidR="001025F9" w:rsidRPr="004C0EEC">
        <w:rPr>
          <w:rFonts w:asciiTheme="majorHAnsi" w:hAnsiTheme="majorHAnsi" w:cs="Times New Roman"/>
          <w:bCs/>
          <w:color w:val="0D0D0D"/>
          <w:sz w:val="20"/>
          <w:szCs w:val="20"/>
        </w:rPr>
        <w:t xml:space="preserve"> рік</w:t>
      </w:r>
      <w:r w:rsidR="00CC7F5F" w:rsidRPr="004C0EEC">
        <w:rPr>
          <w:rFonts w:asciiTheme="majorHAnsi" w:hAnsiTheme="majorHAnsi" w:cs="Times New Roman"/>
          <w:bCs/>
          <w:color w:val="0D0D0D"/>
          <w:sz w:val="20"/>
          <w:szCs w:val="20"/>
        </w:rPr>
        <w:t xml:space="preserve"> або 2022 рік</w:t>
      </w:r>
      <w:r w:rsidR="001025F9" w:rsidRPr="004C0EEC">
        <w:rPr>
          <w:rFonts w:asciiTheme="majorHAnsi" w:hAnsiTheme="majorHAnsi" w:cs="Times New Roman"/>
          <w:bCs/>
          <w:color w:val="0D0D0D"/>
          <w:sz w:val="20"/>
          <w:szCs w:val="20"/>
        </w:rPr>
        <w:t xml:space="preserve"> </w:t>
      </w:r>
      <w:r w:rsidR="00C2393E" w:rsidRPr="004C0EEC">
        <w:rPr>
          <w:rFonts w:asciiTheme="majorHAnsi" w:hAnsiTheme="majorHAnsi" w:cs="Times New Roman"/>
          <w:bCs/>
          <w:color w:val="0D0D0D"/>
          <w:sz w:val="20"/>
          <w:szCs w:val="20"/>
        </w:rPr>
        <w:t>з</w:t>
      </w:r>
      <w:r w:rsidR="001025F9" w:rsidRPr="004C0EEC">
        <w:rPr>
          <w:rFonts w:asciiTheme="majorHAnsi" w:hAnsiTheme="majorHAnsi" w:cs="Times New Roman"/>
          <w:bCs/>
          <w:color w:val="0D0D0D"/>
          <w:sz w:val="20"/>
          <w:szCs w:val="20"/>
        </w:rPr>
        <w:t xml:space="preserve">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w:t>
      </w:r>
      <w:r w:rsidR="00A858DA" w:rsidRPr="004C0EEC">
        <w:rPr>
          <w:rFonts w:asciiTheme="majorHAnsi" w:hAnsiTheme="majorHAnsi" w:cs="Times New Roman"/>
          <w:bCs/>
          <w:color w:val="0D0D0D"/>
          <w:sz w:val="20"/>
          <w:szCs w:val="20"/>
        </w:rPr>
        <w:t>1</w:t>
      </w:r>
      <w:r w:rsidR="001025F9" w:rsidRPr="004C0EEC">
        <w:rPr>
          <w:rFonts w:asciiTheme="majorHAnsi" w:hAnsiTheme="majorHAnsi" w:cs="Times New Roman"/>
          <w:bCs/>
          <w:color w:val="0D0D0D"/>
          <w:sz w:val="20"/>
          <w:szCs w:val="20"/>
        </w:rPr>
        <w:t xml:space="preserve"> рік</w:t>
      </w:r>
      <w:r w:rsidR="00CC7F5F" w:rsidRPr="004C0EEC">
        <w:rPr>
          <w:rFonts w:asciiTheme="majorHAnsi" w:hAnsiTheme="majorHAnsi" w:cs="Times New Roman"/>
          <w:bCs/>
          <w:color w:val="0D0D0D"/>
          <w:sz w:val="20"/>
          <w:szCs w:val="20"/>
        </w:rPr>
        <w:t xml:space="preserve"> або 2022 рік</w:t>
      </w:r>
      <w:r w:rsidR="001025F9" w:rsidRPr="004C0EEC">
        <w:rPr>
          <w:rFonts w:asciiTheme="majorHAnsi" w:hAnsiTheme="majorHAnsi" w:cs="Times New Roman"/>
          <w:bCs/>
          <w:color w:val="0D0D0D"/>
          <w:sz w:val="20"/>
          <w:szCs w:val="20"/>
        </w:rPr>
        <w:t xml:space="preserve"> (які перебувають на загальній системі </w:t>
      </w:r>
      <w:r w:rsidR="001025F9" w:rsidRPr="004C0EEC">
        <w:rPr>
          <w:rFonts w:asciiTheme="majorHAnsi" w:hAnsiTheme="majorHAnsi" w:cs="Times New Roman"/>
          <w:bCs/>
          <w:color w:val="0D0D0D"/>
          <w:sz w:val="20"/>
          <w:szCs w:val="20"/>
        </w:rPr>
        <w:lastRenderedPageBreak/>
        <w:t>оподаткування) або копія звіту по єдиному податку за 202</w:t>
      </w:r>
      <w:r w:rsidR="00A858DA" w:rsidRPr="004C0EEC">
        <w:rPr>
          <w:rFonts w:asciiTheme="majorHAnsi" w:hAnsiTheme="majorHAnsi" w:cs="Times New Roman"/>
          <w:bCs/>
          <w:color w:val="0D0D0D"/>
          <w:sz w:val="20"/>
          <w:szCs w:val="20"/>
        </w:rPr>
        <w:t xml:space="preserve">1 </w:t>
      </w:r>
      <w:r w:rsidR="001025F9" w:rsidRPr="004C0EEC">
        <w:rPr>
          <w:rFonts w:asciiTheme="majorHAnsi" w:hAnsiTheme="majorHAnsi" w:cs="Times New Roman"/>
          <w:bCs/>
          <w:color w:val="0D0D0D"/>
          <w:sz w:val="20"/>
          <w:szCs w:val="20"/>
        </w:rPr>
        <w:t>рік</w:t>
      </w:r>
      <w:r w:rsidR="00CC7F5F" w:rsidRPr="004C0EEC">
        <w:rPr>
          <w:rFonts w:asciiTheme="majorHAnsi" w:hAnsiTheme="majorHAnsi" w:cs="Times New Roman"/>
          <w:bCs/>
          <w:color w:val="0D0D0D"/>
          <w:sz w:val="20"/>
          <w:szCs w:val="20"/>
        </w:rPr>
        <w:t xml:space="preserve"> або 2022 рік</w:t>
      </w:r>
      <w:r w:rsidR="001025F9" w:rsidRPr="004C0EEC">
        <w:rPr>
          <w:rFonts w:asciiTheme="majorHAnsi" w:hAnsiTheme="majorHAnsi" w:cs="Times New Roman"/>
          <w:bCs/>
          <w:color w:val="0D0D0D"/>
          <w:sz w:val="20"/>
          <w:szCs w:val="20"/>
        </w:rPr>
        <w:t xml:space="preserve">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w:t>
      </w:r>
    </w:p>
    <w:p w:rsidR="00925EFE" w:rsidRPr="004C0EEC" w:rsidRDefault="00C2393E" w:rsidP="0040425A">
      <w:pPr>
        <w:spacing w:line="240" w:lineRule="auto"/>
        <w:contextualSpacing/>
        <w:jc w:val="both"/>
        <w:rPr>
          <w:rFonts w:asciiTheme="majorHAnsi" w:hAnsiTheme="majorHAnsi" w:cs="Times New Roman"/>
          <w:bCs/>
          <w:color w:val="0D0D0D"/>
          <w:sz w:val="20"/>
          <w:szCs w:val="20"/>
        </w:rPr>
      </w:pPr>
      <w:r w:rsidRPr="004C0EEC">
        <w:rPr>
          <w:rFonts w:asciiTheme="majorHAnsi" w:hAnsiTheme="majorHAnsi" w:cs="Times New Roman"/>
          <w:bCs/>
          <w:color w:val="0D0D0D"/>
          <w:sz w:val="20"/>
          <w:szCs w:val="20"/>
        </w:rPr>
        <w:t xml:space="preserve">На підтвердження фінансової спроможності учасник надає фінансову звітність за 2021 рік </w:t>
      </w:r>
      <w:r w:rsidR="00CC7F5F" w:rsidRPr="004C0EEC">
        <w:rPr>
          <w:rFonts w:asciiTheme="majorHAnsi" w:hAnsiTheme="majorHAnsi" w:cs="Times New Roman"/>
          <w:bCs/>
          <w:color w:val="0D0D0D"/>
          <w:sz w:val="20"/>
          <w:szCs w:val="20"/>
        </w:rPr>
        <w:t xml:space="preserve">або 2022 рік </w:t>
      </w:r>
      <w:r w:rsidRPr="004C0EEC">
        <w:rPr>
          <w:rFonts w:asciiTheme="majorHAnsi" w:hAnsiTheme="majorHAnsi" w:cs="Times New Roman"/>
          <w:bCs/>
          <w:color w:val="0D0D0D"/>
          <w:sz w:val="20"/>
          <w:szCs w:val="20"/>
        </w:rPr>
        <w:t xml:space="preserve">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w:t>
      </w:r>
    </w:p>
    <w:p w:rsidR="001025F9" w:rsidRPr="004C0EEC" w:rsidRDefault="001025F9" w:rsidP="0040425A">
      <w:pPr>
        <w:spacing w:line="240" w:lineRule="auto"/>
        <w:contextualSpacing/>
        <w:jc w:val="both"/>
        <w:rPr>
          <w:rFonts w:asciiTheme="majorHAnsi" w:hAnsiTheme="majorHAnsi" w:cs="Times New Roman"/>
          <w:bCs/>
          <w:color w:val="0D0D0D"/>
          <w:sz w:val="20"/>
          <w:szCs w:val="20"/>
        </w:rPr>
      </w:pPr>
      <w:r w:rsidRPr="004C0EEC">
        <w:rPr>
          <w:rFonts w:asciiTheme="majorHAnsi" w:hAnsiTheme="majorHAnsi" w:cs="Times New Roman"/>
          <w:bCs/>
          <w:color w:val="0D0D0D"/>
          <w:sz w:val="20"/>
          <w:szCs w:val="20"/>
        </w:rPr>
        <w:t xml:space="preserve">Учасник повинен надати оригінал або нотаріально завірену копію довідки з </w:t>
      </w:r>
      <w:r w:rsidR="00441FB2" w:rsidRPr="004C0EEC">
        <w:rPr>
          <w:rFonts w:asciiTheme="majorHAnsi" w:hAnsiTheme="majorHAnsi" w:cs="Times New Roman"/>
          <w:bCs/>
          <w:color w:val="0D0D0D"/>
          <w:sz w:val="20"/>
          <w:szCs w:val="20"/>
        </w:rPr>
        <w:t xml:space="preserve">всіх </w:t>
      </w:r>
      <w:proofErr w:type="spellStart"/>
      <w:r w:rsidR="00441FB2" w:rsidRPr="004C0EEC">
        <w:rPr>
          <w:rFonts w:asciiTheme="majorHAnsi" w:hAnsiTheme="majorHAnsi" w:cs="Times New Roman"/>
          <w:bCs/>
          <w:color w:val="0D0D0D"/>
          <w:sz w:val="20"/>
          <w:szCs w:val="20"/>
        </w:rPr>
        <w:t>обсуловуючих</w:t>
      </w:r>
      <w:proofErr w:type="spellEnd"/>
      <w:r w:rsidR="00441FB2" w:rsidRPr="004C0EEC">
        <w:rPr>
          <w:rFonts w:asciiTheme="majorHAnsi" w:hAnsiTheme="majorHAnsi" w:cs="Times New Roman"/>
          <w:bCs/>
          <w:color w:val="0D0D0D"/>
          <w:sz w:val="20"/>
          <w:szCs w:val="20"/>
        </w:rPr>
        <w:t xml:space="preserve"> банків</w:t>
      </w:r>
      <w:r w:rsidRPr="004C0EEC">
        <w:rPr>
          <w:rFonts w:asciiTheme="majorHAnsi" w:hAnsiTheme="majorHAnsi" w:cs="Times New Roman"/>
          <w:bCs/>
          <w:color w:val="0D0D0D"/>
          <w:sz w:val="20"/>
          <w:szCs w:val="20"/>
        </w:rPr>
        <w:t xml:space="preserve"> про наявність відкритих рахунку(</w:t>
      </w:r>
      <w:proofErr w:type="spellStart"/>
      <w:r w:rsidRPr="004C0EEC">
        <w:rPr>
          <w:rFonts w:asciiTheme="majorHAnsi" w:hAnsiTheme="majorHAnsi" w:cs="Times New Roman"/>
          <w:bCs/>
          <w:color w:val="0D0D0D"/>
          <w:sz w:val="20"/>
          <w:szCs w:val="20"/>
        </w:rPr>
        <w:t>-ків</w:t>
      </w:r>
      <w:proofErr w:type="spellEnd"/>
      <w:r w:rsidRPr="004C0EEC">
        <w:rPr>
          <w:rFonts w:asciiTheme="majorHAnsi" w:hAnsiTheme="majorHAnsi" w:cs="Times New Roman"/>
          <w:bCs/>
          <w:color w:val="0D0D0D"/>
          <w:sz w:val="20"/>
          <w:szCs w:val="20"/>
        </w:rPr>
        <w:t>) в учасника і відсутність простроче</w:t>
      </w:r>
      <w:r w:rsidR="00CC7F5F" w:rsidRPr="004C0EEC">
        <w:rPr>
          <w:rFonts w:asciiTheme="majorHAnsi" w:hAnsiTheme="majorHAnsi" w:cs="Times New Roman"/>
          <w:bCs/>
          <w:color w:val="0D0D0D"/>
          <w:sz w:val="20"/>
          <w:szCs w:val="20"/>
        </w:rPr>
        <w:t>ної заборгованості за кредитами</w:t>
      </w:r>
      <w:r w:rsidR="006D6F6B" w:rsidRPr="001D717C">
        <w:rPr>
          <w:rFonts w:asciiTheme="majorHAnsi" w:hAnsiTheme="majorHAnsi" w:cs="Times New Roman"/>
          <w:bCs/>
          <w:color w:val="0D0D0D"/>
          <w:sz w:val="20"/>
          <w:szCs w:val="20"/>
        </w:rPr>
        <w:t xml:space="preserve"> (мають бути видан</w:t>
      </w:r>
      <w:r w:rsidR="006D6F6B">
        <w:rPr>
          <w:rFonts w:asciiTheme="majorHAnsi" w:hAnsiTheme="majorHAnsi" w:cs="Times New Roman"/>
          <w:bCs/>
          <w:color w:val="0D0D0D"/>
          <w:sz w:val="20"/>
          <w:szCs w:val="20"/>
        </w:rPr>
        <w:t>і в 2023 році)</w:t>
      </w:r>
      <w:r w:rsidR="00441FB2" w:rsidRPr="004C0EEC">
        <w:rPr>
          <w:rFonts w:asciiTheme="majorHAnsi" w:hAnsiTheme="majorHAnsi" w:cs="Times New Roman"/>
          <w:bCs/>
          <w:color w:val="0D0D0D"/>
          <w:sz w:val="20"/>
          <w:szCs w:val="20"/>
        </w:rPr>
        <w:t xml:space="preserve">. </w:t>
      </w:r>
      <w:r w:rsidRPr="004C0EEC">
        <w:rPr>
          <w:rFonts w:asciiTheme="majorHAnsi" w:hAnsiTheme="majorHAnsi" w:cs="Times New Roman"/>
          <w:bCs/>
          <w:color w:val="0D0D0D"/>
          <w:sz w:val="20"/>
          <w:szCs w:val="20"/>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r w:rsidR="00BC1F56" w:rsidRPr="004C0EEC">
        <w:rPr>
          <w:rFonts w:asciiTheme="majorHAnsi" w:hAnsiTheme="majorHAnsi" w:cs="Times New Roman"/>
          <w:bCs/>
          <w:color w:val="0D0D0D"/>
          <w:sz w:val="20"/>
          <w:szCs w:val="20"/>
        </w:rPr>
        <w:t xml:space="preserve"> 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r w:rsidRPr="004C0EEC">
        <w:rPr>
          <w:rFonts w:asciiTheme="majorHAnsi" w:hAnsiTheme="majorHAnsi" w:cs="Times New Roman"/>
          <w:bCs/>
          <w:color w:val="0D0D0D"/>
          <w:sz w:val="20"/>
          <w:szCs w:val="20"/>
        </w:rPr>
        <w:t>Учасники, які почали свою діяльність після останнього завершального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завершальний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r w:rsidR="00BC1F56" w:rsidRPr="004C0EEC">
        <w:rPr>
          <w:rFonts w:asciiTheme="majorHAnsi" w:hAnsiTheme="majorHAnsi" w:cs="Times New Roman"/>
          <w:bCs/>
          <w:color w:val="0D0D0D"/>
          <w:sz w:val="20"/>
          <w:szCs w:val="20"/>
        </w:rPr>
        <w:t xml:space="preserve"> </w:t>
      </w:r>
      <w:r w:rsidRPr="004C0EEC">
        <w:rPr>
          <w:rFonts w:asciiTheme="majorHAnsi" w:hAnsiTheme="majorHAnsi" w:cs="Times New Roman"/>
          <w:bCs/>
          <w:color w:val="0D0D0D"/>
          <w:sz w:val="20"/>
          <w:szCs w:val="20"/>
        </w:rPr>
        <w:t>У випадку, якщо Учасником на законних підставах не складається чи не складалася уся частина передбаченої цією документацією для такого Учасника фінансової звітності, Учасник має надати у складі своєї тендерної пропозиції лист із відповідними поясненнями, обґрунтованими належними посиланнями на відповідні нормативно-правові акти.</w:t>
      </w:r>
      <w:r w:rsidR="00BC1F56" w:rsidRPr="004C0EEC">
        <w:rPr>
          <w:rFonts w:asciiTheme="majorHAnsi" w:hAnsiTheme="majorHAnsi" w:cs="Times New Roman"/>
          <w:bCs/>
          <w:color w:val="0D0D0D"/>
          <w:sz w:val="20"/>
          <w:szCs w:val="20"/>
        </w:rPr>
        <w:t xml:space="preserve"> </w:t>
      </w:r>
      <w:r w:rsidRPr="004C0EEC">
        <w:rPr>
          <w:rFonts w:asciiTheme="majorHAnsi" w:hAnsiTheme="majorHAnsi" w:cs="Times New Roman"/>
          <w:bCs/>
          <w:color w:val="0D0D0D"/>
          <w:sz w:val="20"/>
          <w:szCs w:val="20"/>
        </w:rPr>
        <w:t>Учасник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у складі своєї тендерної пропозиції фінансовою звітністю, як зазначено вище, Учасником підтверджено відповідність усім перерахованим нижче вимогам, а саме:</w:t>
      </w:r>
    </w:p>
    <w:p w:rsidR="005149DA" w:rsidRPr="004C0EEC" w:rsidRDefault="001025F9" w:rsidP="0040425A">
      <w:pPr>
        <w:spacing w:line="240" w:lineRule="auto"/>
        <w:contextualSpacing/>
        <w:jc w:val="both"/>
        <w:rPr>
          <w:rFonts w:asciiTheme="majorHAnsi" w:hAnsiTheme="majorHAnsi" w:cs="Times New Roman"/>
          <w:bCs/>
          <w:i/>
          <w:color w:val="0D0D0D"/>
          <w:sz w:val="20"/>
          <w:szCs w:val="20"/>
        </w:rPr>
      </w:pPr>
      <w:r w:rsidRPr="004C0EEC">
        <w:rPr>
          <w:rFonts w:asciiTheme="majorHAnsi" w:hAnsiTheme="majorHAnsi" w:cs="Times New Roman"/>
          <w:bCs/>
          <w:i/>
          <w:color w:val="0D0D0D"/>
          <w:sz w:val="20"/>
          <w:szCs w:val="20"/>
        </w:rPr>
        <w:t xml:space="preserve">Сума чистого доходу учасника, відображена у Звіті про фінансові результати Учасника (форма №2, рядок 2000) за </w:t>
      </w:r>
      <w:r w:rsidR="00BC1F56" w:rsidRPr="004C0EEC">
        <w:rPr>
          <w:rFonts w:asciiTheme="majorHAnsi" w:hAnsiTheme="majorHAnsi" w:cs="Times New Roman"/>
          <w:bCs/>
          <w:i/>
          <w:color w:val="0D0D0D"/>
          <w:sz w:val="20"/>
          <w:szCs w:val="20"/>
        </w:rPr>
        <w:t>2021</w:t>
      </w:r>
      <w:r w:rsidRPr="004C0EEC">
        <w:rPr>
          <w:rFonts w:asciiTheme="majorHAnsi" w:hAnsiTheme="majorHAnsi" w:cs="Times New Roman"/>
          <w:bCs/>
          <w:i/>
          <w:color w:val="0D0D0D"/>
          <w:sz w:val="20"/>
          <w:szCs w:val="20"/>
        </w:rPr>
        <w:t xml:space="preserve"> рік</w:t>
      </w:r>
      <w:r w:rsidR="00E22622" w:rsidRPr="004C0EEC">
        <w:rPr>
          <w:rFonts w:asciiTheme="majorHAnsi" w:hAnsiTheme="majorHAnsi" w:cs="Times New Roman"/>
          <w:bCs/>
          <w:i/>
          <w:color w:val="0D0D0D"/>
          <w:sz w:val="20"/>
          <w:szCs w:val="20"/>
        </w:rPr>
        <w:t xml:space="preserve"> або 2022 рік</w:t>
      </w:r>
      <w:r w:rsidRPr="004C0EEC">
        <w:rPr>
          <w:rFonts w:asciiTheme="majorHAnsi" w:hAnsiTheme="majorHAnsi" w:cs="Times New Roman"/>
          <w:bCs/>
          <w:i/>
          <w:color w:val="0D0D0D"/>
          <w:sz w:val="20"/>
          <w:szCs w:val="20"/>
        </w:rPr>
        <w:t xml:space="preserve"> є не меншою ніж</w:t>
      </w:r>
      <w:r w:rsidR="00766725" w:rsidRPr="004C0EEC">
        <w:rPr>
          <w:rFonts w:asciiTheme="majorHAnsi" w:hAnsiTheme="majorHAnsi" w:cs="Times New Roman"/>
          <w:bCs/>
          <w:i/>
          <w:color w:val="0D0D0D"/>
          <w:sz w:val="20"/>
          <w:szCs w:val="20"/>
        </w:rPr>
        <w:t xml:space="preserve"> 100% </w:t>
      </w:r>
      <w:r w:rsidRPr="004C0EEC">
        <w:rPr>
          <w:rFonts w:asciiTheme="majorHAnsi" w:hAnsiTheme="majorHAnsi" w:cs="Times New Roman"/>
          <w:bCs/>
          <w:i/>
          <w:color w:val="0D0D0D"/>
          <w:sz w:val="20"/>
          <w:szCs w:val="20"/>
        </w:rPr>
        <w:t xml:space="preserve"> </w:t>
      </w:r>
      <w:proofErr w:type="spellStart"/>
      <w:r w:rsidRPr="004C0EEC">
        <w:rPr>
          <w:rFonts w:asciiTheme="majorHAnsi" w:hAnsiTheme="majorHAnsi" w:cs="Times New Roman"/>
          <w:bCs/>
          <w:i/>
          <w:color w:val="0D0D0D"/>
          <w:sz w:val="20"/>
          <w:szCs w:val="20"/>
        </w:rPr>
        <w:t>очікуван</w:t>
      </w:r>
      <w:r w:rsidR="00766725" w:rsidRPr="004C0EEC">
        <w:rPr>
          <w:rFonts w:asciiTheme="majorHAnsi" w:hAnsiTheme="majorHAnsi" w:cs="Times New Roman"/>
          <w:bCs/>
          <w:i/>
          <w:color w:val="0D0D0D"/>
          <w:sz w:val="20"/>
          <w:szCs w:val="20"/>
        </w:rPr>
        <w:t>нох</w:t>
      </w:r>
      <w:proofErr w:type="spellEnd"/>
      <w:r w:rsidRPr="004C0EEC">
        <w:rPr>
          <w:rFonts w:asciiTheme="majorHAnsi" w:hAnsiTheme="majorHAnsi" w:cs="Times New Roman"/>
          <w:bCs/>
          <w:i/>
          <w:color w:val="0D0D0D"/>
          <w:sz w:val="20"/>
          <w:szCs w:val="20"/>
        </w:rPr>
        <w:t xml:space="preserve"> варт</w:t>
      </w:r>
      <w:r w:rsidR="00766725" w:rsidRPr="004C0EEC">
        <w:rPr>
          <w:rFonts w:asciiTheme="majorHAnsi" w:hAnsiTheme="majorHAnsi" w:cs="Times New Roman"/>
          <w:bCs/>
          <w:i/>
          <w:color w:val="0D0D0D"/>
          <w:sz w:val="20"/>
          <w:szCs w:val="20"/>
        </w:rPr>
        <w:t>ості</w:t>
      </w:r>
      <w:r w:rsidRPr="004C0EEC">
        <w:rPr>
          <w:rFonts w:asciiTheme="majorHAnsi" w:hAnsiTheme="majorHAnsi" w:cs="Times New Roman"/>
          <w:bCs/>
          <w:i/>
          <w:color w:val="0D0D0D"/>
          <w:sz w:val="20"/>
          <w:szCs w:val="20"/>
        </w:rPr>
        <w:t xml:space="preserve"> цієї закупівлі.</w:t>
      </w:r>
    </w:p>
    <w:p w:rsidR="009F1EC7" w:rsidRPr="004C0EEC" w:rsidRDefault="009F1EC7" w:rsidP="0040425A">
      <w:pPr>
        <w:spacing w:line="240" w:lineRule="auto"/>
        <w:contextualSpacing/>
        <w:jc w:val="both"/>
        <w:rPr>
          <w:rFonts w:asciiTheme="majorHAnsi" w:hAnsiTheme="majorHAnsi" w:cs="Times New Roman"/>
          <w:bCs/>
          <w:i/>
          <w:color w:val="0D0D0D"/>
          <w:sz w:val="20"/>
          <w:szCs w:val="20"/>
        </w:rPr>
      </w:pPr>
    </w:p>
    <w:p w:rsidR="008D0BF4" w:rsidRPr="004C0EEC" w:rsidRDefault="008D0BF4" w:rsidP="0040425A">
      <w:pPr>
        <w:spacing w:line="240" w:lineRule="auto"/>
        <w:contextualSpacing/>
        <w:rPr>
          <w:rFonts w:asciiTheme="majorHAnsi" w:hAnsiTheme="majorHAnsi" w:cs="Times New Roman"/>
          <w:bCs/>
          <w:i/>
          <w:color w:val="0D0D0D"/>
          <w:sz w:val="20"/>
          <w:szCs w:val="20"/>
          <w:u w:val="single"/>
        </w:rPr>
      </w:pPr>
    </w:p>
    <w:p w:rsidR="00CC0981" w:rsidRPr="004C0EEC" w:rsidRDefault="00CC0981" w:rsidP="0040425A">
      <w:pPr>
        <w:spacing w:line="240" w:lineRule="auto"/>
        <w:contextualSpacing/>
        <w:rPr>
          <w:rFonts w:asciiTheme="majorHAnsi" w:hAnsiTheme="majorHAnsi" w:cs="Times New Roman"/>
          <w:bCs/>
          <w:i/>
          <w:color w:val="0D0D0D"/>
          <w:sz w:val="20"/>
          <w:szCs w:val="20"/>
          <w:u w:val="single"/>
        </w:rPr>
      </w:pPr>
    </w:p>
    <w:p w:rsidR="00CC0981" w:rsidRPr="004C0EEC" w:rsidRDefault="00301A0A" w:rsidP="0040425A">
      <w:pPr>
        <w:spacing w:after="160" w:line="240" w:lineRule="auto"/>
        <w:rPr>
          <w:rFonts w:asciiTheme="majorHAnsi" w:hAnsiTheme="majorHAnsi" w:cs="Times New Roman"/>
          <w:bCs/>
          <w:i/>
          <w:color w:val="0D0D0D"/>
          <w:sz w:val="20"/>
          <w:szCs w:val="20"/>
          <w:u w:val="single"/>
        </w:rPr>
      </w:pPr>
      <w:r w:rsidRPr="004C0EEC">
        <w:rPr>
          <w:rFonts w:asciiTheme="majorHAnsi" w:hAnsiTheme="majorHAnsi" w:cs="Times New Roman"/>
          <w:bCs/>
          <w:i/>
          <w:color w:val="0D0D0D"/>
          <w:sz w:val="20"/>
          <w:szCs w:val="20"/>
          <w:u w:val="single"/>
        </w:rPr>
        <w:br w:type="page"/>
      </w:r>
    </w:p>
    <w:p w:rsidR="008822A7" w:rsidRPr="004C0EEC" w:rsidRDefault="008822A7" w:rsidP="0040425A">
      <w:pPr>
        <w:spacing w:line="240" w:lineRule="auto"/>
        <w:contextualSpacing/>
        <w:jc w:val="right"/>
        <w:rPr>
          <w:rFonts w:asciiTheme="majorHAnsi" w:hAnsiTheme="majorHAnsi" w:cs="Times New Roman"/>
          <w:bCs/>
          <w:color w:val="0D0D0D"/>
          <w:sz w:val="20"/>
          <w:szCs w:val="20"/>
        </w:rPr>
      </w:pPr>
      <w:r w:rsidRPr="004C0EEC">
        <w:rPr>
          <w:rFonts w:asciiTheme="majorHAnsi" w:hAnsiTheme="majorHAnsi" w:cs="Times New Roman"/>
          <w:bCs/>
          <w:color w:val="0D0D0D"/>
          <w:sz w:val="20"/>
          <w:szCs w:val="20"/>
        </w:rPr>
        <w:lastRenderedPageBreak/>
        <w:t>Додаток №2</w:t>
      </w:r>
    </w:p>
    <w:p w:rsidR="008822A7" w:rsidRPr="004C0EEC" w:rsidRDefault="008822A7" w:rsidP="0040425A">
      <w:pPr>
        <w:spacing w:line="240" w:lineRule="auto"/>
        <w:contextualSpacing/>
        <w:jc w:val="right"/>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до </w:t>
      </w:r>
      <w:r w:rsidR="00E132DE" w:rsidRPr="004C0EEC">
        <w:rPr>
          <w:rFonts w:asciiTheme="majorHAnsi" w:hAnsiTheme="majorHAnsi" w:cs="Times New Roman"/>
          <w:color w:val="0D0D0D"/>
          <w:sz w:val="20"/>
          <w:szCs w:val="20"/>
        </w:rPr>
        <w:t xml:space="preserve">Тендерної </w:t>
      </w:r>
      <w:r w:rsidRPr="004C0EEC">
        <w:rPr>
          <w:rFonts w:asciiTheme="majorHAnsi" w:hAnsiTheme="majorHAnsi" w:cs="Times New Roman"/>
          <w:color w:val="0D0D0D"/>
          <w:sz w:val="20"/>
          <w:szCs w:val="20"/>
        </w:rPr>
        <w:t>документації</w:t>
      </w:r>
    </w:p>
    <w:p w:rsidR="008822A7" w:rsidRPr="004C0EEC" w:rsidRDefault="008822A7" w:rsidP="0040425A">
      <w:pPr>
        <w:spacing w:line="240" w:lineRule="auto"/>
        <w:contextualSpacing/>
        <w:jc w:val="both"/>
        <w:rPr>
          <w:rFonts w:asciiTheme="majorHAnsi" w:hAnsiTheme="majorHAnsi" w:cs="Times New Roman"/>
          <w:bCs/>
          <w:color w:val="0D0D0D"/>
          <w:sz w:val="20"/>
          <w:szCs w:val="20"/>
          <w:u w:val="single"/>
        </w:rPr>
      </w:pPr>
    </w:p>
    <w:p w:rsidR="000C0E59" w:rsidRPr="000C0E59" w:rsidRDefault="000C0E59" w:rsidP="000C0E59">
      <w:pPr>
        <w:jc w:val="center"/>
        <w:rPr>
          <w:rFonts w:asciiTheme="majorHAnsi" w:hAnsiTheme="majorHAnsi"/>
          <w:b/>
          <w:sz w:val="20"/>
          <w:szCs w:val="20"/>
        </w:rPr>
      </w:pPr>
      <w:r w:rsidRPr="000C0E59">
        <w:rPr>
          <w:rFonts w:asciiTheme="majorHAnsi" w:hAnsiTheme="majorHAnsi"/>
          <w:b/>
          <w:sz w:val="20"/>
          <w:szCs w:val="20"/>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учасниками/переможцями в складі тендерної пропозиції</w:t>
      </w:r>
    </w:p>
    <w:p w:rsidR="000C0E59" w:rsidRPr="000C0E59" w:rsidRDefault="000C0E59" w:rsidP="000C0E59">
      <w:pPr>
        <w:pStyle w:val="a6"/>
        <w:numPr>
          <w:ilvl w:val="0"/>
          <w:numId w:val="45"/>
        </w:numPr>
        <w:spacing w:before="20" w:after="20" w:line="240" w:lineRule="auto"/>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0C0E59" w:rsidRPr="000C0E59" w:rsidRDefault="000C0E59" w:rsidP="000C0E59">
      <w:pPr>
        <w:spacing w:line="240" w:lineRule="auto"/>
        <w:ind w:firstLine="567"/>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w:t>
      </w:r>
      <w:r w:rsidR="00451181">
        <w:rPr>
          <w:rFonts w:asciiTheme="majorHAnsi" w:eastAsia="Times New Roman" w:hAnsiTheme="majorHAnsi" w:cs="Times New Roman"/>
          <w:color w:val="000000" w:themeColor="text1"/>
          <w:sz w:val="20"/>
          <w:szCs w:val="20"/>
        </w:rPr>
        <w:t xml:space="preserve"> </w:t>
      </w:r>
      <w:r w:rsidRPr="000C0E59">
        <w:rPr>
          <w:rFonts w:asciiTheme="majorHAnsi" w:eastAsia="Times New Roman" w:hAnsiTheme="majorHAnsi" w:cs="Times New Roman"/>
          <w:color w:val="000000" w:themeColor="text1"/>
          <w:sz w:val="20"/>
          <w:szCs w:val="20"/>
        </w:rPr>
        <w:t xml:space="preserve"> таких підстав учасником процедури закупівлі відповідно до абзацу шістнадцятого пункту 44 Особливостей.</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E59">
        <w:rPr>
          <w:rFonts w:asciiTheme="majorHAnsi" w:eastAsia="Times New Roman" w:hAnsiTheme="majorHAnsi" w:cs="Times New Roman"/>
          <w:b/>
          <w:color w:val="000000" w:themeColor="text1"/>
          <w:sz w:val="20"/>
          <w:szCs w:val="20"/>
        </w:rPr>
        <w:t>шляхом самостійного декларування відсутності таких підстав</w:t>
      </w:r>
      <w:r w:rsidRPr="000C0E59">
        <w:rPr>
          <w:rFonts w:asciiTheme="majorHAnsi" w:eastAsia="Times New Roman" w:hAnsiTheme="majorHAnsi" w:cs="Times New Roman"/>
          <w:color w:val="000000" w:themeColor="text1"/>
          <w:sz w:val="20"/>
          <w:szCs w:val="20"/>
        </w:rPr>
        <w:t xml:space="preserve"> в електронній системі закупівель під час подання тендерної пропозиції.</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Учасник  повинен надати </w:t>
      </w:r>
      <w:r w:rsidRPr="000C0E59">
        <w:rPr>
          <w:rFonts w:asciiTheme="majorHAnsi" w:eastAsia="Times New Roman" w:hAnsiTheme="majorHAnsi" w:cs="Times New Roman"/>
          <w:b/>
          <w:color w:val="000000" w:themeColor="text1"/>
          <w:sz w:val="20"/>
          <w:szCs w:val="20"/>
        </w:rPr>
        <w:t>довідку у довільній формі</w:t>
      </w:r>
      <w:r w:rsidRPr="000C0E59">
        <w:rPr>
          <w:rFonts w:asciiTheme="majorHAnsi" w:eastAsia="Times New Roman" w:hAnsiTheme="majorHAnsi"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E59">
        <w:rPr>
          <w:rFonts w:asciiTheme="majorHAnsi" w:eastAsia="Times New Roman" w:hAnsiTheme="majorHAnsi" w:cs="Times New Roman"/>
          <w:i/>
          <w:color w:val="000000" w:themeColor="text1"/>
          <w:sz w:val="20"/>
          <w:szCs w:val="20"/>
        </w:rPr>
        <w:t>(у разі застосування таких критеріїв до учасника процедури закупівлі)</w:t>
      </w:r>
      <w:r w:rsidRPr="000C0E59">
        <w:rPr>
          <w:rFonts w:asciiTheme="majorHAnsi" w:eastAsia="Times New Roman" w:hAnsiTheme="majorHAnsi"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B050"/>
          <w:sz w:val="20"/>
          <w:szCs w:val="20"/>
          <w:highlight w:val="yellow"/>
        </w:rPr>
      </w:pPr>
    </w:p>
    <w:p w:rsidR="000C0E59" w:rsidRPr="000C18A3" w:rsidRDefault="000C0E59" w:rsidP="000C0E59">
      <w:pPr>
        <w:spacing w:after="80"/>
        <w:jc w:val="both"/>
        <w:rPr>
          <w:rFonts w:asciiTheme="majorHAnsi" w:eastAsia="Times New Roman" w:hAnsiTheme="majorHAnsi" w:cs="Times New Roman"/>
          <w:i/>
          <w:sz w:val="20"/>
          <w:szCs w:val="20"/>
        </w:rPr>
      </w:pPr>
      <w:r w:rsidRPr="000C0E59">
        <w:rPr>
          <w:rFonts w:asciiTheme="majorHAnsi" w:eastAsia="Times New Roman" w:hAnsiTheme="majorHAnsi" w:cs="Times New Roman"/>
          <w:b/>
          <w:i/>
          <w:sz w:val="20"/>
          <w:szCs w:val="20"/>
        </w:rPr>
        <w:t>УВАГА!</w:t>
      </w:r>
      <w:r w:rsidRPr="000C0E59">
        <w:rPr>
          <w:rFonts w:asciiTheme="majorHAnsi" w:eastAsia="Times New Roman" w:hAnsiTheme="majorHAnsi"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w:t>
      </w:r>
      <w:r w:rsidR="000C18A3">
        <w:rPr>
          <w:rFonts w:asciiTheme="majorHAnsi" w:eastAsia="Times New Roman" w:hAnsiTheme="majorHAnsi" w:cs="Times New Roman"/>
          <w:i/>
          <w:sz w:val="20"/>
          <w:szCs w:val="20"/>
        </w:rPr>
        <w:t>а.</w:t>
      </w:r>
    </w:p>
    <w:p w:rsidR="000C0E59" w:rsidRPr="000C0E59" w:rsidRDefault="000C0E59" w:rsidP="000C0E59">
      <w:pPr>
        <w:pBdr>
          <w:top w:val="nil"/>
          <w:left w:val="nil"/>
          <w:bottom w:val="nil"/>
          <w:right w:val="nil"/>
          <w:between w:val="nil"/>
        </w:pBdr>
        <w:spacing w:line="240" w:lineRule="auto"/>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2. Перелік документів та інформації  для підтвердження відповідності ПЕРЕМОЖЦЯ вимогам, визначеним у пункті 44 Особливостей:</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B050"/>
          <w:sz w:val="20"/>
          <w:szCs w:val="20"/>
        </w:rPr>
      </w:pP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C0E59" w:rsidRPr="000C0E59" w:rsidRDefault="000C0E59" w:rsidP="000C0E59">
      <w:pPr>
        <w:widowControl w:val="0"/>
        <w:pBdr>
          <w:top w:val="nil"/>
          <w:left w:val="nil"/>
          <w:bottom w:val="nil"/>
          <w:right w:val="nil"/>
          <w:between w:val="nil"/>
        </w:pBdr>
        <w:spacing w:line="240" w:lineRule="auto"/>
        <w:ind w:firstLine="567"/>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0E59" w:rsidRPr="000C0E59" w:rsidRDefault="000C0E59" w:rsidP="000C0E59">
      <w:pPr>
        <w:spacing w:line="240" w:lineRule="auto"/>
        <w:rPr>
          <w:rFonts w:asciiTheme="majorHAnsi" w:eastAsia="Times New Roman" w:hAnsiTheme="majorHAnsi" w:cs="Times New Roman"/>
          <w:b/>
          <w:color w:val="000000" w:themeColor="text1"/>
          <w:sz w:val="20"/>
          <w:szCs w:val="20"/>
          <w:highlight w:val="yellow"/>
        </w:rPr>
      </w:pPr>
    </w:p>
    <w:p w:rsidR="000C0E59" w:rsidRPr="000C0E59" w:rsidRDefault="000C0E59" w:rsidP="000C0E59">
      <w:pPr>
        <w:spacing w:line="240" w:lineRule="auto"/>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color w:val="000000" w:themeColor="text1"/>
          <w:sz w:val="20"/>
          <w:szCs w:val="20"/>
        </w:rPr>
        <w:t> </w:t>
      </w:r>
      <w:r w:rsidRPr="000C0E59">
        <w:rPr>
          <w:rFonts w:asciiTheme="majorHAnsi" w:eastAsia="Times New Roman" w:hAnsiTheme="majorHAnsi" w:cs="Times New Roman"/>
          <w:b/>
          <w:color w:val="000000" w:themeColor="text1"/>
          <w:sz w:val="20"/>
          <w:szCs w:val="20"/>
        </w:rPr>
        <w:t>2.1.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0C0E59" w:rsidRPr="000C0E59" w:rsidTr="000C0E5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w:t>
            </w:r>
          </w:p>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Вимоги згідно п. 44 Особливостей</w:t>
            </w:r>
          </w:p>
          <w:p w:rsidR="000C0E59" w:rsidRPr="000C0E59" w:rsidRDefault="000C0E59" w:rsidP="000C0E59">
            <w:pPr>
              <w:spacing w:line="240" w:lineRule="auto"/>
              <w:ind w:left="100"/>
              <w:jc w:val="center"/>
              <w:rPr>
                <w:rFonts w:asciiTheme="majorHAnsi" w:eastAsia="Times New Roman" w:hAnsiTheme="majorHAnsi"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C0E59" w:rsidRPr="000C0E59" w:rsidTr="000C0E5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right="140"/>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C0E59">
              <w:rPr>
                <w:rFonts w:asciiTheme="majorHAnsi" w:eastAsia="Times New Roman" w:hAnsiTheme="majorHAnsi" w:cs="Times New Roman"/>
                <w:color w:val="000000" w:themeColor="text1"/>
                <w:sz w:val="20"/>
                <w:szCs w:val="20"/>
              </w:rPr>
              <w:t>керівника</w:t>
            </w:r>
            <w:r w:rsidRPr="000C0E59">
              <w:rPr>
                <w:rFonts w:asciiTheme="majorHAnsi" w:eastAsia="Times New Roman" w:hAnsiTheme="majorHAnsi"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C0E59">
              <w:rPr>
                <w:rFonts w:asciiTheme="majorHAnsi" w:eastAsia="Times New Roman" w:hAnsiTheme="majorHAnsi" w:cs="Times New Roman"/>
                <w:b/>
                <w:color w:val="000000" w:themeColor="text1"/>
                <w:sz w:val="20"/>
                <w:szCs w:val="20"/>
              </w:rPr>
              <w:t>вебресурсі</w:t>
            </w:r>
            <w:proofErr w:type="spellEnd"/>
            <w:r w:rsidRPr="000C0E59">
              <w:rPr>
                <w:rFonts w:asciiTheme="majorHAnsi" w:eastAsia="Times New Roman" w:hAnsiTheme="majorHAnsi"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59" w:rsidRPr="000C0E59" w:rsidTr="000C0E5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0E59" w:rsidRPr="000C0E59" w:rsidRDefault="000C0E59" w:rsidP="000C0E59">
            <w:pPr>
              <w:spacing w:line="240" w:lineRule="auto"/>
              <w:ind w:right="140"/>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C0E59">
              <w:rPr>
                <w:rFonts w:asciiTheme="majorHAnsi" w:eastAsia="Times New Roman" w:hAnsiTheme="majorHAnsi" w:cs="Times New Roman"/>
                <w:color w:val="000000" w:themeColor="text1"/>
                <w:sz w:val="20"/>
                <w:szCs w:val="20"/>
              </w:rPr>
              <w:t>керівника</w:t>
            </w:r>
            <w:r w:rsidRPr="000C0E59">
              <w:rPr>
                <w:rFonts w:asciiTheme="majorHAnsi" w:eastAsia="Times New Roman" w:hAnsiTheme="majorHAnsi" w:cs="Times New Roman"/>
                <w:b/>
                <w:color w:val="000000" w:themeColor="text1"/>
                <w:sz w:val="20"/>
                <w:szCs w:val="20"/>
              </w:rPr>
              <w:t xml:space="preserve"> учасника процедури закупівлі. </w:t>
            </w:r>
          </w:p>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p>
          <w:p w:rsidR="000C0E59" w:rsidRPr="000C0E59" w:rsidRDefault="000C0E59" w:rsidP="000C0E59">
            <w:pPr>
              <w:spacing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Документ повинен бути не більше </w:t>
            </w:r>
            <w:proofErr w:type="spellStart"/>
            <w:r w:rsidRPr="000C0E59">
              <w:rPr>
                <w:rFonts w:asciiTheme="majorHAnsi" w:eastAsia="Times New Roman" w:hAnsiTheme="majorHAnsi" w:cs="Times New Roman"/>
                <w:b/>
                <w:color w:val="000000" w:themeColor="text1"/>
                <w:sz w:val="20"/>
                <w:szCs w:val="20"/>
              </w:rPr>
              <w:t>тридцятиденної</w:t>
            </w:r>
            <w:proofErr w:type="spellEnd"/>
            <w:r w:rsidRPr="000C0E59">
              <w:rPr>
                <w:rFonts w:asciiTheme="majorHAnsi" w:eastAsia="Times New Roman" w:hAnsiTheme="majorHAnsi" w:cs="Times New Roman"/>
                <w:b/>
                <w:color w:val="000000" w:themeColor="text1"/>
                <w:sz w:val="20"/>
                <w:szCs w:val="20"/>
              </w:rPr>
              <w:t xml:space="preserve"> давнини від дати подання документа.</w:t>
            </w:r>
            <w:r w:rsidRPr="000C0E59">
              <w:rPr>
                <w:rFonts w:asciiTheme="majorHAnsi" w:eastAsia="Times New Roman" w:hAnsiTheme="majorHAnsi" w:cs="Times New Roman"/>
                <w:color w:val="000000" w:themeColor="text1"/>
                <w:sz w:val="20"/>
                <w:szCs w:val="20"/>
              </w:rPr>
              <w:t> </w:t>
            </w:r>
          </w:p>
        </w:tc>
      </w:tr>
      <w:tr w:rsidR="000C0E59" w:rsidRPr="000C0E59" w:rsidTr="000C0E5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rPr>
                <w:rFonts w:asciiTheme="majorHAnsi" w:eastAsia="Times New Roman" w:hAnsiTheme="majorHAnsi" w:cs="Times New Roman"/>
                <w:b/>
                <w:color w:val="000000" w:themeColor="text1"/>
                <w:sz w:val="20"/>
                <w:szCs w:val="20"/>
              </w:rPr>
            </w:pPr>
          </w:p>
        </w:tc>
      </w:tr>
      <w:tr w:rsidR="000C0E59" w:rsidRPr="000C0E59" w:rsidTr="000C0E5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pBdr>
                <w:top w:val="nil"/>
                <w:left w:val="nil"/>
                <w:bottom w:val="nil"/>
                <w:right w:val="nil"/>
                <w:between w:val="nil"/>
              </w:pBdr>
              <w:spacing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0E59" w:rsidRPr="000C0E59" w:rsidRDefault="000C0E59" w:rsidP="000C0E59">
            <w:pPr>
              <w:pBdr>
                <w:top w:val="nil"/>
                <w:left w:val="nil"/>
                <w:bottom w:val="nil"/>
                <w:right w:val="nil"/>
                <w:between w:val="nil"/>
              </w:pBd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pBdr>
                <w:top w:val="nil"/>
                <w:left w:val="nil"/>
                <w:bottom w:val="nil"/>
                <w:right w:val="nil"/>
                <w:between w:val="nil"/>
              </w:pBdr>
              <w:spacing w:after="348"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Довідка в довільній формі</w:t>
            </w:r>
            <w:r w:rsidRPr="000C0E59">
              <w:rPr>
                <w:rFonts w:asciiTheme="majorHAnsi" w:eastAsia="Times New Roman" w:hAnsiTheme="majorHAnsi"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0E59" w:rsidRPr="000C0E59" w:rsidRDefault="000C0E59" w:rsidP="000C0E59">
      <w:pPr>
        <w:spacing w:line="240" w:lineRule="auto"/>
        <w:rPr>
          <w:rFonts w:asciiTheme="majorHAnsi" w:eastAsia="Times New Roman" w:hAnsiTheme="majorHAnsi" w:cs="Times New Roman"/>
          <w:b/>
          <w:sz w:val="20"/>
          <w:szCs w:val="20"/>
        </w:rPr>
      </w:pPr>
    </w:p>
    <w:p w:rsidR="000C0E59" w:rsidRPr="000C0E59" w:rsidRDefault="000C0E59" w:rsidP="000C0E59">
      <w:pPr>
        <w:spacing w:before="240" w:line="240" w:lineRule="auto"/>
        <w:jc w:val="center"/>
        <w:rPr>
          <w:rFonts w:asciiTheme="majorHAnsi" w:eastAsia="Times New Roman" w:hAnsiTheme="majorHAnsi" w:cs="Times New Roman"/>
          <w:b/>
          <w:sz w:val="20"/>
          <w:szCs w:val="20"/>
        </w:rPr>
      </w:pPr>
      <w:r w:rsidRPr="000C0E59">
        <w:rPr>
          <w:rFonts w:asciiTheme="majorHAnsi" w:eastAsia="Times New Roman" w:hAnsiTheme="majorHAnsi" w:cs="Times New Roman"/>
          <w:b/>
          <w:sz w:val="20"/>
          <w:szCs w:val="20"/>
        </w:rPr>
        <w:t>2.2. Документи, які надаються ПЕРЕМОЖЦЕМ</w:t>
      </w:r>
    </w:p>
    <w:p w:rsidR="000C0E59" w:rsidRPr="000C0E59" w:rsidRDefault="000C0E59" w:rsidP="000C0E59">
      <w:pPr>
        <w:spacing w:line="240" w:lineRule="auto"/>
        <w:jc w:val="center"/>
        <w:rPr>
          <w:rFonts w:asciiTheme="majorHAnsi" w:eastAsia="Times New Roman" w:hAnsiTheme="majorHAnsi" w:cs="Times New Roman"/>
          <w:sz w:val="20"/>
          <w:szCs w:val="20"/>
        </w:rPr>
      </w:pPr>
      <w:r w:rsidRPr="000C0E59">
        <w:rPr>
          <w:rFonts w:asciiTheme="majorHAnsi" w:eastAsia="Times New Roman" w:hAnsiTheme="majorHAnsi" w:cs="Times New Roman"/>
          <w:b/>
          <w:sz w:val="20"/>
          <w:szCs w:val="20"/>
        </w:rPr>
        <w:t xml:space="preserve"> (фізичною особою чи фізичною особою — підприємцем):</w:t>
      </w:r>
    </w:p>
    <w:tbl>
      <w:tblPr>
        <w:tblW w:w="9619" w:type="dxa"/>
        <w:tblInd w:w="-100" w:type="dxa"/>
        <w:tblLayout w:type="fixed"/>
        <w:tblLook w:val="0400"/>
      </w:tblPr>
      <w:tblGrid>
        <w:gridCol w:w="587"/>
        <w:gridCol w:w="4427"/>
        <w:gridCol w:w="4605"/>
      </w:tblGrid>
      <w:tr w:rsidR="000C0E59" w:rsidRPr="000C0E59" w:rsidTr="000C0E5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w:t>
            </w:r>
          </w:p>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Вимоги </w:t>
            </w:r>
            <w:r w:rsidRPr="000C0E59">
              <w:rPr>
                <w:rFonts w:asciiTheme="majorHAnsi" w:eastAsia="Times New Roman" w:hAnsiTheme="majorHAnsi" w:cs="Times New Roman"/>
                <w:color w:val="000000" w:themeColor="text1"/>
                <w:sz w:val="20"/>
                <w:szCs w:val="20"/>
              </w:rPr>
              <w:t>згідно пункту 44 Особливостей</w:t>
            </w:r>
          </w:p>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Переможець торгів на виконання вимоги </w:t>
            </w:r>
            <w:r w:rsidRPr="000C0E59">
              <w:rPr>
                <w:rFonts w:asciiTheme="majorHAnsi" w:eastAsia="Times New Roman" w:hAnsiTheme="majorHAnsi" w:cs="Times New Roman"/>
                <w:color w:val="000000" w:themeColor="text1"/>
                <w:sz w:val="20"/>
                <w:szCs w:val="20"/>
              </w:rPr>
              <w:t>згідно пункту 44 Особливостей</w:t>
            </w:r>
            <w:r w:rsidRPr="000C0E59">
              <w:rPr>
                <w:rFonts w:asciiTheme="majorHAnsi" w:eastAsia="Times New Roman" w:hAnsiTheme="majorHAnsi" w:cs="Times New Roman"/>
                <w:b/>
                <w:color w:val="000000" w:themeColor="text1"/>
                <w:sz w:val="20"/>
                <w:szCs w:val="20"/>
              </w:rPr>
              <w:t xml:space="preserve"> (підтвердження відсутності підстав) повинен надати таку інформацію:</w:t>
            </w:r>
          </w:p>
        </w:tc>
      </w:tr>
      <w:tr w:rsidR="000C0E59" w:rsidRPr="000C0E59" w:rsidTr="000C0E5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right="140"/>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C0E59">
              <w:rPr>
                <w:rFonts w:asciiTheme="majorHAnsi" w:eastAsia="Times New Roman" w:hAnsiTheme="majorHAnsi" w:cs="Times New Roman"/>
                <w:b/>
                <w:color w:val="000000" w:themeColor="text1"/>
                <w:sz w:val="20"/>
                <w:szCs w:val="20"/>
              </w:rPr>
              <w:t>вебресурсі</w:t>
            </w:r>
            <w:proofErr w:type="spellEnd"/>
            <w:r w:rsidRPr="000C0E59">
              <w:rPr>
                <w:rFonts w:asciiTheme="majorHAnsi" w:eastAsia="Times New Roman" w:hAnsiTheme="majorHAnsi"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0E59" w:rsidRPr="000C0E59" w:rsidTr="000C0E5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0E59" w:rsidRPr="000C0E59" w:rsidRDefault="000C0E59" w:rsidP="000C0E59">
            <w:pPr>
              <w:spacing w:line="240" w:lineRule="auto"/>
              <w:jc w:val="both"/>
              <w:rPr>
                <w:rFonts w:asciiTheme="majorHAnsi" w:eastAsia="Times New Roman" w:hAnsiTheme="majorHAnsi" w:cs="Times New Roman"/>
                <w:b/>
                <w:color w:val="000000" w:themeColor="text1"/>
                <w:sz w:val="20"/>
                <w:szCs w:val="20"/>
              </w:rPr>
            </w:pPr>
          </w:p>
          <w:p w:rsidR="000C0E59" w:rsidRPr="000C0E59" w:rsidRDefault="000C0E59" w:rsidP="000C0E59">
            <w:pPr>
              <w:spacing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 xml:space="preserve">Документ повинен бути не більше </w:t>
            </w:r>
            <w:proofErr w:type="spellStart"/>
            <w:r w:rsidRPr="000C0E59">
              <w:rPr>
                <w:rFonts w:asciiTheme="majorHAnsi" w:eastAsia="Times New Roman" w:hAnsiTheme="majorHAnsi" w:cs="Times New Roman"/>
                <w:b/>
                <w:color w:val="000000" w:themeColor="text1"/>
                <w:sz w:val="20"/>
                <w:szCs w:val="20"/>
              </w:rPr>
              <w:t>тридцятиденної</w:t>
            </w:r>
            <w:proofErr w:type="spellEnd"/>
            <w:r w:rsidRPr="000C0E59">
              <w:rPr>
                <w:rFonts w:asciiTheme="majorHAnsi" w:eastAsia="Times New Roman" w:hAnsiTheme="majorHAnsi" w:cs="Times New Roman"/>
                <w:b/>
                <w:color w:val="000000" w:themeColor="text1"/>
                <w:sz w:val="20"/>
                <w:szCs w:val="20"/>
              </w:rPr>
              <w:t xml:space="preserve"> давнини від дати подання документа.</w:t>
            </w:r>
            <w:r w:rsidRPr="000C0E59">
              <w:rPr>
                <w:rFonts w:asciiTheme="majorHAnsi" w:eastAsia="Times New Roman" w:hAnsiTheme="majorHAnsi" w:cs="Times New Roman"/>
                <w:color w:val="000000" w:themeColor="text1"/>
                <w:sz w:val="20"/>
                <w:szCs w:val="20"/>
              </w:rPr>
              <w:t> </w:t>
            </w:r>
          </w:p>
        </w:tc>
      </w:tr>
      <w:tr w:rsidR="000C0E59" w:rsidRPr="000C0E59" w:rsidTr="000C0E5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spacing w:before="120"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0E59" w:rsidRPr="000C0E59" w:rsidRDefault="000C0E59" w:rsidP="000C0E59">
            <w:pPr>
              <w:spacing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C0E59" w:rsidRPr="000C0E59" w:rsidRDefault="000C0E59" w:rsidP="000C0E59">
            <w:pPr>
              <w:widowControl w:val="0"/>
              <w:pBdr>
                <w:top w:val="nil"/>
                <w:left w:val="nil"/>
                <w:bottom w:val="nil"/>
                <w:right w:val="nil"/>
                <w:between w:val="nil"/>
              </w:pBdr>
              <w:rPr>
                <w:rFonts w:asciiTheme="majorHAnsi" w:eastAsia="Times New Roman" w:hAnsiTheme="majorHAnsi" w:cs="Times New Roman"/>
                <w:color w:val="000000" w:themeColor="text1"/>
                <w:sz w:val="20"/>
                <w:szCs w:val="20"/>
              </w:rPr>
            </w:pPr>
          </w:p>
        </w:tc>
      </w:tr>
      <w:tr w:rsidR="000C0E59" w:rsidRPr="000C0E59" w:rsidTr="000C0E5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spacing w:line="240" w:lineRule="auto"/>
              <w:ind w:left="100"/>
              <w:jc w:val="center"/>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pBdr>
                <w:top w:val="nil"/>
                <w:left w:val="nil"/>
                <w:bottom w:val="nil"/>
                <w:right w:val="nil"/>
                <w:between w:val="nil"/>
              </w:pBdr>
              <w:spacing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0E59" w:rsidRPr="000C0E59" w:rsidRDefault="000C0E59" w:rsidP="000C0E59">
            <w:pPr>
              <w:pBdr>
                <w:top w:val="nil"/>
                <w:left w:val="nil"/>
                <w:bottom w:val="nil"/>
                <w:right w:val="nil"/>
                <w:between w:val="nil"/>
              </w:pBdr>
              <w:spacing w:line="240" w:lineRule="auto"/>
              <w:jc w:val="both"/>
              <w:rPr>
                <w:rFonts w:asciiTheme="majorHAnsi" w:eastAsia="Times New Roman" w:hAnsiTheme="majorHAnsi" w:cs="Times New Roman"/>
                <w:b/>
                <w:color w:val="000000" w:themeColor="text1"/>
                <w:sz w:val="20"/>
                <w:szCs w:val="20"/>
              </w:rPr>
            </w:pPr>
            <w:r w:rsidRPr="000C0E59">
              <w:rPr>
                <w:rFonts w:asciiTheme="majorHAnsi" w:eastAsia="Times New Roman" w:hAnsiTheme="majorHAnsi"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0E59" w:rsidRPr="000C0E59" w:rsidRDefault="000C0E59" w:rsidP="000C0E59">
            <w:pPr>
              <w:pBdr>
                <w:top w:val="nil"/>
                <w:left w:val="nil"/>
                <w:bottom w:val="nil"/>
                <w:right w:val="nil"/>
                <w:between w:val="nil"/>
              </w:pBdr>
              <w:spacing w:after="348" w:line="240" w:lineRule="auto"/>
              <w:jc w:val="both"/>
              <w:rPr>
                <w:rFonts w:asciiTheme="majorHAnsi" w:eastAsia="Times New Roman" w:hAnsiTheme="majorHAnsi" w:cs="Times New Roman"/>
                <w:color w:val="000000" w:themeColor="text1"/>
                <w:sz w:val="20"/>
                <w:szCs w:val="20"/>
              </w:rPr>
            </w:pPr>
            <w:r w:rsidRPr="000C0E59">
              <w:rPr>
                <w:rFonts w:asciiTheme="majorHAnsi" w:eastAsia="Times New Roman" w:hAnsiTheme="majorHAnsi" w:cs="Times New Roman"/>
                <w:b/>
                <w:color w:val="000000" w:themeColor="text1"/>
                <w:sz w:val="20"/>
                <w:szCs w:val="20"/>
              </w:rPr>
              <w:t>Довідка в довільній формі</w:t>
            </w:r>
            <w:r w:rsidRPr="000C0E59">
              <w:rPr>
                <w:rFonts w:asciiTheme="majorHAnsi" w:eastAsia="Times New Roman" w:hAnsiTheme="majorHAnsi"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0E59" w:rsidRPr="000C0E59" w:rsidRDefault="000C0E59" w:rsidP="000C0E59">
      <w:pPr>
        <w:jc w:val="center"/>
        <w:rPr>
          <w:rFonts w:asciiTheme="majorHAnsi" w:hAnsiTheme="majorHAnsi"/>
          <w:b/>
          <w:sz w:val="20"/>
          <w:szCs w:val="20"/>
        </w:rPr>
      </w:pPr>
    </w:p>
    <w:p w:rsidR="00332FF9" w:rsidRPr="000C0E59"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Pr="004C0EEC"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Pr="004C0EEC"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Pr="004C0EEC"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Pr="004C0EEC"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Pr="004C0EEC" w:rsidRDefault="00332FF9" w:rsidP="0040425A">
      <w:pPr>
        <w:spacing w:line="240" w:lineRule="auto"/>
        <w:contextualSpacing/>
        <w:jc w:val="both"/>
        <w:rPr>
          <w:rFonts w:asciiTheme="majorHAnsi" w:eastAsia="Times New Roman" w:hAnsiTheme="majorHAnsi" w:cs="Times New Roman"/>
          <w:color w:val="0D0D0D"/>
          <w:sz w:val="20"/>
          <w:szCs w:val="20"/>
        </w:rPr>
      </w:pPr>
    </w:p>
    <w:p w:rsidR="00332FF9" w:rsidRDefault="00332FF9" w:rsidP="0040425A">
      <w:pPr>
        <w:spacing w:line="240" w:lineRule="auto"/>
        <w:contextualSpacing/>
        <w:jc w:val="both"/>
        <w:rPr>
          <w:rFonts w:asciiTheme="majorHAnsi" w:eastAsia="Times New Roman" w:hAnsiTheme="majorHAnsi" w:cs="Times New Roman"/>
          <w:color w:val="0D0D0D"/>
          <w:sz w:val="20"/>
          <w:szCs w:val="20"/>
        </w:rPr>
      </w:pPr>
    </w:p>
    <w:p w:rsidR="000C18A3" w:rsidRDefault="000C18A3" w:rsidP="0040425A">
      <w:pPr>
        <w:spacing w:line="240" w:lineRule="auto"/>
        <w:contextualSpacing/>
        <w:jc w:val="both"/>
        <w:rPr>
          <w:rFonts w:asciiTheme="majorHAnsi" w:eastAsia="Times New Roman" w:hAnsiTheme="majorHAnsi" w:cs="Times New Roman"/>
          <w:color w:val="0D0D0D"/>
          <w:sz w:val="20"/>
          <w:szCs w:val="20"/>
        </w:rPr>
      </w:pPr>
    </w:p>
    <w:p w:rsidR="000C18A3" w:rsidRDefault="000C18A3" w:rsidP="0040425A">
      <w:pPr>
        <w:spacing w:line="240" w:lineRule="auto"/>
        <w:contextualSpacing/>
        <w:jc w:val="both"/>
        <w:rPr>
          <w:rFonts w:asciiTheme="majorHAnsi" w:eastAsia="Times New Roman" w:hAnsiTheme="majorHAnsi" w:cs="Times New Roman"/>
          <w:color w:val="0D0D0D"/>
          <w:sz w:val="20"/>
          <w:szCs w:val="20"/>
        </w:rPr>
      </w:pPr>
    </w:p>
    <w:p w:rsidR="000C18A3" w:rsidRDefault="000C18A3" w:rsidP="0040425A">
      <w:pPr>
        <w:spacing w:line="240" w:lineRule="auto"/>
        <w:contextualSpacing/>
        <w:jc w:val="both"/>
        <w:rPr>
          <w:rFonts w:asciiTheme="majorHAnsi" w:eastAsia="Times New Roman" w:hAnsiTheme="majorHAnsi" w:cs="Times New Roman"/>
          <w:color w:val="0D0D0D"/>
          <w:sz w:val="20"/>
          <w:szCs w:val="20"/>
        </w:rPr>
      </w:pPr>
    </w:p>
    <w:p w:rsidR="000C18A3" w:rsidRPr="004C0EEC" w:rsidRDefault="000C18A3" w:rsidP="0040425A">
      <w:pPr>
        <w:spacing w:line="240" w:lineRule="auto"/>
        <w:contextualSpacing/>
        <w:jc w:val="both"/>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lastRenderedPageBreak/>
        <w:t>Додаток №3</w:t>
      </w: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r w:rsidRPr="004C0EEC">
        <w:rPr>
          <w:rFonts w:asciiTheme="majorHAnsi" w:eastAsia="Times New Roman" w:hAnsiTheme="majorHAnsi" w:cs="Times New Roman"/>
          <w:color w:val="0D0D0D"/>
          <w:sz w:val="20"/>
          <w:szCs w:val="20"/>
        </w:rPr>
        <w:t xml:space="preserve">до </w:t>
      </w:r>
      <w:r w:rsidR="00E132DE" w:rsidRPr="004C0EEC">
        <w:rPr>
          <w:rFonts w:asciiTheme="majorHAnsi" w:eastAsia="Times New Roman" w:hAnsiTheme="majorHAnsi" w:cs="Times New Roman"/>
          <w:color w:val="0D0D0D"/>
          <w:sz w:val="20"/>
          <w:szCs w:val="20"/>
        </w:rPr>
        <w:t xml:space="preserve">Тендерної </w:t>
      </w:r>
      <w:r w:rsidRPr="004C0EEC">
        <w:rPr>
          <w:rFonts w:asciiTheme="majorHAnsi" w:eastAsia="Times New Roman" w:hAnsiTheme="majorHAnsi" w:cs="Times New Roman"/>
          <w:color w:val="0D0D0D"/>
          <w:sz w:val="20"/>
          <w:szCs w:val="20"/>
        </w:rPr>
        <w:t>документації</w:t>
      </w: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widowControl w:val="0"/>
        <w:suppressAutoHyphens/>
        <w:spacing w:line="240" w:lineRule="auto"/>
        <w:ind w:hanging="720"/>
        <w:jc w:val="center"/>
        <w:rPr>
          <w:rFonts w:asciiTheme="majorHAnsi" w:eastAsia="Times New Roman" w:hAnsiTheme="majorHAnsi" w:cs="Times New Roman"/>
          <w:color w:val="auto"/>
          <w:sz w:val="20"/>
          <w:szCs w:val="20"/>
        </w:rPr>
      </w:pPr>
      <w:r w:rsidRPr="004C0EEC">
        <w:rPr>
          <w:rFonts w:asciiTheme="majorHAnsi" w:eastAsia="Times New Roman" w:hAnsiTheme="majorHAnsi" w:cs="Times New Roman"/>
          <w:b/>
          <w:caps/>
          <w:color w:val="auto"/>
          <w:sz w:val="20"/>
          <w:szCs w:val="20"/>
        </w:rPr>
        <w:t>Інформація про субпідрядника/співвиконавця</w:t>
      </w:r>
    </w:p>
    <w:p w:rsidR="008822A7" w:rsidRPr="004C0EEC" w:rsidRDefault="008822A7" w:rsidP="0040425A">
      <w:pPr>
        <w:widowControl w:val="0"/>
        <w:suppressAutoHyphens/>
        <w:spacing w:line="240" w:lineRule="auto"/>
        <w:ind w:hanging="720"/>
        <w:jc w:val="center"/>
        <w:rPr>
          <w:rFonts w:asciiTheme="majorHAnsi" w:eastAsia="Times New Roman" w:hAnsiTheme="majorHAnsi" w:cs="Times New Roman"/>
          <w:i/>
          <w:color w:val="auto"/>
          <w:sz w:val="20"/>
          <w:szCs w:val="20"/>
        </w:rPr>
      </w:pPr>
      <w:r w:rsidRPr="004C0EEC">
        <w:rPr>
          <w:rFonts w:asciiTheme="majorHAnsi" w:eastAsia="Times New Roman" w:hAnsiTheme="majorHAnsi" w:cs="Times New Roman"/>
          <w:i/>
          <w:color w:val="auto"/>
          <w:sz w:val="20"/>
          <w:szCs w:val="20"/>
        </w:rPr>
        <w:t>(форма, яка подається учасником на фірмовому бланку)</w:t>
      </w:r>
    </w:p>
    <w:p w:rsidR="008822A7" w:rsidRPr="004C0EEC" w:rsidRDefault="008822A7" w:rsidP="0040425A">
      <w:pPr>
        <w:widowControl w:val="0"/>
        <w:suppressAutoHyphens/>
        <w:spacing w:line="240" w:lineRule="auto"/>
        <w:ind w:hanging="720"/>
        <w:jc w:val="center"/>
        <w:rPr>
          <w:rFonts w:asciiTheme="majorHAnsi" w:eastAsia="Times New Roman" w:hAnsiTheme="majorHAnsi" w:cs="Times New Roman"/>
          <w:color w:val="auto"/>
          <w:sz w:val="20"/>
          <w:szCs w:val="20"/>
        </w:rPr>
      </w:pPr>
    </w:p>
    <w:p w:rsidR="008822A7" w:rsidRPr="004C0EEC" w:rsidRDefault="00A919D0" w:rsidP="0040425A">
      <w:pPr>
        <w:widowControl w:val="0"/>
        <w:spacing w:line="240" w:lineRule="auto"/>
        <w:jc w:val="right"/>
        <w:rPr>
          <w:rFonts w:asciiTheme="majorHAnsi" w:eastAsia="Times New Roman" w:hAnsiTheme="majorHAnsi" w:cs="Times New Roman"/>
          <w:b/>
          <w:bCs/>
          <w:color w:val="auto"/>
          <w:sz w:val="20"/>
          <w:szCs w:val="20"/>
        </w:rPr>
      </w:pPr>
      <w:r w:rsidRPr="004C0EEC">
        <w:rPr>
          <w:rFonts w:asciiTheme="majorHAnsi" w:eastAsia="Times New Roman" w:hAnsiTheme="majorHAnsi" w:cs="Times New Roman"/>
          <w:b/>
          <w:bCs/>
          <w:color w:val="auto"/>
          <w:sz w:val="20"/>
          <w:szCs w:val="20"/>
        </w:rPr>
        <w:t xml:space="preserve">___________________  </w:t>
      </w:r>
      <w:r w:rsidR="00733BCE" w:rsidRPr="004C0EEC">
        <w:rPr>
          <w:rFonts w:asciiTheme="majorHAnsi" w:eastAsia="Times New Roman" w:hAnsiTheme="majorHAnsi" w:cs="Times New Roman"/>
          <w:b/>
          <w:bCs/>
          <w:color w:val="auto"/>
          <w:sz w:val="20"/>
          <w:szCs w:val="20"/>
        </w:rPr>
        <w:t>2023</w:t>
      </w:r>
      <w:r w:rsidR="008822A7" w:rsidRPr="004C0EEC">
        <w:rPr>
          <w:rFonts w:asciiTheme="majorHAnsi" w:eastAsia="Times New Roman" w:hAnsiTheme="majorHAnsi" w:cs="Times New Roman"/>
          <w:b/>
          <w:bCs/>
          <w:color w:val="auto"/>
          <w:sz w:val="20"/>
          <w:szCs w:val="20"/>
        </w:rPr>
        <w:t xml:space="preserve"> р. </w:t>
      </w:r>
    </w:p>
    <w:p w:rsidR="008822A7" w:rsidRPr="004C0EEC" w:rsidRDefault="008822A7" w:rsidP="0040425A">
      <w:pPr>
        <w:widowControl w:val="0"/>
        <w:spacing w:line="240" w:lineRule="auto"/>
        <w:jc w:val="center"/>
        <w:rPr>
          <w:rFonts w:asciiTheme="majorHAnsi" w:eastAsia="Times New Roman" w:hAnsiTheme="majorHAnsi" w:cs="Times New Roman"/>
          <w:b/>
          <w:bCs/>
          <w:color w:val="auto"/>
          <w:sz w:val="20"/>
          <w:szCs w:val="20"/>
        </w:rPr>
      </w:pPr>
    </w:p>
    <w:p w:rsidR="008822A7" w:rsidRPr="004C0EEC" w:rsidRDefault="008822A7" w:rsidP="0040425A">
      <w:pPr>
        <w:widowControl w:val="0"/>
        <w:spacing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Кому: ________________________________________________________________</w:t>
      </w:r>
      <w:r w:rsidR="005164CB" w:rsidRPr="004C0EEC">
        <w:rPr>
          <w:rFonts w:asciiTheme="majorHAnsi" w:eastAsia="Times New Roman" w:hAnsiTheme="majorHAnsi" w:cs="Times New Roman"/>
          <w:color w:val="auto"/>
          <w:sz w:val="20"/>
          <w:szCs w:val="20"/>
        </w:rPr>
        <w:t>____________</w:t>
      </w:r>
      <w:r w:rsidRPr="004C0EEC">
        <w:rPr>
          <w:rFonts w:asciiTheme="majorHAnsi" w:eastAsia="Times New Roman" w:hAnsiTheme="majorHAnsi" w:cs="Times New Roman"/>
          <w:color w:val="auto"/>
          <w:sz w:val="20"/>
          <w:szCs w:val="20"/>
        </w:rPr>
        <w:t>__________</w:t>
      </w:r>
    </w:p>
    <w:p w:rsidR="008822A7" w:rsidRPr="004C0EEC" w:rsidRDefault="008822A7" w:rsidP="0040425A">
      <w:pPr>
        <w:widowControl w:val="0"/>
        <w:spacing w:after="120" w:line="240" w:lineRule="auto"/>
        <w:jc w:val="center"/>
        <w:rPr>
          <w:rFonts w:asciiTheme="majorHAnsi" w:eastAsia="Times New Roman" w:hAnsiTheme="majorHAnsi" w:cs="Times New Roman"/>
          <w:color w:val="auto"/>
          <w:sz w:val="20"/>
          <w:szCs w:val="20"/>
        </w:rPr>
      </w:pPr>
      <w:r w:rsidRPr="004C0EEC">
        <w:rPr>
          <w:rFonts w:asciiTheme="majorHAnsi" w:eastAsia="Times New Roman" w:hAnsiTheme="majorHAnsi" w:cs="Times New Roman"/>
          <w:bCs/>
          <w:i/>
          <w:iCs/>
          <w:color w:val="auto"/>
          <w:sz w:val="20"/>
          <w:szCs w:val="20"/>
        </w:rPr>
        <w:t>(повна назва замовника)</w:t>
      </w:r>
    </w:p>
    <w:p w:rsidR="008822A7" w:rsidRPr="004C0EEC" w:rsidRDefault="008822A7" w:rsidP="0040425A">
      <w:pPr>
        <w:widowControl w:val="0"/>
        <w:spacing w:after="120" w:line="240" w:lineRule="auto"/>
        <w:jc w:val="both"/>
        <w:rPr>
          <w:rFonts w:asciiTheme="majorHAnsi" w:eastAsia="Times New Roman" w:hAnsiTheme="majorHAnsi" w:cs="Times New Roman"/>
          <w:color w:val="auto"/>
          <w:sz w:val="20"/>
          <w:szCs w:val="20"/>
        </w:rPr>
      </w:pPr>
    </w:p>
    <w:p w:rsidR="008822A7" w:rsidRPr="004C0EEC" w:rsidRDefault="008822A7" w:rsidP="0040425A">
      <w:pPr>
        <w:widowControl w:val="0"/>
        <w:spacing w:after="120"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Найменування предмета закупівлі згідно тендерної документації</w:t>
      </w:r>
      <w:r w:rsidR="00A919D0" w:rsidRPr="004C0EEC">
        <w:rPr>
          <w:rFonts w:asciiTheme="majorHAnsi" w:eastAsia="Times New Roman" w:hAnsiTheme="majorHAnsi" w:cs="Times New Roman"/>
          <w:color w:val="auto"/>
          <w:sz w:val="20"/>
          <w:szCs w:val="20"/>
        </w:rPr>
        <w:t>:</w:t>
      </w:r>
      <w:r w:rsidRPr="004C0EEC">
        <w:rPr>
          <w:rFonts w:asciiTheme="majorHAnsi" w:eastAsia="Times New Roman" w:hAnsiTheme="majorHAnsi" w:cs="Times New Roman"/>
          <w:color w:val="auto"/>
          <w:sz w:val="20"/>
          <w:szCs w:val="20"/>
        </w:rPr>
        <w:t xml:space="preserve"> </w:t>
      </w:r>
      <w:r w:rsidRPr="004C0EEC">
        <w:rPr>
          <w:rFonts w:asciiTheme="majorHAnsi" w:eastAsia="Times New Roman" w:hAnsiTheme="majorHAnsi" w:cs="Times New Roman"/>
          <w:b/>
          <w:bCs/>
          <w:color w:val="auto"/>
          <w:sz w:val="20"/>
          <w:szCs w:val="20"/>
        </w:rPr>
        <w:t>________________________</w:t>
      </w:r>
      <w:r w:rsidR="005164CB" w:rsidRPr="004C0EEC">
        <w:rPr>
          <w:rFonts w:asciiTheme="majorHAnsi" w:eastAsia="Times New Roman" w:hAnsiTheme="majorHAnsi" w:cs="Times New Roman"/>
          <w:b/>
          <w:bCs/>
          <w:color w:val="auto"/>
          <w:sz w:val="20"/>
          <w:szCs w:val="20"/>
        </w:rPr>
        <w:t>________</w:t>
      </w:r>
      <w:r w:rsidRPr="004C0EEC">
        <w:rPr>
          <w:rFonts w:asciiTheme="majorHAnsi" w:eastAsia="Times New Roman" w:hAnsiTheme="majorHAnsi" w:cs="Times New Roman"/>
          <w:b/>
          <w:bCs/>
          <w:color w:val="auto"/>
          <w:sz w:val="20"/>
          <w:szCs w:val="20"/>
        </w:rPr>
        <w:t>____</w:t>
      </w:r>
    </w:p>
    <w:p w:rsidR="008822A7" w:rsidRPr="004C0EEC" w:rsidRDefault="008822A7" w:rsidP="0040425A">
      <w:pPr>
        <w:widowControl w:val="0"/>
        <w:spacing w:after="120" w:line="240" w:lineRule="auto"/>
        <w:rPr>
          <w:rFonts w:asciiTheme="majorHAnsi" w:eastAsia="Times New Roman" w:hAnsiTheme="majorHAnsi" w:cs="Times New Roman"/>
          <w:color w:val="auto"/>
          <w:sz w:val="20"/>
          <w:szCs w:val="20"/>
        </w:rPr>
      </w:pPr>
    </w:p>
    <w:p w:rsidR="008822A7" w:rsidRPr="004C0EEC" w:rsidRDefault="005164CB" w:rsidP="0040425A">
      <w:pPr>
        <w:widowControl w:val="0"/>
        <w:spacing w:line="240" w:lineRule="auto"/>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Найменування</w:t>
      </w:r>
      <w:r w:rsidR="008822A7" w:rsidRPr="004C0EEC">
        <w:rPr>
          <w:rFonts w:asciiTheme="majorHAnsi" w:eastAsia="Times New Roman" w:hAnsiTheme="majorHAnsi" w:cs="Times New Roman"/>
          <w:color w:val="auto"/>
          <w:sz w:val="20"/>
          <w:szCs w:val="20"/>
        </w:rPr>
        <w:t>/співвиконавця/субпідрядника:_______________________________</w:t>
      </w:r>
      <w:r w:rsidRPr="004C0EEC">
        <w:rPr>
          <w:rFonts w:asciiTheme="majorHAnsi" w:eastAsia="Times New Roman" w:hAnsiTheme="majorHAnsi" w:cs="Times New Roman"/>
          <w:color w:val="auto"/>
          <w:sz w:val="20"/>
          <w:szCs w:val="20"/>
        </w:rPr>
        <w:t>_________________</w:t>
      </w:r>
      <w:r w:rsidR="008822A7" w:rsidRPr="004C0EEC">
        <w:rPr>
          <w:rFonts w:asciiTheme="majorHAnsi" w:eastAsia="Times New Roman" w:hAnsiTheme="majorHAnsi" w:cs="Times New Roman"/>
          <w:color w:val="auto"/>
          <w:sz w:val="20"/>
          <w:szCs w:val="20"/>
        </w:rPr>
        <w:t>______</w:t>
      </w:r>
    </w:p>
    <w:p w:rsidR="008822A7" w:rsidRPr="004C0EEC" w:rsidRDefault="005164CB" w:rsidP="0040425A">
      <w:pPr>
        <w:widowControl w:val="0"/>
        <w:spacing w:after="120" w:line="240" w:lineRule="auto"/>
        <w:jc w:val="center"/>
        <w:rPr>
          <w:rFonts w:asciiTheme="majorHAnsi" w:eastAsia="Times New Roman" w:hAnsiTheme="majorHAnsi" w:cs="Times New Roman"/>
          <w:i/>
          <w:iCs/>
          <w:color w:val="auto"/>
          <w:sz w:val="20"/>
          <w:szCs w:val="20"/>
        </w:rPr>
      </w:pPr>
      <w:r w:rsidRPr="004C0EEC">
        <w:rPr>
          <w:rFonts w:asciiTheme="majorHAnsi" w:eastAsia="Times New Roman" w:hAnsiTheme="majorHAnsi" w:cs="Times New Roman"/>
          <w:i/>
          <w:iCs/>
          <w:color w:val="auto"/>
          <w:sz w:val="20"/>
          <w:szCs w:val="20"/>
        </w:rPr>
        <w:t xml:space="preserve">               </w:t>
      </w:r>
      <w:r w:rsidR="008822A7" w:rsidRPr="004C0EEC">
        <w:rPr>
          <w:rFonts w:asciiTheme="majorHAnsi" w:eastAsia="Times New Roman" w:hAnsiTheme="majorHAnsi" w:cs="Times New Roman"/>
          <w:i/>
          <w:iCs/>
          <w:color w:val="auto"/>
          <w:sz w:val="20"/>
          <w:szCs w:val="20"/>
        </w:rPr>
        <w:t>(повна назва)</w:t>
      </w:r>
    </w:p>
    <w:p w:rsidR="008822A7" w:rsidRPr="004C0EEC" w:rsidRDefault="002C22A6" w:rsidP="0040425A">
      <w:pPr>
        <w:widowControl w:val="0"/>
        <w:spacing w:after="120" w:line="240" w:lineRule="auto"/>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Місцезнаходження</w:t>
      </w:r>
      <w:r w:rsidR="00A919D0" w:rsidRPr="004C0EEC">
        <w:rPr>
          <w:rFonts w:asciiTheme="majorHAnsi" w:eastAsia="Times New Roman" w:hAnsiTheme="majorHAnsi" w:cs="Times New Roman"/>
          <w:color w:val="auto"/>
          <w:sz w:val="20"/>
          <w:szCs w:val="20"/>
        </w:rPr>
        <w:t>:</w:t>
      </w:r>
      <w:r w:rsidR="008822A7" w:rsidRPr="004C0EEC">
        <w:rPr>
          <w:rFonts w:asciiTheme="majorHAnsi" w:eastAsia="Times New Roman" w:hAnsiTheme="majorHAnsi" w:cs="Times New Roman"/>
          <w:color w:val="auto"/>
          <w:sz w:val="20"/>
          <w:szCs w:val="20"/>
        </w:rPr>
        <w:t xml:space="preserve"> ____________</w:t>
      </w:r>
      <w:r w:rsidR="005164CB" w:rsidRPr="004C0EEC">
        <w:rPr>
          <w:rFonts w:asciiTheme="majorHAnsi" w:eastAsia="Times New Roman" w:hAnsiTheme="majorHAnsi" w:cs="Times New Roman"/>
          <w:color w:val="auto"/>
          <w:sz w:val="20"/>
          <w:szCs w:val="20"/>
        </w:rPr>
        <w:t>___________________________________________________</w:t>
      </w:r>
      <w:r w:rsidR="008822A7" w:rsidRPr="004C0EEC">
        <w:rPr>
          <w:rFonts w:asciiTheme="majorHAnsi" w:eastAsia="Times New Roman" w:hAnsiTheme="majorHAnsi" w:cs="Times New Roman"/>
          <w:color w:val="auto"/>
          <w:sz w:val="20"/>
          <w:szCs w:val="20"/>
        </w:rPr>
        <w:t>_______</w:t>
      </w:r>
      <w:r w:rsidR="005164CB" w:rsidRPr="004C0EEC">
        <w:rPr>
          <w:rFonts w:asciiTheme="majorHAnsi" w:eastAsia="Times New Roman" w:hAnsiTheme="majorHAnsi" w:cs="Times New Roman"/>
          <w:color w:val="auto"/>
          <w:sz w:val="20"/>
          <w:szCs w:val="20"/>
        </w:rPr>
        <w:t>_</w:t>
      </w:r>
      <w:r w:rsidR="008822A7" w:rsidRPr="004C0EEC">
        <w:rPr>
          <w:rFonts w:asciiTheme="majorHAnsi" w:eastAsia="Times New Roman" w:hAnsiTheme="majorHAnsi" w:cs="Times New Roman"/>
          <w:color w:val="auto"/>
          <w:sz w:val="20"/>
          <w:szCs w:val="20"/>
        </w:rPr>
        <w:t>_____</w:t>
      </w:r>
    </w:p>
    <w:p w:rsidR="008822A7" w:rsidRPr="004C0EEC" w:rsidRDefault="008822A7" w:rsidP="0040425A">
      <w:pPr>
        <w:widowControl w:val="0"/>
        <w:spacing w:after="120" w:line="240" w:lineRule="auto"/>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Телефон/факс, електронна пошта</w:t>
      </w:r>
      <w:r w:rsidR="00A919D0" w:rsidRPr="004C0EEC">
        <w:rPr>
          <w:rFonts w:asciiTheme="majorHAnsi" w:eastAsia="Times New Roman" w:hAnsiTheme="majorHAnsi" w:cs="Times New Roman"/>
          <w:color w:val="auto"/>
          <w:sz w:val="20"/>
          <w:szCs w:val="20"/>
        </w:rPr>
        <w:t>:</w:t>
      </w:r>
      <w:r w:rsidRPr="004C0EEC">
        <w:rPr>
          <w:rFonts w:asciiTheme="majorHAnsi" w:eastAsia="Times New Roman" w:hAnsiTheme="majorHAnsi" w:cs="Times New Roman"/>
          <w:color w:val="auto"/>
          <w:sz w:val="20"/>
          <w:szCs w:val="20"/>
        </w:rPr>
        <w:t>_______</w:t>
      </w:r>
      <w:r w:rsidR="005164CB" w:rsidRPr="004C0EEC">
        <w:rPr>
          <w:rFonts w:asciiTheme="majorHAnsi" w:eastAsia="Times New Roman" w:hAnsiTheme="majorHAnsi" w:cs="Times New Roman"/>
          <w:color w:val="auto"/>
          <w:sz w:val="20"/>
          <w:szCs w:val="20"/>
        </w:rPr>
        <w:t>_________</w:t>
      </w:r>
      <w:r w:rsidRPr="004C0EEC">
        <w:rPr>
          <w:rFonts w:asciiTheme="majorHAnsi" w:eastAsia="Times New Roman" w:hAnsiTheme="majorHAnsi" w:cs="Times New Roman"/>
          <w:color w:val="auto"/>
          <w:sz w:val="20"/>
          <w:szCs w:val="20"/>
        </w:rPr>
        <w:t xml:space="preserve">_______________________________________________ </w:t>
      </w:r>
    </w:p>
    <w:p w:rsidR="008822A7" w:rsidRPr="004C0EEC" w:rsidRDefault="008822A7" w:rsidP="0040425A">
      <w:pPr>
        <w:widowControl w:val="0"/>
        <w:spacing w:after="120"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lang w:eastAsia="he-IL" w:bidi="he-IL"/>
        </w:rPr>
        <w:t>Відомості про керівника (П.І.Б., посада</w:t>
      </w:r>
      <w:r w:rsidR="00A919D0" w:rsidRPr="004C0EEC">
        <w:rPr>
          <w:rFonts w:asciiTheme="majorHAnsi" w:eastAsia="Times New Roman" w:hAnsiTheme="majorHAnsi" w:cs="Times New Roman"/>
          <w:color w:val="auto"/>
          <w:sz w:val="20"/>
          <w:szCs w:val="20"/>
          <w:lang w:eastAsia="he-IL" w:bidi="he-IL"/>
        </w:rPr>
        <w:t xml:space="preserve">, номер контактного телефону – </w:t>
      </w:r>
      <w:r w:rsidRPr="004C0EEC">
        <w:rPr>
          <w:rFonts w:asciiTheme="majorHAnsi" w:eastAsia="Times New Roman" w:hAnsiTheme="majorHAnsi" w:cs="Times New Roman"/>
          <w:color w:val="auto"/>
          <w:sz w:val="20"/>
          <w:szCs w:val="20"/>
          <w:lang w:eastAsia="he-IL" w:bidi="he-IL"/>
        </w:rPr>
        <w:t>для юридичних осіб</w:t>
      </w:r>
      <w:r w:rsidR="00A919D0" w:rsidRPr="004C0EEC">
        <w:rPr>
          <w:rFonts w:asciiTheme="majorHAnsi" w:eastAsia="Times New Roman" w:hAnsiTheme="majorHAnsi" w:cs="Times New Roman"/>
          <w:color w:val="auto"/>
          <w:sz w:val="20"/>
          <w:szCs w:val="20"/>
          <w:lang w:eastAsia="he-IL" w:bidi="he-IL"/>
        </w:rPr>
        <w:t>):</w:t>
      </w:r>
      <w:r w:rsidRPr="004C0EEC">
        <w:rPr>
          <w:rFonts w:asciiTheme="majorHAnsi" w:eastAsia="Times New Roman" w:hAnsiTheme="majorHAnsi" w:cs="Times New Roman"/>
          <w:color w:val="auto"/>
          <w:sz w:val="20"/>
          <w:szCs w:val="20"/>
        </w:rPr>
        <w:t xml:space="preserve"> ________________________________________________________________________________</w:t>
      </w:r>
    </w:p>
    <w:p w:rsidR="008822A7" w:rsidRPr="004C0EEC" w:rsidRDefault="008822A7" w:rsidP="0040425A">
      <w:pPr>
        <w:widowControl w:val="0"/>
        <w:spacing w:after="120"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rPr>
        <w:t xml:space="preserve">Форма власності, організаційно-правова форма </w:t>
      </w:r>
      <w:r w:rsidR="00A919D0" w:rsidRPr="004C0EEC">
        <w:rPr>
          <w:rFonts w:asciiTheme="majorHAnsi" w:eastAsia="Times New Roman" w:hAnsiTheme="majorHAnsi" w:cs="Times New Roman"/>
          <w:color w:val="auto"/>
          <w:sz w:val="20"/>
          <w:szCs w:val="20"/>
        </w:rPr>
        <w:t>господарювання, дата утворення</w:t>
      </w:r>
      <w:r w:rsidRPr="004C0EEC">
        <w:rPr>
          <w:rFonts w:asciiTheme="majorHAnsi" w:eastAsia="Times New Roman" w:hAnsiTheme="majorHAnsi" w:cs="Times New Roman"/>
          <w:color w:val="auto"/>
          <w:sz w:val="20"/>
          <w:szCs w:val="20"/>
        </w:rPr>
        <w:t xml:space="preserve">, </w:t>
      </w:r>
      <w:r w:rsidR="00A919D0" w:rsidRPr="004C0EEC">
        <w:rPr>
          <w:rFonts w:asciiTheme="majorHAnsi" w:eastAsia="Times New Roman" w:hAnsiTheme="majorHAnsi" w:cs="Times New Roman"/>
          <w:color w:val="auto"/>
          <w:sz w:val="20"/>
          <w:szCs w:val="20"/>
        </w:rPr>
        <w:t>види діяльності:</w:t>
      </w:r>
      <w:r w:rsidRPr="004C0EEC">
        <w:rPr>
          <w:rFonts w:asciiTheme="majorHAnsi" w:eastAsia="Times New Roman" w:hAnsiTheme="majorHAnsi" w:cs="Times New Roman"/>
          <w:color w:val="auto"/>
          <w:sz w:val="20"/>
          <w:szCs w:val="20"/>
        </w:rPr>
        <w:t xml:space="preserve"> ____________________________</w:t>
      </w:r>
      <w:r w:rsidR="001651B1" w:rsidRPr="004C0EEC">
        <w:rPr>
          <w:rFonts w:asciiTheme="majorHAnsi" w:eastAsia="Times New Roman" w:hAnsiTheme="majorHAnsi" w:cs="Times New Roman"/>
          <w:color w:val="auto"/>
          <w:sz w:val="20"/>
          <w:szCs w:val="20"/>
        </w:rPr>
        <w:t>_________________________________________________</w:t>
      </w:r>
    </w:p>
    <w:p w:rsidR="008822A7" w:rsidRPr="004C0EEC" w:rsidRDefault="008822A7" w:rsidP="0040425A">
      <w:pPr>
        <w:widowControl w:val="0"/>
        <w:spacing w:after="120" w:line="240" w:lineRule="auto"/>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color w:val="auto"/>
          <w:sz w:val="20"/>
          <w:szCs w:val="20"/>
          <w:lang w:eastAsia="he-IL" w:bidi="he-IL"/>
        </w:rPr>
        <w:t>Код ЄДРПОУ (для юридичних осіб) (ідентифікаційний номер фізичної особи – платника податків та інших обов'язкових платежів)</w:t>
      </w:r>
      <w:r w:rsidR="001651B1" w:rsidRPr="004C0EEC">
        <w:rPr>
          <w:rFonts w:asciiTheme="majorHAnsi" w:eastAsia="Times New Roman" w:hAnsiTheme="majorHAnsi" w:cs="Times New Roman"/>
          <w:color w:val="auto"/>
          <w:sz w:val="20"/>
          <w:szCs w:val="20"/>
          <w:lang w:eastAsia="he-IL" w:bidi="he-IL"/>
        </w:rPr>
        <w:t>:</w:t>
      </w:r>
      <w:r w:rsidRPr="004C0EEC">
        <w:rPr>
          <w:rFonts w:asciiTheme="majorHAnsi" w:eastAsia="Times New Roman" w:hAnsiTheme="majorHAnsi" w:cs="Times New Roman"/>
          <w:color w:val="auto"/>
          <w:sz w:val="20"/>
          <w:szCs w:val="20"/>
          <w:lang w:eastAsia="he-IL" w:bidi="he-IL"/>
        </w:rPr>
        <w:t xml:space="preserve"> _______________________________________________</w:t>
      </w:r>
      <w:r w:rsidR="001651B1" w:rsidRPr="004C0EEC">
        <w:rPr>
          <w:rFonts w:asciiTheme="majorHAnsi" w:eastAsia="Times New Roman" w:hAnsiTheme="majorHAnsi" w:cs="Times New Roman"/>
          <w:color w:val="auto"/>
          <w:sz w:val="20"/>
          <w:szCs w:val="20"/>
          <w:lang w:eastAsia="he-IL" w:bidi="he-IL"/>
        </w:rPr>
        <w:t>__</w:t>
      </w:r>
    </w:p>
    <w:p w:rsidR="001651B1" w:rsidRPr="004C0EEC" w:rsidRDefault="001651B1" w:rsidP="0040425A">
      <w:pPr>
        <w:spacing w:after="120" w:line="240" w:lineRule="auto"/>
        <w:ind w:firstLine="360"/>
        <w:jc w:val="both"/>
        <w:rPr>
          <w:rFonts w:asciiTheme="majorHAnsi" w:eastAsia="Times New Roman" w:hAnsiTheme="majorHAnsi" w:cs="Times New Roman"/>
          <w:color w:val="auto"/>
          <w:sz w:val="20"/>
          <w:szCs w:val="20"/>
          <w:lang w:eastAsia="he-IL" w:bidi="he-IL"/>
        </w:rPr>
      </w:pPr>
    </w:p>
    <w:p w:rsidR="005164CB" w:rsidRPr="004C0EEC" w:rsidRDefault="005164CB" w:rsidP="0040425A">
      <w:pPr>
        <w:spacing w:after="120" w:line="240" w:lineRule="auto"/>
        <w:ind w:firstLine="360"/>
        <w:jc w:val="both"/>
        <w:rPr>
          <w:rFonts w:asciiTheme="majorHAnsi" w:eastAsia="Times New Roman" w:hAnsiTheme="majorHAnsi" w:cs="Times New Roman"/>
          <w:i/>
          <w:color w:val="auto"/>
          <w:sz w:val="20"/>
          <w:szCs w:val="20"/>
        </w:rPr>
      </w:pPr>
    </w:p>
    <w:p w:rsidR="008822A7" w:rsidRPr="004C0EEC" w:rsidRDefault="008822A7" w:rsidP="0040425A">
      <w:pPr>
        <w:spacing w:after="120" w:line="240" w:lineRule="auto"/>
        <w:ind w:firstLine="360"/>
        <w:jc w:val="both"/>
        <w:rPr>
          <w:rFonts w:asciiTheme="majorHAnsi" w:eastAsia="Times New Roman" w:hAnsiTheme="majorHAnsi" w:cs="Times New Roman"/>
          <w:color w:val="auto"/>
          <w:sz w:val="20"/>
          <w:szCs w:val="20"/>
        </w:rPr>
      </w:pPr>
      <w:r w:rsidRPr="004C0EEC">
        <w:rPr>
          <w:rFonts w:asciiTheme="majorHAnsi" w:eastAsia="Times New Roman" w:hAnsiTheme="majorHAnsi" w:cs="Times New Roman"/>
          <w:i/>
          <w:color w:val="auto"/>
          <w:sz w:val="20"/>
          <w:szCs w:val="20"/>
        </w:rPr>
        <w:t>Підпис, МП</w:t>
      </w: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5B3EDB" w:rsidRPr="004C0EEC" w:rsidRDefault="005B3EDB" w:rsidP="0040425A">
      <w:pPr>
        <w:spacing w:line="240" w:lineRule="auto"/>
        <w:contextualSpacing/>
        <w:jc w:val="right"/>
        <w:rPr>
          <w:rFonts w:asciiTheme="majorHAnsi" w:eastAsia="Times New Roman" w:hAnsiTheme="majorHAnsi" w:cs="Times New Roman"/>
          <w:color w:val="0D0D0D"/>
          <w:sz w:val="20"/>
          <w:szCs w:val="20"/>
        </w:rPr>
      </w:pPr>
    </w:p>
    <w:p w:rsidR="005B3EDB" w:rsidRPr="004C0EEC" w:rsidRDefault="005B3EDB" w:rsidP="0040425A">
      <w:pPr>
        <w:spacing w:line="240" w:lineRule="auto"/>
        <w:contextualSpacing/>
        <w:jc w:val="right"/>
        <w:rPr>
          <w:rFonts w:asciiTheme="majorHAnsi" w:eastAsia="Times New Roman" w:hAnsiTheme="majorHAnsi" w:cs="Times New Roman"/>
          <w:color w:val="0D0D0D"/>
          <w:sz w:val="20"/>
          <w:szCs w:val="20"/>
        </w:rPr>
      </w:pPr>
    </w:p>
    <w:p w:rsidR="005B3EDB" w:rsidRPr="004C0EEC" w:rsidRDefault="005B3EDB" w:rsidP="0040425A">
      <w:pPr>
        <w:spacing w:line="240" w:lineRule="auto"/>
        <w:contextualSpacing/>
        <w:jc w:val="right"/>
        <w:rPr>
          <w:rFonts w:asciiTheme="majorHAnsi" w:eastAsia="Times New Roman" w:hAnsiTheme="majorHAnsi" w:cs="Times New Roman"/>
          <w:color w:val="0D0D0D"/>
          <w:sz w:val="20"/>
          <w:szCs w:val="20"/>
        </w:rPr>
      </w:pPr>
    </w:p>
    <w:p w:rsidR="005B3EDB" w:rsidRPr="004C0EEC" w:rsidRDefault="005B3EDB" w:rsidP="0040425A">
      <w:pPr>
        <w:spacing w:line="240" w:lineRule="auto"/>
        <w:contextualSpacing/>
        <w:jc w:val="right"/>
        <w:rPr>
          <w:rFonts w:asciiTheme="majorHAnsi" w:eastAsia="Times New Roman" w:hAnsiTheme="majorHAnsi" w:cs="Times New Roman"/>
          <w:color w:val="0D0D0D"/>
          <w:sz w:val="20"/>
          <w:szCs w:val="20"/>
        </w:rPr>
      </w:pPr>
    </w:p>
    <w:p w:rsidR="005B3EDB" w:rsidRPr="004C0EEC" w:rsidRDefault="005B3EDB" w:rsidP="0040425A">
      <w:pPr>
        <w:spacing w:line="240" w:lineRule="auto"/>
        <w:contextualSpacing/>
        <w:jc w:val="right"/>
        <w:rPr>
          <w:rFonts w:asciiTheme="majorHAnsi" w:eastAsia="Times New Roman" w:hAnsiTheme="majorHAnsi" w:cs="Times New Roman"/>
          <w:color w:val="0D0D0D"/>
          <w:sz w:val="20"/>
          <w:szCs w:val="20"/>
        </w:rPr>
      </w:pPr>
    </w:p>
    <w:p w:rsidR="00422CAD" w:rsidRPr="004C0EEC" w:rsidRDefault="00422CAD" w:rsidP="0040425A">
      <w:pPr>
        <w:spacing w:line="240" w:lineRule="auto"/>
        <w:contextualSpacing/>
        <w:jc w:val="right"/>
        <w:rPr>
          <w:rFonts w:asciiTheme="majorHAnsi" w:eastAsia="Times New Roman" w:hAnsiTheme="majorHAnsi" w:cs="Times New Roman"/>
          <w:color w:val="0D0D0D"/>
          <w:sz w:val="20"/>
          <w:szCs w:val="20"/>
        </w:rPr>
      </w:pPr>
    </w:p>
    <w:p w:rsidR="00422CAD" w:rsidRPr="004C0EEC" w:rsidRDefault="00422CAD" w:rsidP="0040425A">
      <w:pPr>
        <w:spacing w:line="240" w:lineRule="auto"/>
        <w:contextualSpacing/>
        <w:jc w:val="right"/>
        <w:rPr>
          <w:rFonts w:asciiTheme="majorHAnsi" w:eastAsia="Times New Roman" w:hAnsiTheme="majorHAnsi" w:cs="Times New Roman"/>
          <w:color w:val="0D0D0D"/>
          <w:sz w:val="20"/>
          <w:szCs w:val="20"/>
        </w:rPr>
      </w:pPr>
    </w:p>
    <w:p w:rsidR="00422CAD" w:rsidRPr="004C0EEC" w:rsidRDefault="00422CAD" w:rsidP="0040425A">
      <w:pPr>
        <w:spacing w:line="240" w:lineRule="auto"/>
        <w:contextualSpacing/>
        <w:jc w:val="right"/>
        <w:rPr>
          <w:rFonts w:asciiTheme="majorHAnsi" w:eastAsia="Times New Roman" w:hAnsiTheme="majorHAnsi" w:cs="Times New Roman"/>
          <w:color w:val="0D0D0D"/>
          <w:sz w:val="20"/>
          <w:szCs w:val="20"/>
        </w:rPr>
      </w:pPr>
    </w:p>
    <w:p w:rsidR="00422CAD" w:rsidRPr="004C0EEC" w:rsidRDefault="00422CAD" w:rsidP="0040425A">
      <w:pPr>
        <w:spacing w:line="240" w:lineRule="auto"/>
        <w:contextualSpacing/>
        <w:jc w:val="right"/>
        <w:rPr>
          <w:rFonts w:asciiTheme="majorHAnsi" w:eastAsia="Times New Roman" w:hAnsiTheme="majorHAnsi" w:cs="Times New Roman"/>
          <w:color w:val="0D0D0D"/>
          <w:sz w:val="20"/>
          <w:szCs w:val="20"/>
        </w:rPr>
      </w:pPr>
    </w:p>
    <w:p w:rsidR="00422CAD" w:rsidRPr="004C0EEC" w:rsidRDefault="00422CAD"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8822A7" w:rsidRPr="004C0EEC" w:rsidRDefault="008822A7" w:rsidP="0040425A">
      <w:pPr>
        <w:spacing w:line="240" w:lineRule="auto"/>
        <w:contextualSpacing/>
        <w:jc w:val="right"/>
        <w:rPr>
          <w:rFonts w:asciiTheme="majorHAnsi" w:eastAsia="Times New Roman" w:hAnsiTheme="majorHAnsi" w:cs="Times New Roman"/>
          <w:color w:val="0D0D0D"/>
          <w:sz w:val="20"/>
          <w:szCs w:val="20"/>
        </w:rPr>
      </w:pPr>
    </w:p>
    <w:p w:rsidR="00376814" w:rsidRPr="004C0EEC" w:rsidRDefault="00376814" w:rsidP="0040425A">
      <w:pPr>
        <w:ind w:firstLine="709"/>
        <w:textAlignment w:val="baseline"/>
        <w:rPr>
          <w:rFonts w:asciiTheme="majorHAnsi" w:hAnsiTheme="majorHAnsi"/>
          <w:sz w:val="20"/>
          <w:szCs w:val="20"/>
        </w:rPr>
      </w:pPr>
    </w:p>
    <w:p w:rsidR="001934DA" w:rsidRPr="004C0EEC" w:rsidRDefault="001934DA" w:rsidP="001934DA">
      <w:pPr>
        <w:spacing w:after="200" w:line="240" w:lineRule="auto"/>
        <w:jc w:val="right"/>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lastRenderedPageBreak/>
        <w:t>Додаток №4</w:t>
      </w:r>
      <w:r w:rsidRPr="004C0EEC">
        <w:rPr>
          <w:rFonts w:asciiTheme="majorHAnsi" w:eastAsia="Calibri" w:hAnsiTheme="majorHAnsi" w:cs="Times New Roman"/>
          <w:color w:val="auto"/>
          <w:sz w:val="20"/>
          <w:szCs w:val="20"/>
          <w:lang w:eastAsia="en-US"/>
        </w:rPr>
        <w:br/>
        <w:t xml:space="preserve"> до Тендерної документації</w:t>
      </w:r>
    </w:p>
    <w:p w:rsidR="00422CAD" w:rsidRPr="004C0EEC" w:rsidRDefault="00422CAD" w:rsidP="00422CAD">
      <w:pPr>
        <w:spacing w:line="264" w:lineRule="auto"/>
        <w:jc w:val="right"/>
        <w:rPr>
          <w:rFonts w:asciiTheme="majorHAnsi" w:hAnsiTheme="majorHAnsi" w:cs="Times New Roman"/>
          <w:b/>
          <w:sz w:val="20"/>
          <w:szCs w:val="20"/>
        </w:rPr>
      </w:pPr>
    </w:p>
    <w:p w:rsidR="0078778B" w:rsidRPr="004063A4" w:rsidRDefault="00971CB1" w:rsidP="004063A4">
      <w:pPr>
        <w:pStyle w:val="30"/>
        <w:pBdr>
          <w:bar w:val="single" w:sz="4" w:color="auto"/>
        </w:pBdr>
        <w:tabs>
          <w:tab w:val="left" w:pos="7088"/>
        </w:tabs>
        <w:spacing w:after="0" w:line="264" w:lineRule="auto"/>
        <w:jc w:val="center"/>
        <w:rPr>
          <w:rFonts w:asciiTheme="majorHAnsi" w:hAnsiTheme="majorHAnsi"/>
          <w:b/>
          <w:sz w:val="20"/>
          <w:szCs w:val="20"/>
        </w:rPr>
      </w:pPr>
      <w:r w:rsidRPr="004C0EEC">
        <w:rPr>
          <w:rFonts w:asciiTheme="majorHAnsi" w:hAnsiTheme="majorHAnsi" w:cs="Times New Roman"/>
          <w:b/>
          <w:noProof/>
          <w:sz w:val="20"/>
          <w:szCs w:val="20"/>
          <w:lang w:eastAsia="uk-UA"/>
        </w:rPr>
        <w:t>ТЕХНІЧНІ, ЯКІСНІ ТА КІЛЬКІСНІ ХАРАКТЕРИСТИКИ ПРЕДМЕТУ ЗАКУПІВЛІ</w:t>
      </w:r>
    </w:p>
    <w:tbl>
      <w:tblPr>
        <w:tblW w:w="0" w:type="auto"/>
        <w:tblInd w:w="-284" w:type="dxa"/>
        <w:tblLook w:val="04A0"/>
      </w:tblPr>
      <w:tblGrid>
        <w:gridCol w:w="9632"/>
        <w:gridCol w:w="222"/>
      </w:tblGrid>
      <w:tr w:rsidR="00422CAD" w:rsidRPr="004C0EEC" w:rsidTr="0078778B">
        <w:tc>
          <w:tcPr>
            <w:tcW w:w="9416" w:type="dxa"/>
          </w:tcPr>
          <w:p w:rsidR="00712390" w:rsidRPr="00712390" w:rsidRDefault="00712390" w:rsidP="00712390">
            <w:pPr>
              <w:pStyle w:val="30"/>
              <w:pBdr>
                <w:bar w:val="single" w:sz="4" w:color="auto"/>
              </w:pBdr>
              <w:spacing w:after="0" w:line="240" w:lineRule="auto"/>
              <w:ind w:left="0"/>
              <w:rPr>
                <w:rFonts w:asciiTheme="majorHAnsi" w:hAnsiTheme="majorHAnsi"/>
                <w:sz w:val="20"/>
                <w:szCs w:val="20"/>
              </w:rPr>
            </w:pPr>
          </w:p>
          <w:tbl>
            <w:tblPr>
              <w:tblStyle w:val="af1"/>
              <w:tblW w:w="9134"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61"/>
              <w:gridCol w:w="4673"/>
            </w:tblGrid>
            <w:tr w:rsidR="00712390" w:rsidRPr="00712390" w:rsidTr="00C555A1">
              <w:tc>
                <w:tcPr>
                  <w:tcW w:w="4461" w:type="dxa"/>
                </w:tcPr>
                <w:p w:rsidR="00712390" w:rsidRPr="00712390" w:rsidRDefault="00712390" w:rsidP="00712390">
                  <w:pPr>
                    <w:spacing w:line="240" w:lineRule="auto"/>
                    <w:rPr>
                      <w:rFonts w:asciiTheme="majorHAnsi" w:hAnsiTheme="majorHAnsi"/>
                      <w:b/>
                      <w:lang w:eastAsia="en-US"/>
                    </w:rPr>
                  </w:pPr>
                  <w:r w:rsidRPr="00712390">
                    <w:rPr>
                      <w:rFonts w:asciiTheme="majorHAnsi" w:hAnsiTheme="majorHAnsi"/>
                      <w:b/>
                      <w:lang w:eastAsia="en-US"/>
                    </w:rPr>
                    <w:t>ЗАТВЕРДЖУЮ</w:t>
                  </w:r>
                </w:p>
                <w:p w:rsidR="00712390" w:rsidRPr="00712390" w:rsidRDefault="00712390" w:rsidP="00712390">
                  <w:pPr>
                    <w:spacing w:line="240" w:lineRule="auto"/>
                    <w:rPr>
                      <w:rFonts w:asciiTheme="majorHAnsi" w:hAnsiTheme="majorHAnsi"/>
                      <w:b/>
                      <w:lang w:eastAsia="en-US"/>
                    </w:rPr>
                  </w:pPr>
                  <w:r w:rsidRPr="00712390">
                    <w:rPr>
                      <w:rFonts w:asciiTheme="majorHAnsi" w:hAnsiTheme="majorHAnsi"/>
                      <w:b/>
                      <w:lang w:eastAsia="en-US"/>
                    </w:rPr>
                    <w:t>___________________________</w:t>
                  </w:r>
                </w:p>
                <w:p w:rsidR="00712390" w:rsidRPr="00712390" w:rsidRDefault="00712390" w:rsidP="00712390">
                  <w:pPr>
                    <w:spacing w:line="240" w:lineRule="auto"/>
                    <w:rPr>
                      <w:rFonts w:asciiTheme="majorHAnsi" w:hAnsiTheme="majorHAnsi"/>
                      <w:b/>
                      <w:lang w:eastAsia="en-US"/>
                    </w:rPr>
                  </w:pPr>
                </w:p>
                <w:p w:rsidR="00712390" w:rsidRPr="00712390" w:rsidRDefault="00712390" w:rsidP="00712390">
                  <w:pPr>
                    <w:spacing w:line="240" w:lineRule="auto"/>
                    <w:ind w:firstLine="35"/>
                    <w:rPr>
                      <w:rFonts w:asciiTheme="majorHAnsi" w:hAnsiTheme="majorHAnsi"/>
                      <w:b/>
                      <w:lang w:eastAsia="en-US"/>
                    </w:rPr>
                  </w:pPr>
                  <w:r w:rsidRPr="00712390">
                    <w:rPr>
                      <w:rFonts w:asciiTheme="majorHAnsi" w:hAnsiTheme="majorHAnsi"/>
                      <w:b/>
                      <w:lang w:eastAsia="en-US"/>
                    </w:rPr>
                    <w:t>______________/____________________/</w:t>
                  </w:r>
                </w:p>
                <w:p w:rsidR="00712390" w:rsidRPr="00712390" w:rsidRDefault="00712390" w:rsidP="00712390">
                  <w:pPr>
                    <w:spacing w:line="240" w:lineRule="auto"/>
                    <w:ind w:firstLine="35"/>
                    <w:rPr>
                      <w:rFonts w:asciiTheme="majorHAnsi" w:hAnsiTheme="majorHAnsi"/>
                      <w:b/>
                      <w:lang w:eastAsia="en-US"/>
                    </w:rPr>
                  </w:pPr>
                  <w:r w:rsidRPr="00712390">
                    <w:rPr>
                      <w:rFonts w:asciiTheme="majorHAnsi" w:hAnsiTheme="majorHAnsi"/>
                      <w:b/>
                      <w:lang w:eastAsia="en-US"/>
                    </w:rPr>
                    <w:t>«___» ____________2023 року</w:t>
                  </w:r>
                </w:p>
              </w:tc>
              <w:tc>
                <w:tcPr>
                  <w:tcW w:w="4673" w:type="dxa"/>
                </w:tcPr>
                <w:p w:rsidR="00712390" w:rsidRPr="00712390" w:rsidRDefault="00712390" w:rsidP="00712390">
                  <w:pPr>
                    <w:spacing w:line="240" w:lineRule="auto"/>
                    <w:rPr>
                      <w:rFonts w:asciiTheme="majorHAnsi" w:hAnsiTheme="majorHAnsi"/>
                      <w:b/>
                      <w:lang w:eastAsia="en-US"/>
                    </w:rPr>
                  </w:pPr>
                  <w:r w:rsidRPr="00712390">
                    <w:rPr>
                      <w:rFonts w:asciiTheme="majorHAnsi" w:hAnsiTheme="majorHAnsi"/>
                      <w:b/>
                      <w:lang w:eastAsia="en-US"/>
                    </w:rPr>
                    <w:t>ПОГОДЖУЮ</w:t>
                  </w:r>
                </w:p>
                <w:p w:rsidR="00712390" w:rsidRPr="00712390" w:rsidRDefault="00712390" w:rsidP="00712390">
                  <w:pPr>
                    <w:spacing w:line="240" w:lineRule="auto"/>
                    <w:rPr>
                      <w:rFonts w:asciiTheme="majorHAnsi" w:hAnsiTheme="majorHAnsi"/>
                      <w:b/>
                      <w:lang w:eastAsia="en-US"/>
                    </w:rPr>
                  </w:pPr>
                  <w:r w:rsidRPr="00712390">
                    <w:rPr>
                      <w:rFonts w:asciiTheme="majorHAnsi" w:hAnsiTheme="majorHAnsi"/>
                      <w:b/>
                      <w:lang w:eastAsia="en-US"/>
                    </w:rPr>
                    <w:t xml:space="preserve">Директор </w:t>
                  </w:r>
                </w:p>
                <w:p w:rsidR="00712390" w:rsidRPr="00712390" w:rsidRDefault="00712390" w:rsidP="00712390">
                  <w:pPr>
                    <w:spacing w:line="240" w:lineRule="auto"/>
                    <w:rPr>
                      <w:rFonts w:asciiTheme="majorHAnsi" w:hAnsiTheme="majorHAnsi"/>
                      <w:b/>
                      <w:lang w:eastAsia="en-US"/>
                    </w:rPr>
                  </w:pPr>
                </w:p>
                <w:p w:rsidR="00712390" w:rsidRPr="00712390" w:rsidRDefault="00712390" w:rsidP="00712390">
                  <w:pPr>
                    <w:spacing w:line="240" w:lineRule="auto"/>
                    <w:ind w:firstLine="35"/>
                    <w:rPr>
                      <w:rFonts w:asciiTheme="majorHAnsi" w:hAnsiTheme="majorHAnsi"/>
                      <w:b/>
                      <w:lang w:eastAsia="en-US"/>
                    </w:rPr>
                  </w:pPr>
                  <w:r w:rsidRPr="00712390">
                    <w:rPr>
                      <w:rFonts w:asciiTheme="majorHAnsi" w:hAnsiTheme="majorHAnsi"/>
                      <w:b/>
                      <w:lang w:eastAsia="en-US"/>
                    </w:rPr>
                    <w:t>______________/____________________/</w:t>
                  </w:r>
                </w:p>
                <w:p w:rsidR="00712390" w:rsidRPr="00712390" w:rsidRDefault="00712390" w:rsidP="00712390">
                  <w:pPr>
                    <w:spacing w:line="240" w:lineRule="auto"/>
                    <w:rPr>
                      <w:rFonts w:asciiTheme="majorHAnsi" w:hAnsiTheme="majorHAnsi"/>
                      <w:b/>
                      <w:lang w:eastAsia="en-US"/>
                    </w:rPr>
                  </w:pPr>
                  <w:r w:rsidRPr="00712390">
                    <w:rPr>
                      <w:rFonts w:asciiTheme="majorHAnsi" w:hAnsiTheme="majorHAnsi"/>
                      <w:b/>
                      <w:lang w:eastAsia="en-US"/>
                    </w:rPr>
                    <w:t xml:space="preserve">«___» ____________2023 року </w:t>
                  </w:r>
                </w:p>
              </w:tc>
            </w:tr>
          </w:tbl>
          <w:p w:rsidR="00712390" w:rsidRPr="00712390" w:rsidRDefault="00712390" w:rsidP="00712390">
            <w:pPr>
              <w:tabs>
                <w:tab w:val="left" w:pos="993"/>
              </w:tabs>
              <w:autoSpaceDN w:val="0"/>
              <w:adjustRightInd w:val="0"/>
              <w:spacing w:line="240" w:lineRule="auto"/>
              <w:ind w:firstLine="284"/>
              <w:jc w:val="center"/>
              <w:rPr>
                <w:rFonts w:asciiTheme="majorHAnsi" w:hAnsiTheme="majorHAnsi" w:cs="Times New Roman"/>
                <w:b/>
                <w:kern w:val="2"/>
                <w:sz w:val="20"/>
                <w:szCs w:val="20"/>
                <w:lang w:eastAsia="uk-UA" w:bidi="hi-IN"/>
              </w:rPr>
            </w:pPr>
          </w:p>
          <w:p w:rsidR="00712390" w:rsidRPr="0078778B" w:rsidRDefault="00712390" w:rsidP="001B78E6">
            <w:pPr>
              <w:tabs>
                <w:tab w:val="left" w:pos="993"/>
              </w:tabs>
              <w:autoSpaceDN w:val="0"/>
              <w:adjustRightInd w:val="0"/>
              <w:spacing w:line="240" w:lineRule="auto"/>
              <w:ind w:firstLine="284"/>
              <w:jc w:val="center"/>
              <w:rPr>
                <w:rFonts w:asciiTheme="majorHAnsi" w:hAnsiTheme="majorHAnsi" w:cs="Times New Roman"/>
                <w:b/>
                <w:kern w:val="2"/>
                <w:lang w:eastAsia="uk-UA" w:bidi="hi-IN"/>
              </w:rPr>
            </w:pPr>
            <w:r w:rsidRPr="0078778B">
              <w:rPr>
                <w:rFonts w:asciiTheme="majorHAnsi" w:hAnsiTheme="majorHAnsi" w:cs="Times New Roman"/>
                <w:b/>
                <w:kern w:val="2"/>
                <w:lang w:eastAsia="uk-UA" w:bidi="hi-IN"/>
              </w:rPr>
              <w:t>Технічне завдання</w:t>
            </w:r>
            <w:r w:rsidRPr="0078778B">
              <w:rPr>
                <w:rFonts w:asciiTheme="majorHAnsi" w:hAnsiTheme="majorHAnsi" w:cs="Times New Roman"/>
                <w:b/>
                <w:kern w:val="2"/>
                <w:lang w:eastAsia="uk-UA" w:bidi="hi-IN"/>
              </w:rPr>
              <w:br/>
              <w:t xml:space="preserve">на надання послуги з </w:t>
            </w:r>
            <w:r w:rsidR="00856E9D" w:rsidRPr="0078778B">
              <w:rPr>
                <w:rFonts w:asciiTheme="majorHAnsi" w:hAnsiTheme="majorHAnsi" w:cs="Times New Roman"/>
                <w:b/>
                <w:kern w:val="2"/>
                <w:lang w:eastAsia="uk-UA" w:bidi="hi-IN"/>
              </w:rPr>
              <w:t xml:space="preserve">виготовлення із застосуванням </w:t>
            </w:r>
            <w:proofErr w:type="spellStart"/>
            <w:r w:rsidR="00856E9D" w:rsidRPr="0078778B">
              <w:rPr>
                <w:rFonts w:asciiTheme="majorHAnsi" w:hAnsiTheme="majorHAnsi" w:cs="Times New Roman"/>
                <w:b/>
                <w:kern w:val="2"/>
                <w:lang w:eastAsia="uk-UA" w:bidi="hi-IN"/>
              </w:rPr>
              <w:t>геоінформаційних</w:t>
            </w:r>
            <w:proofErr w:type="spellEnd"/>
            <w:r w:rsidR="00856E9D" w:rsidRPr="0078778B">
              <w:rPr>
                <w:rFonts w:asciiTheme="majorHAnsi" w:hAnsiTheme="majorHAnsi" w:cs="Times New Roman"/>
                <w:b/>
                <w:kern w:val="2"/>
                <w:lang w:eastAsia="uk-UA" w:bidi="hi-IN"/>
              </w:rPr>
              <w:t xml:space="preserve"> технологій у цифровій формі топографічної основи масштабу 1:10 000 території </w:t>
            </w:r>
            <w:proofErr w:type="spellStart"/>
            <w:r w:rsidR="00856E9D" w:rsidRPr="0078778B">
              <w:rPr>
                <w:rFonts w:asciiTheme="majorHAnsi" w:hAnsiTheme="majorHAnsi" w:cs="Times New Roman"/>
                <w:b/>
                <w:kern w:val="2"/>
                <w:lang w:eastAsia="uk-UA" w:bidi="hi-IN"/>
              </w:rPr>
              <w:t>Новоборисівської</w:t>
            </w:r>
            <w:proofErr w:type="spellEnd"/>
            <w:r w:rsidR="00856E9D" w:rsidRPr="0078778B">
              <w:rPr>
                <w:rFonts w:asciiTheme="majorHAnsi" w:hAnsiTheme="majorHAnsi" w:cs="Times New Roman"/>
                <w:b/>
                <w:kern w:val="2"/>
                <w:lang w:eastAsia="uk-UA" w:bidi="hi-IN"/>
              </w:rPr>
              <w:t xml:space="preserve"> сільської територіальної громади</w:t>
            </w:r>
          </w:p>
          <w:p w:rsidR="00712390" w:rsidRPr="0078778B" w:rsidRDefault="001B78E6" w:rsidP="00712390">
            <w:pPr>
              <w:spacing w:line="240" w:lineRule="auto"/>
              <w:jc w:val="center"/>
              <w:rPr>
                <w:rFonts w:asciiTheme="majorHAnsi" w:hAnsiTheme="majorHAnsi" w:cs="Times New Roman"/>
                <w:bCs/>
                <w:kern w:val="2"/>
                <w:lang w:eastAsia="uk-UA" w:bidi="hi-IN"/>
              </w:rPr>
            </w:pPr>
            <w:r w:rsidRPr="0078778B">
              <w:rPr>
                <w:rFonts w:asciiTheme="majorHAnsi" w:hAnsiTheme="majorHAnsi" w:cs="Times New Roman"/>
                <w:bCs/>
                <w:kern w:val="2"/>
                <w:lang w:eastAsia="uk-UA" w:bidi="hi-IN"/>
              </w:rPr>
              <w:t>(«</w:t>
            </w:r>
            <w:proofErr w:type="spellStart"/>
            <w:r w:rsidRPr="0078778B">
              <w:rPr>
                <w:rFonts w:asciiTheme="majorHAnsi" w:hAnsiTheme="majorHAnsi" w:cs="Times New Roman"/>
                <w:bCs/>
                <w:kern w:val="2"/>
                <w:lang w:eastAsia="uk-UA" w:bidi="hi-IN"/>
              </w:rPr>
              <w:t>ДК</w:t>
            </w:r>
            <w:proofErr w:type="spellEnd"/>
            <w:r w:rsidRPr="0078778B">
              <w:rPr>
                <w:rFonts w:asciiTheme="majorHAnsi" w:hAnsiTheme="majorHAnsi" w:cs="Times New Roman"/>
                <w:bCs/>
                <w:kern w:val="2"/>
                <w:lang w:eastAsia="uk-UA" w:bidi="hi-IN"/>
              </w:rPr>
              <w:t>: 021: 2015-71340000-3 — Комплексні інженерні послуги»)</w:t>
            </w:r>
          </w:p>
          <w:p w:rsidR="001B78E6" w:rsidRPr="0078778B" w:rsidRDefault="001B78E6" w:rsidP="00712390">
            <w:pPr>
              <w:spacing w:line="240" w:lineRule="auto"/>
              <w:jc w:val="center"/>
              <w:rPr>
                <w:rFonts w:asciiTheme="majorHAnsi" w:hAnsiTheme="majorHAnsi" w:cs="Times New Roman"/>
                <w:bCs/>
                <w:spacing w:val="-3"/>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1. Підстава виконання робіт/надання послуг:</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Договір між НОВОБОРИСІВСЬКОЮ СІЛЬСЬКОЮ РАДОЮ РОЗДІЛЬНЯНСЬКОГО РАЙОНУ  ОДЕСЬКОЇ ОБЛАСТІ (Замовник) та ______________________________________ (Виконавець).</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2. Інформація про Замовника:</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Україна, Одеська область, </w:t>
            </w:r>
            <w:proofErr w:type="spellStart"/>
            <w:r w:rsidRPr="0078778B">
              <w:rPr>
                <w:rFonts w:asciiTheme="majorHAnsi" w:eastAsia="Arial Unicode MS" w:hAnsiTheme="majorHAnsi" w:cs="Times New Roman"/>
                <w:u w:color="000000"/>
              </w:rPr>
              <w:t>Роздільнянський</w:t>
            </w:r>
            <w:proofErr w:type="spellEnd"/>
            <w:r w:rsidRPr="0078778B">
              <w:rPr>
                <w:rFonts w:asciiTheme="majorHAnsi" w:eastAsia="Arial Unicode MS" w:hAnsiTheme="majorHAnsi" w:cs="Times New Roman"/>
                <w:u w:color="000000"/>
              </w:rPr>
              <w:t xml:space="preserve"> район, с. </w:t>
            </w:r>
            <w:proofErr w:type="spellStart"/>
            <w:r w:rsidRPr="0078778B">
              <w:rPr>
                <w:rFonts w:asciiTheme="majorHAnsi" w:eastAsia="Arial Unicode MS" w:hAnsiTheme="majorHAnsi" w:cs="Times New Roman"/>
                <w:u w:color="000000"/>
              </w:rPr>
              <w:t>Новоборисівка</w:t>
            </w:r>
            <w:proofErr w:type="spellEnd"/>
            <w:r w:rsidRPr="0078778B">
              <w:rPr>
                <w:rFonts w:asciiTheme="majorHAnsi" w:eastAsia="Arial Unicode MS" w:hAnsiTheme="majorHAnsi" w:cs="Times New Roman"/>
                <w:u w:color="000000"/>
              </w:rPr>
              <w:t>, вул. Паркова, буд. 3</w:t>
            </w: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3. Інформація про Виконавця:</w:t>
            </w:r>
          </w:p>
          <w:p w:rsidR="0078778B" w:rsidRPr="0078778B" w:rsidRDefault="0078778B" w:rsidP="0078778B">
            <w:pPr>
              <w:tabs>
                <w:tab w:val="left" w:pos="4499"/>
              </w:tabs>
              <w:spacing w:line="264" w:lineRule="auto"/>
              <w:ind w:firstLine="680"/>
              <w:rPr>
                <w:rFonts w:asciiTheme="majorHAnsi" w:hAnsiTheme="majorHAnsi" w:cs="Times New Roman"/>
              </w:rPr>
            </w:pPr>
            <w:r w:rsidRPr="0078778B">
              <w:rPr>
                <w:rFonts w:asciiTheme="majorHAnsi" w:hAnsiTheme="majorHAnsi" w:cs="Times New Roman"/>
              </w:rPr>
              <w:t>__________________________________________________________________________</w:t>
            </w:r>
          </w:p>
          <w:p w:rsidR="0078778B" w:rsidRPr="0078778B" w:rsidRDefault="0078778B" w:rsidP="0078778B">
            <w:pPr>
              <w:tabs>
                <w:tab w:val="left" w:pos="4499"/>
              </w:tabs>
              <w:spacing w:line="264" w:lineRule="auto"/>
              <w:ind w:firstLine="680"/>
              <w:rPr>
                <w:rFonts w:asciiTheme="majorHAnsi" w:hAnsiTheme="majorHAnsi" w:cs="Times New Roman"/>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 xml:space="preserve">4. Загальні відомості: </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Це технічне завдання (надалі - ТЗ) розроблено на отримання цифрових наборів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 топографічної основи М 1:10 000 території </w:t>
            </w:r>
            <w:proofErr w:type="spellStart"/>
            <w:r w:rsidRPr="0078778B">
              <w:rPr>
                <w:rFonts w:asciiTheme="majorHAnsi" w:eastAsia="Arial Unicode MS" w:hAnsiTheme="majorHAnsi" w:cs="Times New Roman"/>
                <w:bdr w:val="none" w:sz="0" w:space="0" w:color="auto" w:frame="1"/>
              </w:rPr>
              <w:t>Новоборисівської</w:t>
            </w:r>
            <w:proofErr w:type="spellEnd"/>
            <w:r w:rsidRPr="0078778B">
              <w:rPr>
                <w:rFonts w:asciiTheme="majorHAnsi" w:eastAsia="Arial Unicode MS" w:hAnsiTheme="majorHAnsi" w:cs="Times New Roman"/>
                <w:bdr w:val="none" w:sz="0" w:space="0" w:color="auto" w:frame="1"/>
              </w:rPr>
              <w:t xml:space="preserve"> сільської територіальної громади </w:t>
            </w:r>
            <w:r w:rsidRPr="0078778B">
              <w:rPr>
                <w:rFonts w:asciiTheme="majorHAnsi" w:eastAsia="Arial Unicode MS" w:hAnsiTheme="majorHAnsi" w:cs="Times New Roman"/>
                <w:u w:color="000000"/>
              </w:rPr>
              <w:t>в масштабі 1:10 000 з об’єктовим складом визначеним для масштабу 1:10 000. Межі територій під розробку топографічної основи зазначені на відповідній Схемі меж надання послуг (Додаток 1.1 до Договору</w:t>
            </w:r>
            <w:r w:rsidRPr="0078778B">
              <w:rPr>
                <w:rFonts w:asciiTheme="majorHAnsi" w:eastAsia="Arial Unicode MS" w:hAnsiTheme="majorHAnsi" w:cs="Times New Roman"/>
                <w:b/>
                <w:u w:color="000000"/>
              </w:rPr>
              <w:t>)</w:t>
            </w:r>
            <w:r w:rsidRPr="0078778B">
              <w:rPr>
                <w:rFonts w:asciiTheme="majorHAnsi" w:eastAsia="Arial Unicode MS" w:hAnsiTheme="majorHAnsi" w:cs="Times New Roman"/>
                <w:u w:color="000000"/>
              </w:rPr>
              <w:t xml:space="preserve">. </w:t>
            </w:r>
          </w:p>
          <w:p w:rsidR="0078778B" w:rsidRPr="0078778B" w:rsidRDefault="0078778B" w:rsidP="0078778B">
            <w:pPr>
              <w:tabs>
                <w:tab w:val="left" w:pos="4499"/>
              </w:tabs>
              <w:spacing w:line="264" w:lineRule="auto"/>
              <w:ind w:firstLine="680"/>
              <w:rPr>
                <w:rFonts w:asciiTheme="majorHAnsi" w:hAnsiTheme="majorHAnsi" w:cs="Times New Roman"/>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5. Терміни та визначення</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Атрибут об’єкта – характеристика просторового об’єкта з її якісними та кількісними значеннями, що характеризують його у відповідному класі.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База </w:t>
            </w:r>
            <w:proofErr w:type="spellStart"/>
            <w:r w:rsidRPr="0078778B">
              <w:rPr>
                <w:rFonts w:asciiTheme="majorHAnsi" w:eastAsia="Arial Unicode MS" w:hAnsiTheme="majorHAnsi" w:cs="Times New Roman"/>
                <w:u w:color="000000"/>
              </w:rPr>
              <w:t>геоданих</w:t>
            </w:r>
            <w:proofErr w:type="spellEnd"/>
            <w:r w:rsidRPr="0078778B">
              <w:rPr>
                <w:rFonts w:asciiTheme="majorHAnsi" w:eastAsia="Arial Unicode MS" w:hAnsiTheme="majorHAnsi" w:cs="Times New Roman"/>
                <w:u w:color="000000"/>
              </w:rPr>
              <w:t xml:space="preserve"> – це сукупність географічних наборів даних різних типів, що використовуються в загальних папках файлової системи або в реляційній базі даних.</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Векторна форма подання – спосіб подання цифрових топографічних даних у вигляді меж об’єктів з використанням елементів конструктивної геометрії (точок, ліній, полігонів (багатокутників) або їх комбінацій).</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roofErr w:type="spellStart"/>
            <w:r w:rsidRPr="0078778B">
              <w:rPr>
                <w:rFonts w:asciiTheme="majorHAnsi" w:eastAsia="Arial Unicode MS" w:hAnsiTheme="majorHAnsi" w:cs="Times New Roman"/>
                <w:u w:color="000000"/>
              </w:rPr>
              <w:t>Геопросторові</w:t>
            </w:r>
            <w:proofErr w:type="spellEnd"/>
            <w:r w:rsidRPr="0078778B">
              <w:rPr>
                <w:rFonts w:asciiTheme="majorHAnsi" w:eastAsia="Arial Unicode MS" w:hAnsiTheme="majorHAnsi" w:cs="Times New Roman"/>
                <w:u w:color="000000"/>
              </w:rPr>
              <w:t xml:space="preserve"> дані – набір даних про </w:t>
            </w:r>
            <w:proofErr w:type="spellStart"/>
            <w:r w:rsidRPr="0078778B">
              <w:rPr>
                <w:rFonts w:asciiTheme="majorHAnsi" w:eastAsia="Arial Unicode MS" w:hAnsiTheme="majorHAnsi" w:cs="Times New Roman"/>
                <w:u w:color="000000"/>
              </w:rPr>
              <w:t>геопросторовий</w:t>
            </w:r>
            <w:proofErr w:type="spellEnd"/>
            <w:r w:rsidRPr="0078778B">
              <w:rPr>
                <w:rFonts w:asciiTheme="majorHAnsi" w:eastAsia="Arial Unicode MS" w:hAnsiTheme="majorHAnsi" w:cs="Times New Roman"/>
                <w:u w:color="000000"/>
              </w:rPr>
              <w:t xml:space="preserve"> об’єкт.</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roofErr w:type="spellStart"/>
            <w:r w:rsidRPr="0078778B">
              <w:rPr>
                <w:rFonts w:asciiTheme="majorHAnsi" w:eastAsia="Arial Unicode MS" w:hAnsiTheme="majorHAnsi" w:cs="Times New Roman"/>
                <w:u w:color="000000"/>
              </w:rPr>
              <w:t>Геопросторовий</w:t>
            </w:r>
            <w:proofErr w:type="spellEnd"/>
            <w:r w:rsidRPr="0078778B">
              <w:rPr>
                <w:rFonts w:asciiTheme="majorHAnsi" w:eastAsia="Arial Unicode MS" w:hAnsiTheme="majorHAnsi" w:cs="Times New Roman"/>
                <w:u w:color="000000"/>
              </w:rPr>
              <w:t xml:space="preserve"> об’єкт – об’єкт реального світу, що характеризується певним місцезнаходженням на Землі і визначений у встановленій системі просторово-часових координат.</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Ідентифікаційний код - це індивідуальний код, що не повторюється та присвоюється кожному окремо визначеному топографічному об’єкту або узагальнюючому представленню групи об’єктів під час формування їх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 у відповідності до системи класифікації та кодування і залишається незмінним протягом усього часу їх існування в базі даних.</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Растрова форма подання - спосіб подання електронної картографічної інформації у вигляді матриці елементів (</w:t>
            </w:r>
            <w:proofErr w:type="spellStart"/>
            <w:r w:rsidRPr="0078778B">
              <w:rPr>
                <w:rFonts w:asciiTheme="majorHAnsi" w:eastAsia="Arial Unicode MS" w:hAnsiTheme="majorHAnsi" w:cs="Times New Roman"/>
                <w:u w:color="000000"/>
              </w:rPr>
              <w:t>пікселів</w:t>
            </w:r>
            <w:proofErr w:type="spellEnd"/>
            <w:r w:rsidRPr="0078778B">
              <w:rPr>
                <w:rFonts w:asciiTheme="majorHAnsi" w:eastAsia="Arial Unicode MS" w:hAnsiTheme="majorHAnsi" w:cs="Times New Roman"/>
                <w:u w:color="000000"/>
              </w:rPr>
              <w:t>), значення яких відповідає кодам кольорів елементів картографічного зображення.</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Формат електронних даних - структура даних, що використовується для цифрового подання інформації.</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lastRenderedPageBreak/>
              <w:t xml:space="preserve">Цифрова топографічна основа - це цифрові набори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 та тематичний опис відповідних топографічних об’єктів у відповідності до прийнятої системи класифікації та кодування.</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6. Мета створення цифрової топографічної основи</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Цифрова топографічна основа створюється з метою розроблення комплексного плану просторового розвитку території </w:t>
            </w:r>
            <w:proofErr w:type="spellStart"/>
            <w:r w:rsidRPr="0078778B">
              <w:rPr>
                <w:rFonts w:asciiTheme="majorHAnsi" w:eastAsia="Arial Unicode MS" w:hAnsiTheme="majorHAnsi" w:cs="Times New Roman"/>
                <w:bdr w:val="none" w:sz="0" w:space="0" w:color="auto" w:frame="1"/>
              </w:rPr>
              <w:t>Новоборисівської</w:t>
            </w:r>
            <w:proofErr w:type="spellEnd"/>
            <w:r w:rsidRPr="0078778B">
              <w:rPr>
                <w:rFonts w:asciiTheme="majorHAnsi" w:eastAsia="Arial Unicode MS" w:hAnsiTheme="majorHAnsi" w:cs="Times New Roman"/>
                <w:bdr w:val="none" w:sz="0" w:space="0" w:color="auto" w:frame="1"/>
              </w:rPr>
              <w:t xml:space="preserve"> сільської територіальної громади</w:t>
            </w:r>
            <w:r w:rsidRPr="0078778B">
              <w:rPr>
                <w:rFonts w:asciiTheme="majorHAnsi" w:eastAsia="Arial Unicode MS" w:hAnsiTheme="majorHAnsi" w:cs="Times New Roman"/>
                <w:u w:color="000000"/>
              </w:rPr>
              <w:t>.</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Цифрова топографічна основа підлягає внесенню до баз даних містобудівного кадастру, після чого може застосуватись для формування профільних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 та вирішення інших завдань із забезпечення містобудівної діяльності на місцевому рівні.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hAnsiTheme="majorHAnsi" w:cs="Times New Roman"/>
              </w:rPr>
              <w:t xml:space="preserve">Загальна площа топографо-геодезичних знімань орієнтовно складає </w:t>
            </w:r>
            <w:r w:rsidRPr="0078778B">
              <w:rPr>
                <w:rFonts w:asciiTheme="majorHAnsi" w:hAnsiTheme="majorHAnsi" w:cs="Times New Roman"/>
                <w:bCs/>
                <w:shd w:val="clear" w:color="auto" w:fill="FFFFFF"/>
              </w:rPr>
              <w:t>22 980  га</w:t>
            </w:r>
            <w:r w:rsidRPr="0078778B">
              <w:rPr>
                <w:rFonts w:asciiTheme="majorHAnsi" w:hAnsiTheme="majorHAnsi" w:cs="Times New Roman"/>
              </w:rPr>
              <w:t>.</w:t>
            </w:r>
            <w:r w:rsidRPr="0078778B">
              <w:rPr>
                <w:rFonts w:asciiTheme="majorHAnsi" w:eastAsia="Arial Unicode MS" w:hAnsiTheme="majorHAnsi" w:cs="Times New Roman"/>
              </w:rPr>
              <w:t xml:space="preserve"> Межі територій під розробку топографічної основи зазначені на відповідній Схемі меж надання послуг </w:t>
            </w:r>
            <w:r w:rsidRPr="0078778B">
              <w:rPr>
                <w:rFonts w:asciiTheme="majorHAnsi" w:hAnsiTheme="majorHAnsi" w:cs="Times New Roman"/>
              </w:rPr>
              <w:t>(Додаток 1.1 до Договору)та можуть бути змінені з урахуванням положень чинного законодавства про публічні закупівлі.</w:t>
            </w:r>
          </w:p>
          <w:p w:rsidR="0078778B" w:rsidRPr="0078778B" w:rsidRDefault="0078778B" w:rsidP="0078778B">
            <w:pPr>
              <w:keepNext/>
              <w:keepLines/>
              <w:shd w:val="clear" w:color="auto" w:fill="FFFFFF"/>
              <w:tabs>
                <w:tab w:val="left" w:pos="567"/>
              </w:tabs>
              <w:spacing w:line="264" w:lineRule="auto"/>
              <w:ind w:firstLine="680"/>
              <w:jc w:val="both"/>
              <w:rPr>
                <w:rFonts w:asciiTheme="majorHAnsi" w:eastAsia="Arial Unicode MS" w:hAnsiTheme="majorHAnsi" w:cs="Times New Roman"/>
                <w:b/>
                <w:bCs/>
                <w:u w:color="000000"/>
                <w:bdr w:val="none" w:sz="0" w:space="0" w:color="auto" w:frame="1"/>
              </w:rPr>
            </w:pPr>
          </w:p>
          <w:p w:rsidR="0078778B" w:rsidRPr="0078778B" w:rsidRDefault="0078778B" w:rsidP="0078778B">
            <w:pPr>
              <w:keepNext/>
              <w:keepLines/>
              <w:shd w:val="clear" w:color="auto" w:fill="FFFFFF"/>
              <w:tabs>
                <w:tab w:val="left" w:pos="567"/>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7. Перелік основних нормативних та нормативно-технічних документів, якими необхідно користуватись під час проектування та проведення робіт/надання послуг:</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Закон України «Про топографо-геодезичну і картографічну діяльність»;</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Закон України «Про регулювання містобудівної діяльності»;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 Закон України «Про національну інфраструктуру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xml:space="preserve">- Постанова КМУ «Про порядок функціонування національної інфраструктури </w:t>
            </w:r>
            <w:proofErr w:type="spellStart"/>
            <w:r w:rsidRPr="0078778B">
              <w:rPr>
                <w:rFonts w:asciiTheme="majorHAnsi" w:eastAsia="Arial Unicode MS" w:hAnsiTheme="majorHAnsi" w:cs="Times New Roman"/>
                <w:u w:color="000000"/>
              </w:rPr>
              <w:t>геопросторових</w:t>
            </w:r>
            <w:proofErr w:type="spellEnd"/>
            <w:r w:rsidRPr="0078778B">
              <w:rPr>
                <w:rFonts w:asciiTheme="majorHAnsi" w:eastAsia="Arial Unicode MS" w:hAnsiTheme="majorHAnsi" w:cs="Times New Roman"/>
                <w:u w:color="000000"/>
              </w:rPr>
              <w:t xml:space="preserve"> даних» від 26.05.2021 р. за №532;</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Постанова Кабінету Міністрів України «Деякі питання застосування  геодезичної системи координат»  від 22.09.2004 №1259;</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Інструкція про порядок контролю і приймання топографо-геодезичних та картографічних робіт, що затверджена наказом Головного управління геодезії, картографії та кадастру України від 17.02.2000 №19;</w:t>
            </w:r>
          </w:p>
          <w:p w:rsidR="0078778B" w:rsidRPr="0078778B" w:rsidRDefault="0078778B" w:rsidP="0078778B">
            <w:pPr>
              <w:numPr>
                <w:ilvl w:val="0"/>
                <w:numId w:val="43"/>
              </w:numPr>
              <w:shd w:val="clear" w:color="auto" w:fill="FFFFFF"/>
              <w:tabs>
                <w:tab w:val="left" w:pos="993"/>
              </w:tabs>
              <w:suppressAutoHyphens/>
              <w:spacing w:line="264" w:lineRule="auto"/>
              <w:ind w:left="0" w:firstLine="680"/>
              <w:jc w:val="both"/>
              <w:rPr>
                <w:rFonts w:asciiTheme="majorHAnsi" w:eastAsia="Arial Unicode MS" w:hAnsiTheme="majorHAnsi" w:cs="Times New Roman"/>
                <w:iCs/>
                <w:u w:color="000000"/>
              </w:rPr>
            </w:pPr>
            <w:r w:rsidRPr="0078778B">
              <w:rPr>
                <w:rFonts w:asciiTheme="majorHAnsi" w:eastAsia="Arial Unicode MS" w:hAnsiTheme="majorHAnsi" w:cs="Times New Roman"/>
                <w:iCs/>
                <w:u w:color="000000"/>
              </w:rPr>
              <w:t xml:space="preserve">Інструкція по топографічним зйомках в масштабі 1:10 000 и 1:25 000. Польові роботи. ГКИНП-34. Затверджена ГУГК 26.04.1977. – М.: </w:t>
            </w:r>
            <w:proofErr w:type="spellStart"/>
            <w:r w:rsidRPr="0078778B">
              <w:rPr>
                <w:rFonts w:asciiTheme="majorHAnsi" w:eastAsia="Arial Unicode MS" w:hAnsiTheme="majorHAnsi" w:cs="Times New Roman"/>
                <w:iCs/>
                <w:u w:color="000000"/>
              </w:rPr>
              <w:t>Недра</w:t>
            </w:r>
            <w:proofErr w:type="spellEnd"/>
            <w:r w:rsidRPr="0078778B">
              <w:rPr>
                <w:rFonts w:asciiTheme="majorHAnsi" w:eastAsia="Arial Unicode MS" w:hAnsiTheme="majorHAnsi" w:cs="Times New Roman"/>
                <w:iCs/>
                <w:u w:color="000000"/>
              </w:rPr>
              <w:t>, 1978; </w:t>
            </w:r>
          </w:p>
          <w:p w:rsidR="0078778B" w:rsidRPr="0078778B" w:rsidRDefault="0078778B" w:rsidP="0078778B">
            <w:pPr>
              <w:numPr>
                <w:ilvl w:val="0"/>
                <w:numId w:val="43"/>
              </w:numPr>
              <w:shd w:val="clear" w:color="auto" w:fill="FFFFFF"/>
              <w:tabs>
                <w:tab w:val="left" w:pos="993"/>
              </w:tabs>
              <w:suppressAutoHyphens/>
              <w:spacing w:line="264" w:lineRule="auto"/>
              <w:ind w:left="0" w:firstLine="680"/>
              <w:jc w:val="both"/>
              <w:rPr>
                <w:rFonts w:asciiTheme="majorHAnsi" w:eastAsia="Arial Unicode MS" w:hAnsiTheme="majorHAnsi" w:cs="Times New Roman"/>
                <w:iCs/>
                <w:u w:color="000000"/>
              </w:rPr>
            </w:pPr>
            <w:r w:rsidRPr="0078778B">
              <w:rPr>
                <w:rFonts w:asciiTheme="majorHAnsi" w:eastAsia="Arial Unicode MS" w:hAnsiTheme="majorHAnsi" w:cs="Times New Roman"/>
                <w:iCs/>
                <w:u w:color="000000"/>
              </w:rPr>
              <w:t xml:space="preserve">Класифікатор інформації, яка відображається на топографічних картах масштабів 1:10 000, 1:25 000, 1:50 000, 1:100 000, 1:200 000, 1:500 000, 1:1 000 </w:t>
            </w:r>
            <w:proofErr w:type="spellStart"/>
            <w:r w:rsidRPr="0078778B">
              <w:rPr>
                <w:rFonts w:asciiTheme="majorHAnsi" w:eastAsia="Arial Unicode MS" w:hAnsiTheme="majorHAnsi" w:cs="Times New Roman"/>
                <w:iCs/>
                <w:u w:color="000000"/>
              </w:rPr>
              <w:t>000</w:t>
            </w:r>
            <w:proofErr w:type="spellEnd"/>
            <w:r w:rsidRPr="0078778B">
              <w:rPr>
                <w:rFonts w:asciiTheme="majorHAnsi" w:eastAsia="Arial Unicode MS" w:hAnsiTheme="majorHAnsi" w:cs="Times New Roman"/>
                <w:iCs/>
                <w:u w:color="000000"/>
              </w:rPr>
              <w:t>, затверджений начальником Головного управління геодезії, картографії та кадастру при Кабінеті Міністрів України в 1998 р. і погоджений з начальником Центрального топографічного управління Генерального штабу Збройних сил України;</w:t>
            </w:r>
          </w:p>
          <w:p w:rsidR="0078778B" w:rsidRPr="0078778B" w:rsidRDefault="0078778B" w:rsidP="0078778B">
            <w:pPr>
              <w:numPr>
                <w:ilvl w:val="0"/>
                <w:numId w:val="43"/>
              </w:numPr>
              <w:shd w:val="clear" w:color="auto" w:fill="FFFFFF"/>
              <w:tabs>
                <w:tab w:val="left" w:pos="993"/>
              </w:tabs>
              <w:suppressAutoHyphens/>
              <w:spacing w:line="264" w:lineRule="auto"/>
              <w:ind w:left="0" w:firstLine="680"/>
              <w:jc w:val="both"/>
              <w:rPr>
                <w:rFonts w:asciiTheme="majorHAnsi" w:eastAsia="Arial Unicode MS" w:hAnsiTheme="majorHAnsi" w:cs="Times New Roman"/>
                <w:iCs/>
                <w:u w:color="000000"/>
              </w:rPr>
            </w:pPr>
            <w:r w:rsidRPr="0078778B">
              <w:rPr>
                <w:rFonts w:asciiTheme="majorHAnsi" w:eastAsia="Arial Unicode MS" w:hAnsiTheme="majorHAnsi" w:cs="Times New Roman"/>
                <w:iCs/>
                <w:u w:color="000000"/>
              </w:rPr>
              <w:t xml:space="preserve">Основні положення створення та оновлення топографічних карт масштабів 1:10 000, 1:25 000, 1:50 000, 1:100 000, 1:200 000, 1:1 000 </w:t>
            </w:r>
            <w:proofErr w:type="spellStart"/>
            <w:r w:rsidRPr="0078778B">
              <w:rPr>
                <w:rFonts w:asciiTheme="majorHAnsi" w:eastAsia="Arial Unicode MS" w:hAnsiTheme="majorHAnsi" w:cs="Times New Roman"/>
                <w:iCs/>
                <w:u w:color="000000"/>
              </w:rPr>
              <w:t>000</w:t>
            </w:r>
            <w:proofErr w:type="spellEnd"/>
            <w:r w:rsidRPr="0078778B">
              <w:rPr>
                <w:rFonts w:asciiTheme="majorHAnsi" w:eastAsia="Arial Unicode MS" w:hAnsiTheme="majorHAnsi" w:cs="Times New Roman"/>
                <w:iCs/>
                <w:u w:color="000000"/>
              </w:rPr>
              <w:t>, затверджені наказом Головного управління геодезії, картографії та кадастру України від 31.12.1999 № 156 і погоджені з Воєнно-топографічним управлінням Генерального штабу Збройних сил України;</w:t>
            </w:r>
          </w:p>
          <w:p w:rsidR="0078778B" w:rsidRPr="0078778B" w:rsidRDefault="0078778B" w:rsidP="0078778B">
            <w:pPr>
              <w:numPr>
                <w:ilvl w:val="0"/>
                <w:numId w:val="43"/>
              </w:numPr>
              <w:shd w:val="clear" w:color="auto" w:fill="FFFFFF"/>
              <w:tabs>
                <w:tab w:val="left" w:pos="993"/>
              </w:tabs>
              <w:suppressAutoHyphens/>
              <w:spacing w:line="264" w:lineRule="auto"/>
              <w:ind w:left="0" w:firstLine="680"/>
              <w:jc w:val="both"/>
              <w:rPr>
                <w:rFonts w:asciiTheme="majorHAnsi" w:eastAsia="Arial Unicode MS" w:hAnsiTheme="majorHAnsi" w:cs="Times New Roman"/>
                <w:iCs/>
                <w:u w:color="000000"/>
              </w:rPr>
            </w:pPr>
            <w:r w:rsidRPr="0078778B">
              <w:rPr>
                <w:rFonts w:asciiTheme="majorHAnsi" w:eastAsia="Arial Unicode MS" w:hAnsiTheme="majorHAnsi" w:cs="Times New Roman"/>
                <w:iCs/>
                <w:u w:color="000000"/>
              </w:rPr>
              <w:t>Умовні знаки для топографічної карти масштабу 1:10 000, затверджені наказом Міністерства екології та природних ресурсів України від 09.07.2001 р. за № 254;</w:t>
            </w:r>
          </w:p>
          <w:p w:rsidR="0078778B" w:rsidRPr="0078778B" w:rsidRDefault="0078778B" w:rsidP="0078778B">
            <w:pPr>
              <w:numPr>
                <w:ilvl w:val="0"/>
                <w:numId w:val="43"/>
              </w:numPr>
              <w:shd w:val="clear" w:color="auto" w:fill="FFFFFF"/>
              <w:tabs>
                <w:tab w:val="left" w:pos="993"/>
              </w:tabs>
              <w:suppressAutoHyphens/>
              <w:spacing w:line="264" w:lineRule="auto"/>
              <w:ind w:left="0"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Постанова КМУ «Про містобудівний кадастр» від 25.05.2011 р. за №559;</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 Наказ від 02.12.2016 р. за №509 «Про затвердження Порядку використання геодезичної референтної системи координат УСК-2000 при здійсненні робіт із землеустрою».</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78778B"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8. Загальні вимоги</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 xml:space="preserve">Цифрова топографічна основа на територію </w:t>
            </w:r>
            <w:proofErr w:type="spellStart"/>
            <w:r w:rsidRPr="0078778B">
              <w:rPr>
                <w:rFonts w:asciiTheme="majorHAnsi" w:eastAsia="Arial Unicode MS" w:hAnsiTheme="majorHAnsi" w:cs="Times New Roman"/>
                <w:bdr w:val="none" w:sz="0" w:space="0" w:color="auto" w:frame="1"/>
              </w:rPr>
              <w:t>Новоборисівської</w:t>
            </w:r>
            <w:proofErr w:type="spellEnd"/>
            <w:r w:rsidRPr="0078778B">
              <w:rPr>
                <w:rFonts w:asciiTheme="majorHAnsi" w:eastAsia="Arial Unicode MS" w:hAnsiTheme="majorHAnsi" w:cs="Times New Roman"/>
                <w:bdr w:val="none" w:sz="0" w:space="0" w:color="auto" w:frame="1"/>
              </w:rPr>
              <w:t xml:space="preserve"> сільської територіальної громади </w:t>
            </w:r>
            <w:r w:rsidRPr="0078778B">
              <w:rPr>
                <w:rFonts w:asciiTheme="majorHAnsi" w:eastAsia="Arial Unicode MS" w:hAnsiTheme="majorHAnsi" w:cs="Times New Roman"/>
              </w:rPr>
              <w:t>має бути створена цілісним масивом даних у масштабі 1:10 000 у відповідності до встановлених нормативних документів та до прийнятої системи класифікації та кодування в місцевій системі координат МСК-51, системі висот Балтійська-77, з висотою перерізу рельєфу 1,0-2,0 м (в залежності від характеристики рельєфу та максимально переважних кутів нахилу).</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 xml:space="preserve">Набір </w:t>
            </w:r>
            <w:proofErr w:type="spellStart"/>
            <w:r w:rsidRPr="0078778B">
              <w:rPr>
                <w:rFonts w:asciiTheme="majorHAnsi" w:eastAsia="Arial Unicode MS" w:hAnsiTheme="majorHAnsi" w:cs="Times New Roman"/>
              </w:rPr>
              <w:t>геопросторових</w:t>
            </w:r>
            <w:proofErr w:type="spellEnd"/>
            <w:r w:rsidRPr="0078778B">
              <w:rPr>
                <w:rFonts w:asciiTheme="majorHAnsi" w:eastAsia="Arial Unicode MS" w:hAnsiTheme="majorHAnsi" w:cs="Times New Roman"/>
              </w:rPr>
              <w:t xml:space="preserve"> даних та їх тематичний опис для формування бази даних містобудівного кадастру створюється у відповідності до встановленого змісту топографічних планів </w:t>
            </w:r>
            <w:r w:rsidRPr="0078778B">
              <w:rPr>
                <w:rFonts w:asciiTheme="majorHAnsi" w:eastAsia="Arial Unicode MS" w:hAnsiTheme="majorHAnsi" w:cs="Times New Roman"/>
              </w:rPr>
              <w:lastRenderedPageBreak/>
              <w:t>масштабів 1:10 000.</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rPr>
            </w:pPr>
            <w:r w:rsidRPr="004063A4">
              <w:rPr>
                <w:rFonts w:asciiTheme="majorHAnsi" w:eastAsia="Arial Unicode MS" w:hAnsiTheme="majorHAnsi" w:cs="Times New Roman"/>
              </w:rPr>
              <w:t>Цифрова топографічна основа повинна забезпечувати можливість програмної обробки даних, мати структуру топографічної інформації, яка забезпечить можливість внесення змін та доповнень.</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rPr>
            </w:pPr>
            <w:r w:rsidRPr="004063A4">
              <w:rPr>
                <w:rFonts w:asciiTheme="majorHAnsi" w:eastAsia="Arial Unicode MS" w:hAnsiTheme="majorHAnsi" w:cs="Times New Roman"/>
              </w:rPr>
              <w:t>Цифрову топографічну основу М 1:10 000 створити електронними тахеометрами та/або GPS-приймачами. Для створення топографічної основи М 1:10 000 допускається використання матеріалів дистанційного зондування Землі та/або матеріалів аерознімання (у разі отримання Виконавцем дозволу на виконання аерознімання території безпілотними літальними апаратами).</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rPr>
            </w:pP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4063A4">
              <w:rPr>
                <w:rFonts w:asciiTheme="majorHAnsi" w:eastAsia="Arial Unicode MS" w:hAnsiTheme="majorHAnsi" w:cs="Times New Roman"/>
                <w:b/>
                <w:u w:color="000000"/>
              </w:rPr>
              <w:t>9. Вимоги до застосування систем координат та планово-висотної основи</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4063A4">
              <w:rPr>
                <w:rFonts w:asciiTheme="majorHAnsi" w:eastAsia="Arial Unicode MS" w:hAnsiTheme="majorHAnsi" w:cs="Times New Roman"/>
                <w:u w:color="000000"/>
                <w:bdr w:val="none" w:sz="0" w:space="0" w:color="auto" w:frame="1"/>
              </w:rPr>
              <w:t xml:space="preserve">Цифрову топографічну основу необхідно створити в місцевій системі координат Одеської області МСК-51, що має математичний зв'язок з Державною геодезичною </w:t>
            </w:r>
            <w:proofErr w:type="spellStart"/>
            <w:r w:rsidRPr="004063A4">
              <w:rPr>
                <w:rFonts w:asciiTheme="majorHAnsi" w:eastAsia="Arial Unicode MS" w:hAnsiTheme="majorHAnsi" w:cs="Times New Roman"/>
                <w:u w:color="000000"/>
                <w:bdr w:val="none" w:sz="0" w:space="0" w:color="auto" w:frame="1"/>
              </w:rPr>
              <w:t>референцною</w:t>
            </w:r>
            <w:proofErr w:type="spellEnd"/>
            <w:r w:rsidRPr="004063A4">
              <w:rPr>
                <w:rFonts w:asciiTheme="majorHAnsi" w:eastAsia="Arial Unicode MS" w:hAnsiTheme="majorHAnsi" w:cs="Times New Roman"/>
                <w:u w:color="000000"/>
                <w:bdr w:val="none" w:sz="0" w:space="0" w:color="auto" w:frame="1"/>
              </w:rPr>
              <w:t xml:space="preserve"> системою координат УСК-2000 та світовою системою координат.</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4063A4">
              <w:rPr>
                <w:rFonts w:asciiTheme="majorHAnsi" w:eastAsia="Arial Unicode MS" w:hAnsiTheme="majorHAnsi" w:cs="Times New Roman"/>
                <w:u w:color="000000"/>
                <w:bdr w:val="none" w:sz="0" w:space="0" w:color="auto" w:frame="1"/>
              </w:rPr>
              <w:t>При створенні планово-висотної основи повинні використовуватися пункти Державної геодезичної мережі. Координати пунктів планово-висотної основи необхідно обчислити в місцевій системі координат МСК-51, утвореної від системи координат УСК-2000, в системі висот Балтійська-77.</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4063A4">
              <w:rPr>
                <w:rFonts w:asciiTheme="majorHAnsi" w:eastAsia="Arial Unicode MS" w:hAnsiTheme="majorHAnsi" w:cs="Times New Roman"/>
                <w:u w:color="000000"/>
                <w:bdr w:val="none" w:sz="0" w:space="0" w:color="auto" w:frame="1"/>
              </w:rPr>
              <w:t>Роботи (послуги) з геодезичного забезпечення створення цифрової топографічної основи повинні, в межах необхідності, включати обстеження пунктів Державної геодезичної мережі (ДГМ) та висотної геодезичної основи (ВГО) на відповідній території.</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4063A4">
              <w:rPr>
                <w:rFonts w:asciiTheme="majorHAnsi" w:eastAsia="Arial Unicode MS" w:hAnsiTheme="majorHAnsi" w:cs="Times New Roman"/>
                <w:u w:color="000000"/>
                <w:bdr w:val="none" w:sz="0" w:space="0" w:color="auto" w:frame="1"/>
              </w:rPr>
              <w:t xml:space="preserve">Щільність геодезичної основи повинна бути доведена до одного пункту на 25 </w:t>
            </w:r>
            <w:proofErr w:type="spellStart"/>
            <w:r w:rsidRPr="004063A4">
              <w:rPr>
                <w:rFonts w:asciiTheme="majorHAnsi" w:eastAsia="Arial Unicode MS" w:hAnsiTheme="majorHAnsi" w:cs="Times New Roman"/>
                <w:u w:color="000000"/>
                <w:bdr w:val="none" w:sz="0" w:space="0" w:color="auto" w:frame="1"/>
              </w:rPr>
              <w:t>кв.км</w:t>
            </w:r>
            <w:proofErr w:type="spellEnd"/>
            <w:r w:rsidRPr="004063A4">
              <w:rPr>
                <w:rFonts w:asciiTheme="majorHAnsi" w:eastAsia="Arial Unicode MS" w:hAnsiTheme="majorHAnsi" w:cs="Times New Roman"/>
                <w:u w:color="000000"/>
                <w:bdr w:val="none" w:sz="0" w:space="0" w:color="auto" w:frame="1"/>
              </w:rPr>
              <w:t>. території. Згущення геодезичних мереж може бути виконана також за допомогою GPS-спостережень.</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Для GPS-мережі повинна бути здійснена прив'язка не менш як до трьох пунктів державної геодезичної мережі, на яких обов'язково виконуються GPS-спостереження.</w:t>
            </w:r>
          </w:p>
          <w:p w:rsidR="0078778B" w:rsidRPr="004063A4"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4063A4" w:rsidRDefault="0078778B" w:rsidP="0078778B">
            <w:pPr>
              <w:keepNext/>
              <w:keepLines/>
              <w:shd w:val="clear" w:color="auto" w:fill="FFFFFF"/>
              <w:tabs>
                <w:tab w:val="left" w:pos="567"/>
                <w:tab w:val="left" w:pos="851"/>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b/>
                <w:bCs/>
                <w:u w:color="000000"/>
                <w:bdr w:val="none" w:sz="0" w:space="0" w:color="auto" w:frame="1"/>
              </w:rPr>
              <w:t>10. Вимоги до аерознімання (у разі виконання)</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Всі необхідні для проведення аерознімання узгодження з відповідними службами та установами мають бути отримані Виконавцем або представниками Виконавця, а Замовник сприяє Виконавцю (представникам Виконавця) в отриманні таких узгоджень.</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b/>
                <w:bCs/>
                <w:u w:color="000000"/>
                <w:bdr w:val="none" w:sz="0" w:space="0" w:color="auto" w:frame="1"/>
              </w:rPr>
            </w:pPr>
          </w:p>
          <w:p w:rsidR="0078778B" w:rsidRPr="004063A4" w:rsidRDefault="0078778B" w:rsidP="0078778B">
            <w:pPr>
              <w:keepNext/>
              <w:keepLines/>
              <w:shd w:val="clear" w:color="auto" w:fill="FFFFFF"/>
              <w:tabs>
                <w:tab w:val="left" w:pos="567"/>
                <w:tab w:val="left" w:pos="709"/>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4063A4">
              <w:rPr>
                <w:rFonts w:asciiTheme="majorHAnsi" w:eastAsia="Arial Unicode MS" w:hAnsiTheme="majorHAnsi" w:cs="Times New Roman"/>
                <w:b/>
                <w:bCs/>
                <w:u w:color="000000"/>
                <w:bdr w:val="none" w:sz="0" w:space="0" w:color="auto" w:frame="1"/>
              </w:rPr>
              <w:t>11. Вимоги до топографічного знімання</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 xml:space="preserve">Топографічне знімання території </w:t>
            </w:r>
            <w:proofErr w:type="spellStart"/>
            <w:r w:rsidRPr="004063A4">
              <w:rPr>
                <w:rFonts w:asciiTheme="majorHAnsi" w:eastAsia="Arial Unicode MS" w:hAnsiTheme="majorHAnsi" w:cs="Times New Roman"/>
                <w:bdr w:val="none" w:sz="0" w:space="0" w:color="auto" w:frame="1"/>
              </w:rPr>
              <w:t>Новоборисівської</w:t>
            </w:r>
            <w:proofErr w:type="spellEnd"/>
            <w:r w:rsidRPr="004063A4">
              <w:rPr>
                <w:rFonts w:asciiTheme="majorHAnsi" w:eastAsia="Arial Unicode MS" w:hAnsiTheme="majorHAnsi" w:cs="Times New Roman"/>
                <w:bdr w:val="none" w:sz="0" w:space="0" w:color="auto" w:frame="1"/>
              </w:rPr>
              <w:t xml:space="preserve"> сільської територіальної громади</w:t>
            </w:r>
            <w:r w:rsidRPr="004063A4">
              <w:rPr>
                <w:rFonts w:asciiTheme="majorHAnsi" w:eastAsia="Arial Unicode MS" w:hAnsiTheme="majorHAnsi" w:cs="Times New Roman"/>
                <w:u w:color="000000"/>
                <w:bdr w:val="none" w:sz="0" w:space="0" w:color="auto" w:frame="1"/>
              </w:rPr>
              <w:t xml:space="preserve"> виконується електронними тахеометрами та/або GPS-приймачами.</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Виконання польових робіт при топографічному зніманні слід поєднувати з повною камеральною обробкою матеріалів знімання.</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 xml:space="preserve">Для автоматизації даних робіт необхідно використовувати </w:t>
            </w:r>
            <w:proofErr w:type="spellStart"/>
            <w:r w:rsidRPr="004063A4">
              <w:rPr>
                <w:rFonts w:asciiTheme="majorHAnsi" w:eastAsia="Arial Unicode MS" w:hAnsiTheme="majorHAnsi" w:cs="Times New Roman"/>
                <w:u w:color="000000"/>
                <w:bdr w:val="none" w:sz="0" w:space="0" w:color="auto" w:frame="1"/>
              </w:rPr>
              <w:t>геоінформаційне</w:t>
            </w:r>
            <w:proofErr w:type="spellEnd"/>
            <w:r w:rsidRPr="004063A4">
              <w:rPr>
                <w:rFonts w:asciiTheme="majorHAnsi" w:eastAsia="Arial Unicode MS" w:hAnsiTheme="majorHAnsi" w:cs="Times New Roman"/>
                <w:u w:color="000000"/>
                <w:bdr w:val="none" w:sz="0" w:space="0" w:color="auto" w:frame="1"/>
              </w:rPr>
              <w:t xml:space="preserve"> програмне забезпечення, яке дає змогу виконувати всі обчислення та формувати топографічні плани в цифровому і графічному вигляді.</w:t>
            </w:r>
          </w:p>
          <w:p w:rsidR="0078778B" w:rsidRPr="004063A4" w:rsidRDefault="0078778B" w:rsidP="0078778B">
            <w:pPr>
              <w:keepNext/>
              <w:keepLines/>
              <w:shd w:val="clear" w:color="auto" w:fill="FFFFFF"/>
              <w:tabs>
                <w:tab w:val="left" w:pos="730"/>
              </w:tabs>
              <w:spacing w:line="264" w:lineRule="auto"/>
              <w:ind w:firstLine="680"/>
              <w:jc w:val="both"/>
              <w:rPr>
                <w:rFonts w:asciiTheme="majorHAnsi" w:eastAsia="Arial Unicode MS" w:hAnsiTheme="majorHAnsi" w:cs="Times New Roman"/>
                <w:u w:color="000000"/>
                <w:bdr w:val="none" w:sz="0" w:space="0" w:color="auto" w:frame="1"/>
              </w:rPr>
            </w:pPr>
            <w:r w:rsidRPr="004063A4">
              <w:rPr>
                <w:rFonts w:asciiTheme="majorHAnsi" w:eastAsia="Arial Unicode MS" w:hAnsiTheme="majorHAnsi" w:cs="Times New Roman"/>
                <w:u w:color="000000"/>
                <w:bdr w:val="none" w:sz="0" w:space="0" w:color="auto" w:frame="1"/>
              </w:rPr>
              <w:t>Позначки висот повинні рівномірно покривати територію знімання. Щільність позначок висот повинно забезпечити подальше відображення форм рельєфу.</w:t>
            </w:r>
          </w:p>
          <w:p w:rsidR="0078778B" w:rsidRPr="004063A4" w:rsidRDefault="0078778B" w:rsidP="0078778B">
            <w:pPr>
              <w:keepNext/>
              <w:keepLines/>
              <w:shd w:val="clear" w:color="auto" w:fill="FFFFFF"/>
              <w:tabs>
                <w:tab w:val="left" w:pos="567"/>
                <w:tab w:val="left" w:pos="730"/>
                <w:tab w:val="left" w:pos="993"/>
              </w:tabs>
              <w:spacing w:line="264" w:lineRule="auto"/>
              <w:ind w:firstLine="680"/>
              <w:jc w:val="both"/>
              <w:rPr>
                <w:rFonts w:asciiTheme="majorHAnsi" w:eastAsia="Arial Unicode MS" w:hAnsiTheme="majorHAnsi" w:cs="Times New Roman"/>
                <w:b/>
                <w:bCs/>
                <w:u w:color="000000"/>
                <w:bdr w:val="none" w:sz="0" w:space="0" w:color="auto" w:frame="1"/>
              </w:rPr>
            </w:pPr>
          </w:p>
          <w:p w:rsidR="0078778B" w:rsidRPr="004063A4" w:rsidRDefault="0078778B" w:rsidP="0078778B">
            <w:pPr>
              <w:keepNext/>
              <w:keepLines/>
              <w:shd w:val="clear" w:color="auto" w:fill="FFFFFF"/>
              <w:tabs>
                <w:tab w:val="left" w:pos="567"/>
                <w:tab w:val="left" w:pos="730"/>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4063A4">
              <w:rPr>
                <w:rFonts w:asciiTheme="majorHAnsi" w:eastAsia="Arial Unicode MS" w:hAnsiTheme="majorHAnsi" w:cs="Times New Roman"/>
                <w:b/>
                <w:bCs/>
                <w:u w:color="000000"/>
                <w:bdr w:val="none" w:sz="0" w:space="0" w:color="auto" w:frame="1"/>
              </w:rPr>
              <w:t xml:space="preserve">12. Вимоги щодо формування складу та структури бази </w:t>
            </w:r>
            <w:proofErr w:type="spellStart"/>
            <w:r w:rsidRPr="004063A4">
              <w:rPr>
                <w:rFonts w:asciiTheme="majorHAnsi" w:eastAsia="Arial Unicode MS" w:hAnsiTheme="majorHAnsi" w:cs="Times New Roman"/>
                <w:b/>
                <w:bCs/>
                <w:u w:color="000000"/>
                <w:bdr w:val="none" w:sz="0" w:space="0" w:color="auto" w:frame="1"/>
              </w:rPr>
              <w:t>геоданих</w:t>
            </w:r>
            <w:proofErr w:type="spellEnd"/>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4063A4">
              <w:rPr>
                <w:rFonts w:asciiTheme="majorHAnsi" w:hAnsiTheme="majorHAnsi" w:cs="Times New Roman"/>
              </w:rPr>
              <w:t xml:space="preserve">Створена цифрова топографічна основа території </w:t>
            </w:r>
            <w:proofErr w:type="spellStart"/>
            <w:r w:rsidRPr="004063A4">
              <w:rPr>
                <w:rFonts w:asciiTheme="majorHAnsi" w:eastAsia="Arial Unicode MS" w:hAnsiTheme="majorHAnsi" w:cs="Times New Roman"/>
                <w:bdr w:val="none" w:sz="0" w:space="0" w:color="auto" w:frame="1"/>
              </w:rPr>
              <w:t>Новоборисівської</w:t>
            </w:r>
            <w:proofErr w:type="spellEnd"/>
            <w:r w:rsidRPr="004063A4">
              <w:rPr>
                <w:rFonts w:asciiTheme="majorHAnsi" w:eastAsia="Arial Unicode MS" w:hAnsiTheme="majorHAnsi" w:cs="Times New Roman"/>
                <w:bdr w:val="none" w:sz="0" w:space="0" w:color="auto" w:frame="1"/>
              </w:rPr>
              <w:t xml:space="preserve"> сільської</w:t>
            </w:r>
            <w:r w:rsidRPr="0078778B">
              <w:rPr>
                <w:rFonts w:asciiTheme="majorHAnsi" w:eastAsia="Arial Unicode MS" w:hAnsiTheme="majorHAnsi" w:cs="Times New Roman"/>
                <w:bdr w:val="none" w:sz="0" w:space="0" w:color="auto" w:frame="1"/>
              </w:rPr>
              <w:t xml:space="preserve"> територіальної громади </w:t>
            </w:r>
            <w:r w:rsidRPr="0078778B">
              <w:rPr>
                <w:rFonts w:asciiTheme="majorHAnsi" w:eastAsia="Arial Unicode MS" w:hAnsiTheme="majorHAnsi" w:cs="Times New Roman"/>
              </w:rPr>
              <w:t xml:space="preserve">повинна включати в себе значення кількісних та якісних характеристик, а також кодів об’єктів у відповідності до системи класифікації та кодування топографічної інформації для топографічних планів відповідного масштабу та мати топологічно-узгоджену структуру </w:t>
            </w:r>
            <w:proofErr w:type="spellStart"/>
            <w:r w:rsidRPr="0078778B">
              <w:rPr>
                <w:rFonts w:asciiTheme="majorHAnsi" w:eastAsia="Arial Unicode MS" w:hAnsiTheme="majorHAnsi" w:cs="Times New Roman"/>
              </w:rPr>
              <w:t>геопросторової</w:t>
            </w:r>
            <w:proofErr w:type="spellEnd"/>
            <w:r w:rsidRPr="0078778B">
              <w:rPr>
                <w:rFonts w:asciiTheme="majorHAnsi" w:eastAsia="Arial Unicode MS" w:hAnsiTheme="majorHAnsi" w:cs="Times New Roman"/>
              </w:rPr>
              <w:t xml:space="preserve"> інформації.</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 xml:space="preserve">Інформаційна структура цифрових топографічних даних повинна забезпечити здійснення витягів інформації про об’єкт та здійснення операції з масивами даних: введення, коригування, перегляд та видалення в базі </w:t>
            </w:r>
            <w:proofErr w:type="spellStart"/>
            <w:r w:rsidRPr="0078778B">
              <w:rPr>
                <w:rFonts w:asciiTheme="majorHAnsi" w:eastAsia="Arial Unicode MS" w:hAnsiTheme="majorHAnsi" w:cs="Times New Roman"/>
              </w:rPr>
              <w:t>геоданих</w:t>
            </w:r>
            <w:proofErr w:type="spellEnd"/>
            <w:r w:rsidRPr="0078778B">
              <w:rPr>
                <w:rFonts w:asciiTheme="majorHAnsi" w:eastAsia="Arial Unicode MS" w:hAnsiTheme="majorHAnsi" w:cs="Times New Roman"/>
              </w:rPr>
              <w:t xml:space="preserve"> містобудівного кадастру Одеської області.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Структура цифрової топографічної основи повинна бути побудована на принципах об’єктно-</w:t>
            </w:r>
            <w:r w:rsidRPr="0078778B">
              <w:rPr>
                <w:rFonts w:asciiTheme="majorHAnsi" w:eastAsia="Arial Unicode MS" w:hAnsiTheme="majorHAnsi" w:cs="Times New Roman"/>
              </w:rPr>
              <w:lastRenderedPageBreak/>
              <w:t xml:space="preserve">орієнтованих систем, складатись з окремих елементів та об’єктів, узагальнюючих об’єктів, сегментів та </w:t>
            </w:r>
            <w:proofErr w:type="spellStart"/>
            <w:r w:rsidRPr="0078778B">
              <w:rPr>
                <w:rFonts w:asciiTheme="majorHAnsi" w:eastAsia="Arial Unicode MS" w:hAnsiTheme="majorHAnsi" w:cs="Times New Roman"/>
              </w:rPr>
              <w:t>підсегментів</w:t>
            </w:r>
            <w:proofErr w:type="spellEnd"/>
            <w:r w:rsidRPr="0078778B">
              <w:rPr>
                <w:rFonts w:asciiTheme="majorHAnsi" w:eastAsia="Arial Unicode MS" w:hAnsiTheme="majorHAnsi" w:cs="Times New Roman"/>
              </w:rPr>
              <w:t xml:space="preserve">. </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Змістовні властивості топографічних об'єктів та їх узагальнююче представлення в процесі створення цифрової топографічної основи подаються у вигляді семантичної інформації. Семантичну інформацію складає множина якісних та кількісних характеристик, які представляють собою атрибути відповідних об’єктів або їх узагальнююче представлення.</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Кожен топографічний об’єкт або їх узагальнююче представлення при створенні цифрової топографічної основи повинні мати окремий ідентифікаційний код. За систему кодування топографічних об’єктів або їх узагальнюючого представлення необхідно прийняти їх ідентифікаційні коди та коди відповідних ознак затвердженого «</w:t>
            </w:r>
            <w:r w:rsidRPr="0078778B">
              <w:rPr>
                <w:rFonts w:asciiTheme="majorHAnsi" w:eastAsia="Arial Unicode MS" w:hAnsiTheme="majorHAnsi" w:cs="Times New Roman"/>
                <w:iCs/>
              </w:rPr>
              <w:t xml:space="preserve">Класифікатор інформації, яка відображається на топографічних картах масштабів 1:10 000, 1:25 000, 1:50 000, 1:100 000, 1:200 000, 1:500 000, 1:1 000 </w:t>
            </w:r>
            <w:proofErr w:type="spellStart"/>
            <w:r w:rsidRPr="0078778B">
              <w:rPr>
                <w:rFonts w:asciiTheme="majorHAnsi" w:eastAsia="Arial Unicode MS" w:hAnsiTheme="majorHAnsi" w:cs="Times New Roman"/>
                <w:iCs/>
              </w:rPr>
              <w:t>000</w:t>
            </w:r>
            <w:proofErr w:type="spellEnd"/>
            <w:r w:rsidRPr="0078778B">
              <w:rPr>
                <w:rFonts w:asciiTheme="majorHAnsi" w:eastAsia="Arial Unicode MS" w:hAnsiTheme="majorHAnsi" w:cs="Times New Roman"/>
              </w:rPr>
              <w:t>». За відсутності окремих кодів ознак, які характеризують об’єкти класифікації необхідно використати, в першу чергу, державну систему кодів, при їх відсутності — відомчу, а при відсутності обох - систему кодів, яка традиційно використовується в існуючих інформаційних системах.</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Усі елементи цифрової топографічної основи, які відносяться до її окремого об’єкта повинні мати у відповідному атрибуті ідентифікаційний код цього об’єкта, а усі елементи об’єктів, які відносяться до їх узагальнюючого представлення - їх ідентифікаційний код.</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На топографічних планах з потрібною точністю і детальністю для масштабу 1:10 000 необхідно відобразити наявні: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пункти головної геодезичної основи та знімальної мережі;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населені пункти, окремі будівлі та споруди, пам'ятники, пам'ятники, скульптури та місця поховань;</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промислові та сільськогосподарські об'єкти, а саме: заводи та фабрики, майстерні, електростанції, млини, шахти та штольні, кар'єри, відвали, торф'яні та соляні розробки, бурові, нафтові, газові та інші вишки та свердловини, склади пального, газгольдери, бензоколонки та заправні станції, трансформаторні будки, лінії електропередачі та зв'язку, </w:t>
            </w:r>
            <w:proofErr w:type="spellStart"/>
            <w:r w:rsidRPr="0078778B">
              <w:rPr>
                <w:rFonts w:asciiTheme="majorHAnsi" w:hAnsiTheme="majorHAnsi" w:cs="Times New Roman"/>
              </w:rPr>
              <w:t>водо-</w:t>
            </w:r>
            <w:proofErr w:type="spellEnd"/>
            <w:r w:rsidRPr="0078778B">
              <w:rPr>
                <w:rFonts w:asciiTheme="majorHAnsi" w:hAnsiTheme="majorHAnsi" w:cs="Times New Roman"/>
              </w:rPr>
              <w:t xml:space="preserve">, </w:t>
            </w:r>
            <w:proofErr w:type="spellStart"/>
            <w:r w:rsidRPr="0078778B">
              <w:rPr>
                <w:rFonts w:asciiTheme="majorHAnsi" w:hAnsiTheme="majorHAnsi" w:cs="Times New Roman"/>
              </w:rPr>
              <w:t>газо-</w:t>
            </w:r>
            <w:proofErr w:type="spellEnd"/>
            <w:r w:rsidRPr="0078778B">
              <w:rPr>
                <w:rFonts w:asciiTheme="majorHAnsi" w:hAnsiTheme="majorHAnsi" w:cs="Times New Roman"/>
              </w:rPr>
              <w:t xml:space="preserve"> та нафтопроводи, телевізійні та радіорелейні вишки, радіощогли, закони для худоби та ін. Наземні трубопроводи показуються усюди, окрім населених пунктів. З підземних трубопроводів наносяться тільки ті, які можна відстежити за оглядовими люками, стовпчиками-сторожками та іншими зовнішніми ознаками або за матеріалами дистанційного зондування Землі;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залізниці та споруди при них, у тому числі будівлі вокзалів, станцій, роз'їздів, депо, будки, блокпости та т.п., платформи та вантажно-розвантажувальні майданчики, семафори та світлофори, тунелі, підпірні стінки, насипи та виїмки, поворотні кола, безвихідь тощо;</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автостради, шосейні та ґрунтові дороги, стежки, мости, труби та переправи; </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гідрографічна мережа: берегові лінії морів, річки, озера, водосховища, межі та площі розливів та створюваних водосховищ, водоспади, пороги та ін.;</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об'єкти гідротехнічні, водного транспорту та водопостачання: канали, канави, водорозподільні пристрої, вали та греблі, греблі, набережні, береги з укріпленими та неукріпленими укосами, шлюзи, водомірні, пости, пристані, моли та причали, якірні стоянки, хвилеломи, </w:t>
            </w:r>
            <w:proofErr w:type="spellStart"/>
            <w:r w:rsidRPr="0078778B">
              <w:rPr>
                <w:rFonts w:asciiTheme="majorHAnsi" w:hAnsiTheme="majorHAnsi" w:cs="Times New Roman"/>
              </w:rPr>
              <w:t>буни</w:t>
            </w:r>
            <w:proofErr w:type="spellEnd"/>
            <w:r w:rsidRPr="0078778B">
              <w:rPr>
                <w:rFonts w:asciiTheme="majorHAnsi" w:hAnsiTheme="majorHAnsi" w:cs="Times New Roman"/>
              </w:rPr>
              <w:t xml:space="preserve">, маяки, постійні знаки берегової сигналізації, колодязі різних типів, кяризи, фонтани, </w:t>
            </w:r>
            <w:proofErr w:type="spellStart"/>
            <w:r w:rsidRPr="0078778B">
              <w:rPr>
                <w:rFonts w:asciiTheme="majorHAnsi" w:hAnsiTheme="majorHAnsi" w:cs="Times New Roman"/>
              </w:rPr>
              <w:t>чигири</w:t>
            </w:r>
            <w:proofErr w:type="spellEnd"/>
            <w:r w:rsidRPr="0078778B">
              <w:rPr>
                <w:rFonts w:asciiTheme="majorHAnsi" w:hAnsiTheme="majorHAnsi" w:cs="Times New Roman"/>
              </w:rPr>
              <w:t xml:space="preserve">, фонтани, гейзери, джерела та </w:t>
            </w:r>
            <w:proofErr w:type="spellStart"/>
            <w:r w:rsidRPr="0078778B">
              <w:rPr>
                <w:rFonts w:asciiTheme="majorHAnsi" w:hAnsiTheme="majorHAnsi" w:cs="Times New Roman"/>
              </w:rPr>
              <w:t>т.ін</w:t>
            </w:r>
            <w:proofErr w:type="spellEnd"/>
            <w:r w:rsidRPr="0078778B">
              <w:rPr>
                <w:rFonts w:asciiTheme="majorHAnsi" w:hAnsiTheme="majorHAnsi" w:cs="Times New Roman"/>
              </w:rPr>
              <w:t>.;</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рослинність деревна, чагарникова, напівчагарникова, чагарникова, трав'яна, мохова та лишайникова, культурна (парки, фруктові та цитрусові сади, виноградники, ягідники, плантації технічних культур, рисові поля), а також ріллі, городи тощо;</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ґрунти оголені, у тому числі щебеневі, глинисті і кам'янисті поверхні, піски, </w:t>
            </w:r>
            <w:proofErr w:type="spellStart"/>
            <w:r w:rsidRPr="0078778B">
              <w:rPr>
                <w:rFonts w:asciiTheme="majorHAnsi" w:hAnsiTheme="majorHAnsi" w:cs="Times New Roman"/>
              </w:rPr>
              <w:t>галечники</w:t>
            </w:r>
            <w:proofErr w:type="spellEnd"/>
            <w:r w:rsidRPr="0078778B">
              <w:rPr>
                <w:rFonts w:asciiTheme="majorHAnsi" w:hAnsiTheme="majorHAnsi" w:cs="Times New Roman"/>
              </w:rPr>
              <w:t xml:space="preserve">, </w:t>
            </w:r>
            <w:proofErr w:type="spellStart"/>
            <w:r w:rsidRPr="0078778B">
              <w:rPr>
                <w:rFonts w:asciiTheme="majorHAnsi" w:hAnsiTheme="majorHAnsi" w:cs="Times New Roman"/>
              </w:rPr>
              <w:t>токири</w:t>
            </w:r>
            <w:proofErr w:type="spellEnd"/>
            <w:r w:rsidRPr="0078778B">
              <w:rPr>
                <w:rFonts w:asciiTheme="majorHAnsi" w:hAnsiTheme="majorHAnsi" w:cs="Times New Roman"/>
              </w:rPr>
              <w:t xml:space="preserve">, кам'янисті розсипи; </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proofErr w:type="spellStart"/>
            <w:r w:rsidRPr="0078778B">
              <w:rPr>
                <w:rFonts w:asciiTheme="majorHAnsi" w:hAnsiTheme="majorHAnsi" w:cs="Times New Roman"/>
              </w:rPr>
              <w:t>мікроформи</w:t>
            </w:r>
            <w:proofErr w:type="spellEnd"/>
            <w:r w:rsidRPr="0078778B">
              <w:rPr>
                <w:rFonts w:asciiTheme="majorHAnsi" w:hAnsiTheme="majorHAnsi" w:cs="Times New Roman"/>
              </w:rPr>
              <w:t xml:space="preserve"> земної поверхні; </w:t>
            </w:r>
            <w:proofErr w:type="spellStart"/>
            <w:r w:rsidRPr="0078778B">
              <w:rPr>
                <w:rFonts w:asciiTheme="majorHAnsi" w:hAnsiTheme="majorHAnsi" w:cs="Times New Roman"/>
              </w:rPr>
              <w:t>кочковаті</w:t>
            </w:r>
            <w:proofErr w:type="spellEnd"/>
            <w:r w:rsidRPr="0078778B">
              <w:rPr>
                <w:rFonts w:asciiTheme="majorHAnsi" w:hAnsiTheme="majorHAnsi" w:cs="Times New Roman"/>
              </w:rPr>
              <w:t>, полігональні та горбисті;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болота, солончаки;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межі політико-адміністративних та заповідників;</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різні огорожі; </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рельєф місцевості, що зображується горизонталями, висотними відмітками характерних </w:t>
            </w:r>
            <w:r w:rsidRPr="0078778B">
              <w:rPr>
                <w:rFonts w:asciiTheme="majorHAnsi" w:hAnsiTheme="majorHAnsi" w:cs="Times New Roman"/>
              </w:rPr>
              <w:lastRenderedPageBreak/>
              <w:t xml:space="preserve">точок місцевості та умовними знаками обривів, ярів, промоїн, зсувів, осипів, </w:t>
            </w:r>
            <w:proofErr w:type="spellStart"/>
            <w:r w:rsidRPr="0078778B">
              <w:rPr>
                <w:rFonts w:asciiTheme="majorHAnsi" w:hAnsiTheme="majorHAnsi" w:cs="Times New Roman"/>
              </w:rPr>
              <w:t>дайок</w:t>
            </w:r>
            <w:proofErr w:type="spellEnd"/>
            <w:r w:rsidRPr="0078778B">
              <w:rPr>
                <w:rFonts w:asciiTheme="majorHAnsi" w:hAnsiTheme="majorHAnsi" w:cs="Times New Roman"/>
              </w:rPr>
              <w:t xml:space="preserve">, кратерів вулканів та грязьових вулканів, скель та скель-останків, курганів, ям, карстових та псових задернованих уступів, льодовиків, сніжників, фірнових полів, льодовикових мов (з тріщинами, моренами та </w:t>
            </w:r>
            <w:proofErr w:type="spellStart"/>
            <w:r w:rsidRPr="0078778B">
              <w:rPr>
                <w:rFonts w:asciiTheme="majorHAnsi" w:hAnsiTheme="majorHAnsi" w:cs="Times New Roman"/>
              </w:rPr>
              <w:t>ін</w:t>
            </w:r>
            <w:proofErr w:type="spellEnd"/>
            <w:r w:rsidRPr="0078778B">
              <w:rPr>
                <w:rFonts w:asciiTheme="majorHAnsi" w:hAnsiTheme="majorHAnsi" w:cs="Times New Roman"/>
              </w:rPr>
              <w:t>).</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Цифрова топографічна основа, у відповідності до об’єктового складу визначеного масштабу, за змістом повинна бути створена у складі наступних базових сегментів:</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математичні елементи, елементи планової і висотної основи (астрономічні пункти, пункти державної геодезичної мережі, точки знімальної мережі, пункти нівелірних мереж, позначки висот, межові знаки), які були використані для створення топографічної онови;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рельєф суші (рельєф виражений горизонталями та форми рельєфу, які не виражаються горизонталями);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гідрографія і гідрографічні споруди (водойми, об’єкти прибережної полоси, водоспади і пороги, водотоки, характеристики гідрографії, які виділяються як самостійні об’єкти, джерела води, гідрографічні споруди, переправи і морські шляхи, острови);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населені пункти (міські поселення, сільські поселення, інші поселення, окремі будівлі, елементи внутрішньої структури населеного пункту, елементи окремих будівель, споруд);</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промислові, сільськогосподарські і соціально-культурні об’єкти (промислові об’єкти, сільськогосподарські об’єкти, соціально-культурні об’єкти, допоміжні об'єкти при спорудах);</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дорожня мережа і дорожні споруди (дорожня мережа у тому числі дорожні споруди, характеристики дорожньої мережі, які виділяються як самостійні об’єкти);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рослинний покрив і ґрунти (рослинний покрив, ґрунти);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кордони, межі, огорожі і окремі природні явища (кордони, огорожі, компактно розміщені об’єкти, об’єкти, які не мають визначеного характеру локалізації).</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 xml:space="preserve">13. Вимоги </w:t>
            </w:r>
            <w:r w:rsidRPr="0078778B">
              <w:rPr>
                <w:rFonts w:asciiTheme="majorHAnsi" w:eastAsia="Arial Unicode MS" w:hAnsiTheme="majorHAnsi" w:cs="Times New Roman"/>
                <w:u w:color="000000"/>
                <w:bdr w:val="none" w:sz="0" w:space="0" w:color="auto" w:frame="1"/>
              </w:rPr>
              <w:t xml:space="preserve">з </w:t>
            </w:r>
            <w:r w:rsidRPr="0078778B">
              <w:rPr>
                <w:rFonts w:asciiTheme="majorHAnsi" w:eastAsia="Arial Unicode MS" w:hAnsiTheme="majorHAnsi" w:cs="Times New Roman"/>
                <w:b/>
                <w:bCs/>
                <w:u w:color="000000"/>
                <w:bdr w:val="none" w:sz="0" w:space="0" w:color="auto" w:frame="1"/>
              </w:rPr>
              <w:t>використання вихідних та довідкових матеріалів</w:t>
            </w:r>
          </w:p>
          <w:p w:rsidR="0078778B" w:rsidRPr="0078778B" w:rsidRDefault="0078778B" w:rsidP="0078778B">
            <w:pPr>
              <w:shd w:val="clear" w:color="auto" w:fill="FFFFFF"/>
              <w:autoSpaceDN w:val="0"/>
              <w:spacing w:line="264" w:lineRule="auto"/>
              <w:ind w:firstLine="680"/>
              <w:jc w:val="both"/>
              <w:rPr>
                <w:rFonts w:asciiTheme="majorHAnsi" w:eastAsia="Arial Unicode MS" w:hAnsiTheme="majorHAnsi" w:cs="Times New Roman"/>
                <w:bdr w:val="none" w:sz="0" w:space="0" w:color="auto" w:frame="1"/>
              </w:rPr>
            </w:pPr>
            <w:r w:rsidRPr="0078778B">
              <w:rPr>
                <w:rFonts w:asciiTheme="majorHAnsi" w:eastAsia="Arial Unicode MS" w:hAnsiTheme="majorHAnsi" w:cs="Times New Roman"/>
                <w:bdr w:val="none" w:sz="0" w:space="0" w:color="auto" w:frame="1"/>
              </w:rPr>
              <w:t xml:space="preserve">При створенні у цифровій формі топографічної основи </w:t>
            </w:r>
            <w:proofErr w:type="spellStart"/>
            <w:r w:rsidRPr="0078778B">
              <w:rPr>
                <w:rFonts w:asciiTheme="majorHAnsi" w:eastAsia="Arial Unicode MS" w:hAnsiTheme="majorHAnsi" w:cs="Times New Roman"/>
                <w:bdr w:val="none" w:sz="0" w:space="0" w:color="auto" w:frame="1"/>
              </w:rPr>
              <w:t>Новоборисівської</w:t>
            </w:r>
            <w:proofErr w:type="spellEnd"/>
            <w:r w:rsidRPr="0078778B">
              <w:rPr>
                <w:rFonts w:asciiTheme="majorHAnsi" w:eastAsia="Arial Unicode MS" w:hAnsiTheme="majorHAnsi" w:cs="Times New Roman"/>
                <w:bdr w:val="none" w:sz="0" w:space="0" w:color="auto" w:frame="1"/>
              </w:rPr>
              <w:t xml:space="preserve"> сільської територіальної громади, необхідно використати, у якості вихідних матеріалів:</w:t>
            </w:r>
          </w:p>
          <w:p w:rsidR="0078778B" w:rsidRPr="0078778B" w:rsidRDefault="0078778B" w:rsidP="0078778B">
            <w:pPr>
              <w:shd w:val="clear" w:color="auto" w:fill="FFFFFF"/>
              <w:autoSpaceDN w:val="0"/>
              <w:spacing w:line="264" w:lineRule="auto"/>
              <w:ind w:firstLine="680"/>
              <w:jc w:val="both"/>
              <w:rPr>
                <w:rFonts w:asciiTheme="majorHAnsi" w:eastAsia="Arial Unicode MS" w:hAnsiTheme="majorHAnsi" w:cs="Times New Roman"/>
                <w:bdr w:val="none" w:sz="0" w:space="0" w:color="auto" w:frame="1"/>
              </w:rPr>
            </w:pPr>
            <w:r w:rsidRPr="0078778B">
              <w:rPr>
                <w:rFonts w:asciiTheme="majorHAnsi" w:eastAsia="Arial Unicode MS" w:hAnsiTheme="majorHAnsi" w:cs="Times New Roman"/>
                <w:bdr w:val="none" w:sz="0" w:space="0" w:color="auto" w:frame="1"/>
              </w:rPr>
              <w:t>дане технічне завдання на виконання робіт;</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схему меж надання послуг.</w:t>
            </w:r>
          </w:p>
          <w:p w:rsidR="0078778B" w:rsidRPr="0078778B" w:rsidRDefault="0078778B" w:rsidP="0078778B">
            <w:pPr>
              <w:shd w:val="clear" w:color="auto" w:fill="FFFFFF"/>
              <w:autoSpaceDN w:val="0"/>
              <w:spacing w:line="264" w:lineRule="auto"/>
              <w:ind w:firstLine="680"/>
              <w:jc w:val="both"/>
              <w:rPr>
                <w:rFonts w:asciiTheme="majorHAnsi" w:eastAsia="Arial Unicode MS" w:hAnsiTheme="majorHAnsi" w:cs="Times New Roman"/>
                <w:bdr w:val="none" w:sz="0" w:space="0" w:color="auto" w:frame="1"/>
              </w:rPr>
            </w:pPr>
            <w:r w:rsidRPr="0078778B">
              <w:rPr>
                <w:rFonts w:asciiTheme="majorHAnsi" w:eastAsia="Arial Unicode MS" w:hAnsiTheme="majorHAnsi" w:cs="Times New Roman"/>
                <w:bdr w:val="none" w:sz="0" w:space="0" w:color="auto" w:frame="1"/>
              </w:rPr>
              <w:t>При створенні цифрової топографічної основи пропонується використати у якості довідкових матеріалів (за наявності):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топографічні плани попередніх років відповідного і більшого масштабів;</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каталоги координат геодезичних пунктів;</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схеми інженерних комунікацій;</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переліки назв вулиць;</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довідки, що надані Замовником, комунальним установам та іншими службами;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інші матеріали.</w:t>
            </w:r>
          </w:p>
          <w:p w:rsidR="0078778B" w:rsidRPr="0078778B" w:rsidRDefault="0078778B" w:rsidP="0078778B">
            <w:pPr>
              <w:shd w:val="clear" w:color="auto" w:fill="FFFFFF"/>
              <w:autoSpaceDN w:val="0"/>
              <w:spacing w:line="264" w:lineRule="auto"/>
              <w:ind w:firstLine="680"/>
              <w:jc w:val="both"/>
              <w:rPr>
                <w:rFonts w:asciiTheme="majorHAnsi" w:eastAsia="Arial Unicode MS" w:hAnsiTheme="majorHAnsi" w:cs="Times New Roman"/>
                <w:bdr w:val="none" w:sz="0" w:space="0" w:color="auto" w:frame="1"/>
              </w:rPr>
            </w:pPr>
            <w:r w:rsidRPr="0078778B">
              <w:rPr>
                <w:rFonts w:asciiTheme="majorHAnsi" w:eastAsia="Arial Unicode MS" w:hAnsiTheme="majorHAnsi" w:cs="Times New Roman"/>
                <w:bdr w:val="none" w:sz="0" w:space="0" w:color="auto" w:frame="1"/>
              </w:rPr>
              <w:t>Вихідні матеріали повинні забезпечити точність, достовірність та повноту відображення стану місцевості для метричної та семантичної інформації, що встановлена відповідними нормативними документами для цифрової топографічної основи масштабу 1:10 000.</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b/>
                <w:u w:color="000000"/>
              </w:rPr>
            </w:pP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b/>
                <w:u w:color="000000"/>
              </w:rPr>
            </w:pPr>
            <w:r w:rsidRPr="0078778B">
              <w:rPr>
                <w:rFonts w:asciiTheme="majorHAnsi" w:eastAsia="Arial Unicode MS" w:hAnsiTheme="majorHAnsi" w:cs="Times New Roman"/>
                <w:b/>
                <w:u w:color="000000"/>
              </w:rPr>
              <w:t>14. Вимоги щодо застосування окремих положень законодавчих актів при створенні топографічної основи</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При створенні цифрової топографічної основи необхідно віднести:</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до точкових об’єктів - об’єкти, зображення яких має розміри площі в масштабі створеної топографічної основи 1 мм</w:t>
            </w:r>
            <w:r w:rsidRPr="0078778B">
              <w:rPr>
                <w:rFonts w:asciiTheme="majorHAnsi" w:hAnsiTheme="majorHAnsi" w:cs="Times New Roman"/>
                <w:vertAlign w:val="superscript"/>
              </w:rPr>
              <w:t>2</w:t>
            </w:r>
            <w:r w:rsidRPr="0078778B">
              <w:rPr>
                <w:rFonts w:asciiTheme="majorHAnsi" w:hAnsiTheme="majorHAnsi" w:cs="Times New Roman"/>
              </w:rPr>
              <w:t xml:space="preserve"> і менше. Положенню точкового об’єкта на місцевості повинна відповідати головна точка його </w:t>
            </w:r>
            <w:proofErr w:type="spellStart"/>
            <w:r w:rsidRPr="0078778B">
              <w:rPr>
                <w:rFonts w:asciiTheme="majorHAnsi" w:hAnsiTheme="majorHAnsi" w:cs="Times New Roman"/>
              </w:rPr>
              <w:t>позамасштабного</w:t>
            </w:r>
            <w:proofErr w:type="spellEnd"/>
            <w:r w:rsidRPr="0078778B">
              <w:rPr>
                <w:rFonts w:asciiTheme="majorHAnsi" w:hAnsiTheme="majorHAnsi" w:cs="Times New Roman"/>
              </w:rPr>
              <w:t xml:space="preserve"> умовного знаку, який буде його зображувати на аналоговій або електронній карті.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 xml:space="preserve">до лінійних об’єктів - лінійно-протяжні об’єкти, зображення яких має ширину 1 мм і менше в масштабі карти. Положенню лінійного об’єкта на місцевості має відповідати осьова лінія його </w:t>
            </w:r>
            <w:proofErr w:type="spellStart"/>
            <w:r w:rsidRPr="0078778B">
              <w:rPr>
                <w:rFonts w:asciiTheme="majorHAnsi" w:hAnsiTheme="majorHAnsi" w:cs="Times New Roman"/>
              </w:rPr>
              <w:t>позамасштабного</w:t>
            </w:r>
            <w:proofErr w:type="spellEnd"/>
            <w:r w:rsidRPr="0078778B">
              <w:rPr>
                <w:rFonts w:asciiTheme="majorHAnsi" w:hAnsiTheme="majorHAnsi" w:cs="Times New Roman"/>
              </w:rPr>
              <w:t xml:space="preserve"> умовного знаку, який буде його зображувати на аналоговій або електронній карті.</w:t>
            </w:r>
          </w:p>
          <w:p w:rsidR="0078778B" w:rsidRPr="0078778B" w:rsidRDefault="0078778B" w:rsidP="0078778B">
            <w:pPr>
              <w:numPr>
                <w:ilvl w:val="0"/>
                <w:numId w:val="32"/>
              </w:numPr>
              <w:shd w:val="clear" w:color="auto" w:fill="FFFFFF"/>
              <w:tabs>
                <w:tab w:val="left" w:pos="142"/>
                <w:tab w:val="left" w:pos="851"/>
                <w:tab w:val="left" w:pos="993"/>
              </w:tabs>
              <w:suppressAutoHyphens/>
              <w:autoSpaceDN w:val="0"/>
              <w:spacing w:line="264" w:lineRule="auto"/>
              <w:ind w:left="0" w:firstLine="680"/>
              <w:jc w:val="both"/>
              <w:rPr>
                <w:rFonts w:asciiTheme="majorHAnsi" w:hAnsiTheme="majorHAnsi" w:cs="Times New Roman"/>
              </w:rPr>
            </w:pPr>
            <w:r w:rsidRPr="0078778B">
              <w:rPr>
                <w:rFonts w:asciiTheme="majorHAnsi" w:hAnsiTheme="majorHAnsi" w:cs="Times New Roman"/>
              </w:rPr>
              <w:t>до площинних об’єктів - об’єкти, зображення яких має площу більшу 1 мм</w:t>
            </w:r>
            <w:r w:rsidRPr="0078778B">
              <w:rPr>
                <w:rFonts w:asciiTheme="majorHAnsi" w:hAnsiTheme="majorHAnsi" w:cs="Times New Roman"/>
                <w:vertAlign w:val="superscript"/>
              </w:rPr>
              <w:t>2</w:t>
            </w:r>
            <w:r w:rsidRPr="0078778B">
              <w:rPr>
                <w:rFonts w:asciiTheme="majorHAnsi" w:hAnsiTheme="majorHAnsi" w:cs="Times New Roman"/>
              </w:rPr>
              <w:t xml:space="preserve"> в масштабі </w:t>
            </w:r>
            <w:r w:rsidRPr="0078778B">
              <w:rPr>
                <w:rFonts w:asciiTheme="majorHAnsi" w:hAnsiTheme="majorHAnsi" w:cs="Times New Roman"/>
              </w:rPr>
              <w:lastRenderedPageBreak/>
              <w:t>карти.</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В процесі цифрового представлення рельєфу суші відповідний набір повинен забезпечити відображення усіх горизонталей у замкненому вигляді у поєднанні зі спрощеними умовними знаками обривів, скель, ярів, вимоїн, зсувів, сухих русел, карстових воронок тощо.</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В процесі цифрового представлення об'єктів гідрографії та гідрографічних споруд до обов’язкового цифрового набору необхідно віднести водойми (озера, водосховища тощо), водотоки (ріки, канали, струмки, канави тощо), об’єкти прибережної смуги (берегові обмілини і мілини, береги обривисті тощо), об’єкти навігаційної небезпеки (рифи, камені, скелі тощо), характеристики гідрографії, що виділяються як самостійні об’єкти (</w:t>
            </w:r>
            <w:proofErr w:type="spellStart"/>
            <w:r w:rsidRPr="0078778B">
              <w:rPr>
                <w:rFonts w:asciiTheme="majorHAnsi" w:eastAsia="Arial Unicode MS" w:hAnsiTheme="majorHAnsi" w:cs="Times New Roman"/>
              </w:rPr>
              <w:t>урізи</w:t>
            </w:r>
            <w:proofErr w:type="spellEnd"/>
            <w:r w:rsidRPr="0078778B">
              <w:rPr>
                <w:rFonts w:asciiTheme="majorHAnsi" w:eastAsia="Arial Unicode MS" w:hAnsiTheme="majorHAnsi" w:cs="Times New Roman"/>
              </w:rPr>
              <w:t xml:space="preserve"> води, напрямки течії тощо), джерела води та гідротехнічні споруди (греблі, шлюзи, портові і причальні споруди, водопровідні та водорозподільні споруди тощо).</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В процесі цифрового представлення об’єктів населеного пункту сформувати окремі будівлі та елементи внутрішньої структури у відповідності до вимог нормативних документів зазначеного масштабу.</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Технічні вимоги щодо застосування електронної бібліотеки умовних знаків для технологічного відображення просторових даних на стадії виконання робіт/надання послуг не встановлюються, але рекомендується використовувати набір зручних для читання спрощених умовних знаків.</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 xml:space="preserve">При формуванні електронного зображення або підготовки до друку векторних або аналогових варіантів цифрової топографічної основи територій, необхідно використовувати програмні засоби базової </w:t>
            </w:r>
            <w:proofErr w:type="spellStart"/>
            <w:r w:rsidRPr="0078778B">
              <w:rPr>
                <w:rFonts w:asciiTheme="majorHAnsi" w:eastAsia="Arial Unicode MS" w:hAnsiTheme="majorHAnsi" w:cs="Times New Roman"/>
              </w:rPr>
              <w:t>геоінформаційної</w:t>
            </w:r>
            <w:proofErr w:type="spellEnd"/>
            <w:r w:rsidRPr="0078778B">
              <w:rPr>
                <w:rFonts w:asciiTheme="majorHAnsi" w:eastAsia="Arial Unicode MS" w:hAnsiTheme="majorHAnsi" w:cs="Times New Roman"/>
              </w:rPr>
              <w:t xml:space="preserve"> системи для побудови та використання бібліотек встановлених умовних знаків для відповідних масштабів, що, в свою чергу, забезпечить відображення усіх сутностей відповідних об'єктів.</w:t>
            </w: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15. Вимоги до виконавців робіт/надавачів послуг:</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В процесі планування та виконання відповідних топографо-геодезичних та топографічних робіт (послуг) у кожному окремому технологічному процесі обов'язкова наявність сертифікованого інженера-геодезиста, який підтверджується наявним діючим сертифікатом інженера-геодезиста.</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16. Вимоги щодо представлення результатів та приймання робіт (послуг)</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Етапи та терміни виконання робіт/надання послуг визначаються календарним планом, який є складовою частиною договору між замовником та виконавцем. Результати робіт (послуг) передаються Замовнику у термін, визначений календарним планом.</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Приймання результатів робіт (послуг) здійснюється в установленому порядку у відповідності до вимог нормативних документів зі складанням відповідного акту.</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Замовник перевіряє хід і якість робіт (послуг) у відповідності до чинного законодавства та укладеного договору між замовником та виконавцем.</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Результати виконаних робіт/наданих послуг замовнику передаються в друкованому та електронному вигляді.</w:t>
            </w: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17. Вимоги до друкованих матеріалів, які передаються замовникові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rPr>
            </w:pPr>
            <w:r w:rsidRPr="0078778B">
              <w:rPr>
                <w:rFonts w:asciiTheme="majorHAnsi" w:eastAsia="Arial Unicode MS" w:hAnsiTheme="majorHAnsi" w:cs="Times New Roman"/>
                <w:u w:color="000000"/>
              </w:rPr>
              <w:t>Технічний звіт про комплекс топографо-геодезичних робіт М 1:10 000 - 2 примірника.</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Планшети у кольоровому вигляді, в нарізці номенклатурних аркушів в місцевій системі координат МСК-51 в М 1:10 000 – 2 примірника.</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p>
          <w:p w:rsidR="0078778B" w:rsidRPr="0078778B" w:rsidRDefault="0078778B" w:rsidP="0078778B">
            <w:pPr>
              <w:keepNext/>
              <w:keepLines/>
              <w:shd w:val="clear" w:color="auto" w:fill="FFFFFF"/>
              <w:tabs>
                <w:tab w:val="left" w:pos="567"/>
                <w:tab w:val="left" w:pos="726"/>
                <w:tab w:val="left" w:pos="993"/>
              </w:tabs>
              <w:spacing w:line="264" w:lineRule="auto"/>
              <w:ind w:firstLine="680"/>
              <w:jc w:val="both"/>
              <w:rPr>
                <w:rFonts w:asciiTheme="majorHAnsi" w:eastAsia="Arial Unicode MS" w:hAnsiTheme="majorHAnsi" w:cs="Times New Roman"/>
                <w:b/>
                <w:bCs/>
                <w:u w:color="000000"/>
                <w:bdr w:val="none" w:sz="0" w:space="0" w:color="auto" w:frame="1"/>
              </w:rPr>
            </w:pPr>
            <w:r w:rsidRPr="0078778B">
              <w:rPr>
                <w:rFonts w:asciiTheme="majorHAnsi" w:eastAsia="Arial Unicode MS" w:hAnsiTheme="majorHAnsi" w:cs="Times New Roman"/>
                <w:b/>
                <w:bCs/>
                <w:u w:color="000000"/>
                <w:bdr w:val="none" w:sz="0" w:space="0" w:color="auto" w:frame="1"/>
              </w:rPr>
              <w:t>18. Вимоги до даних, які передаються замовникові у цифровій формі</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r w:rsidRPr="0078778B">
              <w:rPr>
                <w:rFonts w:asciiTheme="majorHAnsi" w:eastAsia="Arial Unicode MS" w:hAnsiTheme="majorHAnsi" w:cs="Times New Roman"/>
              </w:rPr>
              <w:t>Матеріали передаються у формі цифрових файлів на flash-накопичувачах.</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rPr>
            </w:pPr>
            <w:proofErr w:type="spellStart"/>
            <w:r w:rsidRPr="0078778B">
              <w:rPr>
                <w:rFonts w:asciiTheme="majorHAnsi" w:eastAsia="Arial Unicode MS" w:hAnsiTheme="majorHAnsi" w:cs="Times New Roman"/>
              </w:rPr>
              <w:t>Геопросторові</w:t>
            </w:r>
            <w:proofErr w:type="spellEnd"/>
            <w:r w:rsidRPr="0078778B">
              <w:rPr>
                <w:rFonts w:asciiTheme="majorHAnsi" w:eastAsia="Arial Unicode MS" w:hAnsiTheme="majorHAnsi" w:cs="Times New Roman"/>
              </w:rPr>
              <w:t xml:space="preserve"> дані передаються у вигляді електронних файлів:</w:t>
            </w:r>
          </w:p>
          <w:p w:rsidR="0078778B" w:rsidRPr="0078778B" w:rsidRDefault="0078778B" w:rsidP="0078778B">
            <w:pPr>
              <w:numPr>
                <w:ilvl w:val="0"/>
                <w:numId w:val="44"/>
              </w:numPr>
              <w:shd w:val="clear" w:color="auto" w:fill="FFFFFF"/>
              <w:tabs>
                <w:tab w:val="left" w:pos="1134"/>
              </w:tabs>
              <w:suppressAutoHyphens/>
              <w:autoSpaceDN w:val="0"/>
              <w:spacing w:line="264" w:lineRule="auto"/>
              <w:ind w:left="0" w:firstLine="680"/>
              <w:jc w:val="both"/>
              <w:rPr>
                <w:rFonts w:asciiTheme="majorHAnsi" w:eastAsia="Arial Unicode MS" w:hAnsiTheme="majorHAnsi" w:cs="Times New Roman"/>
              </w:rPr>
            </w:pPr>
            <w:r w:rsidRPr="0078778B">
              <w:rPr>
                <w:rFonts w:asciiTheme="majorHAnsi" w:eastAsia="Arial Unicode MS" w:hAnsiTheme="majorHAnsi" w:cs="Times New Roman"/>
              </w:rPr>
              <w:t xml:space="preserve">у векторному поданні у файловій базі даних </w:t>
            </w:r>
            <w:proofErr w:type="spellStart"/>
            <w:r w:rsidRPr="0078778B">
              <w:rPr>
                <w:rFonts w:asciiTheme="majorHAnsi" w:eastAsia="Arial Unicode MS" w:hAnsiTheme="majorHAnsi" w:cs="Times New Roman"/>
              </w:rPr>
              <w:t>ArcGIS</w:t>
            </w:r>
            <w:proofErr w:type="spellEnd"/>
            <w:r w:rsidRPr="0078778B">
              <w:rPr>
                <w:rFonts w:asciiTheme="majorHAnsi" w:eastAsia="Arial Unicode MS" w:hAnsiTheme="majorHAnsi" w:cs="Times New Roman"/>
              </w:rPr>
              <w:t xml:space="preserve"> - цифрові векторні набори </w:t>
            </w:r>
            <w:proofErr w:type="spellStart"/>
            <w:r w:rsidRPr="0078778B">
              <w:rPr>
                <w:rFonts w:asciiTheme="majorHAnsi" w:eastAsia="Arial Unicode MS" w:hAnsiTheme="majorHAnsi" w:cs="Times New Roman"/>
              </w:rPr>
              <w:t>геопросторових</w:t>
            </w:r>
            <w:proofErr w:type="spellEnd"/>
            <w:r w:rsidRPr="0078778B">
              <w:rPr>
                <w:rFonts w:asciiTheme="majorHAnsi" w:eastAsia="Arial Unicode MS" w:hAnsiTheme="majorHAnsi" w:cs="Times New Roman"/>
              </w:rPr>
              <w:t xml:space="preserve"> даних у форматі *</w:t>
            </w:r>
            <w:proofErr w:type="spellStart"/>
            <w:r w:rsidRPr="0078778B">
              <w:rPr>
                <w:rFonts w:asciiTheme="majorHAnsi" w:eastAsia="Arial Unicode MS" w:hAnsiTheme="majorHAnsi" w:cs="Times New Roman"/>
              </w:rPr>
              <w:t>.gdb</w:t>
            </w:r>
            <w:proofErr w:type="spellEnd"/>
            <w:r w:rsidRPr="0078778B">
              <w:rPr>
                <w:rFonts w:asciiTheme="majorHAnsi" w:eastAsia="Arial Unicode MS" w:hAnsiTheme="majorHAnsi" w:cs="Times New Roman"/>
              </w:rPr>
              <w:t xml:space="preserve"> у місцевій системі координат МСК-51, з документами карт (креслень) у форматі </w:t>
            </w:r>
            <w:proofErr w:type="spellStart"/>
            <w:r w:rsidRPr="0078778B">
              <w:rPr>
                <w:rFonts w:asciiTheme="majorHAnsi" w:eastAsia="Arial Unicode MS" w:hAnsiTheme="majorHAnsi" w:cs="Times New Roman"/>
              </w:rPr>
              <w:t>.mxd</w:t>
            </w:r>
            <w:proofErr w:type="spellEnd"/>
            <w:r w:rsidRPr="0078778B">
              <w:rPr>
                <w:rFonts w:asciiTheme="majorHAnsi" w:eastAsia="Arial Unicode MS" w:hAnsiTheme="majorHAnsi" w:cs="Times New Roman"/>
              </w:rPr>
              <w:t>;</w:t>
            </w:r>
          </w:p>
          <w:p w:rsidR="0078778B" w:rsidRPr="0078778B" w:rsidRDefault="0078778B" w:rsidP="0078778B">
            <w:pPr>
              <w:numPr>
                <w:ilvl w:val="0"/>
                <w:numId w:val="44"/>
              </w:numPr>
              <w:shd w:val="clear" w:color="auto" w:fill="FFFFFF"/>
              <w:tabs>
                <w:tab w:val="left" w:pos="1134"/>
              </w:tabs>
              <w:suppressAutoHyphens/>
              <w:autoSpaceDN w:val="0"/>
              <w:spacing w:line="264" w:lineRule="auto"/>
              <w:ind w:left="0" w:firstLine="680"/>
              <w:jc w:val="both"/>
              <w:rPr>
                <w:rFonts w:asciiTheme="majorHAnsi" w:eastAsia="Arial Unicode MS" w:hAnsiTheme="majorHAnsi" w:cs="Times New Roman"/>
              </w:rPr>
            </w:pPr>
            <w:r w:rsidRPr="0078778B">
              <w:rPr>
                <w:rFonts w:asciiTheme="majorHAnsi" w:eastAsia="Arial Unicode MS" w:hAnsiTheme="majorHAnsi" w:cs="Times New Roman"/>
              </w:rPr>
              <w:lastRenderedPageBreak/>
              <w:t>у векторному форматі *</w:t>
            </w:r>
            <w:proofErr w:type="spellStart"/>
            <w:r w:rsidRPr="0078778B">
              <w:rPr>
                <w:rFonts w:asciiTheme="majorHAnsi" w:eastAsia="Arial Unicode MS" w:hAnsiTheme="majorHAnsi" w:cs="Times New Roman"/>
              </w:rPr>
              <w:t>.dmf</w:t>
            </w:r>
            <w:proofErr w:type="spellEnd"/>
            <w:r w:rsidRPr="0078778B">
              <w:rPr>
                <w:rFonts w:asciiTheme="majorHAnsi" w:eastAsia="Arial Unicode MS" w:hAnsiTheme="majorHAnsi" w:cs="Times New Roman"/>
              </w:rPr>
              <w:t>, *</w:t>
            </w:r>
            <w:proofErr w:type="spellStart"/>
            <w:r w:rsidRPr="0078778B">
              <w:rPr>
                <w:rFonts w:asciiTheme="majorHAnsi" w:eastAsia="Arial Unicode MS" w:hAnsiTheme="majorHAnsi" w:cs="Times New Roman"/>
              </w:rPr>
              <w:t>.dwg</w:t>
            </w:r>
            <w:proofErr w:type="spellEnd"/>
            <w:r w:rsidRPr="0078778B">
              <w:rPr>
                <w:rFonts w:asciiTheme="majorHAnsi" w:eastAsia="Arial Unicode MS" w:hAnsiTheme="majorHAnsi" w:cs="Times New Roman"/>
              </w:rPr>
              <w:t>, *</w:t>
            </w:r>
            <w:proofErr w:type="spellStart"/>
            <w:r w:rsidRPr="0078778B">
              <w:rPr>
                <w:rFonts w:asciiTheme="majorHAnsi" w:eastAsia="Arial Unicode MS" w:hAnsiTheme="majorHAnsi" w:cs="Times New Roman"/>
              </w:rPr>
              <w:t>.shp</w:t>
            </w:r>
            <w:proofErr w:type="spellEnd"/>
            <w:r w:rsidRPr="0078778B">
              <w:rPr>
                <w:rFonts w:asciiTheme="majorHAnsi" w:eastAsia="Arial Unicode MS" w:hAnsiTheme="majorHAnsi" w:cs="Times New Roman"/>
              </w:rPr>
              <w:t xml:space="preserve"> у місцевій системі координат МСК-51;</w:t>
            </w:r>
          </w:p>
          <w:p w:rsidR="0078778B" w:rsidRPr="0078778B" w:rsidRDefault="0078778B" w:rsidP="0078778B">
            <w:pPr>
              <w:numPr>
                <w:ilvl w:val="0"/>
                <w:numId w:val="44"/>
              </w:numPr>
              <w:shd w:val="clear" w:color="auto" w:fill="FFFFFF"/>
              <w:tabs>
                <w:tab w:val="left" w:pos="1134"/>
              </w:tabs>
              <w:suppressAutoHyphens/>
              <w:autoSpaceDN w:val="0"/>
              <w:spacing w:line="264" w:lineRule="auto"/>
              <w:ind w:left="0" w:firstLine="680"/>
              <w:jc w:val="both"/>
              <w:rPr>
                <w:rFonts w:asciiTheme="majorHAnsi" w:eastAsia="Arial Unicode MS" w:hAnsiTheme="majorHAnsi" w:cs="Times New Roman"/>
              </w:rPr>
            </w:pPr>
            <w:r w:rsidRPr="0078778B">
              <w:rPr>
                <w:rFonts w:asciiTheme="majorHAnsi" w:eastAsia="Arial Unicode MS" w:hAnsiTheme="majorHAnsi" w:cs="Times New Roman"/>
              </w:rPr>
              <w:t>документи карт (планшетів) М 1:10 000 у форматі *</w:t>
            </w:r>
            <w:proofErr w:type="spellStart"/>
            <w:r w:rsidRPr="0078778B">
              <w:rPr>
                <w:rFonts w:asciiTheme="majorHAnsi" w:eastAsia="Arial Unicode MS" w:hAnsiTheme="majorHAnsi" w:cs="Times New Roman"/>
              </w:rPr>
              <w:t>.pdf</w:t>
            </w:r>
            <w:proofErr w:type="spellEnd"/>
            <w:r w:rsidRPr="0078778B">
              <w:rPr>
                <w:rFonts w:asciiTheme="majorHAnsi" w:eastAsia="Arial Unicode MS" w:hAnsiTheme="majorHAnsi" w:cs="Times New Roman"/>
              </w:rPr>
              <w:t>;</w:t>
            </w:r>
          </w:p>
          <w:p w:rsidR="0078778B" w:rsidRPr="0078778B" w:rsidRDefault="0078778B" w:rsidP="0078778B">
            <w:pPr>
              <w:numPr>
                <w:ilvl w:val="0"/>
                <w:numId w:val="44"/>
              </w:numPr>
              <w:shd w:val="clear" w:color="auto" w:fill="FFFFFF"/>
              <w:tabs>
                <w:tab w:val="left" w:pos="1134"/>
              </w:tabs>
              <w:suppressAutoHyphens/>
              <w:autoSpaceDN w:val="0"/>
              <w:spacing w:line="264" w:lineRule="auto"/>
              <w:ind w:left="0" w:firstLine="680"/>
              <w:jc w:val="both"/>
              <w:rPr>
                <w:rFonts w:asciiTheme="majorHAnsi" w:eastAsia="Arial Unicode MS" w:hAnsiTheme="majorHAnsi" w:cs="Times New Roman"/>
              </w:rPr>
            </w:pPr>
            <w:r w:rsidRPr="0078778B">
              <w:rPr>
                <w:rFonts w:asciiTheme="majorHAnsi" w:eastAsia="Arial Unicode MS" w:hAnsiTheme="majorHAnsi" w:cs="Times New Roman"/>
              </w:rPr>
              <w:t>документи карт (планшетів) М 1:10 000 у форматі *</w:t>
            </w:r>
            <w:proofErr w:type="spellStart"/>
            <w:r w:rsidRPr="0078778B">
              <w:rPr>
                <w:rFonts w:asciiTheme="majorHAnsi" w:eastAsia="Arial Unicode MS" w:hAnsiTheme="majorHAnsi" w:cs="Times New Roman"/>
              </w:rPr>
              <w:t>.jpg</w:t>
            </w:r>
            <w:proofErr w:type="spellEnd"/>
            <w:r w:rsidRPr="0078778B">
              <w:rPr>
                <w:rFonts w:asciiTheme="majorHAnsi" w:eastAsia="Arial Unicode MS" w:hAnsiTheme="majorHAnsi" w:cs="Times New Roman"/>
              </w:rPr>
              <w:t>;</w:t>
            </w:r>
          </w:p>
          <w:p w:rsidR="0078778B" w:rsidRDefault="0078778B" w:rsidP="0078778B">
            <w:pPr>
              <w:shd w:val="clear" w:color="auto" w:fill="FFFFFF"/>
              <w:spacing w:line="264" w:lineRule="auto"/>
              <w:ind w:firstLine="680"/>
              <w:jc w:val="both"/>
              <w:rPr>
                <w:rFonts w:asciiTheme="majorHAnsi" w:eastAsia="Arial Unicode MS" w:hAnsiTheme="majorHAnsi" w:cs="Times New Roman"/>
                <w:u w:color="000000"/>
                <w:bdr w:val="none" w:sz="0" w:space="0" w:color="auto" w:frame="1"/>
              </w:rPr>
            </w:pPr>
            <w:r w:rsidRPr="0078778B">
              <w:rPr>
                <w:rFonts w:asciiTheme="majorHAnsi" w:eastAsia="Arial Unicode MS" w:hAnsiTheme="majorHAnsi" w:cs="Times New Roman"/>
                <w:u w:color="000000"/>
                <w:bdr w:val="none" w:sz="0" w:space="0" w:color="auto" w:frame="1"/>
              </w:rPr>
              <w:t>Текстові матеріали передаються у формі цифрових файлів структурованих документів у форматі *</w:t>
            </w:r>
            <w:proofErr w:type="spellStart"/>
            <w:r w:rsidRPr="0078778B">
              <w:rPr>
                <w:rFonts w:asciiTheme="majorHAnsi" w:eastAsia="Arial Unicode MS" w:hAnsiTheme="majorHAnsi" w:cs="Times New Roman"/>
                <w:u w:color="000000"/>
                <w:bdr w:val="none" w:sz="0" w:space="0" w:color="auto" w:frame="1"/>
              </w:rPr>
              <w:t>.pdf</w:t>
            </w:r>
            <w:proofErr w:type="spellEnd"/>
            <w:r w:rsidRPr="0078778B">
              <w:rPr>
                <w:rFonts w:asciiTheme="majorHAnsi" w:eastAsia="Arial Unicode MS" w:hAnsiTheme="majorHAnsi" w:cs="Times New Roman"/>
                <w:u w:color="000000"/>
                <w:bdr w:val="none" w:sz="0" w:space="0" w:color="auto" w:frame="1"/>
              </w:rPr>
              <w:t>.</w:t>
            </w:r>
          </w:p>
          <w:p w:rsidR="0078778B" w:rsidRPr="0078778B" w:rsidRDefault="0078778B" w:rsidP="0078778B">
            <w:pPr>
              <w:shd w:val="clear" w:color="auto" w:fill="FFFFFF"/>
              <w:spacing w:line="264" w:lineRule="auto"/>
              <w:ind w:firstLine="680"/>
              <w:jc w:val="both"/>
              <w:rPr>
                <w:rFonts w:asciiTheme="majorHAnsi" w:eastAsia="Arial Unicode MS" w:hAnsiTheme="majorHAnsi" w:cs="Times New Roman"/>
                <w:u w:color="000000"/>
                <w:bdr w:val="none" w:sz="0" w:space="0" w:color="auto" w:frame="1"/>
              </w:rPr>
            </w:pPr>
          </w:p>
          <w:p w:rsidR="004063A4" w:rsidRDefault="0078778B" w:rsidP="0078778B">
            <w:pPr>
              <w:pStyle w:val="30"/>
              <w:pBdr>
                <w:bar w:val="single" w:sz="4" w:color="auto"/>
              </w:pBdr>
              <w:spacing w:after="0" w:line="264" w:lineRule="auto"/>
              <w:ind w:left="4820"/>
              <w:rPr>
                <w:rFonts w:asciiTheme="majorHAnsi" w:hAnsiTheme="majorHAnsi" w:cs="Times New Roman"/>
                <w:b/>
                <w:sz w:val="22"/>
                <w:szCs w:val="22"/>
              </w:rPr>
            </w:pPr>
            <w:r w:rsidRPr="0078778B">
              <w:rPr>
                <w:rFonts w:asciiTheme="majorHAnsi" w:hAnsiTheme="majorHAnsi" w:cs="Times New Roman"/>
                <w:b/>
                <w:sz w:val="22"/>
                <w:szCs w:val="22"/>
              </w:rPr>
              <w:br w:type="page"/>
            </w: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4063A4" w:rsidRDefault="004063A4" w:rsidP="0078778B">
            <w:pPr>
              <w:pStyle w:val="30"/>
              <w:pBdr>
                <w:bar w:val="single" w:sz="4" w:color="auto"/>
              </w:pBdr>
              <w:spacing w:after="0" w:line="264" w:lineRule="auto"/>
              <w:ind w:left="4820"/>
              <w:rPr>
                <w:rFonts w:asciiTheme="majorHAnsi" w:hAnsiTheme="majorHAnsi" w:cs="Times New Roman"/>
                <w:b/>
                <w:sz w:val="22"/>
                <w:szCs w:val="22"/>
              </w:rPr>
            </w:pPr>
          </w:p>
          <w:p w:rsidR="0078778B" w:rsidRDefault="0078778B" w:rsidP="00C42F64">
            <w:pPr>
              <w:spacing w:line="264" w:lineRule="auto"/>
              <w:rPr>
                <w:rFonts w:asciiTheme="majorHAnsi" w:hAnsiTheme="majorHAnsi" w:cs="Times New Roman"/>
                <w:b/>
              </w:rPr>
            </w:pPr>
          </w:p>
          <w:p w:rsidR="00C42F64" w:rsidRPr="0078778B" w:rsidRDefault="00C42F64" w:rsidP="00C42F64">
            <w:pPr>
              <w:spacing w:line="264" w:lineRule="auto"/>
              <w:rPr>
                <w:rFonts w:asciiTheme="majorHAnsi" w:hAnsiTheme="majorHAnsi" w:cs="Times New Roman"/>
                <w:b/>
              </w:rPr>
            </w:pPr>
          </w:p>
          <w:p w:rsidR="0078778B" w:rsidRPr="0078778B" w:rsidRDefault="0078778B" w:rsidP="0078778B">
            <w:pPr>
              <w:spacing w:line="264" w:lineRule="auto"/>
              <w:jc w:val="center"/>
              <w:rPr>
                <w:rFonts w:asciiTheme="majorHAnsi" w:hAnsiTheme="majorHAnsi" w:cs="Times New Roman"/>
                <w:b/>
                <w:lang w:eastAsia="en-US"/>
              </w:rPr>
            </w:pPr>
            <w:r w:rsidRPr="0078778B">
              <w:rPr>
                <w:rFonts w:asciiTheme="majorHAnsi" w:hAnsiTheme="majorHAnsi" w:cs="Times New Roman"/>
                <w:b/>
                <w:lang w:eastAsia="en-US"/>
              </w:rPr>
              <w:t>Схема меж надання послуг</w:t>
            </w:r>
          </w:p>
          <w:p w:rsidR="0078778B" w:rsidRPr="0078778B" w:rsidRDefault="0078778B" w:rsidP="0078778B">
            <w:pPr>
              <w:spacing w:line="264" w:lineRule="auto"/>
              <w:jc w:val="center"/>
              <w:rPr>
                <w:rFonts w:asciiTheme="majorHAnsi" w:hAnsiTheme="majorHAnsi" w:cs="Times New Roman"/>
                <w:b/>
                <w:lang w:eastAsia="en-US"/>
              </w:rPr>
            </w:pPr>
            <w:r w:rsidRPr="0078778B">
              <w:rPr>
                <w:rFonts w:asciiTheme="majorHAnsi" w:hAnsiTheme="majorHAnsi" w:cs="Times New Roman"/>
                <w:b/>
                <w:lang w:eastAsia="en-US"/>
              </w:rPr>
              <w:t>з виконання топографічного знімання М 1:10 000</w:t>
            </w:r>
          </w:p>
          <w:p w:rsidR="0078778B" w:rsidRPr="0078778B" w:rsidRDefault="0078778B" w:rsidP="0078778B">
            <w:pPr>
              <w:spacing w:line="264" w:lineRule="auto"/>
              <w:jc w:val="center"/>
              <w:rPr>
                <w:rFonts w:asciiTheme="majorHAnsi" w:hAnsiTheme="majorHAnsi" w:cs="Times New Roman"/>
                <w:b/>
                <w:bCs/>
              </w:rPr>
            </w:pPr>
            <w:r w:rsidRPr="0078778B">
              <w:rPr>
                <w:rFonts w:asciiTheme="majorHAnsi" w:hAnsiTheme="majorHAnsi" w:cs="Times New Roman"/>
                <w:b/>
                <w:lang w:eastAsia="en-US"/>
              </w:rPr>
              <w:t xml:space="preserve">територій </w:t>
            </w:r>
            <w:proofErr w:type="spellStart"/>
            <w:r w:rsidRPr="0078778B">
              <w:rPr>
                <w:rFonts w:asciiTheme="majorHAnsi" w:hAnsiTheme="majorHAnsi" w:cs="Times New Roman"/>
                <w:b/>
                <w:bCs/>
              </w:rPr>
              <w:t>Новоборисівської</w:t>
            </w:r>
            <w:proofErr w:type="spellEnd"/>
            <w:r w:rsidRPr="0078778B">
              <w:rPr>
                <w:rFonts w:asciiTheme="majorHAnsi" w:hAnsiTheme="majorHAnsi" w:cs="Times New Roman"/>
                <w:b/>
                <w:bCs/>
              </w:rPr>
              <w:t xml:space="preserve"> сільської територіальної громади</w:t>
            </w:r>
          </w:p>
          <w:p w:rsidR="0078778B" w:rsidRPr="0078778B" w:rsidRDefault="0078778B" w:rsidP="0078778B">
            <w:pPr>
              <w:spacing w:line="264" w:lineRule="auto"/>
              <w:jc w:val="center"/>
              <w:rPr>
                <w:rFonts w:asciiTheme="majorHAnsi" w:hAnsiTheme="majorHAnsi" w:cs="Times New Roman"/>
                <w:b/>
                <w:lang w:eastAsia="en-US"/>
              </w:rPr>
            </w:pPr>
          </w:p>
          <w:p w:rsidR="0078778B" w:rsidRPr="0078778B" w:rsidRDefault="0078778B" w:rsidP="0078778B">
            <w:pPr>
              <w:spacing w:line="264" w:lineRule="auto"/>
              <w:jc w:val="center"/>
              <w:rPr>
                <w:rFonts w:asciiTheme="majorHAnsi" w:hAnsiTheme="majorHAnsi" w:cs="Times New Roman"/>
                <w:b/>
                <w:lang w:eastAsia="en-US"/>
              </w:rPr>
            </w:pPr>
            <w:r w:rsidRPr="0078778B">
              <w:rPr>
                <w:rFonts w:asciiTheme="majorHAnsi" w:hAnsiTheme="majorHAnsi" w:cs="Times New Roman"/>
                <w:b/>
                <w:noProof/>
                <w:bdr w:val="single" w:sz="4" w:space="0" w:color="auto"/>
                <w:lang w:val="ru-RU"/>
              </w:rPr>
              <w:lastRenderedPageBreak/>
              <w:drawing>
                <wp:inline distT="0" distB="0" distL="0" distR="0">
                  <wp:extent cx="4519966" cy="52018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1895" cy="5215538"/>
                          </a:xfrm>
                          <a:prstGeom prst="rect">
                            <a:avLst/>
                          </a:prstGeom>
                          <a:noFill/>
                          <a:ln>
                            <a:noFill/>
                          </a:ln>
                        </pic:spPr>
                      </pic:pic>
                    </a:graphicData>
                  </a:graphic>
                </wp:inline>
              </w:drawing>
            </w:r>
          </w:p>
          <w:p w:rsidR="0078778B" w:rsidRPr="0078778B" w:rsidRDefault="0078778B" w:rsidP="0078778B">
            <w:pPr>
              <w:spacing w:line="264" w:lineRule="auto"/>
              <w:jc w:val="center"/>
              <w:rPr>
                <w:rFonts w:asciiTheme="majorHAnsi" w:hAnsiTheme="majorHAnsi" w:cs="Times New Roman"/>
                <w:b/>
                <w:bCs/>
              </w:rPr>
            </w:pPr>
          </w:p>
          <w:p w:rsidR="0078778B" w:rsidRPr="0078778B" w:rsidRDefault="0078778B" w:rsidP="0078778B">
            <w:pPr>
              <w:spacing w:line="264" w:lineRule="auto"/>
              <w:jc w:val="center"/>
              <w:rPr>
                <w:rFonts w:asciiTheme="majorHAnsi" w:hAnsiTheme="majorHAnsi" w:cs="Times New Roman"/>
                <w:b/>
                <w:bCs/>
              </w:rPr>
            </w:pPr>
          </w:p>
          <w:p w:rsidR="0078778B" w:rsidRPr="0078778B" w:rsidRDefault="0078778B" w:rsidP="0078778B">
            <w:pPr>
              <w:spacing w:line="264" w:lineRule="auto"/>
              <w:jc w:val="both"/>
              <w:rPr>
                <w:rFonts w:asciiTheme="majorHAnsi" w:hAnsiTheme="majorHAnsi" w:cs="Times New Roman"/>
                <w:lang w:eastAsia="en-US"/>
              </w:rPr>
            </w:pPr>
            <w:r w:rsidRPr="0078778B">
              <w:rPr>
                <w:rFonts w:asciiTheme="majorHAnsi" w:hAnsiTheme="majorHAnsi" w:cs="Times New Roman"/>
                <w:lang w:eastAsia="en-US"/>
              </w:rPr>
              <w:t>Умовні позначення:</w:t>
            </w:r>
          </w:p>
          <w:p w:rsidR="0078778B" w:rsidRPr="0078778B" w:rsidRDefault="0078778B" w:rsidP="0078778B">
            <w:pPr>
              <w:spacing w:line="264" w:lineRule="auto"/>
              <w:jc w:val="both"/>
              <w:rPr>
                <w:rFonts w:asciiTheme="majorHAnsi" w:hAnsiTheme="majorHAnsi" w:cs="Times New Roman"/>
                <w:lang w:eastAsia="en-US"/>
              </w:rPr>
            </w:pPr>
            <w:r w:rsidRPr="0078778B">
              <w:rPr>
                <w:rFonts w:asciiTheme="majorHAnsi" w:hAnsiTheme="majorHAnsi" w:cs="Times New Roman"/>
                <w:noProof/>
                <w:lang w:val="ru-RU"/>
              </w:rPr>
              <w:drawing>
                <wp:inline distT="0" distB="0" distL="0" distR="0">
                  <wp:extent cx="420598" cy="319177"/>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17" cy="323213"/>
                          </a:xfrm>
                          <a:prstGeom prst="rect">
                            <a:avLst/>
                          </a:prstGeom>
                          <a:noFill/>
                          <a:ln>
                            <a:noFill/>
                          </a:ln>
                        </pic:spPr>
                      </pic:pic>
                    </a:graphicData>
                  </a:graphic>
                </wp:inline>
              </w:drawing>
            </w:r>
            <w:r w:rsidRPr="0078778B">
              <w:rPr>
                <w:rFonts w:asciiTheme="majorHAnsi" w:hAnsiTheme="majorHAnsi" w:cs="Times New Roman"/>
                <w:lang w:eastAsia="en-US"/>
              </w:rPr>
              <w:t xml:space="preserve"> - межа території на виконання робіт зі створення топографічної основи в М 1:10 000 загальною орієнтовною площею 22 980 га.</w:t>
            </w:r>
          </w:p>
          <w:p w:rsidR="0078778B" w:rsidRPr="0078778B" w:rsidRDefault="0078778B" w:rsidP="0078778B">
            <w:pPr>
              <w:spacing w:line="264" w:lineRule="auto"/>
              <w:rPr>
                <w:rFonts w:asciiTheme="majorHAnsi" w:hAnsiTheme="majorHAnsi" w:cs="Times New Roman"/>
                <w:lang w:eastAsia="en-US"/>
              </w:rPr>
            </w:pPr>
          </w:p>
          <w:tbl>
            <w:tblPr>
              <w:tblW w:w="0" w:type="auto"/>
              <w:tblInd w:w="392" w:type="dxa"/>
              <w:tblLook w:val="04A0"/>
            </w:tblPr>
            <w:tblGrid>
              <w:gridCol w:w="4550"/>
              <w:gridCol w:w="4474"/>
            </w:tblGrid>
            <w:tr w:rsidR="0078778B" w:rsidRPr="0078778B" w:rsidTr="000B675B">
              <w:tc>
                <w:tcPr>
                  <w:tcW w:w="4621"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ПОГОДЖЕНО:</w:t>
                  </w:r>
                </w:p>
              </w:tc>
              <w:tc>
                <w:tcPr>
                  <w:tcW w:w="4558"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ЗАТВЕРДЖЕНО:</w:t>
                  </w:r>
                </w:p>
              </w:tc>
            </w:tr>
            <w:tr w:rsidR="0078778B" w:rsidRPr="0078778B" w:rsidTr="000B675B">
              <w:tc>
                <w:tcPr>
                  <w:tcW w:w="4621"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Виконавець</w:t>
                  </w:r>
                </w:p>
              </w:tc>
              <w:tc>
                <w:tcPr>
                  <w:tcW w:w="4558"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Замовник</w:t>
                  </w:r>
                </w:p>
              </w:tc>
            </w:tr>
            <w:tr w:rsidR="0078778B" w:rsidRPr="0078778B" w:rsidTr="000B675B">
              <w:tc>
                <w:tcPr>
                  <w:tcW w:w="4621"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_________________________________</w:t>
                  </w:r>
                </w:p>
              </w:tc>
              <w:tc>
                <w:tcPr>
                  <w:tcW w:w="4558" w:type="dxa"/>
                  <w:hideMark/>
                </w:tcPr>
                <w:p w:rsidR="0078778B" w:rsidRPr="0078778B" w:rsidRDefault="0078778B" w:rsidP="0078778B">
                  <w:pPr>
                    <w:spacing w:line="264" w:lineRule="auto"/>
                    <w:rPr>
                      <w:rFonts w:asciiTheme="majorHAnsi" w:hAnsiTheme="majorHAnsi" w:cs="Times New Roman"/>
                      <w:lang w:eastAsia="en-US"/>
                    </w:rPr>
                  </w:pPr>
                  <w:r w:rsidRPr="0078778B">
                    <w:rPr>
                      <w:rFonts w:asciiTheme="majorHAnsi" w:hAnsiTheme="majorHAnsi" w:cs="Times New Roman"/>
                      <w:lang w:eastAsia="en-US"/>
                    </w:rPr>
                    <w:t>_______________________________</w:t>
                  </w:r>
                </w:p>
              </w:tc>
            </w:tr>
          </w:tbl>
          <w:p w:rsidR="0078778B" w:rsidRPr="00D234A2" w:rsidRDefault="0078778B" w:rsidP="0078778B"/>
          <w:p w:rsidR="00422CAD" w:rsidRPr="00712390" w:rsidRDefault="00422CAD" w:rsidP="00712390">
            <w:pPr>
              <w:spacing w:line="240" w:lineRule="auto"/>
              <w:rPr>
                <w:rFonts w:asciiTheme="majorHAnsi" w:hAnsiTheme="majorHAnsi" w:cs="Times New Roman"/>
                <w:sz w:val="20"/>
                <w:szCs w:val="20"/>
                <w:lang w:eastAsia="en-US"/>
              </w:rPr>
            </w:pPr>
          </w:p>
        </w:tc>
        <w:tc>
          <w:tcPr>
            <w:tcW w:w="222" w:type="dxa"/>
          </w:tcPr>
          <w:p w:rsidR="00422CAD" w:rsidRPr="004C0EEC" w:rsidRDefault="00422CAD" w:rsidP="00A51D04">
            <w:pPr>
              <w:spacing w:line="264" w:lineRule="auto"/>
              <w:rPr>
                <w:rFonts w:asciiTheme="minorHAnsi" w:hAnsiTheme="minorHAnsi" w:cs="Times New Roman"/>
                <w:sz w:val="20"/>
                <w:szCs w:val="20"/>
                <w:lang w:eastAsia="en-US"/>
              </w:rPr>
            </w:pPr>
          </w:p>
        </w:tc>
      </w:tr>
      <w:tr w:rsidR="00422CAD" w:rsidRPr="004C0EEC" w:rsidTr="0078778B">
        <w:tc>
          <w:tcPr>
            <w:tcW w:w="9416" w:type="dxa"/>
          </w:tcPr>
          <w:p w:rsidR="00422CAD" w:rsidRPr="00712390" w:rsidRDefault="00422CAD" w:rsidP="00712390">
            <w:pPr>
              <w:spacing w:line="240" w:lineRule="auto"/>
              <w:rPr>
                <w:rFonts w:asciiTheme="majorHAnsi" w:hAnsiTheme="majorHAnsi" w:cs="Times New Roman"/>
                <w:sz w:val="20"/>
                <w:szCs w:val="20"/>
                <w:lang w:eastAsia="en-US"/>
              </w:rPr>
            </w:pPr>
          </w:p>
        </w:tc>
        <w:tc>
          <w:tcPr>
            <w:tcW w:w="222" w:type="dxa"/>
          </w:tcPr>
          <w:p w:rsidR="00422CAD" w:rsidRPr="004C0EEC" w:rsidRDefault="00422CAD" w:rsidP="00A51D04">
            <w:pPr>
              <w:spacing w:line="264" w:lineRule="auto"/>
              <w:rPr>
                <w:rFonts w:asciiTheme="minorHAnsi" w:hAnsiTheme="minorHAnsi" w:cs="Times New Roman"/>
                <w:sz w:val="20"/>
                <w:szCs w:val="20"/>
                <w:lang w:eastAsia="en-US"/>
              </w:rPr>
            </w:pPr>
          </w:p>
        </w:tc>
      </w:tr>
      <w:tr w:rsidR="00422CAD" w:rsidRPr="004C0EEC" w:rsidTr="0078778B">
        <w:tc>
          <w:tcPr>
            <w:tcW w:w="9416" w:type="dxa"/>
          </w:tcPr>
          <w:p w:rsidR="00422CAD" w:rsidRDefault="00422CAD" w:rsidP="00A51D04">
            <w:pPr>
              <w:spacing w:line="264" w:lineRule="auto"/>
              <w:rPr>
                <w:rFonts w:asciiTheme="minorHAnsi" w:hAnsiTheme="minorHAnsi" w:cs="Times New Roman"/>
                <w:sz w:val="20"/>
                <w:szCs w:val="20"/>
                <w:lang w:eastAsia="en-US"/>
              </w:rPr>
            </w:pPr>
          </w:p>
          <w:p w:rsidR="00C42F64" w:rsidRDefault="00C42F64" w:rsidP="00A51D04">
            <w:pPr>
              <w:spacing w:line="264" w:lineRule="auto"/>
              <w:rPr>
                <w:rFonts w:asciiTheme="minorHAnsi" w:hAnsiTheme="minorHAnsi" w:cs="Times New Roman"/>
                <w:sz w:val="20"/>
                <w:szCs w:val="20"/>
                <w:lang w:eastAsia="en-US"/>
              </w:rPr>
            </w:pPr>
          </w:p>
          <w:p w:rsidR="00C42F64" w:rsidRDefault="00C42F64" w:rsidP="00A51D04">
            <w:pPr>
              <w:spacing w:line="264" w:lineRule="auto"/>
              <w:rPr>
                <w:rFonts w:asciiTheme="minorHAnsi" w:hAnsiTheme="minorHAnsi" w:cs="Times New Roman"/>
                <w:sz w:val="20"/>
                <w:szCs w:val="20"/>
                <w:lang w:eastAsia="en-US"/>
              </w:rPr>
            </w:pPr>
          </w:p>
          <w:p w:rsidR="00C42F64" w:rsidRPr="004C0EEC" w:rsidRDefault="00C42F64" w:rsidP="00A51D04">
            <w:pPr>
              <w:spacing w:line="264" w:lineRule="auto"/>
              <w:rPr>
                <w:rFonts w:asciiTheme="minorHAnsi" w:hAnsiTheme="minorHAnsi" w:cs="Times New Roman"/>
                <w:sz w:val="20"/>
                <w:szCs w:val="20"/>
                <w:lang w:eastAsia="en-US"/>
              </w:rPr>
            </w:pPr>
            <w:bookmarkStart w:id="6" w:name="_GoBack"/>
            <w:bookmarkEnd w:id="6"/>
          </w:p>
        </w:tc>
        <w:tc>
          <w:tcPr>
            <w:tcW w:w="222" w:type="dxa"/>
          </w:tcPr>
          <w:p w:rsidR="00422CAD" w:rsidRPr="004C0EEC" w:rsidRDefault="00422CAD" w:rsidP="00A51D04">
            <w:pPr>
              <w:spacing w:line="264" w:lineRule="auto"/>
              <w:rPr>
                <w:rFonts w:asciiTheme="minorHAnsi" w:hAnsiTheme="minorHAnsi" w:cs="Times New Roman"/>
                <w:sz w:val="20"/>
                <w:szCs w:val="20"/>
                <w:lang w:eastAsia="en-US"/>
              </w:rPr>
            </w:pPr>
          </w:p>
        </w:tc>
      </w:tr>
    </w:tbl>
    <w:p w:rsidR="007F78A0" w:rsidRPr="004C0EEC" w:rsidRDefault="007F78A0" w:rsidP="004063A4">
      <w:pPr>
        <w:spacing w:after="200" w:line="240" w:lineRule="auto"/>
        <w:rPr>
          <w:rFonts w:asciiTheme="majorHAnsi" w:eastAsia="Calibri" w:hAnsiTheme="majorHAnsi" w:cs="Times New Roman"/>
          <w:color w:val="auto"/>
          <w:sz w:val="20"/>
          <w:szCs w:val="20"/>
          <w:lang w:eastAsia="en-US"/>
        </w:rPr>
      </w:pPr>
    </w:p>
    <w:p w:rsidR="008822A7" w:rsidRPr="004C0EEC" w:rsidRDefault="00E4698B" w:rsidP="0040425A">
      <w:pPr>
        <w:spacing w:line="240" w:lineRule="auto"/>
        <w:jc w:val="right"/>
        <w:rPr>
          <w:rFonts w:asciiTheme="majorHAnsi" w:eastAsia="Calibri" w:hAnsiTheme="majorHAnsi" w:cs="Times New Roman"/>
          <w:color w:val="auto"/>
          <w:sz w:val="20"/>
          <w:szCs w:val="20"/>
          <w:lang w:eastAsia="en-US"/>
        </w:rPr>
      </w:pPr>
      <w:r>
        <w:rPr>
          <w:rFonts w:asciiTheme="majorHAnsi" w:eastAsia="Calibri" w:hAnsiTheme="majorHAnsi" w:cs="Times New Roman"/>
          <w:color w:val="auto"/>
          <w:sz w:val="20"/>
          <w:szCs w:val="20"/>
          <w:lang w:eastAsia="en-US"/>
        </w:rPr>
        <w:t xml:space="preserve"> </w:t>
      </w:r>
      <w:r w:rsidR="004250F2">
        <w:rPr>
          <w:rFonts w:asciiTheme="majorHAnsi" w:eastAsia="Calibri" w:hAnsiTheme="majorHAnsi" w:cs="Times New Roman"/>
          <w:color w:val="auto"/>
          <w:sz w:val="20"/>
          <w:szCs w:val="20"/>
          <w:lang w:eastAsia="en-US"/>
        </w:rPr>
        <w:t xml:space="preserve"> </w:t>
      </w:r>
    </w:p>
    <w:p w:rsidR="00DD06C0" w:rsidRPr="00712390" w:rsidRDefault="00DD06C0" w:rsidP="00DD06C0">
      <w:pPr>
        <w:pStyle w:val="30"/>
        <w:pBdr>
          <w:bar w:val="single" w:sz="4" w:color="auto"/>
        </w:pBdr>
        <w:spacing w:after="0" w:line="240" w:lineRule="auto"/>
        <w:ind w:left="6303"/>
        <w:rPr>
          <w:rFonts w:asciiTheme="majorHAnsi" w:hAnsiTheme="majorHAnsi"/>
          <w:sz w:val="20"/>
          <w:szCs w:val="20"/>
        </w:rPr>
      </w:pPr>
      <w:r w:rsidRPr="00712390">
        <w:rPr>
          <w:rFonts w:asciiTheme="majorHAnsi" w:hAnsiTheme="majorHAnsi"/>
          <w:sz w:val="20"/>
          <w:szCs w:val="20"/>
        </w:rPr>
        <w:t>Додаток №</w:t>
      </w:r>
      <w:r>
        <w:rPr>
          <w:rFonts w:asciiTheme="majorHAnsi" w:hAnsiTheme="majorHAnsi"/>
          <w:sz w:val="20"/>
          <w:szCs w:val="20"/>
        </w:rPr>
        <w:t>5</w:t>
      </w:r>
      <w:r w:rsidRPr="00712390">
        <w:rPr>
          <w:rFonts w:asciiTheme="majorHAnsi" w:hAnsiTheme="majorHAnsi"/>
          <w:sz w:val="20"/>
          <w:szCs w:val="20"/>
        </w:rPr>
        <w:t xml:space="preserve">. до </w:t>
      </w:r>
      <w:r>
        <w:rPr>
          <w:rFonts w:asciiTheme="majorHAnsi" w:hAnsiTheme="majorHAnsi"/>
          <w:sz w:val="20"/>
          <w:szCs w:val="20"/>
        </w:rPr>
        <w:t>Тендерної документації</w:t>
      </w:r>
    </w:p>
    <w:p w:rsidR="008822A7" w:rsidRPr="004C0EEC" w:rsidRDefault="00DD06C0" w:rsidP="0040425A">
      <w:pPr>
        <w:spacing w:line="240" w:lineRule="auto"/>
        <w:jc w:val="center"/>
        <w:rPr>
          <w:rFonts w:asciiTheme="majorHAnsi" w:eastAsia="Calibri" w:hAnsiTheme="majorHAnsi" w:cs="Times New Roman"/>
          <w:color w:val="auto"/>
          <w:sz w:val="20"/>
          <w:szCs w:val="20"/>
          <w:lang w:eastAsia="en-US"/>
        </w:rPr>
      </w:pPr>
      <w:r>
        <w:rPr>
          <w:rFonts w:asciiTheme="majorHAnsi" w:eastAsia="Calibri" w:hAnsiTheme="majorHAnsi" w:cs="Times New Roman"/>
          <w:color w:val="auto"/>
          <w:sz w:val="20"/>
          <w:szCs w:val="20"/>
          <w:lang w:eastAsia="en-US"/>
        </w:rPr>
        <w:t>ПРОЕКТ ДОГОВОРУ</w:t>
      </w:r>
      <w:r w:rsidR="00337FF6" w:rsidRPr="004C0EEC">
        <w:rPr>
          <w:rFonts w:asciiTheme="majorHAnsi" w:eastAsia="Calibri" w:hAnsiTheme="majorHAnsi" w:cs="Times New Roman"/>
          <w:color w:val="auto"/>
          <w:sz w:val="20"/>
          <w:szCs w:val="20"/>
          <w:lang w:eastAsia="en-US"/>
        </w:rPr>
        <w:t xml:space="preserve"> ПРО ЗАКУПІВЛЮ</w:t>
      </w:r>
      <w:r w:rsidR="008822A7" w:rsidRPr="004C0EEC">
        <w:rPr>
          <w:rFonts w:asciiTheme="majorHAnsi" w:eastAsia="Calibri" w:hAnsiTheme="majorHAnsi" w:cs="Times New Roman"/>
          <w:color w:val="auto"/>
          <w:sz w:val="20"/>
          <w:szCs w:val="20"/>
          <w:lang w:eastAsia="en-US"/>
        </w:rPr>
        <w:t>* № _____</w:t>
      </w:r>
    </w:p>
    <w:p w:rsidR="008822A7" w:rsidRPr="004C0EEC" w:rsidRDefault="00185C81" w:rsidP="0040425A">
      <w:pPr>
        <w:spacing w:line="240" w:lineRule="auto"/>
        <w:jc w:val="both"/>
        <w:rPr>
          <w:rFonts w:asciiTheme="majorHAnsi" w:eastAsia="Calibri" w:hAnsiTheme="majorHAnsi" w:cs="Times New Roman"/>
          <w:color w:val="auto"/>
          <w:sz w:val="20"/>
          <w:szCs w:val="20"/>
          <w:lang w:eastAsia="en-US"/>
        </w:rPr>
      </w:pPr>
      <w:r>
        <w:rPr>
          <w:rFonts w:asciiTheme="majorHAnsi" w:eastAsia="Calibri" w:hAnsiTheme="majorHAnsi" w:cs="Times New Roman"/>
          <w:color w:val="auto"/>
          <w:sz w:val="20"/>
          <w:szCs w:val="20"/>
          <w:lang w:val="ru-RU" w:eastAsia="en-US"/>
        </w:rPr>
        <w:t xml:space="preserve">с. </w:t>
      </w:r>
      <w:proofErr w:type="spellStart"/>
      <w:r>
        <w:rPr>
          <w:rFonts w:asciiTheme="majorHAnsi" w:eastAsia="Calibri" w:hAnsiTheme="majorHAnsi" w:cs="Times New Roman"/>
          <w:color w:val="auto"/>
          <w:sz w:val="20"/>
          <w:szCs w:val="20"/>
          <w:lang w:val="ru-RU" w:eastAsia="en-US"/>
        </w:rPr>
        <w:t>Новоборис</w:t>
      </w:r>
      <w:proofErr w:type="spellEnd"/>
      <w:r>
        <w:rPr>
          <w:rFonts w:asciiTheme="majorHAnsi" w:eastAsia="Calibri" w:hAnsiTheme="majorHAnsi" w:cs="Times New Roman"/>
          <w:color w:val="auto"/>
          <w:sz w:val="20"/>
          <w:szCs w:val="20"/>
          <w:lang w:eastAsia="en-US"/>
        </w:rPr>
        <w:t>і</w:t>
      </w:r>
      <w:proofErr w:type="spellStart"/>
      <w:r>
        <w:rPr>
          <w:rFonts w:asciiTheme="majorHAnsi" w:eastAsia="Calibri" w:hAnsiTheme="majorHAnsi" w:cs="Times New Roman"/>
          <w:color w:val="auto"/>
          <w:sz w:val="20"/>
          <w:szCs w:val="20"/>
          <w:lang w:val="ru-RU" w:eastAsia="en-US"/>
        </w:rPr>
        <w:t>вка</w:t>
      </w:r>
      <w:proofErr w:type="spellEnd"/>
      <w:r>
        <w:rPr>
          <w:rFonts w:asciiTheme="majorHAnsi" w:eastAsia="Calibri" w:hAnsiTheme="majorHAnsi" w:cs="Times New Roman"/>
          <w:color w:val="auto"/>
          <w:sz w:val="20"/>
          <w:szCs w:val="20"/>
          <w:lang w:eastAsia="en-US"/>
        </w:rPr>
        <w:tab/>
      </w:r>
      <w:r>
        <w:rPr>
          <w:rFonts w:asciiTheme="majorHAnsi" w:eastAsia="Calibri" w:hAnsiTheme="majorHAnsi" w:cs="Times New Roman"/>
          <w:color w:val="auto"/>
          <w:sz w:val="20"/>
          <w:szCs w:val="20"/>
          <w:lang w:eastAsia="en-US"/>
        </w:rPr>
        <w:tab/>
        <w:t xml:space="preserve"> </w:t>
      </w:r>
      <w:r>
        <w:rPr>
          <w:rFonts w:asciiTheme="majorHAnsi" w:eastAsia="Calibri" w:hAnsiTheme="majorHAnsi" w:cs="Times New Roman"/>
          <w:color w:val="auto"/>
          <w:sz w:val="20"/>
          <w:szCs w:val="20"/>
          <w:lang w:eastAsia="en-US"/>
        </w:rPr>
        <w:tab/>
      </w:r>
      <w:r>
        <w:rPr>
          <w:rFonts w:asciiTheme="majorHAnsi" w:eastAsia="Calibri" w:hAnsiTheme="majorHAnsi" w:cs="Times New Roman"/>
          <w:color w:val="auto"/>
          <w:sz w:val="20"/>
          <w:szCs w:val="20"/>
          <w:lang w:eastAsia="en-US"/>
        </w:rPr>
        <w:tab/>
      </w:r>
      <w:r>
        <w:rPr>
          <w:rFonts w:asciiTheme="majorHAnsi" w:eastAsia="Calibri" w:hAnsiTheme="majorHAnsi" w:cs="Times New Roman"/>
          <w:color w:val="auto"/>
          <w:sz w:val="20"/>
          <w:szCs w:val="20"/>
          <w:lang w:eastAsia="en-US"/>
        </w:rPr>
        <w:tab/>
      </w:r>
      <w:r w:rsidR="008822A7" w:rsidRPr="004C0EEC">
        <w:rPr>
          <w:rFonts w:asciiTheme="majorHAnsi" w:eastAsia="Calibri" w:hAnsiTheme="majorHAnsi" w:cs="Times New Roman"/>
          <w:color w:val="auto"/>
          <w:sz w:val="20"/>
          <w:szCs w:val="20"/>
          <w:lang w:eastAsia="en-US"/>
        </w:rPr>
        <w:t xml:space="preserve">  </w:t>
      </w:r>
      <w:r w:rsidR="008D0BF4" w:rsidRPr="004C0EEC">
        <w:rPr>
          <w:rFonts w:asciiTheme="majorHAnsi" w:eastAsia="Calibri" w:hAnsiTheme="majorHAnsi" w:cs="Times New Roman"/>
          <w:color w:val="auto"/>
          <w:sz w:val="20"/>
          <w:szCs w:val="20"/>
          <w:lang w:eastAsia="en-US"/>
        </w:rPr>
        <w:t xml:space="preserve">         </w:t>
      </w:r>
      <w:r w:rsidR="008F26BD" w:rsidRPr="004C0EEC">
        <w:rPr>
          <w:rFonts w:asciiTheme="majorHAnsi" w:eastAsia="Calibri" w:hAnsiTheme="majorHAnsi" w:cs="Times New Roman"/>
          <w:color w:val="auto"/>
          <w:sz w:val="20"/>
          <w:szCs w:val="20"/>
          <w:lang w:eastAsia="en-US"/>
        </w:rPr>
        <w:t xml:space="preserve">               </w:t>
      </w:r>
      <w:r w:rsidR="00ED05BD" w:rsidRPr="004C0EEC">
        <w:rPr>
          <w:rFonts w:asciiTheme="majorHAnsi" w:eastAsia="Calibri" w:hAnsiTheme="majorHAnsi" w:cs="Times New Roman"/>
          <w:color w:val="auto"/>
          <w:sz w:val="20"/>
          <w:szCs w:val="20"/>
          <w:lang w:eastAsia="en-US"/>
        </w:rPr>
        <w:t xml:space="preserve">   </w:t>
      </w:r>
      <w:r w:rsidR="00126816">
        <w:rPr>
          <w:rFonts w:asciiTheme="majorHAnsi" w:eastAsia="Calibri" w:hAnsiTheme="majorHAnsi" w:cs="Times New Roman"/>
          <w:color w:val="auto"/>
          <w:sz w:val="20"/>
          <w:szCs w:val="20"/>
          <w:lang w:eastAsia="en-US"/>
        </w:rPr>
        <w:t xml:space="preserve">                </w:t>
      </w:r>
      <w:r w:rsidR="008D0BF4"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«___» ________ </w:t>
      </w:r>
      <w:r w:rsidR="005B3EDB" w:rsidRPr="004C0EEC">
        <w:rPr>
          <w:rFonts w:asciiTheme="majorHAnsi" w:eastAsia="Calibri" w:hAnsiTheme="majorHAnsi" w:cs="Times New Roman"/>
          <w:color w:val="auto"/>
          <w:sz w:val="20"/>
          <w:szCs w:val="20"/>
          <w:lang w:eastAsia="en-US"/>
        </w:rPr>
        <w:t>2023</w:t>
      </w:r>
      <w:r w:rsidR="008822A7" w:rsidRPr="004C0EEC">
        <w:rPr>
          <w:rFonts w:asciiTheme="majorHAnsi" w:eastAsia="Calibri" w:hAnsiTheme="majorHAnsi" w:cs="Times New Roman"/>
          <w:color w:val="auto"/>
          <w:sz w:val="20"/>
          <w:szCs w:val="20"/>
          <w:lang w:eastAsia="en-US"/>
        </w:rPr>
        <w:t xml:space="preserve"> року</w:t>
      </w:r>
    </w:p>
    <w:p w:rsidR="00037CB5" w:rsidRPr="004C0EEC" w:rsidRDefault="00037CB5" w:rsidP="0040425A">
      <w:pPr>
        <w:spacing w:line="240" w:lineRule="auto"/>
        <w:jc w:val="both"/>
        <w:rPr>
          <w:rFonts w:asciiTheme="majorHAnsi" w:eastAsia="Calibri" w:hAnsiTheme="majorHAnsi" w:cs="Times New Roman"/>
          <w:b/>
          <w:color w:val="auto"/>
          <w:sz w:val="20"/>
          <w:szCs w:val="20"/>
          <w:lang w:eastAsia="en-US"/>
        </w:rPr>
      </w:pP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b/>
          <w:color w:val="auto"/>
          <w:sz w:val="20"/>
          <w:szCs w:val="20"/>
          <w:lang w:eastAsia="en-US"/>
        </w:rPr>
        <w:lastRenderedPageBreak/>
        <w:t xml:space="preserve">Замовник </w:t>
      </w:r>
      <w:r w:rsidRPr="004C0EEC">
        <w:rPr>
          <w:rFonts w:asciiTheme="majorHAnsi" w:eastAsia="Calibri" w:hAnsiTheme="majorHAnsi" w:cs="Times New Roman"/>
          <w:color w:val="auto"/>
          <w:sz w:val="20"/>
          <w:szCs w:val="20"/>
          <w:lang w:eastAsia="en-US"/>
        </w:rPr>
        <w:t xml:space="preserve">– </w:t>
      </w:r>
      <w:r w:rsidR="005B3EDB" w:rsidRPr="004C0EEC">
        <w:rPr>
          <w:rFonts w:asciiTheme="majorHAnsi" w:eastAsia="Calibri" w:hAnsiTheme="majorHAnsi" w:cs="Times New Roman"/>
          <w:color w:val="auto"/>
          <w:sz w:val="20"/>
          <w:szCs w:val="20"/>
          <w:lang w:eastAsia="en-US"/>
        </w:rPr>
        <w:t>___________________________________________</w:t>
      </w:r>
      <w:r w:rsidR="008D0BF4" w:rsidRPr="004C0EEC">
        <w:rPr>
          <w:rFonts w:asciiTheme="majorHAnsi" w:eastAsia="Calibri" w:hAnsiTheme="majorHAnsi" w:cs="Times New Roman"/>
          <w:color w:val="auto"/>
          <w:sz w:val="20"/>
          <w:szCs w:val="20"/>
          <w:lang w:eastAsia="en-US"/>
        </w:rPr>
        <w:t xml:space="preserve">, в особі </w:t>
      </w:r>
      <w:r w:rsidR="005B3EDB" w:rsidRPr="004C0EEC">
        <w:rPr>
          <w:rFonts w:asciiTheme="majorHAnsi" w:eastAsia="Calibri" w:hAnsiTheme="majorHAnsi" w:cs="Times New Roman"/>
          <w:color w:val="auto"/>
          <w:sz w:val="20"/>
          <w:szCs w:val="20"/>
          <w:lang w:eastAsia="en-US"/>
        </w:rPr>
        <w:t>__________________________________________________</w:t>
      </w:r>
      <w:r w:rsidR="008D0BF4" w:rsidRPr="004C0EEC">
        <w:rPr>
          <w:rFonts w:asciiTheme="majorHAnsi" w:eastAsia="Calibri" w:hAnsiTheme="majorHAnsi" w:cs="Times New Roman"/>
          <w:color w:val="auto"/>
          <w:sz w:val="20"/>
          <w:szCs w:val="20"/>
          <w:lang w:eastAsia="en-US"/>
        </w:rPr>
        <w:t xml:space="preserve">, що діє на підставі </w:t>
      </w:r>
      <w:r w:rsidR="005B3EDB" w:rsidRPr="004C0EEC">
        <w:rPr>
          <w:rFonts w:asciiTheme="majorHAnsi" w:eastAsia="Calibri" w:hAnsiTheme="majorHAnsi" w:cs="Times New Roman"/>
          <w:color w:val="auto"/>
          <w:sz w:val="20"/>
          <w:szCs w:val="20"/>
          <w:lang w:eastAsia="en-US"/>
        </w:rPr>
        <w:t>____________________________________</w:t>
      </w:r>
      <w:r w:rsidR="008D0BF4" w:rsidRPr="004C0EEC">
        <w:rPr>
          <w:rFonts w:asciiTheme="majorHAnsi" w:eastAsia="Calibri" w:hAnsiTheme="majorHAnsi" w:cs="Times New Roman"/>
          <w:color w:val="auto"/>
          <w:sz w:val="20"/>
          <w:szCs w:val="20"/>
          <w:lang w:eastAsia="en-US"/>
        </w:rPr>
        <w:t xml:space="preserve"> (далі – Замовник), з однієї сторони, та</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b/>
          <w:color w:val="auto"/>
          <w:sz w:val="20"/>
          <w:szCs w:val="20"/>
          <w:lang w:eastAsia="en-US"/>
        </w:rPr>
        <w:t>Виконавець</w:t>
      </w:r>
      <w:r w:rsidRPr="004C0EEC">
        <w:rPr>
          <w:rFonts w:asciiTheme="majorHAnsi" w:eastAsia="Calibri" w:hAnsiTheme="majorHAnsi" w:cs="Times New Roman"/>
          <w:color w:val="auto"/>
          <w:sz w:val="20"/>
          <w:szCs w:val="20"/>
          <w:lang w:eastAsia="en-US"/>
        </w:rPr>
        <w:t xml:space="preserve"> – _______________________________, в особі __________________________, що діє на підставі __________, відповідно до чинного законодавства України, з другої Сторони, в подальшому разом іменовані «Сторони», уклали цей Договір про закупівлю послуг за бюджетні кошти (надалі «Договір») про наступне: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1.Предмет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1.1. Цей договір укладено за результатами відкритих торгів. </w:t>
      </w:r>
    </w:p>
    <w:p w:rsidR="008822A7" w:rsidRPr="004C0EEC" w:rsidRDefault="008822A7" w:rsidP="00E56B74">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1.2. </w:t>
      </w:r>
      <w:r w:rsidR="00E748E6" w:rsidRPr="004C0EEC">
        <w:rPr>
          <w:rFonts w:asciiTheme="majorHAnsi" w:eastAsia="Calibri" w:hAnsiTheme="majorHAnsi" w:cs="Times New Roman"/>
          <w:color w:val="auto"/>
          <w:sz w:val="20"/>
          <w:szCs w:val="20"/>
          <w:lang w:eastAsia="en-US"/>
        </w:rPr>
        <w:t xml:space="preserve">Виконавець зобов’язується надати </w:t>
      </w:r>
      <w:r w:rsidR="00E748E6" w:rsidRPr="00185C81">
        <w:rPr>
          <w:rFonts w:asciiTheme="majorHAnsi" w:eastAsia="Calibri" w:hAnsiTheme="majorHAnsi" w:cs="Times New Roman"/>
          <w:b/>
          <w:color w:val="auto"/>
          <w:sz w:val="20"/>
          <w:szCs w:val="20"/>
          <w:lang w:eastAsia="en-US"/>
        </w:rPr>
        <w:t>послуг</w:t>
      </w:r>
      <w:r w:rsidR="008160D8" w:rsidRPr="00185C81">
        <w:rPr>
          <w:rFonts w:asciiTheme="majorHAnsi" w:eastAsia="Calibri" w:hAnsiTheme="majorHAnsi" w:cs="Times New Roman"/>
          <w:b/>
          <w:color w:val="auto"/>
          <w:sz w:val="20"/>
          <w:szCs w:val="20"/>
          <w:lang w:eastAsia="en-US"/>
        </w:rPr>
        <w:t>у</w:t>
      </w:r>
      <w:r w:rsidR="00E748E6" w:rsidRPr="004C0EEC">
        <w:rPr>
          <w:rFonts w:asciiTheme="majorHAnsi" w:eastAsia="Calibri" w:hAnsiTheme="majorHAnsi" w:cs="Times New Roman"/>
          <w:color w:val="auto"/>
          <w:sz w:val="20"/>
          <w:szCs w:val="20"/>
          <w:lang w:eastAsia="en-US"/>
        </w:rPr>
        <w:t xml:space="preserve"> </w:t>
      </w:r>
      <w:r w:rsidR="00185C81" w:rsidRPr="00185C81">
        <w:rPr>
          <w:rFonts w:asciiTheme="majorHAnsi" w:eastAsia="Times New Roman" w:hAnsiTheme="majorHAnsi" w:cs="Times New Roman"/>
          <w:b/>
          <w:color w:val="auto"/>
          <w:szCs w:val="20"/>
        </w:rPr>
        <w:t xml:space="preserve">з </w:t>
      </w:r>
      <w:r w:rsidR="00856E9D" w:rsidRPr="00856E9D">
        <w:rPr>
          <w:rFonts w:asciiTheme="majorHAnsi" w:eastAsia="Times New Roman" w:hAnsiTheme="majorHAnsi" w:cs="Times New Roman"/>
          <w:b/>
          <w:color w:val="auto"/>
          <w:szCs w:val="20"/>
        </w:rPr>
        <w:t xml:space="preserve">виготовлення із застосуванням </w:t>
      </w:r>
      <w:proofErr w:type="spellStart"/>
      <w:r w:rsidR="00856E9D" w:rsidRPr="00856E9D">
        <w:rPr>
          <w:rFonts w:asciiTheme="majorHAnsi" w:eastAsia="Times New Roman" w:hAnsiTheme="majorHAnsi" w:cs="Times New Roman"/>
          <w:b/>
          <w:color w:val="auto"/>
          <w:szCs w:val="20"/>
        </w:rPr>
        <w:t>геоінформаційних</w:t>
      </w:r>
      <w:proofErr w:type="spellEnd"/>
      <w:r w:rsidR="00856E9D" w:rsidRPr="00856E9D">
        <w:rPr>
          <w:rFonts w:asciiTheme="majorHAnsi" w:eastAsia="Times New Roman" w:hAnsiTheme="majorHAnsi" w:cs="Times New Roman"/>
          <w:b/>
          <w:color w:val="auto"/>
          <w:szCs w:val="20"/>
        </w:rPr>
        <w:t xml:space="preserve"> технологій у цифровій формі топографічної основи масштабу 1:10 000 території </w:t>
      </w:r>
      <w:proofErr w:type="spellStart"/>
      <w:r w:rsidR="00856E9D" w:rsidRPr="00856E9D">
        <w:rPr>
          <w:rFonts w:asciiTheme="majorHAnsi" w:eastAsia="Times New Roman" w:hAnsiTheme="majorHAnsi" w:cs="Times New Roman"/>
          <w:b/>
          <w:color w:val="auto"/>
          <w:szCs w:val="20"/>
        </w:rPr>
        <w:t>Новоборисівської</w:t>
      </w:r>
      <w:proofErr w:type="spellEnd"/>
      <w:r w:rsidR="00856E9D" w:rsidRPr="00856E9D">
        <w:rPr>
          <w:rFonts w:asciiTheme="majorHAnsi" w:eastAsia="Times New Roman" w:hAnsiTheme="majorHAnsi" w:cs="Times New Roman"/>
          <w:b/>
          <w:color w:val="auto"/>
          <w:szCs w:val="20"/>
        </w:rPr>
        <w:t xml:space="preserve"> сільської територіальної громади</w:t>
      </w:r>
      <w:r w:rsidR="00185C81" w:rsidRPr="00185C81">
        <w:rPr>
          <w:rFonts w:asciiTheme="majorHAnsi" w:eastAsia="Times New Roman" w:hAnsiTheme="majorHAnsi" w:cs="Times New Roman"/>
          <w:b/>
          <w:color w:val="auto"/>
          <w:szCs w:val="20"/>
        </w:rPr>
        <w:t xml:space="preserve"> («</w:t>
      </w:r>
      <w:proofErr w:type="spellStart"/>
      <w:r w:rsidR="00185C81" w:rsidRPr="00185C81">
        <w:rPr>
          <w:rFonts w:asciiTheme="majorHAnsi" w:eastAsia="Times New Roman" w:hAnsiTheme="majorHAnsi" w:cs="Times New Roman"/>
          <w:b/>
          <w:color w:val="auto"/>
          <w:szCs w:val="20"/>
        </w:rPr>
        <w:t>ДК</w:t>
      </w:r>
      <w:proofErr w:type="spellEnd"/>
      <w:r w:rsidR="00185C81" w:rsidRPr="00185C81">
        <w:rPr>
          <w:rFonts w:asciiTheme="majorHAnsi" w:eastAsia="Times New Roman" w:hAnsiTheme="majorHAnsi" w:cs="Times New Roman"/>
          <w:b/>
          <w:color w:val="auto"/>
          <w:szCs w:val="20"/>
        </w:rPr>
        <w:t>: 021: 2015-71340000-3 — Комплексні інженерні послуги»).</w:t>
      </w:r>
      <w:r w:rsidR="00E748E6" w:rsidRPr="004C0EEC">
        <w:rPr>
          <w:rFonts w:asciiTheme="majorHAnsi" w:eastAsia="Calibri" w:hAnsiTheme="majorHAnsi" w:cs="Times New Roman"/>
          <w:color w:val="auto"/>
          <w:sz w:val="20"/>
          <w:szCs w:val="20"/>
          <w:lang w:eastAsia="en-US"/>
        </w:rPr>
        <w:t xml:space="preserve"> (далі – Послуг</w:t>
      </w:r>
      <w:r w:rsidR="008160D8" w:rsidRPr="004C0EEC">
        <w:rPr>
          <w:rFonts w:asciiTheme="majorHAnsi" w:eastAsia="Calibri" w:hAnsiTheme="majorHAnsi" w:cs="Times New Roman"/>
          <w:color w:val="auto"/>
          <w:sz w:val="20"/>
          <w:szCs w:val="20"/>
          <w:lang w:eastAsia="en-US"/>
        </w:rPr>
        <w:t>а</w:t>
      </w:r>
      <w:r w:rsidR="00E748E6" w:rsidRPr="004C0EEC">
        <w:rPr>
          <w:rFonts w:asciiTheme="majorHAnsi" w:eastAsia="Calibri" w:hAnsiTheme="majorHAnsi" w:cs="Times New Roman"/>
          <w:color w:val="auto"/>
          <w:sz w:val="20"/>
          <w:szCs w:val="20"/>
          <w:lang w:eastAsia="en-US"/>
        </w:rPr>
        <w:t>)</w:t>
      </w:r>
      <w:r w:rsidR="0011500E" w:rsidRPr="004C0EEC">
        <w:rPr>
          <w:rFonts w:asciiTheme="majorHAnsi" w:eastAsia="Calibri" w:hAnsiTheme="majorHAnsi" w:cs="Times New Roman"/>
          <w:color w:val="auto"/>
          <w:sz w:val="20"/>
          <w:szCs w:val="20"/>
          <w:lang w:eastAsia="en-US"/>
        </w:rPr>
        <w:t xml:space="preserve"> </w:t>
      </w:r>
      <w:r w:rsidRPr="004C0EEC">
        <w:rPr>
          <w:rFonts w:asciiTheme="majorHAnsi" w:eastAsia="Calibri" w:hAnsiTheme="majorHAnsi" w:cs="Times New Roman"/>
          <w:color w:val="auto"/>
          <w:sz w:val="20"/>
          <w:szCs w:val="20"/>
          <w:lang w:eastAsia="en-US"/>
        </w:rPr>
        <w:t>згідно умов даного Договору, а Замовник – прийняти і оплатити такі послуги.</w:t>
      </w:r>
      <w:r w:rsidR="00BE033F" w:rsidRPr="004C0EEC">
        <w:rPr>
          <w:rFonts w:asciiTheme="majorHAnsi" w:eastAsia="Calibri" w:hAnsiTheme="majorHAnsi" w:cs="Times New Roman"/>
          <w:color w:val="auto"/>
          <w:sz w:val="20"/>
          <w:szCs w:val="20"/>
          <w:lang w:eastAsia="en-US"/>
        </w:rPr>
        <w:t xml:space="preserve"> </w:t>
      </w:r>
      <w:r w:rsidR="00027EFD"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 Кількість (об’єм) послуг може бути зменшена залежно від реального фінансування видатків.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2.Якість послуг</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2.1. Послуги виконуються відповідно до технічн</w:t>
      </w:r>
      <w:r w:rsidR="0036521E">
        <w:rPr>
          <w:rFonts w:asciiTheme="majorHAnsi" w:eastAsia="Calibri" w:hAnsiTheme="majorHAnsi" w:cs="Times New Roman"/>
          <w:color w:val="auto"/>
          <w:sz w:val="20"/>
          <w:szCs w:val="20"/>
          <w:lang w:eastAsia="en-US"/>
        </w:rPr>
        <w:t>ого</w:t>
      </w:r>
      <w:r w:rsidRPr="004C0EEC">
        <w:rPr>
          <w:rFonts w:asciiTheme="majorHAnsi" w:eastAsia="Calibri" w:hAnsiTheme="majorHAnsi" w:cs="Times New Roman"/>
          <w:color w:val="auto"/>
          <w:sz w:val="20"/>
          <w:szCs w:val="20"/>
          <w:lang w:eastAsia="en-US"/>
        </w:rPr>
        <w:t xml:space="preserve"> </w:t>
      </w:r>
      <w:proofErr w:type="spellStart"/>
      <w:r w:rsidRPr="004C0EEC">
        <w:rPr>
          <w:rFonts w:asciiTheme="majorHAnsi" w:eastAsia="Calibri" w:hAnsiTheme="majorHAnsi" w:cs="Times New Roman"/>
          <w:color w:val="auto"/>
          <w:sz w:val="20"/>
          <w:szCs w:val="20"/>
          <w:lang w:eastAsia="en-US"/>
        </w:rPr>
        <w:t>завдан</w:t>
      </w:r>
      <w:r w:rsidR="0036521E">
        <w:rPr>
          <w:rFonts w:asciiTheme="majorHAnsi" w:eastAsia="Calibri" w:hAnsiTheme="majorHAnsi" w:cs="Times New Roman"/>
          <w:color w:val="auto"/>
          <w:sz w:val="20"/>
          <w:szCs w:val="20"/>
          <w:lang w:eastAsia="en-US"/>
        </w:rPr>
        <w:t>ння</w:t>
      </w:r>
      <w:proofErr w:type="spellEnd"/>
      <w:r w:rsidR="005C7D3B" w:rsidRPr="004C0EEC">
        <w:rPr>
          <w:rFonts w:asciiTheme="majorHAnsi" w:eastAsia="Calibri" w:hAnsiTheme="majorHAnsi" w:cs="Times New Roman"/>
          <w:color w:val="auto"/>
          <w:sz w:val="20"/>
          <w:szCs w:val="20"/>
          <w:lang w:eastAsia="en-US"/>
        </w:rPr>
        <w:t xml:space="preserve"> (додат</w:t>
      </w:r>
      <w:r w:rsidR="0036521E">
        <w:rPr>
          <w:rFonts w:asciiTheme="majorHAnsi" w:eastAsia="Calibri" w:hAnsiTheme="majorHAnsi" w:cs="Times New Roman"/>
          <w:color w:val="auto"/>
          <w:sz w:val="20"/>
          <w:szCs w:val="20"/>
          <w:lang w:eastAsia="en-US"/>
        </w:rPr>
        <w:t>ок</w:t>
      </w:r>
      <w:r w:rsidR="005C7D3B" w:rsidRPr="004C0EEC">
        <w:rPr>
          <w:rFonts w:asciiTheme="majorHAnsi" w:eastAsia="Calibri" w:hAnsiTheme="majorHAnsi" w:cs="Times New Roman"/>
          <w:color w:val="auto"/>
          <w:sz w:val="20"/>
          <w:szCs w:val="20"/>
          <w:lang w:eastAsia="en-US"/>
        </w:rPr>
        <w:t xml:space="preserve"> №______)</w:t>
      </w:r>
      <w:r w:rsidRPr="004C0EEC">
        <w:rPr>
          <w:rFonts w:asciiTheme="majorHAnsi" w:eastAsia="Calibri" w:hAnsiTheme="majorHAnsi" w:cs="Times New Roman"/>
          <w:color w:val="auto"/>
          <w:sz w:val="20"/>
          <w:szCs w:val="20"/>
          <w:lang w:eastAsia="en-US"/>
        </w:rPr>
        <w:t>, які є невід’ємною частиною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2.2. Замовник має право відмовитися від прийняття </w:t>
      </w:r>
      <w:r w:rsidR="005C7D3B" w:rsidRPr="004C0EEC">
        <w:rPr>
          <w:rFonts w:asciiTheme="majorHAnsi" w:eastAsia="Calibri" w:hAnsiTheme="majorHAnsi" w:cs="Times New Roman"/>
          <w:color w:val="auto"/>
          <w:sz w:val="20"/>
          <w:szCs w:val="20"/>
          <w:lang w:eastAsia="en-US"/>
        </w:rPr>
        <w:t>П</w:t>
      </w:r>
      <w:r w:rsidRPr="004C0EEC">
        <w:rPr>
          <w:rFonts w:asciiTheme="majorHAnsi" w:eastAsia="Calibri" w:hAnsiTheme="majorHAnsi" w:cs="Times New Roman"/>
          <w:color w:val="auto"/>
          <w:sz w:val="20"/>
          <w:szCs w:val="20"/>
          <w:lang w:eastAsia="en-US"/>
        </w:rPr>
        <w:t>ослуг</w:t>
      </w:r>
      <w:r w:rsidR="005C7D3B" w:rsidRPr="004C0EEC">
        <w:rPr>
          <w:rFonts w:asciiTheme="majorHAnsi" w:eastAsia="Calibri" w:hAnsiTheme="majorHAnsi" w:cs="Times New Roman"/>
          <w:color w:val="auto"/>
          <w:sz w:val="20"/>
          <w:szCs w:val="20"/>
          <w:lang w:eastAsia="en-US"/>
        </w:rPr>
        <w:t>и</w:t>
      </w:r>
      <w:r w:rsidRPr="004C0EEC">
        <w:rPr>
          <w:rFonts w:asciiTheme="majorHAnsi" w:eastAsia="Calibri" w:hAnsiTheme="majorHAnsi" w:cs="Times New Roman"/>
          <w:color w:val="auto"/>
          <w:sz w:val="20"/>
          <w:szCs w:val="20"/>
          <w:lang w:eastAsia="en-US"/>
        </w:rPr>
        <w:t>, як</w:t>
      </w:r>
      <w:r w:rsidR="005C7D3B" w:rsidRPr="004C0EEC">
        <w:rPr>
          <w:rFonts w:asciiTheme="majorHAnsi" w:eastAsia="Calibri" w:hAnsiTheme="majorHAnsi" w:cs="Times New Roman"/>
          <w:color w:val="auto"/>
          <w:sz w:val="20"/>
          <w:szCs w:val="20"/>
          <w:lang w:eastAsia="en-US"/>
        </w:rPr>
        <w:t>а</w:t>
      </w:r>
      <w:r w:rsidRPr="004C0EEC">
        <w:rPr>
          <w:rFonts w:asciiTheme="majorHAnsi" w:eastAsia="Calibri" w:hAnsiTheme="majorHAnsi" w:cs="Times New Roman"/>
          <w:color w:val="auto"/>
          <w:sz w:val="20"/>
          <w:szCs w:val="20"/>
          <w:lang w:eastAsia="en-US"/>
        </w:rPr>
        <w:t xml:space="preserve"> не відповіда</w:t>
      </w:r>
      <w:r w:rsidR="005C7D3B" w:rsidRPr="004C0EEC">
        <w:rPr>
          <w:rFonts w:asciiTheme="majorHAnsi" w:eastAsia="Calibri" w:hAnsiTheme="majorHAnsi" w:cs="Times New Roman"/>
          <w:color w:val="auto"/>
          <w:sz w:val="20"/>
          <w:szCs w:val="20"/>
          <w:lang w:eastAsia="en-US"/>
        </w:rPr>
        <w:t>є</w:t>
      </w:r>
      <w:r w:rsidRPr="004C0EEC">
        <w:rPr>
          <w:rFonts w:asciiTheme="majorHAnsi" w:eastAsia="Calibri" w:hAnsiTheme="majorHAnsi" w:cs="Times New Roman"/>
          <w:color w:val="auto"/>
          <w:sz w:val="20"/>
          <w:szCs w:val="20"/>
          <w:lang w:eastAsia="en-US"/>
        </w:rPr>
        <w:t xml:space="preserve"> за якістю умовам Договору. Виконавець зобов'язаний усунути зауваження Замовника до наданих послуг</w:t>
      </w:r>
      <w:r w:rsidR="005C7D3B" w:rsidRPr="004C0EEC">
        <w:rPr>
          <w:rFonts w:asciiTheme="majorHAnsi" w:eastAsia="Calibri" w:hAnsiTheme="majorHAnsi" w:cs="Times New Roman"/>
          <w:color w:val="auto"/>
          <w:sz w:val="20"/>
          <w:szCs w:val="20"/>
          <w:lang w:eastAsia="en-US"/>
        </w:rPr>
        <w:t xml:space="preserve"> в розумний строк</w:t>
      </w:r>
      <w:r w:rsidRPr="004C0EEC">
        <w:rPr>
          <w:rFonts w:asciiTheme="majorHAnsi" w:eastAsia="Calibri" w:hAnsiTheme="majorHAnsi" w:cs="Times New Roman"/>
          <w:color w:val="auto"/>
          <w:sz w:val="20"/>
          <w:szCs w:val="20"/>
          <w:lang w:eastAsia="en-US"/>
        </w:rPr>
        <w:t xml:space="preserve">. Всі витрати, пов'язані із усуненням зауважень до </w:t>
      </w:r>
      <w:r w:rsidR="005C7D3B" w:rsidRPr="004C0EEC">
        <w:rPr>
          <w:rFonts w:asciiTheme="majorHAnsi" w:eastAsia="Calibri" w:hAnsiTheme="majorHAnsi" w:cs="Times New Roman"/>
          <w:color w:val="auto"/>
          <w:sz w:val="20"/>
          <w:szCs w:val="20"/>
          <w:lang w:eastAsia="en-US"/>
        </w:rPr>
        <w:t>П</w:t>
      </w:r>
      <w:r w:rsidRPr="004C0EEC">
        <w:rPr>
          <w:rFonts w:asciiTheme="majorHAnsi" w:eastAsia="Calibri" w:hAnsiTheme="majorHAnsi" w:cs="Times New Roman"/>
          <w:color w:val="auto"/>
          <w:sz w:val="20"/>
          <w:szCs w:val="20"/>
          <w:lang w:eastAsia="en-US"/>
        </w:rPr>
        <w:t>ослуг</w:t>
      </w:r>
      <w:r w:rsidR="005C7D3B" w:rsidRPr="004C0EEC">
        <w:rPr>
          <w:rFonts w:asciiTheme="majorHAnsi" w:eastAsia="Calibri" w:hAnsiTheme="majorHAnsi" w:cs="Times New Roman"/>
          <w:color w:val="auto"/>
          <w:sz w:val="20"/>
          <w:szCs w:val="20"/>
          <w:lang w:eastAsia="en-US"/>
        </w:rPr>
        <w:t>и</w:t>
      </w:r>
      <w:r w:rsidRPr="004C0EEC">
        <w:rPr>
          <w:rFonts w:asciiTheme="majorHAnsi" w:eastAsia="Calibri" w:hAnsiTheme="majorHAnsi" w:cs="Times New Roman"/>
          <w:color w:val="auto"/>
          <w:sz w:val="20"/>
          <w:szCs w:val="20"/>
          <w:lang w:eastAsia="en-US"/>
        </w:rPr>
        <w:t xml:space="preserve">, несе Виконавець.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2.3. У разі надання </w:t>
      </w:r>
      <w:r w:rsidR="005C7D3B" w:rsidRPr="004C0EEC">
        <w:rPr>
          <w:rFonts w:asciiTheme="majorHAnsi" w:eastAsia="Calibri" w:hAnsiTheme="majorHAnsi" w:cs="Times New Roman"/>
          <w:color w:val="auto"/>
          <w:sz w:val="20"/>
          <w:szCs w:val="20"/>
          <w:lang w:eastAsia="en-US"/>
        </w:rPr>
        <w:t>П</w:t>
      </w:r>
      <w:r w:rsidRPr="004C0EEC">
        <w:rPr>
          <w:rFonts w:asciiTheme="majorHAnsi" w:eastAsia="Calibri" w:hAnsiTheme="majorHAnsi" w:cs="Times New Roman"/>
          <w:color w:val="auto"/>
          <w:sz w:val="20"/>
          <w:szCs w:val="20"/>
          <w:lang w:eastAsia="en-US"/>
        </w:rPr>
        <w:t>ослуг</w:t>
      </w:r>
      <w:r w:rsidR="005C7D3B" w:rsidRPr="004C0EEC">
        <w:rPr>
          <w:rFonts w:asciiTheme="majorHAnsi" w:eastAsia="Calibri" w:hAnsiTheme="majorHAnsi" w:cs="Times New Roman"/>
          <w:color w:val="auto"/>
          <w:sz w:val="20"/>
          <w:szCs w:val="20"/>
          <w:lang w:eastAsia="en-US"/>
        </w:rPr>
        <w:t>и</w:t>
      </w:r>
      <w:r w:rsidRPr="004C0EEC">
        <w:rPr>
          <w:rFonts w:asciiTheme="majorHAnsi" w:eastAsia="Calibri" w:hAnsiTheme="majorHAnsi" w:cs="Times New Roman"/>
          <w:color w:val="auto"/>
          <w:sz w:val="20"/>
          <w:szCs w:val="20"/>
          <w:lang w:eastAsia="en-US"/>
        </w:rPr>
        <w:t xml:space="preserve"> неналежним чином, або виявлення недоліків, Виконавець зобов’язується за свій рахунок усунути недоліки.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3. Ціна договору та порядок розрахунків</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3.1. Ціна цього Договору становить __________ (цифрами та прописом) грн.</w:t>
      </w:r>
      <w:r w:rsidR="00F77D1E" w:rsidRPr="004C0EEC">
        <w:rPr>
          <w:rFonts w:asciiTheme="majorHAnsi" w:eastAsia="Calibri" w:hAnsiTheme="majorHAnsi" w:cs="Times New Roman"/>
          <w:color w:val="auto"/>
          <w:sz w:val="20"/>
          <w:szCs w:val="20"/>
          <w:lang w:eastAsia="en-US"/>
        </w:rPr>
        <w:t>, з ПДВ/без ПДВ</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3.2. Джерело фінансування Послуг</w:t>
      </w:r>
      <w:r w:rsidR="005C7D3B" w:rsidRPr="004C0EEC">
        <w:rPr>
          <w:rFonts w:asciiTheme="majorHAnsi" w:eastAsia="Calibri" w:hAnsiTheme="majorHAnsi" w:cs="Times New Roman"/>
          <w:color w:val="auto"/>
          <w:sz w:val="20"/>
          <w:szCs w:val="20"/>
          <w:lang w:eastAsia="en-US"/>
        </w:rPr>
        <w:t>и</w:t>
      </w:r>
      <w:r w:rsidRPr="004C0EEC">
        <w:rPr>
          <w:rFonts w:asciiTheme="majorHAnsi" w:eastAsia="Calibri" w:hAnsiTheme="majorHAnsi" w:cs="Times New Roman"/>
          <w:color w:val="auto"/>
          <w:sz w:val="20"/>
          <w:szCs w:val="20"/>
          <w:lang w:eastAsia="en-US"/>
        </w:rPr>
        <w:t>: кошти місцевого бюджету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3.</w:t>
      </w:r>
      <w:r w:rsidR="0029624C" w:rsidRPr="004C0EEC">
        <w:rPr>
          <w:rFonts w:asciiTheme="majorHAnsi" w:eastAsia="Calibri" w:hAnsiTheme="majorHAnsi" w:cs="Times New Roman"/>
          <w:color w:val="auto"/>
          <w:sz w:val="20"/>
          <w:szCs w:val="20"/>
          <w:lang w:eastAsia="en-US"/>
        </w:rPr>
        <w:t>3</w:t>
      </w:r>
      <w:r w:rsidRPr="004C0EEC">
        <w:rPr>
          <w:rFonts w:asciiTheme="majorHAnsi" w:eastAsia="Calibri" w:hAnsiTheme="majorHAnsi" w:cs="Times New Roman"/>
          <w:color w:val="auto"/>
          <w:sz w:val="20"/>
          <w:szCs w:val="20"/>
          <w:lang w:eastAsia="en-US"/>
        </w:rPr>
        <w:t>. Сума визначена у Договорі може бути зменшена за взаємною згодою Сторін, або в залежності від реального фінансування видатків. Оплата наданої послуги здійснюється Замовником поетапно згідно календарного плану, на підставі Акту приймання-передачі наданої Послуги, протягом 10 (десяти) банківських днів з дня підписання Акту приймання-передачі наданої Послуги</w:t>
      </w:r>
      <w:r w:rsidR="0036521E">
        <w:rPr>
          <w:rFonts w:asciiTheme="majorHAnsi" w:eastAsia="Calibri" w:hAnsiTheme="majorHAnsi" w:cs="Times New Roman"/>
          <w:color w:val="auto"/>
          <w:sz w:val="20"/>
          <w:szCs w:val="20"/>
          <w:lang w:eastAsia="en-US"/>
        </w:rPr>
        <w:t xml:space="preserve"> (етапу Послуги)</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3.</w:t>
      </w:r>
      <w:r w:rsidR="0029624C" w:rsidRPr="004C0EEC">
        <w:rPr>
          <w:rFonts w:asciiTheme="majorHAnsi" w:eastAsia="Calibri" w:hAnsiTheme="majorHAnsi" w:cs="Times New Roman"/>
          <w:color w:val="auto"/>
          <w:sz w:val="20"/>
          <w:szCs w:val="20"/>
          <w:lang w:eastAsia="en-US"/>
        </w:rPr>
        <w:t>4</w:t>
      </w:r>
      <w:r w:rsidRPr="004C0EEC">
        <w:rPr>
          <w:rFonts w:asciiTheme="majorHAnsi" w:eastAsia="Calibri" w:hAnsiTheme="majorHAnsi" w:cs="Times New Roman"/>
          <w:color w:val="auto"/>
          <w:sz w:val="20"/>
          <w:szCs w:val="20"/>
          <w:lang w:eastAsia="en-US"/>
        </w:rPr>
        <w:t>. Розрахунки за надані послуги проводяться відповідно</w:t>
      </w:r>
      <w:r w:rsidR="0029624C" w:rsidRPr="004C0EEC">
        <w:rPr>
          <w:rFonts w:asciiTheme="majorHAnsi" w:eastAsia="Calibri" w:hAnsiTheme="majorHAnsi" w:cs="Times New Roman"/>
          <w:color w:val="auto"/>
          <w:sz w:val="20"/>
          <w:szCs w:val="20"/>
          <w:lang w:eastAsia="en-US"/>
        </w:rPr>
        <w:t xml:space="preserve"> до Бюджетного </w:t>
      </w:r>
      <w:proofErr w:type="spellStart"/>
      <w:r w:rsidR="0029624C" w:rsidRPr="004C0EEC">
        <w:rPr>
          <w:rFonts w:asciiTheme="majorHAnsi" w:eastAsia="Calibri" w:hAnsiTheme="majorHAnsi" w:cs="Times New Roman"/>
          <w:color w:val="auto"/>
          <w:sz w:val="20"/>
          <w:szCs w:val="20"/>
          <w:lang w:eastAsia="en-US"/>
        </w:rPr>
        <w:t>кодекса</w:t>
      </w:r>
      <w:proofErr w:type="spellEnd"/>
      <w:r w:rsidRPr="004C0EEC">
        <w:rPr>
          <w:rFonts w:asciiTheme="majorHAnsi" w:eastAsia="Calibri" w:hAnsiTheme="majorHAnsi" w:cs="Times New Roman"/>
          <w:color w:val="auto"/>
          <w:sz w:val="20"/>
          <w:szCs w:val="20"/>
          <w:lang w:eastAsia="en-US"/>
        </w:rPr>
        <w:t xml:space="preserve"> України, в національній валюті України, шляхом безготівкового перерахування коштів з рахунку Замовника на рахунок Виконавця. </w:t>
      </w:r>
      <w:r w:rsidR="00B67370" w:rsidRPr="004C0EEC">
        <w:rPr>
          <w:rFonts w:asciiTheme="majorHAnsi" w:eastAsia="Calibri" w:hAnsiTheme="majorHAnsi" w:cs="Times New Roman"/>
          <w:color w:val="auto"/>
          <w:sz w:val="20"/>
          <w:szCs w:val="20"/>
          <w:lang w:eastAsia="en-US"/>
        </w:rPr>
        <w:t>У разі затримки бюджетного фінансування розрахунки за надан</w:t>
      </w:r>
      <w:r w:rsidR="00F77D1E" w:rsidRPr="004C0EEC">
        <w:rPr>
          <w:rFonts w:asciiTheme="majorHAnsi" w:eastAsia="Calibri" w:hAnsiTheme="majorHAnsi" w:cs="Times New Roman"/>
          <w:color w:val="auto"/>
          <w:sz w:val="20"/>
          <w:szCs w:val="20"/>
          <w:lang w:eastAsia="en-US"/>
        </w:rPr>
        <w:t>у</w:t>
      </w:r>
      <w:r w:rsidR="00B67370" w:rsidRPr="004C0EEC">
        <w:rPr>
          <w:rFonts w:asciiTheme="majorHAnsi" w:eastAsia="Calibri" w:hAnsiTheme="majorHAnsi" w:cs="Times New Roman"/>
          <w:color w:val="auto"/>
          <w:sz w:val="20"/>
          <w:szCs w:val="20"/>
          <w:lang w:eastAsia="en-US"/>
        </w:rPr>
        <w:t xml:space="preserve"> </w:t>
      </w:r>
      <w:r w:rsidR="00F77D1E" w:rsidRPr="004C0EEC">
        <w:rPr>
          <w:rFonts w:asciiTheme="majorHAnsi" w:eastAsia="Calibri" w:hAnsiTheme="majorHAnsi" w:cs="Times New Roman"/>
          <w:color w:val="auto"/>
          <w:sz w:val="20"/>
          <w:szCs w:val="20"/>
          <w:lang w:eastAsia="en-US"/>
        </w:rPr>
        <w:t>П</w:t>
      </w:r>
      <w:r w:rsidR="00B67370" w:rsidRPr="004C0EEC">
        <w:rPr>
          <w:rFonts w:asciiTheme="majorHAnsi" w:eastAsia="Calibri" w:hAnsiTheme="majorHAnsi" w:cs="Times New Roman"/>
          <w:color w:val="auto"/>
          <w:sz w:val="20"/>
          <w:szCs w:val="20"/>
          <w:lang w:eastAsia="en-US"/>
        </w:rPr>
        <w:t>ослуг</w:t>
      </w:r>
      <w:r w:rsidR="00F77D1E" w:rsidRPr="004C0EEC">
        <w:rPr>
          <w:rFonts w:asciiTheme="majorHAnsi" w:eastAsia="Calibri" w:hAnsiTheme="majorHAnsi" w:cs="Times New Roman"/>
          <w:color w:val="auto"/>
          <w:sz w:val="20"/>
          <w:szCs w:val="20"/>
          <w:lang w:eastAsia="en-US"/>
        </w:rPr>
        <w:t>у</w:t>
      </w:r>
      <w:r w:rsidR="00B67370" w:rsidRPr="004C0EEC">
        <w:rPr>
          <w:rFonts w:asciiTheme="majorHAnsi" w:eastAsia="Calibri" w:hAnsiTheme="majorHAnsi" w:cs="Times New Roman"/>
          <w:color w:val="auto"/>
          <w:sz w:val="20"/>
          <w:szCs w:val="20"/>
          <w:lang w:eastAsia="en-US"/>
        </w:rPr>
        <w:t xml:space="preserve"> здійснюються </w:t>
      </w:r>
      <w:r w:rsidR="005C4E71" w:rsidRPr="004C0EEC">
        <w:rPr>
          <w:rFonts w:asciiTheme="majorHAnsi" w:eastAsia="Calibri" w:hAnsiTheme="majorHAnsi" w:cs="Times New Roman"/>
          <w:color w:val="auto"/>
          <w:sz w:val="20"/>
          <w:szCs w:val="20"/>
          <w:lang w:eastAsia="en-US"/>
        </w:rPr>
        <w:t>після</w:t>
      </w:r>
      <w:r w:rsidR="00B67370" w:rsidRPr="004C0EEC">
        <w:rPr>
          <w:rFonts w:asciiTheme="majorHAnsi" w:eastAsia="Calibri" w:hAnsiTheme="majorHAnsi" w:cs="Times New Roman"/>
          <w:color w:val="auto"/>
          <w:sz w:val="20"/>
          <w:szCs w:val="20"/>
          <w:lang w:eastAsia="en-US"/>
        </w:rPr>
        <w:t xml:space="preserve"> отримання Замовником бюджетного фінансування на свій реєстраційний рахунок.</w:t>
      </w:r>
    </w:p>
    <w:p w:rsidR="00B67370" w:rsidRPr="00126816" w:rsidRDefault="00B67370"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3.</w:t>
      </w:r>
      <w:r w:rsidR="00B30A2B" w:rsidRPr="004C0EEC">
        <w:rPr>
          <w:rFonts w:asciiTheme="majorHAnsi" w:eastAsia="Calibri" w:hAnsiTheme="majorHAnsi" w:cs="Times New Roman"/>
          <w:color w:val="auto"/>
          <w:sz w:val="20"/>
          <w:szCs w:val="20"/>
          <w:lang w:eastAsia="en-US"/>
        </w:rPr>
        <w:t>5</w:t>
      </w:r>
      <w:r w:rsidRPr="004C0EEC">
        <w:rPr>
          <w:rFonts w:asciiTheme="majorHAnsi" w:eastAsia="Calibri" w:hAnsiTheme="majorHAnsi" w:cs="Times New Roman"/>
          <w:color w:val="auto"/>
          <w:sz w:val="20"/>
          <w:szCs w:val="20"/>
          <w:lang w:eastAsia="en-US"/>
        </w:rPr>
        <w:t xml:space="preserve">. У </w:t>
      </w:r>
      <w:r w:rsidRPr="00126816">
        <w:rPr>
          <w:rFonts w:asciiTheme="majorHAnsi" w:eastAsia="Calibri" w:hAnsiTheme="majorHAnsi" w:cs="Times New Roman"/>
          <w:color w:val="auto"/>
          <w:sz w:val="20"/>
          <w:szCs w:val="20"/>
          <w:lang w:eastAsia="en-US"/>
        </w:rPr>
        <w:t>випадку відсутності коштів на оплату надан</w:t>
      </w:r>
      <w:r w:rsidR="00F77D1E" w:rsidRPr="00126816">
        <w:rPr>
          <w:rFonts w:asciiTheme="majorHAnsi" w:eastAsia="Calibri" w:hAnsiTheme="majorHAnsi" w:cs="Times New Roman"/>
          <w:color w:val="auto"/>
          <w:sz w:val="20"/>
          <w:szCs w:val="20"/>
          <w:lang w:eastAsia="en-US"/>
        </w:rPr>
        <w:t xml:space="preserve">ої </w:t>
      </w:r>
      <w:r w:rsidRPr="00126816">
        <w:rPr>
          <w:rFonts w:asciiTheme="majorHAnsi" w:eastAsia="Calibri" w:hAnsiTheme="majorHAnsi" w:cs="Times New Roman"/>
          <w:color w:val="auto"/>
          <w:sz w:val="20"/>
          <w:szCs w:val="20"/>
          <w:lang w:eastAsia="en-US"/>
        </w:rPr>
        <w:t>Послуг</w:t>
      </w:r>
      <w:r w:rsidR="00F77D1E" w:rsidRPr="00126816">
        <w:rPr>
          <w:rFonts w:asciiTheme="majorHAnsi" w:eastAsia="Calibri" w:hAnsiTheme="majorHAnsi" w:cs="Times New Roman"/>
          <w:color w:val="auto"/>
          <w:sz w:val="20"/>
          <w:szCs w:val="20"/>
          <w:lang w:eastAsia="en-US"/>
        </w:rPr>
        <w:t>и</w:t>
      </w:r>
      <w:r w:rsidRPr="00126816">
        <w:rPr>
          <w:rFonts w:asciiTheme="majorHAnsi" w:eastAsia="Calibri" w:hAnsiTheme="majorHAnsi" w:cs="Times New Roman"/>
          <w:color w:val="auto"/>
          <w:sz w:val="20"/>
          <w:szCs w:val="20"/>
          <w:lang w:eastAsia="en-US"/>
        </w:rPr>
        <w:t xml:space="preserve"> початок фінансування та остаточні розрахунки можуть бути продовжені. У цьому випадку терміном закінчення дії Договору вважається дата остаточних розрахунків.</w:t>
      </w:r>
    </w:p>
    <w:p w:rsidR="008822A7" w:rsidRPr="00126816" w:rsidRDefault="008822A7" w:rsidP="0040425A">
      <w:pPr>
        <w:spacing w:line="240" w:lineRule="auto"/>
        <w:jc w:val="center"/>
        <w:rPr>
          <w:rFonts w:asciiTheme="majorHAnsi" w:eastAsia="Calibri" w:hAnsiTheme="majorHAnsi" w:cs="Times New Roman"/>
          <w:b/>
          <w:color w:val="auto"/>
          <w:sz w:val="20"/>
          <w:szCs w:val="20"/>
          <w:lang w:eastAsia="en-US"/>
        </w:rPr>
      </w:pPr>
      <w:r w:rsidRPr="00126816">
        <w:rPr>
          <w:rFonts w:asciiTheme="majorHAnsi" w:eastAsia="Calibri" w:hAnsiTheme="majorHAnsi" w:cs="Times New Roman"/>
          <w:b/>
          <w:color w:val="auto"/>
          <w:sz w:val="20"/>
          <w:szCs w:val="20"/>
          <w:lang w:eastAsia="en-US"/>
        </w:rPr>
        <w:t>4. Порядок виконання послуг, їх здачі та приймання</w:t>
      </w:r>
    </w:p>
    <w:p w:rsidR="008822A7" w:rsidRPr="00126816" w:rsidRDefault="008822A7" w:rsidP="0040425A">
      <w:pPr>
        <w:spacing w:line="240" w:lineRule="auto"/>
        <w:jc w:val="both"/>
        <w:rPr>
          <w:rFonts w:asciiTheme="majorHAnsi" w:eastAsia="Calibri" w:hAnsiTheme="majorHAnsi" w:cs="Times New Roman"/>
          <w:color w:val="auto"/>
          <w:sz w:val="20"/>
          <w:szCs w:val="20"/>
          <w:lang w:eastAsia="en-US"/>
        </w:rPr>
      </w:pPr>
      <w:r w:rsidRPr="00126816">
        <w:rPr>
          <w:rFonts w:asciiTheme="majorHAnsi" w:eastAsia="Calibri" w:hAnsiTheme="majorHAnsi" w:cs="Times New Roman"/>
          <w:color w:val="auto"/>
          <w:sz w:val="20"/>
          <w:szCs w:val="20"/>
          <w:lang w:eastAsia="en-US"/>
        </w:rPr>
        <w:t>4.1. Строк (термін) виконання (надання) Послуг</w:t>
      </w:r>
      <w:r w:rsidR="00F77D1E" w:rsidRPr="00126816">
        <w:rPr>
          <w:rFonts w:asciiTheme="majorHAnsi" w:eastAsia="Calibri" w:hAnsiTheme="majorHAnsi" w:cs="Times New Roman"/>
          <w:color w:val="auto"/>
          <w:sz w:val="20"/>
          <w:szCs w:val="20"/>
          <w:lang w:eastAsia="en-US"/>
        </w:rPr>
        <w:t>и</w:t>
      </w:r>
      <w:r w:rsidRPr="00126816">
        <w:rPr>
          <w:rFonts w:asciiTheme="majorHAnsi" w:eastAsia="Calibri" w:hAnsiTheme="majorHAnsi" w:cs="Times New Roman"/>
          <w:color w:val="auto"/>
          <w:sz w:val="20"/>
          <w:szCs w:val="20"/>
          <w:lang w:eastAsia="en-US"/>
        </w:rPr>
        <w:t xml:space="preserve"> – </w:t>
      </w:r>
      <w:r w:rsidR="00BE033F" w:rsidRPr="00126816">
        <w:rPr>
          <w:rFonts w:asciiTheme="majorHAnsi" w:eastAsia="Calibri" w:hAnsiTheme="majorHAnsi" w:cs="Times New Roman"/>
          <w:color w:val="auto"/>
          <w:sz w:val="20"/>
          <w:szCs w:val="20"/>
          <w:lang w:eastAsia="en-US"/>
        </w:rPr>
        <w:t>3</w:t>
      </w:r>
      <w:r w:rsidR="005C67CD" w:rsidRPr="00126816">
        <w:rPr>
          <w:rFonts w:asciiTheme="majorHAnsi" w:eastAsia="Calibri" w:hAnsiTheme="majorHAnsi" w:cs="Times New Roman"/>
          <w:color w:val="auto"/>
          <w:sz w:val="20"/>
          <w:szCs w:val="20"/>
          <w:lang w:eastAsia="en-US"/>
        </w:rPr>
        <w:t>1</w:t>
      </w:r>
      <w:r w:rsidR="00BE033F" w:rsidRPr="00126816">
        <w:rPr>
          <w:rFonts w:asciiTheme="majorHAnsi" w:eastAsia="Calibri" w:hAnsiTheme="majorHAnsi" w:cs="Times New Roman"/>
          <w:color w:val="auto"/>
          <w:sz w:val="20"/>
          <w:szCs w:val="20"/>
          <w:lang w:eastAsia="en-US"/>
        </w:rPr>
        <w:t>.12.</w:t>
      </w:r>
      <w:r w:rsidR="00126816" w:rsidRPr="00126816">
        <w:rPr>
          <w:rFonts w:asciiTheme="majorHAnsi" w:eastAsia="Calibri" w:hAnsiTheme="majorHAnsi" w:cs="Times New Roman"/>
          <w:color w:val="auto"/>
          <w:sz w:val="20"/>
          <w:szCs w:val="20"/>
          <w:lang w:eastAsia="en-US"/>
        </w:rPr>
        <w:t>2023</w:t>
      </w:r>
      <w:r w:rsidR="0011500E" w:rsidRPr="00126816">
        <w:rPr>
          <w:rFonts w:asciiTheme="majorHAnsi" w:eastAsia="Calibri" w:hAnsiTheme="majorHAnsi" w:cs="Times New Roman"/>
          <w:color w:val="auto"/>
          <w:sz w:val="20"/>
          <w:szCs w:val="20"/>
          <w:lang w:eastAsia="en-US"/>
        </w:rPr>
        <w:t xml:space="preserve"> р. </w:t>
      </w:r>
      <w:r w:rsidRPr="00126816">
        <w:rPr>
          <w:rFonts w:asciiTheme="majorHAnsi" w:eastAsia="Calibri" w:hAnsiTheme="majorHAnsi" w:cs="Times New Roman"/>
          <w:color w:val="auto"/>
          <w:sz w:val="20"/>
          <w:szCs w:val="20"/>
          <w:lang w:eastAsia="en-US"/>
        </w:rPr>
        <w:t xml:space="preserve">у відповідності </w:t>
      </w:r>
      <w:r w:rsidR="00B30A2B" w:rsidRPr="00126816">
        <w:rPr>
          <w:rFonts w:asciiTheme="majorHAnsi" w:eastAsia="Calibri" w:hAnsiTheme="majorHAnsi" w:cs="Times New Roman"/>
          <w:color w:val="auto"/>
          <w:sz w:val="20"/>
          <w:szCs w:val="20"/>
          <w:lang w:eastAsia="en-US"/>
        </w:rPr>
        <w:t xml:space="preserve">до календарного </w:t>
      </w:r>
      <w:proofErr w:type="spellStart"/>
      <w:r w:rsidR="00B30A2B" w:rsidRPr="00126816">
        <w:rPr>
          <w:rFonts w:asciiTheme="majorHAnsi" w:eastAsia="Calibri" w:hAnsiTheme="majorHAnsi" w:cs="Times New Roman"/>
          <w:color w:val="auto"/>
          <w:sz w:val="20"/>
          <w:szCs w:val="20"/>
          <w:lang w:eastAsia="en-US"/>
        </w:rPr>
        <w:t>плана</w:t>
      </w:r>
      <w:proofErr w:type="spellEnd"/>
      <w:r w:rsidR="00B30A2B" w:rsidRPr="00126816">
        <w:rPr>
          <w:rFonts w:asciiTheme="majorHAnsi" w:eastAsia="Calibri" w:hAnsiTheme="majorHAnsi" w:cs="Times New Roman"/>
          <w:color w:val="auto"/>
          <w:sz w:val="20"/>
          <w:szCs w:val="20"/>
          <w:lang w:eastAsia="en-US"/>
        </w:rPr>
        <w:t>, що є Додатком №____ до Договору</w:t>
      </w:r>
      <w:r w:rsidRPr="00126816">
        <w:rPr>
          <w:rFonts w:asciiTheme="majorHAnsi" w:eastAsia="Calibri" w:hAnsiTheme="majorHAnsi" w:cs="Times New Roman"/>
          <w:color w:val="auto"/>
          <w:sz w:val="20"/>
          <w:szCs w:val="20"/>
          <w:lang w:eastAsia="en-US"/>
        </w:rPr>
        <w:t xml:space="preserve">. </w:t>
      </w:r>
    </w:p>
    <w:p w:rsidR="008822A7" w:rsidRPr="00126816" w:rsidRDefault="008822A7" w:rsidP="0040425A">
      <w:pPr>
        <w:spacing w:line="240" w:lineRule="auto"/>
        <w:jc w:val="both"/>
        <w:rPr>
          <w:rFonts w:asciiTheme="majorHAnsi" w:eastAsia="Calibri" w:hAnsiTheme="majorHAnsi" w:cs="Times New Roman"/>
          <w:color w:val="auto"/>
          <w:sz w:val="20"/>
          <w:szCs w:val="20"/>
          <w:lang w:eastAsia="en-US"/>
        </w:rPr>
      </w:pPr>
      <w:r w:rsidRPr="00126816">
        <w:rPr>
          <w:rFonts w:asciiTheme="majorHAnsi" w:eastAsia="Calibri" w:hAnsiTheme="majorHAnsi" w:cs="Times New Roman"/>
          <w:color w:val="auto"/>
          <w:sz w:val="20"/>
          <w:szCs w:val="20"/>
          <w:lang w:eastAsia="en-US"/>
        </w:rPr>
        <w:t>4.2. Виконавець виконує Послуг</w:t>
      </w:r>
      <w:r w:rsidR="00F77D1E" w:rsidRPr="00126816">
        <w:rPr>
          <w:rFonts w:asciiTheme="majorHAnsi" w:eastAsia="Calibri" w:hAnsiTheme="majorHAnsi" w:cs="Times New Roman"/>
          <w:color w:val="auto"/>
          <w:sz w:val="20"/>
          <w:szCs w:val="20"/>
          <w:lang w:eastAsia="en-US"/>
        </w:rPr>
        <w:t>у</w:t>
      </w:r>
      <w:r w:rsidRPr="00126816">
        <w:rPr>
          <w:rFonts w:asciiTheme="majorHAnsi" w:eastAsia="Calibri" w:hAnsiTheme="majorHAnsi" w:cs="Times New Roman"/>
          <w:color w:val="auto"/>
          <w:sz w:val="20"/>
          <w:szCs w:val="20"/>
          <w:lang w:eastAsia="en-US"/>
        </w:rPr>
        <w:t xml:space="preserve"> згідно з вимогами </w:t>
      </w:r>
      <w:r w:rsidR="00B30A2B" w:rsidRPr="00126816">
        <w:rPr>
          <w:rFonts w:asciiTheme="majorHAnsi" w:eastAsia="Calibri" w:hAnsiTheme="majorHAnsi" w:cs="Times New Roman"/>
          <w:color w:val="auto"/>
          <w:sz w:val="20"/>
          <w:szCs w:val="20"/>
          <w:lang w:eastAsia="en-US"/>
        </w:rPr>
        <w:t>Т</w:t>
      </w:r>
      <w:r w:rsidRPr="00126816">
        <w:rPr>
          <w:rFonts w:asciiTheme="majorHAnsi" w:eastAsia="Calibri" w:hAnsiTheme="majorHAnsi" w:cs="Times New Roman"/>
          <w:color w:val="auto"/>
          <w:sz w:val="20"/>
          <w:szCs w:val="20"/>
          <w:lang w:eastAsia="en-US"/>
        </w:rPr>
        <w:t>ехнічног</w:t>
      </w:r>
      <w:r w:rsidR="00B30B16" w:rsidRPr="00126816">
        <w:rPr>
          <w:rFonts w:asciiTheme="majorHAnsi" w:eastAsia="Calibri" w:hAnsiTheme="majorHAnsi" w:cs="Times New Roman"/>
          <w:color w:val="auto"/>
          <w:sz w:val="20"/>
          <w:szCs w:val="20"/>
          <w:lang w:eastAsia="en-US"/>
        </w:rPr>
        <w:t>о завдання</w:t>
      </w:r>
      <w:r w:rsidR="00B30A2B" w:rsidRPr="00126816">
        <w:rPr>
          <w:rFonts w:asciiTheme="majorHAnsi" w:eastAsia="Calibri" w:hAnsiTheme="majorHAnsi" w:cs="Times New Roman"/>
          <w:color w:val="auto"/>
          <w:sz w:val="20"/>
          <w:szCs w:val="20"/>
          <w:lang w:eastAsia="en-US"/>
        </w:rPr>
        <w:t xml:space="preserve"> (Додаток №____), К</w:t>
      </w:r>
      <w:r w:rsidR="00B30B16" w:rsidRPr="00126816">
        <w:rPr>
          <w:rFonts w:asciiTheme="majorHAnsi" w:eastAsia="Calibri" w:hAnsiTheme="majorHAnsi" w:cs="Times New Roman"/>
          <w:color w:val="auto"/>
          <w:sz w:val="20"/>
          <w:szCs w:val="20"/>
          <w:lang w:eastAsia="en-US"/>
        </w:rPr>
        <w:t>алендарного плану</w:t>
      </w:r>
      <w:r w:rsidR="00B30A2B" w:rsidRPr="00126816">
        <w:rPr>
          <w:rFonts w:asciiTheme="majorHAnsi" w:eastAsia="Calibri" w:hAnsiTheme="majorHAnsi" w:cs="Times New Roman"/>
          <w:color w:val="auto"/>
          <w:sz w:val="20"/>
          <w:szCs w:val="20"/>
          <w:lang w:eastAsia="en-US"/>
        </w:rPr>
        <w:t xml:space="preserve"> (Додаток №____)</w:t>
      </w:r>
      <w:r w:rsidR="00B30B16" w:rsidRPr="00126816">
        <w:rPr>
          <w:rFonts w:asciiTheme="majorHAnsi" w:eastAsia="Calibri" w:hAnsiTheme="majorHAnsi" w:cs="Times New Roman"/>
          <w:color w:val="auto"/>
          <w:sz w:val="20"/>
          <w:szCs w:val="20"/>
          <w:lang w:eastAsia="en-US"/>
        </w:rPr>
        <w:t xml:space="preserve"> та</w:t>
      </w:r>
      <w:r w:rsidR="00B30A2B" w:rsidRPr="00126816">
        <w:rPr>
          <w:rFonts w:asciiTheme="majorHAnsi" w:eastAsia="Calibri" w:hAnsiTheme="majorHAnsi" w:cs="Times New Roman"/>
          <w:color w:val="auto"/>
          <w:sz w:val="20"/>
          <w:szCs w:val="20"/>
          <w:lang w:eastAsia="en-US"/>
        </w:rPr>
        <w:t xml:space="preserve"> відповідних</w:t>
      </w:r>
      <w:r w:rsidR="00B30B16" w:rsidRPr="00126816">
        <w:rPr>
          <w:rFonts w:asciiTheme="majorHAnsi" w:eastAsia="Calibri" w:hAnsiTheme="majorHAnsi" w:cs="Times New Roman"/>
          <w:color w:val="auto"/>
          <w:sz w:val="20"/>
          <w:szCs w:val="20"/>
          <w:lang w:eastAsia="en-US"/>
        </w:rPr>
        <w:t xml:space="preserve"> нормативно-правових актів.</w:t>
      </w:r>
      <w:r w:rsidRPr="00126816">
        <w:rPr>
          <w:rFonts w:asciiTheme="majorHAnsi" w:eastAsia="Calibri" w:hAnsiTheme="majorHAnsi" w:cs="Times New Roman"/>
          <w:color w:val="auto"/>
          <w:sz w:val="20"/>
          <w:szCs w:val="20"/>
          <w:lang w:eastAsia="en-US"/>
        </w:rPr>
        <w:t xml:space="preserve"> </w:t>
      </w:r>
    </w:p>
    <w:p w:rsidR="008822A7" w:rsidRPr="00126816" w:rsidRDefault="008822A7" w:rsidP="0040425A">
      <w:pPr>
        <w:spacing w:line="240" w:lineRule="auto"/>
        <w:jc w:val="both"/>
        <w:rPr>
          <w:rFonts w:asciiTheme="majorHAnsi" w:eastAsia="Calibri" w:hAnsiTheme="majorHAnsi" w:cs="Times New Roman"/>
          <w:color w:val="auto"/>
          <w:sz w:val="20"/>
          <w:szCs w:val="20"/>
          <w:lang w:eastAsia="en-US"/>
        </w:rPr>
      </w:pPr>
      <w:r w:rsidRPr="00126816">
        <w:rPr>
          <w:rFonts w:asciiTheme="majorHAnsi" w:eastAsia="Calibri" w:hAnsiTheme="majorHAnsi" w:cs="Times New Roman"/>
          <w:color w:val="auto"/>
          <w:sz w:val="20"/>
          <w:szCs w:val="20"/>
          <w:lang w:eastAsia="en-US"/>
        </w:rPr>
        <w:t xml:space="preserve">4.3. Сторони домовилися, що результат </w:t>
      </w:r>
      <w:proofErr w:type="spellStart"/>
      <w:r w:rsidRPr="00126816">
        <w:rPr>
          <w:rFonts w:asciiTheme="majorHAnsi" w:eastAsia="Calibri" w:hAnsiTheme="majorHAnsi" w:cs="Times New Roman"/>
          <w:color w:val="auto"/>
          <w:sz w:val="20"/>
          <w:szCs w:val="20"/>
          <w:lang w:eastAsia="en-US"/>
        </w:rPr>
        <w:t>виконан</w:t>
      </w:r>
      <w:r w:rsidR="00F77D1E" w:rsidRPr="00126816">
        <w:rPr>
          <w:rFonts w:asciiTheme="majorHAnsi" w:eastAsia="Calibri" w:hAnsiTheme="majorHAnsi" w:cs="Times New Roman"/>
          <w:color w:val="auto"/>
          <w:sz w:val="20"/>
          <w:szCs w:val="20"/>
          <w:lang w:eastAsia="en-US"/>
        </w:rPr>
        <w:t>ної</w:t>
      </w:r>
      <w:proofErr w:type="spellEnd"/>
      <w:r w:rsidRPr="00126816">
        <w:rPr>
          <w:rFonts w:asciiTheme="majorHAnsi" w:eastAsia="Calibri" w:hAnsiTheme="majorHAnsi" w:cs="Times New Roman"/>
          <w:color w:val="auto"/>
          <w:sz w:val="20"/>
          <w:szCs w:val="20"/>
          <w:lang w:eastAsia="en-US"/>
        </w:rPr>
        <w:t xml:space="preserve"> Послуг</w:t>
      </w:r>
      <w:r w:rsidR="00F77D1E" w:rsidRPr="00126816">
        <w:rPr>
          <w:rFonts w:asciiTheme="majorHAnsi" w:eastAsia="Calibri" w:hAnsiTheme="majorHAnsi" w:cs="Times New Roman"/>
          <w:color w:val="auto"/>
          <w:sz w:val="20"/>
          <w:szCs w:val="20"/>
          <w:lang w:eastAsia="en-US"/>
        </w:rPr>
        <w:t>и</w:t>
      </w:r>
      <w:r w:rsidRPr="00126816">
        <w:rPr>
          <w:rFonts w:asciiTheme="majorHAnsi" w:eastAsia="Calibri" w:hAnsiTheme="majorHAnsi" w:cs="Times New Roman"/>
          <w:color w:val="auto"/>
          <w:sz w:val="20"/>
          <w:szCs w:val="20"/>
          <w:lang w:eastAsia="en-US"/>
        </w:rPr>
        <w:t xml:space="preserve"> за цим Договором виконується (виготовляється) та передається Виконавцем Замовнику у друкованому та електронному вигляді відповідно до </w:t>
      </w:r>
      <w:r w:rsidR="00D96030" w:rsidRPr="00126816">
        <w:rPr>
          <w:rFonts w:asciiTheme="majorHAnsi" w:eastAsia="Calibri" w:hAnsiTheme="majorHAnsi" w:cs="Times New Roman"/>
          <w:color w:val="auto"/>
          <w:sz w:val="20"/>
          <w:szCs w:val="20"/>
          <w:lang w:eastAsia="en-US"/>
        </w:rPr>
        <w:t>Т</w:t>
      </w:r>
      <w:r w:rsidRPr="00126816">
        <w:rPr>
          <w:rFonts w:asciiTheme="majorHAnsi" w:eastAsia="Calibri" w:hAnsiTheme="majorHAnsi" w:cs="Times New Roman"/>
          <w:color w:val="auto"/>
          <w:sz w:val="20"/>
          <w:szCs w:val="20"/>
          <w:lang w:eastAsia="en-US"/>
        </w:rPr>
        <w:t>ехнічного завдання</w:t>
      </w:r>
      <w:r w:rsidR="0084625B" w:rsidRPr="00126816">
        <w:rPr>
          <w:rFonts w:asciiTheme="majorHAnsi" w:eastAsia="Calibri" w:hAnsiTheme="majorHAnsi" w:cs="Times New Roman"/>
          <w:color w:val="auto"/>
          <w:sz w:val="20"/>
          <w:szCs w:val="20"/>
          <w:lang w:eastAsia="en-US"/>
        </w:rPr>
        <w:t xml:space="preserve"> (Додаток №____)</w:t>
      </w:r>
      <w:r w:rsidRPr="00126816">
        <w:rPr>
          <w:rFonts w:asciiTheme="majorHAnsi" w:eastAsia="Calibri" w:hAnsiTheme="majorHAnsi" w:cs="Times New Roman"/>
          <w:color w:val="auto"/>
          <w:sz w:val="20"/>
          <w:szCs w:val="20"/>
          <w:lang w:eastAsia="en-US"/>
        </w:rPr>
        <w:t>.</w:t>
      </w:r>
    </w:p>
    <w:p w:rsidR="008822A7" w:rsidRPr="004C0EEC" w:rsidRDefault="00B30B16"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4.4. Передача Замовнику </w:t>
      </w:r>
      <w:r w:rsidR="0036521E">
        <w:rPr>
          <w:rFonts w:asciiTheme="majorHAnsi" w:eastAsia="Calibri" w:hAnsiTheme="majorHAnsi" w:cs="Times New Roman"/>
          <w:color w:val="auto"/>
          <w:sz w:val="20"/>
          <w:szCs w:val="20"/>
          <w:lang w:eastAsia="en-US"/>
        </w:rPr>
        <w:t>результатів</w:t>
      </w:r>
      <w:r w:rsidR="008822A7" w:rsidRPr="004C0EEC">
        <w:rPr>
          <w:rFonts w:asciiTheme="majorHAnsi" w:eastAsia="Calibri" w:hAnsiTheme="majorHAnsi" w:cs="Times New Roman"/>
          <w:color w:val="auto"/>
          <w:sz w:val="20"/>
          <w:szCs w:val="20"/>
          <w:lang w:eastAsia="en-US"/>
        </w:rPr>
        <w:t xml:space="preserve"> </w:t>
      </w:r>
      <w:r w:rsidR="0036521E">
        <w:rPr>
          <w:rFonts w:asciiTheme="majorHAnsi" w:eastAsia="Calibri" w:hAnsiTheme="majorHAnsi" w:cs="Times New Roman"/>
          <w:color w:val="auto"/>
          <w:sz w:val="20"/>
          <w:szCs w:val="20"/>
          <w:lang w:eastAsia="en-US"/>
        </w:rPr>
        <w:t xml:space="preserve">наданої послуги </w:t>
      </w:r>
      <w:r w:rsidR="008822A7" w:rsidRPr="004C0EEC">
        <w:rPr>
          <w:rFonts w:asciiTheme="majorHAnsi" w:eastAsia="Calibri" w:hAnsiTheme="majorHAnsi" w:cs="Times New Roman"/>
          <w:color w:val="auto"/>
          <w:sz w:val="20"/>
          <w:szCs w:val="20"/>
          <w:lang w:eastAsia="en-US"/>
        </w:rPr>
        <w:t xml:space="preserve">здійснюється шляхом підписання Сторонами акту здачі-приймання документації.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4.5. </w:t>
      </w:r>
      <w:r w:rsidR="0084625B" w:rsidRPr="004C0EEC">
        <w:rPr>
          <w:rFonts w:asciiTheme="majorHAnsi" w:eastAsia="Calibri" w:hAnsiTheme="majorHAnsi" w:cs="Times New Roman"/>
          <w:color w:val="auto"/>
          <w:sz w:val="20"/>
          <w:szCs w:val="20"/>
          <w:lang w:eastAsia="en-US"/>
        </w:rPr>
        <w:t xml:space="preserve">Послуга (етап Послуги </w:t>
      </w:r>
      <w:proofErr w:type="spellStart"/>
      <w:r w:rsidR="0084625B" w:rsidRPr="004C0EEC">
        <w:rPr>
          <w:rFonts w:asciiTheme="majorHAnsi" w:eastAsia="Calibri" w:hAnsiTheme="majorHAnsi" w:cs="Times New Roman"/>
          <w:color w:val="auto"/>
          <w:sz w:val="20"/>
          <w:szCs w:val="20"/>
          <w:lang w:eastAsia="en-US"/>
        </w:rPr>
        <w:t>відповідо</w:t>
      </w:r>
      <w:proofErr w:type="spellEnd"/>
      <w:r w:rsidR="0084625B" w:rsidRPr="004C0EEC">
        <w:rPr>
          <w:rFonts w:asciiTheme="majorHAnsi" w:eastAsia="Calibri" w:hAnsiTheme="majorHAnsi" w:cs="Times New Roman"/>
          <w:color w:val="auto"/>
          <w:sz w:val="20"/>
          <w:szCs w:val="20"/>
          <w:lang w:eastAsia="en-US"/>
        </w:rPr>
        <w:t xml:space="preserve"> до </w:t>
      </w:r>
      <w:proofErr w:type="spellStart"/>
      <w:r w:rsidR="0084625B" w:rsidRPr="004C0EEC">
        <w:rPr>
          <w:rFonts w:asciiTheme="majorHAnsi" w:eastAsia="Calibri" w:hAnsiTheme="majorHAnsi" w:cs="Times New Roman"/>
          <w:color w:val="auto"/>
          <w:sz w:val="20"/>
          <w:szCs w:val="20"/>
          <w:lang w:eastAsia="en-US"/>
        </w:rPr>
        <w:t>Календерного</w:t>
      </w:r>
      <w:proofErr w:type="spellEnd"/>
      <w:r w:rsidR="0084625B" w:rsidRPr="004C0EEC">
        <w:rPr>
          <w:rFonts w:asciiTheme="majorHAnsi" w:eastAsia="Calibri" w:hAnsiTheme="majorHAnsi" w:cs="Times New Roman"/>
          <w:color w:val="auto"/>
          <w:sz w:val="20"/>
          <w:szCs w:val="20"/>
          <w:lang w:eastAsia="en-US"/>
        </w:rPr>
        <w:t xml:space="preserve"> плану) вважається</w:t>
      </w:r>
      <w:r w:rsidRPr="004C0EEC">
        <w:rPr>
          <w:rFonts w:asciiTheme="majorHAnsi" w:eastAsia="Calibri" w:hAnsiTheme="majorHAnsi" w:cs="Times New Roman"/>
          <w:color w:val="auto"/>
          <w:sz w:val="20"/>
          <w:szCs w:val="20"/>
          <w:lang w:eastAsia="en-US"/>
        </w:rPr>
        <w:t xml:space="preserve"> виконан</w:t>
      </w:r>
      <w:r w:rsidR="0084625B" w:rsidRPr="004C0EEC">
        <w:rPr>
          <w:rFonts w:asciiTheme="majorHAnsi" w:eastAsia="Calibri" w:hAnsiTheme="majorHAnsi" w:cs="Times New Roman"/>
          <w:color w:val="auto"/>
          <w:sz w:val="20"/>
          <w:szCs w:val="20"/>
          <w:lang w:eastAsia="en-US"/>
        </w:rPr>
        <w:t>ою</w:t>
      </w:r>
      <w:r w:rsidRPr="004C0EEC">
        <w:rPr>
          <w:rFonts w:asciiTheme="majorHAnsi" w:eastAsia="Calibri" w:hAnsiTheme="majorHAnsi" w:cs="Times New Roman"/>
          <w:color w:val="auto"/>
          <w:sz w:val="20"/>
          <w:szCs w:val="20"/>
          <w:lang w:eastAsia="en-US"/>
        </w:rPr>
        <w:t xml:space="preserve"> Виконавцем та прийнят</w:t>
      </w:r>
      <w:r w:rsidR="0084625B" w:rsidRPr="004C0EEC">
        <w:rPr>
          <w:rFonts w:asciiTheme="majorHAnsi" w:eastAsia="Calibri" w:hAnsiTheme="majorHAnsi" w:cs="Times New Roman"/>
          <w:color w:val="auto"/>
          <w:sz w:val="20"/>
          <w:szCs w:val="20"/>
          <w:lang w:eastAsia="en-US"/>
        </w:rPr>
        <w:t xml:space="preserve">ою </w:t>
      </w:r>
      <w:r w:rsidRPr="004C0EEC">
        <w:rPr>
          <w:rFonts w:asciiTheme="majorHAnsi" w:eastAsia="Calibri" w:hAnsiTheme="majorHAnsi" w:cs="Times New Roman"/>
          <w:color w:val="auto"/>
          <w:sz w:val="20"/>
          <w:szCs w:val="20"/>
          <w:lang w:eastAsia="en-US"/>
        </w:rPr>
        <w:t xml:space="preserve">Замовником з моменту підписання обома Сторонами відповідного Акту здачі-приймання наданих послуг.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4.6. Акт здачі-приймання наданих послуг за Договором складається після закінчення надання Виконавцем Послуг</w:t>
      </w:r>
      <w:r w:rsidR="00BB0D7E" w:rsidRPr="004C0EEC">
        <w:rPr>
          <w:rFonts w:asciiTheme="majorHAnsi" w:eastAsia="Calibri" w:hAnsiTheme="majorHAnsi" w:cs="Times New Roman"/>
          <w:color w:val="auto"/>
          <w:sz w:val="20"/>
          <w:szCs w:val="20"/>
          <w:lang w:eastAsia="en-US"/>
        </w:rPr>
        <w:t>и</w:t>
      </w:r>
      <w:r w:rsidRPr="004C0EEC">
        <w:rPr>
          <w:rFonts w:asciiTheme="majorHAnsi" w:eastAsia="Calibri" w:hAnsiTheme="majorHAnsi" w:cs="Times New Roman"/>
          <w:color w:val="auto"/>
          <w:sz w:val="20"/>
          <w:szCs w:val="20"/>
          <w:lang w:eastAsia="en-US"/>
        </w:rPr>
        <w:t xml:space="preserve"> та передачі Замовнику результату згідно п.п.4.3.-</w:t>
      </w:r>
      <w:r w:rsidR="00A94A68" w:rsidRPr="004C0EEC">
        <w:rPr>
          <w:rFonts w:asciiTheme="majorHAnsi" w:eastAsia="Calibri" w:hAnsiTheme="majorHAnsi" w:cs="Times New Roman"/>
          <w:color w:val="auto"/>
          <w:sz w:val="20"/>
          <w:szCs w:val="20"/>
          <w:lang w:eastAsia="en-US"/>
        </w:rPr>
        <w:t xml:space="preserve"> </w:t>
      </w:r>
      <w:r w:rsidRPr="004C0EEC">
        <w:rPr>
          <w:rFonts w:asciiTheme="majorHAnsi" w:eastAsia="Calibri" w:hAnsiTheme="majorHAnsi" w:cs="Times New Roman"/>
          <w:color w:val="auto"/>
          <w:sz w:val="20"/>
          <w:szCs w:val="20"/>
          <w:lang w:eastAsia="en-US"/>
        </w:rPr>
        <w:t xml:space="preserve">4.4. цього Договору. </w:t>
      </w:r>
    </w:p>
    <w:p w:rsidR="008822A7" w:rsidRPr="004C0EEC" w:rsidRDefault="00091F6E"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4.7. Замовник протягом 5</w:t>
      </w:r>
      <w:r w:rsidR="008822A7" w:rsidRPr="004C0EEC">
        <w:rPr>
          <w:rFonts w:asciiTheme="majorHAnsi" w:eastAsia="Calibri" w:hAnsiTheme="majorHAnsi" w:cs="Times New Roman"/>
          <w:color w:val="auto"/>
          <w:sz w:val="20"/>
          <w:szCs w:val="20"/>
          <w:lang w:eastAsia="en-US"/>
        </w:rPr>
        <w:t xml:space="preserve"> днів з дня одержання акту здачі-приймання надан</w:t>
      </w:r>
      <w:r w:rsidR="00CF1DCB" w:rsidRPr="004C0EEC">
        <w:rPr>
          <w:rFonts w:asciiTheme="majorHAnsi" w:eastAsia="Calibri" w:hAnsiTheme="majorHAnsi" w:cs="Times New Roman"/>
          <w:color w:val="auto"/>
          <w:sz w:val="20"/>
          <w:szCs w:val="20"/>
          <w:lang w:eastAsia="en-US"/>
        </w:rPr>
        <w:t>ої</w:t>
      </w:r>
      <w:r w:rsidR="008822A7" w:rsidRPr="004C0EEC">
        <w:rPr>
          <w:rFonts w:asciiTheme="majorHAnsi" w:eastAsia="Calibri" w:hAnsiTheme="majorHAnsi" w:cs="Times New Roman"/>
          <w:color w:val="auto"/>
          <w:sz w:val="20"/>
          <w:szCs w:val="20"/>
          <w:lang w:eastAsia="en-US"/>
        </w:rPr>
        <w:t xml:space="preserve"> </w:t>
      </w:r>
      <w:r w:rsidR="00CF1DCB" w:rsidRPr="004C0EEC">
        <w:rPr>
          <w:rFonts w:asciiTheme="majorHAnsi" w:eastAsia="Calibri" w:hAnsiTheme="majorHAnsi" w:cs="Times New Roman"/>
          <w:color w:val="auto"/>
          <w:sz w:val="20"/>
          <w:szCs w:val="20"/>
          <w:lang w:eastAsia="en-US"/>
        </w:rPr>
        <w:t>П</w:t>
      </w:r>
      <w:r w:rsidR="008822A7" w:rsidRPr="004C0EEC">
        <w:rPr>
          <w:rFonts w:asciiTheme="majorHAnsi" w:eastAsia="Calibri" w:hAnsiTheme="majorHAnsi" w:cs="Times New Roman"/>
          <w:color w:val="auto"/>
          <w:sz w:val="20"/>
          <w:szCs w:val="20"/>
          <w:lang w:eastAsia="en-US"/>
        </w:rPr>
        <w:t>ослуг</w:t>
      </w:r>
      <w:r w:rsidR="00CF1DCB" w:rsidRPr="004C0EEC">
        <w:rPr>
          <w:rFonts w:asciiTheme="majorHAnsi" w:eastAsia="Calibri" w:hAnsiTheme="majorHAnsi" w:cs="Times New Roman"/>
          <w:color w:val="auto"/>
          <w:sz w:val="20"/>
          <w:szCs w:val="20"/>
          <w:lang w:eastAsia="en-US"/>
        </w:rPr>
        <w:t xml:space="preserve">и (етапу Послуги </w:t>
      </w:r>
      <w:proofErr w:type="spellStart"/>
      <w:r w:rsidR="00CF1DCB" w:rsidRPr="004C0EEC">
        <w:rPr>
          <w:rFonts w:asciiTheme="majorHAnsi" w:eastAsia="Calibri" w:hAnsiTheme="majorHAnsi" w:cs="Times New Roman"/>
          <w:color w:val="auto"/>
          <w:sz w:val="20"/>
          <w:szCs w:val="20"/>
          <w:lang w:eastAsia="en-US"/>
        </w:rPr>
        <w:t>відповідо</w:t>
      </w:r>
      <w:proofErr w:type="spellEnd"/>
      <w:r w:rsidR="00CF1DCB" w:rsidRPr="004C0EEC">
        <w:rPr>
          <w:rFonts w:asciiTheme="majorHAnsi" w:eastAsia="Calibri" w:hAnsiTheme="majorHAnsi" w:cs="Times New Roman"/>
          <w:color w:val="auto"/>
          <w:sz w:val="20"/>
          <w:szCs w:val="20"/>
          <w:lang w:eastAsia="en-US"/>
        </w:rPr>
        <w:t xml:space="preserve"> до </w:t>
      </w:r>
      <w:proofErr w:type="spellStart"/>
      <w:r w:rsidR="00CF1DCB" w:rsidRPr="004C0EEC">
        <w:rPr>
          <w:rFonts w:asciiTheme="majorHAnsi" w:eastAsia="Calibri" w:hAnsiTheme="majorHAnsi" w:cs="Times New Roman"/>
          <w:color w:val="auto"/>
          <w:sz w:val="20"/>
          <w:szCs w:val="20"/>
          <w:lang w:eastAsia="en-US"/>
        </w:rPr>
        <w:t>Календерного</w:t>
      </w:r>
      <w:proofErr w:type="spellEnd"/>
      <w:r w:rsidR="00CF1DCB" w:rsidRPr="004C0EEC">
        <w:rPr>
          <w:rFonts w:asciiTheme="majorHAnsi" w:eastAsia="Calibri" w:hAnsiTheme="majorHAnsi" w:cs="Times New Roman"/>
          <w:color w:val="auto"/>
          <w:sz w:val="20"/>
          <w:szCs w:val="20"/>
          <w:lang w:eastAsia="en-US"/>
        </w:rPr>
        <w:t xml:space="preserve"> плану)</w:t>
      </w:r>
      <w:r w:rsidR="008822A7" w:rsidRPr="004C0EEC">
        <w:rPr>
          <w:rFonts w:asciiTheme="majorHAnsi" w:eastAsia="Calibri" w:hAnsiTheme="majorHAnsi" w:cs="Times New Roman"/>
          <w:color w:val="auto"/>
          <w:sz w:val="20"/>
          <w:szCs w:val="20"/>
          <w:lang w:eastAsia="en-US"/>
        </w:rPr>
        <w:t>, зобов’язаний направити Виконавцеві підписа</w:t>
      </w:r>
      <w:r w:rsidR="00CF1DCB" w:rsidRPr="004C0EEC">
        <w:rPr>
          <w:rFonts w:asciiTheme="majorHAnsi" w:eastAsia="Calibri" w:hAnsiTheme="majorHAnsi" w:cs="Times New Roman"/>
          <w:color w:val="auto"/>
          <w:sz w:val="20"/>
          <w:szCs w:val="20"/>
          <w:lang w:eastAsia="en-US"/>
        </w:rPr>
        <w:t xml:space="preserve">ний акт здачі-приймання наданої Послуги (етапу Послуги </w:t>
      </w:r>
      <w:proofErr w:type="spellStart"/>
      <w:r w:rsidR="00CF1DCB" w:rsidRPr="004C0EEC">
        <w:rPr>
          <w:rFonts w:asciiTheme="majorHAnsi" w:eastAsia="Calibri" w:hAnsiTheme="majorHAnsi" w:cs="Times New Roman"/>
          <w:color w:val="auto"/>
          <w:sz w:val="20"/>
          <w:szCs w:val="20"/>
          <w:lang w:eastAsia="en-US"/>
        </w:rPr>
        <w:t>відповідо</w:t>
      </w:r>
      <w:proofErr w:type="spellEnd"/>
      <w:r w:rsidR="00CF1DCB" w:rsidRPr="004C0EEC">
        <w:rPr>
          <w:rFonts w:asciiTheme="majorHAnsi" w:eastAsia="Calibri" w:hAnsiTheme="majorHAnsi" w:cs="Times New Roman"/>
          <w:color w:val="auto"/>
          <w:sz w:val="20"/>
          <w:szCs w:val="20"/>
          <w:lang w:eastAsia="en-US"/>
        </w:rPr>
        <w:t xml:space="preserve"> до </w:t>
      </w:r>
      <w:proofErr w:type="spellStart"/>
      <w:r w:rsidR="00CF1DCB" w:rsidRPr="004C0EEC">
        <w:rPr>
          <w:rFonts w:asciiTheme="majorHAnsi" w:eastAsia="Calibri" w:hAnsiTheme="majorHAnsi" w:cs="Times New Roman"/>
          <w:color w:val="auto"/>
          <w:sz w:val="20"/>
          <w:szCs w:val="20"/>
          <w:lang w:eastAsia="en-US"/>
        </w:rPr>
        <w:t>Календерного</w:t>
      </w:r>
      <w:proofErr w:type="spellEnd"/>
      <w:r w:rsidR="00CF1DCB" w:rsidRPr="004C0EEC">
        <w:rPr>
          <w:rFonts w:asciiTheme="majorHAnsi" w:eastAsia="Calibri" w:hAnsiTheme="majorHAnsi" w:cs="Times New Roman"/>
          <w:color w:val="auto"/>
          <w:sz w:val="20"/>
          <w:szCs w:val="20"/>
          <w:lang w:eastAsia="en-US"/>
        </w:rPr>
        <w:t xml:space="preserve"> плану)</w:t>
      </w:r>
      <w:r w:rsidR="00057319"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або мотивовану відмову від приймання послуг.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4.8. У разі мотивованої відмови Замовника сторонами складається двосторонній акт з переліком необхідних доробок та термінів їх виконання.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4.9. У разі дострокового виконання послуг Замовник має право, але незобов’язаний, достроково прийняти та оплатити послуги, у межах суми, передбаченої пунктом 3.1 цього Договору та на підставі акту здачі-приймання </w:t>
      </w:r>
      <w:r w:rsidR="00057319" w:rsidRPr="004C0EEC">
        <w:rPr>
          <w:rFonts w:asciiTheme="majorHAnsi" w:eastAsia="Calibri" w:hAnsiTheme="majorHAnsi" w:cs="Times New Roman"/>
          <w:color w:val="auto"/>
          <w:sz w:val="20"/>
          <w:szCs w:val="20"/>
          <w:lang w:eastAsia="en-US"/>
        </w:rPr>
        <w:t xml:space="preserve">наданої Послуги (етапу Послуги </w:t>
      </w:r>
      <w:proofErr w:type="spellStart"/>
      <w:r w:rsidR="00057319" w:rsidRPr="004C0EEC">
        <w:rPr>
          <w:rFonts w:asciiTheme="majorHAnsi" w:eastAsia="Calibri" w:hAnsiTheme="majorHAnsi" w:cs="Times New Roman"/>
          <w:color w:val="auto"/>
          <w:sz w:val="20"/>
          <w:szCs w:val="20"/>
          <w:lang w:eastAsia="en-US"/>
        </w:rPr>
        <w:t>відповідо</w:t>
      </w:r>
      <w:proofErr w:type="spellEnd"/>
      <w:r w:rsidR="00057319" w:rsidRPr="004C0EEC">
        <w:rPr>
          <w:rFonts w:asciiTheme="majorHAnsi" w:eastAsia="Calibri" w:hAnsiTheme="majorHAnsi" w:cs="Times New Roman"/>
          <w:color w:val="auto"/>
          <w:sz w:val="20"/>
          <w:szCs w:val="20"/>
          <w:lang w:eastAsia="en-US"/>
        </w:rPr>
        <w:t xml:space="preserve"> до </w:t>
      </w:r>
      <w:proofErr w:type="spellStart"/>
      <w:r w:rsidR="00057319" w:rsidRPr="004C0EEC">
        <w:rPr>
          <w:rFonts w:asciiTheme="majorHAnsi" w:eastAsia="Calibri" w:hAnsiTheme="majorHAnsi" w:cs="Times New Roman"/>
          <w:color w:val="auto"/>
          <w:sz w:val="20"/>
          <w:szCs w:val="20"/>
          <w:lang w:eastAsia="en-US"/>
        </w:rPr>
        <w:t>Календерного</w:t>
      </w:r>
      <w:proofErr w:type="spellEnd"/>
      <w:r w:rsidR="00057319" w:rsidRPr="004C0EEC">
        <w:rPr>
          <w:rFonts w:asciiTheme="majorHAnsi" w:eastAsia="Calibri" w:hAnsiTheme="majorHAnsi" w:cs="Times New Roman"/>
          <w:color w:val="auto"/>
          <w:sz w:val="20"/>
          <w:szCs w:val="20"/>
          <w:lang w:eastAsia="en-US"/>
        </w:rPr>
        <w:t xml:space="preserve"> плану)</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4.10. Протягом 10 календарних днів з моменту отримання Виконавцем повідомлення про дострокове розірвання договору Сторони складають акт звірки, в якому відображається обсяг та вартість фактично </w:t>
      </w:r>
      <w:r w:rsidRPr="004C0EEC">
        <w:rPr>
          <w:rFonts w:asciiTheme="majorHAnsi" w:eastAsia="Calibri" w:hAnsiTheme="majorHAnsi" w:cs="Times New Roman"/>
          <w:color w:val="auto"/>
          <w:sz w:val="20"/>
          <w:szCs w:val="20"/>
          <w:lang w:eastAsia="en-US"/>
        </w:rPr>
        <w:lastRenderedPageBreak/>
        <w:t xml:space="preserve">наданих послуг. Після складання акту звірки Виконавець за актом здачі-приймання, що оформлюється за підписом обох сторін, передає Замовнику результати наданих послуг, що були фактично ним виконані та зазначені в акті звірки. В такому випадку Замовник здійснює оплату фактично наданих та переданих Виконавцем послуг протягом 30 (тридцяти) робочих днів з дня підписання Сторонами такого акту здачі-приймання наданих послуг.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4.11. Всі майнові права на результати наданих Виконавцем Послуг з розробки документації з моменту остаточної оплати Послуг за Договором та передачі їх Замовнику належать Замовнику.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5. Права та обов'язки сторін</w:t>
      </w:r>
    </w:p>
    <w:p w:rsidR="008822A7" w:rsidRPr="004C0EEC" w:rsidRDefault="00045772"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5.1. Замовник зобов'язаний: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надати Виконавцю вихідні дані, визначені в</w:t>
      </w:r>
      <w:r w:rsidR="00793B70" w:rsidRPr="004C0EEC">
        <w:rPr>
          <w:rFonts w:asciiTheme="majorHAnsi" w:eastAsia="Calibri" w:hAnsiTheme="majorHAnsi" w:cs="Times New Roman"/>
          <w:color w:val="auto"/>
          <w:sz w:val="20"/>
          <w:szCs w:val="20"/>
          <w:lang w:eastAsia="en-US"/>
        </w:rPr>
        <w:t xml:space="preserve"> Технічному завданні (Додаток №</w:t>
      </w:r>
      <w:r w:rsidR="00057319" w:rsidRPr="004C0EEC">
        <w:rPr>
          <w:rFonts w:asciiTheme="majorHAnsi" w:eastAsia="Calibri" w:hAnsiTheme="majorHAnsi" w:cs="Times New Roman"/>
          <w:color w:val="auto"/>
          <w:sz w:val="20"/>
          <w:szCs w:val="20"/>
          <w:lang w:eastAsia="en-US"/>
        </w:rPr>
        <w:t>___</w:t>
      </w:r>
      <w:r w:rsidR="00793B70" w:rsidRPr="004C0EEC">
        <w:rPr>
          <w:rFonts w:asciiTheme="majorHAnsi" w:eastAsia="Calibri" w:hAnsiTheme="majorHAnsi" w:cs="Times New Roman"/>
          <w:color w:val="auto"/>
          <w:sz w:val="20"/>
          <w:szCs w:val="20"/>
          <w:lang w:eastAsia="en-US"/>
        </w:rPr>
        <w:t>_</w:t>
      </w:r>
      <w:r w:rsidRPr="004C0EEC">
        <w:rPr>
          <w:rFonts w:asciiTheme="majorHAnsi" w:eastAsia="Calibri" w:hAnsiTheme="majorHAnsi" w:cs="Times New Roman"/>
          <w:color w:val="auto"/>
          <w:sz w:val="20"/>
          <w:szCs w:val="20"/>
          <w:lang w:eastAsia="en-US"/>
        </w:rPr>
        <w:t xml:space="preserve"> до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в обумовлений цим Договором строк проводити оплату </w:t>
      </w:r>
      <w:r w:rsidR="002B10B7" w:rsidRPr="004C0EEC">
        <w:rPr>
          <w:rFonts w:asciiTheme="majorHAnsi" w:eastAsia="Calibri" w:hAnsiTheme="majorHAnsi" w:cs="Times New Roman"/>
          <w:color w:val="auto"/>
          <w:sz w:val="20"/>
          <w:szCs w:val="20"/>
          <w:lang w:eastAsia="en-US"/>
        </w:rPr>
        <w:t>наданої</w:t>
      </w:r>
      <w:r w:rsidRPr="004C0EEC">
        <w:rPr>
          <w:rFonts w:asciiTheme="majorHAnsi" w:eastAsia="Calibri" w:hAnsiTheme="majorHAnsi" w:cs="Times New Roman"/>
          <w:color w:val="auto"/>
          <w:sz w:val="20"/>
          <w:szCs w:val="20"/>
          <w:lang w:eastAsia="en-US"/>
        </w:rPr>
        <w:t xml:space="preserve"> Виконавцем </w:t>
      </w:r>
      <w:r w:rsidR="002B10B7" w:rsidRPr="004C0EEC">
        <w:rPr>
          <w:rFonts w:asciiTheme="majorHAnsi" w:eastAsia="Calibri" w:hAnsiTheme="majorHAnsi" w:cs="Times New Roman"/>
          <w:color w:val="auto"/>
          <w:sz w:val="20"/>
          <w:szCs w:val="20"/>
          <w:lang w:eastAsia="en-US"/>
        </w:rPr>
        <w:t xml:space="preserve">Послуги (етапу Послуги </w:t>
      </w:r>
      <w:proofErr w:type="spellStart"/>
      <w:r w:rsidR="002B10B7" w:rsidRPr="004C0EEC">
        <w:rPr>
          <w:rFonts w:asciiTheme="majorHAnsi" w:eastAsia="Calibri" w:hAnsiTheme="majorHAnsi" w:cs="Times New Roman"/>
          <w:color w:val="auto"/>
          <w:sz w:val="20"/>
          <w:szCs w:val="20"/>
          <w:lang w:eastAsia="en-US"/>
        </w:rPr>
        <w:t>відповідо</w:t>
      </w:r>
      <w:proofErr w:type="spellEnd"/>
      <w:r w:rsidR="002B10B7" w:rsidRPr="004C0EEC">
        <w:rPr>
          <w:rFonts w:asciiTheme="majorHAnsi" w:eastAsia="Calibri" w:hAnsiTheme="majorHAnsi" w:cs="Times New Roman"/>
          <w:color w:val="auto"/>
          <w:sz w:val="20"/>
          <w:szCs w:val="20"/>
          <w:lang w:eastAsia="en-US"/>
        </w:rPr>
        <w:t xml:space="preserve"> до </w:t>
      </w:r>
      <w:proofErr w:type="spellStart"/>
      <w:r w:rsidR="002B10B7" w:rsidRPr="004C0EEC">
        <w:rPr>
          <w:rFonts w:asciiTheme="majorHAnsi" w:eastAsia="Calibri" w:hAnsiTheme="majorHAnsi" w:cs="Times New Roman"/>
          <w:color w:val="auto"/>
          <w:sz w:val="20"/>
          <w:szCs w:val="20"/>
          <w:lang w:eastAsia="en-US"/>
        </w:rPr>
        <w:t>Календерного</w:t>
      </w:r>
      <w:proofErr w:type="spellEnd"/>
      <w:r w:rsidR="002B10B7" w:rsidRPr="004C0EEC">
        <w:rPr>
          <w:rFonts w:asciiTheme="majorHAnsi" w:eastAsia="Calibri" w:hAnsiTheme="majorHAnsi" w:cs="Times New Roman"/>
          <w:color w:val="auto"/>
          <w:sz w:val="20"/>
          <w:szCs w:val="20"/>
          <w:lang w:eastAsia="en-US"/>
        </w:rPr>
        <w:t xml:space="preserve"> плану)</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здійснити приймання результатів послуг </w:t>
      </w:r>
      <w:r w:rsidR="002B10B7" w:rsidRPr="004C0EEC">
        <w:rPr>
          <w:rFonts w:asciiTheme="majorHAnsi" w:eastAsia="Calibri" w:hAnsiTheme="majorHAnsi" w:cs="Times New Roman"/>
          <w:color w:val="auto"/>
          <w:sz w:val="20"/>
          <w:szCs w:val="20"/>
          <w:lang w:eastAsia="en-US"/>
        </w:rPr>
        <w:t>в порядок</w:t>
      </w:r>
      <w:r w:rsidRPr="004C0EEC">
        <w:rPr>
          <w:rFonts w:asciiTheme="majorHAnsi" w:eastAsia="Calibri" w:hAnsiTheme="majorHAnsi" w:cs="Times New Roman"/>
          <w:color w:val="auto"/>
          <w:sz w:val="20"/>
          <w:szCs w:val="20"/>
          <w:lang w:eastAsia="en-US"/>
        </w:rPr>
        <w:t xml:space="preserve"> та на у</w:t>
      </w:r>
      <w:r w:rsidR="002B10B7" w:rsidRPr="004C0EEC">
        <w:rPr>
          <w:rFonts w:asciiTheme="majorHAnsi" w:eastAsia="Calibri" w:hAnsiTheme="majorHAnsi" w:cs="Times New Roman"/>
          <w:color w:val="auto"/>
          <w:sz w:val="20"/>
          <w:szCs w:val="20"/>
          <w:lang w:eastAsia="en-US"/>
        </w:rPr>
        <w:t>м</w:t>
      </w:r>
      <w:r w:rsidR="00C862C8" w:rsidRPr="004C0EEC">
        <w:rPr>
          <w:rFonts w:asciiTheme="majorHAnsi" w:eastAsia="Calibri" w:hAnsiTheme="majorHAnsi" w:cs="Times New Roman"/>
          <w:color w:val="auto"/>
          <w:sz w:val="20"/>
          <w:szCs w:val="20"/>
          <w:lang w:eastAsia="en-US"/>
        </w:rPr>
        <w:t>овах, визначених цим Договором.</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5.2. Замовник має право: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здійснювати контроль за ходом та якістю надання послуг;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достроково розірвати цей Договір у разі невиконання або неналежного виконання зобов’язань Виконавцем, повідомивши його не менше ніж за 15 днів до вступу в дію такого рішення;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повертати Виконавцю документи без здійснення оплати в разі неналежного оформлення документів (відсутність печатки, підписів тощо);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ініціювати внесення змін у Договір, вимагати його розірвання та відшкодування збитків за наявності порушень Виконавцем умов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 вимагати відшкодування завданих йому збитків, зумовлених порушенням Договору, якщо Договором або законом не передбачено інше.</w:t>
      </w:r>
    </w:p>
    <w:p w:rsidR="008822A7" w:rsidRPr="004C0EEC" w:rsidRDefault="00803E91"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5.3. Виконавець зобов'язаний: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в обумовлений Договором строк надати послуги і передати Замовнику їх результати;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забезпечити якість послуг відповідно до вимог Договору та чинного законодавства України;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не передавати без згоди Замовника документацію іншим особам;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мати необхідні дозволи, ліцензії та сертифікати, необхідні для виконання цього Договору</w:t>
      </w:r>
      <w:r w:rsidR="001072D0" w:rsidRPr="004C0EEC">
        <w:rPr>
          <w:rFonts w:asciiTheme="majorHAnsi" w:eastAsia="Calibri" w:hAnsiTheme="majorHAnsi" w:cs="Times New Roman"/>
          <w:color w:val="auto"/>
          <w:sz w:val="20"/>
          <w:szCs w:val="20"/>
          <w:lang w:eastAsia="en-US"/>
        </w:rPr>
        <w:t>.</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5.4. Виконавець має право: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отримати оплату за надані послуги </w:t>
      </w:r>
      <w:r w:rsidR="00C862C8" w:rsidRPr="004C0EEC">
        <w:rPr>
          <w:rFonts w:asciiTheme="majorHAnsi" w:eastAsia="Calibri" w:hAnsiTheme="majorHAnsi" w:cs="Times New Roman"/>
          <w:color w:val="auto"/>
          <w:sz w:val="20"/>
          <w:szCs w:val="20"/>
          <w:lang w:eastAsia="en-US"/>
        </w:rPr>
        <w:t>в порядок</w:t>
      </w:r>
      <w:r w:rsidRPr="004C0EEC">
        <w:rPr>
          <w:rFonts w:asciiTheme="majorHAnsi" w:eastAsia="Calibri" w:hAnsiTheme="majorHAnsi" w:cs="Times New Roman"/>
          <w:color w:val="auto"/>
          <w:sz w:val="20"/>
          <w:szCs w:val="20"/>
          <w:lang w:eastAsia="en-US"/>
        </w:rPr>
        <w:t xml:space="preserve"> та на умовах, визначених цим Договором;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C862C8" w:rsidRPr="004C0EEC">
        <w:rPr>
          <w:rFonts w:asciiTheme="majorHAnsi" w:eastAsia="Calibri" w:hAnsiTheme="majorHAnsi" w:cs="Times New Roman"/>
          <w:color w:val="auto"/>
          <w:sz w:val="20"/>
          <w:szCs w:val="20"/>
          <w:lang w:eastAsia="en-US"/>
        </w:rPr>
        <w:t>ініціювати внесення змін у Договір, вимагати його розірвання та відшкодування збитків за наявності порушень Замовником умов Договору</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ініці</w:t>
      </w:r>
      <w:r w:rsidR="00C862C8" w:rsidRPr="004C0EEC">
        <w:rPr>
          <w:rFonts w:asciiTheme="majorHAnsi" w:eastAsia="Calibri" w:hAnsiTheme="majorHAnsi" w:cs="Times New Roman"/>
          <w:color w:val="auto"/>
          <w:sz w:val="20"/>
          <w:szCs w:val="20"/>
          <w:lang w:eastAsia="en-US"/>
        </w:rPr>
        <w:t>ювати внесення змін у Договір;</w:t>
      </w:r>
      <w:r w:rsidRPr="004C0EEC">
        <w:rPr>
          <w:rFonts w:asciiTheme="majorHAnsi" w:eastAsia="Calibri" w:hAnsiTheme="majorHAnsi" w:cs="Times New Roman"/>
          <w:color w:val="auto"/>
          <w:sz w:val="20"/>
          <w:szCs w:val="20"/>
          <w:lang w:eastAsia="en-US"/>
        </w:rPr>
        <w:t xml:space="preserve">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не приступати до надання Послуги/послуг (або певної частини кожного етапу надання Послуги/послуг) у випадку ненадання Замовником повного комплекту вихідних даних та/або не оплати попереднього етапу або його частини. </w:t>
      </w:r>
      <w:r w:rsidR="00C862C8" w:rsidRPr="004C0EEC">
        <w:rPr>
          <w:rFonts w:asciiTheme="majorHAnsi" w:eastAsia="Calibri" w:hAnsiTheme="majorHAnsi" w:cs="Times New Roman"/>
          <w:color w:val="auto"/>
          <w:sz w:val="20"/>
          <w:szCs w:val="20"/>
          <w:lang w:eastAsia="en-US"/>
        </w:rPr>
        <w:t xml:space="preserve"> У цьому </w:t>
      </w:r>
      <w:proofErr w:type="spellStart"/>
      <w:r w:rsidR="00C862C8" w:rsidRPr="004C0EEC">
        <w:rPr>
          <w:rFonts w:asciiTheme="majorHAnsi" w:eastAsia="Calibri" w:hAnsiTheme="majorHAnsi" w:cs="Times New Roman"/>
          <w:color w:val="auto"/>
          <w:sz w:val="20"/>
          <w:szCs w:val="20"/>
          <w:lang w:eastAsia="en-US"/>
        </w:rPr>
        <w:t>випалку</w:t>
      </w:r>
      <w:proofErr w:type="spellEnd"/>
      <w:r w:rsidR="00C862C8" w:rsidRPr="004C0EEC">
        <w:rPr>
          <w:rFonts w:asciiTheme="majorHAnsi" w:eastAsia="Calibri" w:hAnsiTheme="majorHAnsi" w:cs="Times New Roman"/>
          <w:color w:val="auto"/>
          <w:sz w:val="20"/>
          <w:szCs w:val="20"/>
          <w:lang w:eastAsia="en-US"/>
        </w:rPr>
        <w:t xml:space="preserve"> такі дії не будуть вважитися порушенням строку надання Послуги.</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5.5. Замовник та Виконавець також мають інші права та обов’язки передбачені діючим законодавством та цим Договором.</w:t>
      </w:r>
    </w:p>
    <w:p w:rsidR="008822A7" w:rsidRPr="004C0EEC" w:rsidRDefault="008822A7" w:rsidP="0040425A">
      <w:pPr>
        <w:spacing w:line="240" w:lineRule="auto"/>
        <w:jc w:val="center"/>
        <w:rPr>
          <w:rFonts w:asciiTheme="majorHAnsi" w:eastAsia="Calibri" w:hAnsiTheme="majorHAnsi" w:cs="Times New Roman"/>
          <w:color w:val="auto"/>
          <w:sz w:val="20"/>
          <w:szCs w:val="20"/>
          <w:lang w:eastAsia="en-US"/>
        </w:rPr>
      </w:pPr>
      <w:r w:rsidRPr="004C0EEC">
        <w:rPr>
          <w:rFonts w:asciiTheme="majorHAnsi" w:eastAsia="Calibri" w:hAnsiTheme="majorHAnsi" w:cs="Times New Roman"/>
          <w:b/>
          <w:color w:val="auto"/>
          <w:sz w:val="20"/>
          <w:szCs w:val="20"/>
          <w:lang w:eastAsia="en-US"/>
        </w:rPr>
        <w:t>6.</w:t>
      </w:r>
      <w:r w:rsidRPr="004C0EEC">
        <w:rPr>
          <w:rFonts w:asciiTheme="majorHAnsi" w:eastAsia="Calibri" w:hAnsiTheme="majorHAnsi" w:cs="Times New Roman"/>
          <w:color w:val="auto"/>
          <w:sz w:val="20"/>
          <w:szCs w:val="20"/>
          <w:lang w:eastAsia="en-US"/>
        </w:rPr>
        <w:t xml:space="preserve"> </w:t>
      </w:r>
      <w:r w:rsidRPr="004C0EEC">
        <w:rPr>
          <w:rFonts w:asciiTheme="majorHAnsi" w:eastAsia="Calibri" w:hAnsiTheme="majorHAnsi" w:cs="Times New Roman"/>
          <w:b/>
          <w:color w:val="auto"/>
          <w:sz w:val="20"/>
          <w:szCs w:val="20"/>
          <w:lang w:eastAsia="en-US"/>
        </w:rPr>
        <w:t>Відповідальність сторін</w:t>
      </w:r>
    </w:p>
    <w:p w:rsidR="008822A7" w:rsidRPr="004C0EEC" w:rsidRDefault="00803E91"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6.2. Виплата винною стороною, передбачених цим Договором штрафних санкцій, не звільняє сторони від обов'язку виконати свої зобов'язання за Договором.</w:t>
      </w:r>
    </w:p>
    <w:p w:rsidR="008822A7" w:rsidRPr="004C0EEC" w:rsidRDefault="00803E91"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6.3. При ненадходженні або при несвоєчасному надходженні бюджетних коштів на рахунок Замовника, штрафні санкції до Замовника не застосовуються.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7. Обставини непереборної сили</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7.2.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w:t>
      </w:r>
      <w:r w:rsidR="00CE19CF" w:rsidRPr="004C0EEC">
        <w:rPr>
          <w:rFonts w:asciiTheme="majorHAnsi" w:eastAsia="Calibri" w:hAnsiTheme="majorHAnsi" w:cs="Times New Roman"/>
          <w:color w:val="auto"/>
          <w:sz w:val="20"/>
          <w:szCs w:val="20"/>
          <w:lang w:eastAsia="en-US"/>
        </w:rPr>
        <w:t>ншу Сторону у письмовій формі.</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7.</w:t>
      </w:r>
      <w:r w:rsidR="00CE19CF" w:rsidRPr="004C0EEC">
        <w:rPr>
          <w:rFonts w:asciiTheme="majorHAnsi" w:eastAsia="Calibri" w:hAnsiTheme="majorHAnsi" w:cs="Times New Roman"/>
          <w:color w:val="auto"/>
          <w:sz w:val="20"/>
          <w:szCs w:val="20"/>
          <w:lang w:eastAsia="en-US"/>
        </w:rPr>
        <w:t>3</w:t>
      </w:r>
      <w:r w:rsidRPr="004C0EEC">
        <w:rPr>
          <w:rFonts w:asciiTheme="majorHAnsi" w:eastAsia="Calibri" w:hAnsiTheme="majorHAnsi" w:cs="Times New Roman"/>
          <w:color w:val="auto"/>
          <w:sz w:val="20"/>
          <w:szCs w:val="20"/>
          <w:lang w:eastAsia="en-US"/>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8. Конфіденційність</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8.1. Кожна із Сторін буде забезпечувати конфіденційність положень цього Договору, а також всіх додатків до нього, будь-якої іншої конфіденційної інформації, безпосередньо отриманої від іншої Сторони в ході виконанні обов’язків, що встановлені у Договорі.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lastRenderedPageBreak/>
        <w:t xml:space="preserve">8.2. Інформація не є конфіденційною, якщо вона була публічно оголошена, не є предметом зобов’язань про конфіденційність, а також у випадках прямо встановлених діючим законодавством.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8.3. Невиконання Стороною обов’язків, що передбачені у п. 8.1. Договору, не є підставою для застосування відповідних санкцій у випадку, коли надання конфіденційної інформації є обов’язковим відповідно до вимог чинного законодавства України, при необхідності захисту прав та охоронюваних законом інтересів Сторони в суді, при наявності письмового дозволу іншої Сторони на використання інформації без наявності будь-яких обмежень.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9. Порядок врегулювання спорів</w:t>
      </w:r>
    </w:p>
    <w:p w:rsidR="008822A7" w:rsidRPr="004C0EEC" w:rsidRDefault="0037589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 </w:t>
      </w:r>
      <w:r w:rsidR="008822A7" w:rsidRPr="004C0EEC">
        <w:rPr>
          <w:rFonts w:asciiTheme="majorHAnsi" w:eastAsia="Calibri" w:hAnsiTheme="majorHAnsi" w:cs="Times New Roman"/>
          <w:color w:val="auto"/>
          <w:sz w:val="20"/>
          <w:szCs w:val="20"/>
          <w:lang w:eastAsia="en-US"/>
        </w:rPr>
        <w:t xml:space="preserve">9.1. Усі спори та розбіжності, що можуть виникнути між Сторонами із умов цього Договору або в зв'язку з ним (при його укладенні, виконанні, зміні, розірванні, припиненні, визнанні неукладеним, визнанні недійсним, тлумаченні і т. ін.), вирішуються шляхом переговорів між Сторонами.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9.2. Якщо відповідний спір (розбіжність) між сторонами неможливо вирішити шляхом переговорів, то такий спір (розбіжність) вирішується в судовому порядку за встановленою підвідомчістю та підсудністю такого спору відповідно до чинного в Україні законодавства.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10. Строк дії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10.1. Договір набирає чинності з дати його підписанн</w:t>
      </w:r>
      <w:r w:rsidR="001E46AA" w:rsidRPr="004C0EEC">
        <w:rPr>
          <w:rFonts w:asciiTheme="majorHAnsi" w:eastAsia="Calibri" w:hAnsiTheme="majorHAnsi" w:cs="Times New Roman"/>
          <w:color w:val="auto"/>
          <w:sz w:val="20"/>
          <w:szCs w:val="20"/>
          <w:lang w:eastAsia="en-US"/>
        </w:rPr>
        <w:t>я Сторонами та діє до 3</w:t>
      </w:r>
      <w:r w:rsidR="005C67CD" w:rsidRPr="004C0EEC">
        <w:rPr>
          <w:rFonts w:asciiTheme="majorHAnsi" w:eastAsia="Calibri" w:hAnsiTheme="majorHAnsi" w:cs="Times New Roman"/>
          <w:color w:val="auto"/>
          <w:sz w:val="20"/>
          <w:szCs w:val="20"/>
          <w:lang w:eastAsia="en-US"/>
        </w:rPr>
        <w:t>1</w:t>
      </w:r>
      <w:r w:rsidR="001E46AA" w:rsidRPr="004C0EEC">
        <w:rPr>
          <w:rFonts w:asciiTheme="majorHAnsi" w:eastAsia="Calibri" w:hAnsiTheme="majorHAnsi" w:cs="Times New Roman"/>
          <w:color w:val="auto"/>
          <w:sz w:val="20"/>
          <w:szCs w:val="20"/>
          <w:lang w:eastAsia="en-US"/>
        </w:rPr>
        <w:t>.12.</w:t>
      </w:r>
      <w:r w:rsidR="00126816">
        <w:rPr>
          <w:rFonts w:asciiTheme="majorHAnsi" w:eastAsia="Calibri" w:hAnsiTheme="majorHAnsi" w:cs="Times New Roman"/>
          <w:color w:val="auto"/>
          <w:sz w:val="20"/>
          <w:szCs w:val="20"/>
          <w:lang w:eastAsia="en-US"/>
        </w:rPr>
        <w:t>2023</w:t>
      </w:r>
      <w:r w:rsidRPr="004C0EEC">
        <w:rPr>
          <w:rFonts w:asciiTheme="majorHAnsi" w:eastAsia="Calibri" w:hAnsiTheme="majorHAnsi" w:cs="Times New Roman"/>
          <w:color w:val="auto"/>
          <w:sz w:val="20"/>
          <w:szCs w:val="20"/>
          <w:lang w:eastAsia="en-US"/>
        </w:rPr>
        <w:t xml:space="preserve"> року, але в будь - якому разі до моменту повного та належного виконання Сторонами усіх своїх зобов'язань за цим Договором.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10.2. Послуги надаються поетапно, згідно Календарного плану.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10.3. Якщо під час виконання робіт/послуг, з будь-яких підстав виникне потреба надання додаткових вихідних даних, відсутність яких впливає на якість послуг, або ускладнює погодження документації, Сторони за згодою можуть збільшувати строк виконання послуг, про що складається додаткова угода. Виконавець не несе відповідальності за строки такого погодження </w:t>
      </w:r>
      <w:r w:rsidR="00BB7EE1" w:rsidRPr="004C0EEC">
        <w:rPr>
          <w:rFonts w:asciiTheme="majorHAnsi" w:eastAsia="Calibri" w:hAnsiTheme="majorHAnsi" w:cs="Times New Roman"/>
          <w:color w:val="auto"/>
          <w:sz w:val="20"/>
          <w:szCs w:val="20"/>
          <w:lang w:eastAsia="en-US"/>
        </w:rPr>
        <w:t>документації відповідним органам державної влади та місцевого самоврядування (затвердження, отримання довідок, витягів</w:t>
      </w:r>
      <w:r w:rsidRPr="004C0EEC">
        <w:rPr>
          <w:rFonts w:asciiTheme="majorHAnsi" w:eastAsia="Calibri" w:hAnsiTheme="majorHAnsi" w:cs="Times New Roman"/>
          <w:color w:val="auto"/>
          <w:sz w:val="20"/>
          <w:szCs w:val="20"/>
          <w:lang w:eastAsia="en-US"/>
        </w:rPr>
        <w:t xml:space="preserve">). Строки виконання послуг за згодою сторін можуть продовжуватись на термін здійснення вказаних дій.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10.4. Закінчення строку дії цього Договору не звільняє жодну із Сторін від відповідальності за його порушення (невиконання та/або неналежне виконання), яке мало місце під час дії цього Договору.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11. Гарантії</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11.1. Виконавець самостійно відповідає за усі наслідки, які можуть виникнути у разі їх відсутності при виконанні цього Договору.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11.2. Виконавець гарантує застосування необхідних заходів із захисту довкілля під час виконання цього Договору.</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11.3. Сторони засвідчують та гарантують, що кожна з них має достатньо прав та повноважень, які необхідні для підписання дійсного Договору, що Договір не носить характеру фіктивного та удаваного правочину, а вартість послуг відповідає їх дійсним намірам. </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12. Авторське право</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12.1. Надані послуги Виконавця є авторським твором.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12.1.1. особисті немайнові права, пов’язані з розробкою документації, залишаються за Виконавцем.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12.1.2. Разом із передачею документації наданих послуг Виконавцем до Замовника переходять майнові права на авторський твір. Отримана документація є власністю Замовника.</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12.1.3. Після передачі майнових прав на авторський твір Замовнику Виконавець втрачає право, без письмової згоди Замовника, передавати будь-які матеріали послуг, що складають предмет цього Договору, третім особам, крім випадків, передбачених чинним законодавством України.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12.2. За Виконавцем зберігаються наступні права: право на виконання додаткових послуг та інших послуг, пов’язаних із зміною авторського твору.</w:t>
      </w:r>
    </w:p>
    <w:p w:rsidR="008822A7" w:rsidRPr="004C0EEC"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13. Інші умови</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13.1. Умови даного Договору та будь яка інформація, що його стосується, є конфіденційною інформацією. Кожна із Сторін бере на себе зобов’язання зберігати таку конфіденційну інформацію та не розголошувати її третім особам без письмової згоди іншої Сторони, крім випадків, передбачених Договором та/або чинним законодавством України.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13.2. Договір може бути розірвано відповідно до ст. 651 ЦК України у  порядку, передбаченому ст. 188 ГК України. У разі одностороннього розірвання Договору в зв’язку з невиконанням однією Стороною своїх зобов’язань за даним Договором, Сторона, яка є ініціатором розірвання договору, письмово попереджає іншу Сторону не пізніше, ніж за 15 календарних днів до дати розірвання.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13.3. У випадку ліквідації, злиття, реорганізації, зміни організаційно-правової форми чи форми власності або складу керівництва будь-якої із Сторін, права та обов’язки за даним Договором залишаються незмінними і переходять до правонаступника Сторони, щодо якої відбулися зміни, з обов’язковим письмовим повідомленням іншої Сторони (не пізніше, ніж через 10 робочих днів з моменту, коли такі зміни відбулися) та оформленням відповідних змін до Договору.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13.4. У всьому, що не передбачено даним Договором, Сторони керуються чинним законодавством України.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 xml:space="preserve">13.5. Жодна із Сторін не має права передавати права та обов’язки з цього Договору іншим особам без письмової згоди на це іншої Сторони.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lastRenderedPageBreak/>
        <w:t>13.6. На цей Договір поширюються положення частини п'ятої статті 41 Закону України «Про публічні закупівлі»</w:t>
      </w:r>
      <w:r w:rsidR="009F1004" w:rsidRPr="004C0EEC">
        <w:rPr>
          <w:rFonts w:asciiTheme="majorHAnsi" w:eastAsia="Calibri" w:hAnsiTheme="majorHAnsi" w:cs="Times New Roman"/>
          <w:color w:val="auto"/>
          <w:sz w:val="20"/>
          <w:szCs w:val="20"/>
          <w:lang w:eastAsia="en-US"/>
        </w:rPr>
        <w:t xml:space="preserve">, а також норми </w:t>
      </w:r>
      <w:r w:rsidR="009F1004" w:rsidRPr="004C0EEC">
        <w:rPr>
          <w:rFonts w:asciiTheme="majorHAnsi" w:eastAsia="Times New Roman" w:hAnsiTheme="majorHAnsi" w:cs="Times New Roman"/>
          <w:sz w:val="20"/>
          <w:szCs w:val="20"/>
        </w:rPr>
        <w:t>Постанови Кабінету Міністрів №1178 від 12.10.2022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0EEC">
        <w:rPr>
          <w:rFonts w:asciiTheme="majorHAnsi" w:eastAsia="Calibri" w:hAnsiTheme="majorHAnsi" w:cs="Times New Roman"/>
          <w:color w:val="auto"/>
          <w:sz w:val="20"/>
          <w:szCs w:val="20"/>
          <w:lang w:eastAsia="en-US"/>
        </w:rPr>
        <w:t>.</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13.7. Зміни або доповнення до цього Договору допускаються за взаємною згодою Сторін. Зміни та доповнення, що пропонуються внести, розглядаються протягом 20 днів з дати їх надання на розгляд іншою Стороною.</w:t>
      </w:r>
      <w:r w:rsidR="00E56769" w:rsidRPr="004C0EEC">
        <w:rPr>
          <w:rFonts w:asciiTheme="majorHAnsi" w:eastAsia="Calibri" w:hAnsiTheme="majorHAnsi" w:cs="Times New Roman"/>
          <w:color w:val="auto"/>
          <w:sz w:val="20"/>
          <w:szCs w:val="20"/>
          <w:lang w:eastAsia="en-US"/>
        </w:rPr>
        <w:t xml:space="preserve"> </w:t>
      </w:r>
      <w:proofErr w:type="spellStart"/>
      <w:r w:rsidR="00E56769" w:rsidRPr="004C0EEC">
        <w:rPr>
          <w:rFonts w:asciiTheme="majorHAnsi" w:eastAsia="Calibri" w:hAnsiTheme="majorHAnsi" w:cs="Times New Roman"/>
          <w:color w:val="auto"/>
          <w:sz w:val="20"/>
          <w:szCs w:val="20"/>
          <w:lang w:eastAsia="en-US"/>
        </w:rPr>
        <w:t>Зміми</w:t>
      </w:r>
      <w:proofErr w:type="spellEnd"/>
      <w:r w:rsidR="00E56769" w:rsidRPr="004C0EEC">
        <w:rPr>
          <w:rFonts w:asciiTheme="majorHAnsi" w:eastAsia="Calibri" w:hAnsiTheme="majorHAnsi" w:cs="Times New Roman"/>
          <w:color w:val="auto"/>
          <w:sz w:val="20"/>
          <w:szCs w:val="20"/>
          <w:lang w:eastAsia="en-US"/>
        </w:rPr>
        <w:t xml:space="preserve"> і доповнення до цього Договору вступають в силу з моменту їх підписання Сторонами, якщо інше не визначено Сторонами.</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eastAsia="Calibri" w:hAnsiTheme="majorHAnsi" w:cs="Times New Roman"/>
          <w:color w:val="auto"/>
          <w:sz w:val="20"/>
          <w:szCs w:val="20"/>
          <w:lang w:eastAsia="en-US"/>
        </w:rPr>
        <w:t xml:space="preserve">13.8. </w:t>
      </w:r>
      <w:r w:rsidRPr="004C0EEC">
        <w:rPr>
          <w:rFonts w:asciiTheme="majorHAnsi" w:hAnsiTheme="majorHAnsi" w:cs="Times New Roman"/>
          <w:color w:val="0D0D0D"/>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1) зменшення обсягів закупівлі, зокрема з урахуванням фактичного обсягу видатків замовника;</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2) покращення якості предмета закупівлі за умови, що таке покращення не призведе до збільшення суми, визначеної в договорі про закупівлю;</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4) погодження зміни ціни в договорі про закупівлю в бік зменшення (без зміни кількості (обсягу) та якості товарів, робіт і послуг);</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0EEC">
        <w:rPr>
          <w:rFonts w:asciiTheme="majorHAnsi" w:hAnsiTheme="majorHAnsi" w:cs="Times New Roman"/>
          <w:color w:val="0D0D0D"/>
          <w:sz w:val="20"/>
          <w:szCs w:val="20"/>
        </w:rPr>
        <w:t>Platts</w:t>
      </w:r>
      <w:proofErr w:type="spellEnd"/>
      <w:r w:rsidRPr="004C0EEC">
        <w:rPr>
          <w:rFonts w:asciiTheme="majorHAnsi" w:hAnsiTheme="majorHAnsi" w:cs="Times New Roman"/>
          <w:color w:val="0D0D0D"/>
          <w:sz w:val="20"/>
          <w:szCs w:val="20"/>
        </w:rPr>
        <w:t xml:space="preserve">, ARGUS, регульованих цін (тарифів), нормативів, середньозважених цін на електроенергію на ринку </w:t>
      </w:r>
      <w:proofErr w:type="spellStart"/>
      <w:r w:rsidRPr="004C0EEC">
        <w:rPr>
          <w:rFonts w:asciiTheme="majorHAnsi" w:hAnsiTheme="majorHAnsi" w:cs="Times New Roman"/>
          <w:color w:val="0D0D0D"/>
          <w:sz w:val="20"/>
          <w:szCs w:val="20"/>
        </w:rPr>
        <w:t>“на</w:t>
      </w:r>
      <w:proofErr w:type="spellEnd"/>
      <w:r w:rsidRPr="004C0EEC">
        <w:rPr>
          <w:rFonts w:asciiTheme="majorHAnsi" w:hAnsiTheme="majorHAnsi" w:cs="Times New Roman"/>
          <w:color w:val="0D0D0D"/>
          <w:sz w:val="20"/>
          <w:szCs w:val="20"/>
        </w:rPr>
        <w:t xml:space="preserve"> добу </w:t>
      </w:r>
      <w:proofErr w:type="spellStart"/>
      <w:r w:rsidRPr="004C0EEC">
        <w:rPr>
          <w:rFonts w:asciiTheme="majorHAnsi" w:hAnsiTheme="majorHAnsi" w:cs="Times New Roman"/>
          <w:color w:val="0D0D0D"/>
          <w:sz w:val="20"/>
          <w:szCs w:val="20"/>
        </w:rPr>
        <w:t>наперед”</w:t>
      </w:r>
      <w:proofErr w:type="spellEnd"/>
      <w:r w:rsidRPr="004C0EEC">
        <w:rPr>
          <w:rFonts w:asciiTheme="majorHAnsi" w:hAnsiTheme="majorHAnsi" w:cs="Times New Roman"/>
          <w:color w:val="0D0D0D"/>
          <w:sz w:val="20"/>
          <w:szCs w:val="20"/>
        </w:rPr>
        <w:t>, що застосовуються в договорі про закупівлю, у разі встановлення в договорі про закупівлю порядку зміни ціни;</w:t>
      </w:r>
    </w:p>
    <w:p w:rsidR="00E56769" w:rsidRPr="004C0EEC" w:rsidRDefault="00E56769" w:rsidP="0040425A">
      <w:pPr>
        <w:spacing w:line="240" w:lineRule="auto"/>
        <w:ind w:right="-57"/>
        <w:contextualSpacing/>
        <w:jc w:val="both"/>
        <w:rPr>
          <w:rFonts w:asciiTheme="majorHAnsi" w:hAnsiTheme="majorHAnsi" w:cs="Times New Roman"/>
          <w:color w:val="0D0D0D"/>
          <w:sz w:val="20"/>
          <w:szCs w:val="20"/>
        </w:rPr>
      </w:pPr>
      <w:r w:rsidRPr="004C0EEC">
        <w:rPr>
          <w:rFonts w:asciiTheme="majorHAnsi" w:hAnsiTheme="majorHAnsi" w:cs="Times New Roman"/>
          <w:color w:val="0D0D0D"/>
          <w:sz w:val="20"/>
          <w:szCs w:val="20"/>
        </w:rPr>
        <w:t>7) зміни умов у зв’язку із застосуванням положень частини шостої статті 41 Закону.</w:t>
      </w:r>
    </w:p>
    <w:p w:rsidR="00E56769" w:rsidRPr="004C0EEC" w:rsidRDefault="00E56769"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hAnsiTheme="majorHAnsi" w:cs="Times New Roman"/>
          <w:color w:val="0D0D0D"/>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9</w:t>
      </w:r>
      <w:r w:rsidRPr="004C0EEC">
        <w:rPr>
          <w:rFonts w:asciiTheme="majorHAnsi" w:eastAsia="Calibri" w:hAnsiTheme="majorHAnsi" w:cs="Times New Roman"/>
          <w:color w:val="auto"/>
          <w:sz w:val="20"/>
          <w:szCs w:val="20"/>
          <w:lang w:eastAsia="en-US"/>
        </w:rPr>
        <w:t xml:space="preserve">.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(за наявності).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10</w:t>
      </w:r>
      <w:r w:rsidRPr="004C0EEC">
        <w:rPr>
          <w:rFonts w:asciiTheme="majorHAnsi" w:eastAsia="Calibri" w:hAnsiTheme="majorHAnsi" w:cs="Times New Roman"/>
          <w:color w:val="auto"/>
          <w:sz w:val="20"/>
          <w:szCs w:val="20"/>
          <w:lang w:eastAsia="en-US"/>
        </w:rPr>
        <w:t>. Сторони визначили такі електронні адреси для документообігу за Договором: від Замовника</w:t>
      </w:r>
      <w:r w:rsidR="00D7502F" w:rsidRPr="004C0EEC">
        <w:rPr>
          <w:rFonts w:asciiTheme="majorHAnsi" w:eastAsia="Calibri" w:hAnsiTheme="majorHAnsi" w:cs="Times New Roman"/>
          <w:color w:val="auto"/>
          <w:sz w:val="20"/>
          <w:szCs w:val="20"/>
          <w:lang w:eastAsia="en-US"/>
        </w:rPr>
        <w:t xml:space="preserve">: </w:t>
      </w:r>
      <w:r w:rsidR="00FA6A1C" w:rsidRPr="004C0EEC">
        <w:rPr>
          <w:rFonts w:asciiTheme="majorHAnsi" w:hAnsiTheme="majorHAnsi" w:cs="Times New Roman"/>
          <w:bCs/>
          <w:sz w:val="20"/>
          <w:szCs w:val="20"/>
        </w:rPr>
        <w:t>___________________________</w:t>
      </w:r>
      <w:r w:rsidRPr="004C0EEC">
        <w:rPr>
          <w:rFonts w:asciiTheme="majorHAnsi" w:eastAsia="Calibri" w:hAnsiTheme="majorHAnsi" w:cs="Times New Roman"/>
          <w:color w:val="auto"/>
          <w:sz w:val="20"/>
          <w:szCs w:val="20"/>
          <w:lang w:eastAsia="en-US"/>
        </w:rPr>
        <w:t xml:space="preserve">, від Виконавця: _______________. У разі зміни цих електронних адрес Сторони зобов’язуються інформувати одна одну листами протягом 5 днів з моменту їх зміни.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11</w:t>
      </w:r>
      <w:r w:rsidRPr="004C0EEC">
        <w:rPr>
          <w:rFonts w:asciiTheme="majorHAnsi" w:eastAsia="Calibri" w:hAnsiTheme="majorHAnsi" w:cs="Times New Roman"/>
          <w:color w:val="auto"/>
          <w:sz w:val="20"/>
          <w:szCs w:val="20"/>
          <w:lang w:eastAsia="en-US"/>
        </w:rPr>
        <w:t xml:space="preserve">. Сторони несуть повну відповідальність за правильність вказаних ними у цьому Договорі реквізитів та зобов’язуються своєчасно, протягом 10 днів з моменту їх змін, повідомляти у письмовій формі іншу Сторону про їх зміну, а у разі неповідомлення нести ризик настання пов’язаних із ним несприятливих наслідків.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12</w:t>
      </w:r>
      <w:r w:rsidRPr="004C0EEC">
        <w:rPr>
          <w:rFonts w:asciiTheme="majorHAnsi" w:eastAsia="Calibri" w:hAnsiTheme="majorHAnsi" w:cs="Times New Roman"/>
          <w:color w:val="auto"/>
          <w:sz w:val="20"/>
          <w:szCs w:val="20"/>
          <w:lang w:eastAsia="en-US"/>
        </w:rPr>
        <w:t xml:space="preserve">. Цей Договір складено українською мовою у двох автентичних примірниках, по одному для кожної Сторони, при цьому кожний примірник має однакову юридичну силу. </w:t>
      </w:r>
    </w:p>
    <w:p w:rsidR="008822A7" w:rsidRPr="004C0EEC" w:rsidRDefault="008822A7"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13</w:t>
      </w:r>
      <w:r w:rsidRPr="004C0EEC">
        <w:rPr>
          <w:rFonts w:asciiTheme="majorHAnsi" w:eastAsia="Calibri" w:hAnsiTheme="majorHAnsi" w:cs="Times New Roman"/>
          <w:color w:val="auto"/>
          <w:sz w:val="20"/>
          <w:szCs w:val="20"/>
          <w:lang w:eastAsia="en-US"/>
        </w:rPr>
        <w:t xml:space="preserve">. Усі додатки до цього Договору є його невід’ємними частинами. </w:t>
      </w:r>
    </w:p>
    <w:p w:rsidR="002E6011" w:rsidRPr="004C0EEC" w:rsidRDefault="002E6011"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14</w:t>
      </w:r>
      <w:r w:rsidRPr="004C0EEC">
        <w:rPr>
          <w:rFonts w:asciiTheme="majorHAnsi" w:eastAsia="Calibri" w:hAnsiTheme="majorHAnsi" w:cs="Times New Roman"/>
          <w:color w:val="auto"/>
          <w:sz w:val="20"/>
          <w:szCs w:val="20"/>
          <w:lang w:eastAsia="en-US"/>
        </w:rPr>
        <w:t xml:space="preserve">. </w:t>
      </w:r>
      <w:proofErr w:type="spellStart"/>
      <w:r w:rsidRPr="004C0EEC">
        <w:rPr>
          <w:rFonts w:asciiTheme="majorHAnsi" w:eastAsia="Calibri" w:hAnsiTheme="majorHAnsi" w:cs="Times New Roman"/>
          <w:color w:val="auto"/>
          <w:sz w:val="20"/>
          <w:szCs w:val="20"/>
          <w:lang w:eastAsia="en-US"/>
        </w:rPr>
        <w:t>Недійність</w:t>
      </w:r>
      <w:proofErr w:type="spellEnd"/>
      <w:r w:rsidRPr="004C0EEC">
        <w:rPr>
          <w:rFonts w:asciiTheme="majorHAnsi" w:eastAsia="Calibri" w:hAnsiTheme="majorHAnsi" w:cs="Times New Roman"/>
          <w:color w:val="auto"/>
          <w:sz w:val="20"/>
          <w:szCs w:val="20"/>
          <w:lang w:eastAsia="en-US"/>
        </w:rPr>
        <w:t xml:space="preserve"> будь-якого положення цього Договору не впливає на </w:t>
      </w:r>
      <w:proofErr w:type="spellStart"/>
      <w:r w:rsidRPr="004C0EEC">
        <w:rPr>
          <w:rFonts w:asciiTheme="majorHAnsi" w:eastAsia="Calibri" w:hAnsiTheme="majorHAnsi" w:cs="Times New Roman"/>
          <w:color w:val="auto"/>
          <w:sz w:val="20"/>
          <w:szCs w:val="20"/>
          <w:lang w:eastAsia="en-US"/>
        </w:rPr>
        <w:t>дійсніть</w:t>
      </w:r>
      <w:proofErr w:type="spellEnd"/>
      <w:r w:rsidRPr="004C0EEC">
        <w:rPr>
          <w:rFonts w:asciiTheme="majorHAnsi" w:eastAsia="Calibri" w:hAnsiTheme="majorHAnsi" w:cs="Times New Roman"/>
          <w:color w:val="auto"/>
          <w:sz w:val="20"/>
          <w:szCs w:val="20"/>
          <w:lang w:eastAsia="en-US"/>
        </w:rPr>
        <w:t xml:space="preserve"> Договору в цілому.</w:t>
      </w:r>
    </w:p>
    <w:p w:rsidR="002E6011" w:rsidRPr="004C0EEC" w:rsidRDefault="002E6011"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13.</w:t>
      </w:r>
      <w:r w:rsidR="00E56769" w:rsidRPr="004C0EEC">
        <w:rPr>
          <w:rFonts w:asciiTheme="majorHAnsi" w:eastAsia="Calibri" w:hAnsiTheme="majorHAnsi" w:cs="Times New Roman"/>
          <w:color w:val="auto"/>
          <w:sz w:val="20"/>
          <w:szCs w:val="20"/>
          <w:lang w:eastAsia="en-US"/>
        </w:rPr>
        <w:t>15</w:t>
      </w:r>
      <w:r w:rsidRPr="004C0EEC">
        <w:rPr>
          <w:rFonts w:asciiTheme="majorHAnsi" w:eastAsia="Calibri" w:hAnsiTheme="majorHAnsi" w:cs="Times New Roman"/>
          <w:color w:val="auto"/>
          <w:sz w:val="20"/>
          <w:szCs w:val="20"/>
          <w:lang w:eastAsia="en-US"/>
        </w:rPr>
        <w:t xml:space="preserve">. У випадку </w:t>
      </w:r>
      <w:proofErr w:type="spellStart"/>
      <w:r w:rsidRPr="004C0EEC">
        <w:rPr>
          <w:rFonts w:asciiTheme="majorHAnsi" w:eastAsia="Calibri" w:hAnsiTheme="majorHAnsi" w:cs="Times New Roman"/>
          <w:color w:val="auto"/>
          <w:sz w:val="20"/>
          <w:szCs w:val="20"/>
          <w:lang w:eastAsia="en-US"/>
        </w:rPr>
        <w:t>протиріччня</w:t>
      </w:r>
      <w:proofErr w:type="spellEnd"/>
      <w:r w:rsidRPr="004C0EEC">
        <w:rPr>
          <w:rFonts w:asciiTheme="majorHAnsi" w:eastAsia="Calibri" w:hAnsiTheme="majorHAnsi" w:cs="Times New Roman"/>
          <w:color w:val="auto"/>
          <w:sz w:val="20"/>
          <w:szCs w:val="20"/>
          <w:lang w:eastAsia="en-US"/>
        </w:rPr>
        <w:t xml:space="preserve"> положень Договору та норм чинного </w:t>
      </w:r>
      <w:proofErr w:type="spellStart"/>
      <w:r w:rsidRPr="004C0EEC">
        <w:rPr>
          <w:rFonts w:asciiTheme="majorHAnsi" w:eastAsia="Calibri" w:hAnsiTheme="majorHAnsi" w:cs="Times New Roman"/>
          <w:color w:val="auto"/>
          <w:sz w:val="20"/>
          <w:szCs w:val="20"/>
          <w:lang w:eastAsia="en-US"/>
        </w:rPr>
        <w:t>законодаства</w:t>
      </w:r>
      <w:proofErr w:type="spellEnd"/>
      <w:r w:rsidRPr="004C0EEC">
        <w:rPr>
          <w:rFonts w:asciiTheme="majorHAnsi" w:eastAsia="Calibri" w:hAnsiTheme="majorHAnsi" w:cs="Times New Roman"/>
          <w:color w:val="auto"/>
          <w:sz w:val="20"/>
          <w:szCs w:val="20"/>
          <w:lang w:eastAsia="en-US"/>
        </w:rPr>
        <w:t xml:space="preserve"> Україні, Сторони </w:t>
      </w:r>
      <w:proofErr w:type="spellStart"/>
      <w:r w:rsidRPr="004C0EEC">
        <w:rPr>
          <w:rFonts w:asciiTheme="majorHAnsi" w:eastAsia="Calibri" w:hAnsiTheme="majorHAnsi" w:cs="Times New Roman"/>
          <w:color w:val="auto"/>
          <w:sz w:val="20"/>
          <w:szCs w:val="20"/>
          <w:lang w:eastAsia="en-US"/>
        </w:rPr>
        <w:t>керються</w:t>
      </w:r>
      <w:proofErr w:type="spellEnd"/>
      <w:r w:rsidRPr="004C0EEC">
        <w:rPr>
          <w:rFonts w:asciiTheme="majorHAnsi" w:eastAsia="Calibri" w:hAnsiTheme="majorHAnsi" w:cs="Times New Roman"/>
          <w:color w:val="auto"/>
          <w:sz w:val="20"/>
          <w:szCs w:val="20"/>
          <w:lang w:eastAsia="en-US"/>
        </w:rPr>
        <w:t xml:space="preserve"> нормами чинного законодавства України. </w:t>
      </w:r>
    </w:p>
    <w:p w:rsidR="001D3552" w:rsidRPr="004C0EEC" w:rsidRDefault="001D3552" w:rsidP="0040425A">
      <w:pPr>
        <w:spacing w:line="240" w:lineRule="auto"/>
        <w:jc w:val="both"/>
        <w:rPr>
          <w:rFonts w:asciiTheme="majorHAnsi" w:eastAsia="Calibri" w:hAnsiTheme="majorHAnsi" w:cs="Times New Roman"/>
          <w:color w:val="auto"/>
          <w:sz w:val="20"/>
          <w:szCs w:val="20"/>
          <w:lang w:eastAsia="en-US"/>
        </w:rPr>
      </w:pPr>
    </w:p>
    <w:p w:rsidR="00091F6E" w:rsidRPr="004C0EEC" w:rsidRDefault="00091F6E"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14. Антикорупційні застереження</w:t>
      </w:r>
    </w:p>
    <w:p w:rsidR="00091F6E" w:rsidRPr="004C0EEC" w:rsidRDefault="00091F6E"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14.1.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rsidR="00091F6E" w:rsidRPr="004C0EEC" w:rsidRDefault="00091F6E"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14.2.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091F6E" w:rsidRPr="004C0EEC" w:rsidRDefault="00091F6E" w:rsidP="0040425A">
      <w:pPr>
        <w:spacing w:line="240" w:lineRule="auto"/>
        <w:jc w:val="both"/>
        <w:rPr>
          <w:rFonts w:asciiTheme="majorHAnsi" w:eastAsia="Calibri" w:hAnsiTheme="majorHAnsi" w:cs="Times New Roman"/>
          <w:color w:val="auto"/>
          <w:sz w:val="20"/>
          <w:szCs w:val="20"/>
          <w:lang w:eastAsia="en-US"/>
        </w:rPr>
      </w:pPr>
      <w:r w:rsidRPr="004C0EEC">
        <w:rPr>
          <w:rFonts w:asciiTheme="majorHAnsi" w:eastAsia="Calibri" w:hAnsiTheme="majorHAnsi" w:cs="Times New Roman"/>
          <w:color w:val="auto"/>
          <w:sz w:val="20"/>
          <w:szCs w:val="20"/>
          <w:lang w:eastAsia="en-US"/>
        </w:rPr>
        <w:t>14.3. Сторони зобов’язуються інформувати одна одну про будь-який конфлікт інтересів, факти корупції, що можуть вплинути на виконання Договору.</w:t>
      </w:r>
    </w:p>
    <w:p w:rsidR="008822A7" w:rsidRPr="004C0EEC" w:rsidRDefault="00091F6E"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 xml:space="preserve">15. Додатки до договору </w:t>
      </w:r>
    </w:p>
    <w:p w:rsidR="008822A7" w:rsidRPr="004C0EEC" w:rsidRDefault="00091F6E"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t>16</w:t>
      </w:r>
      <w:r w:rsidR="008822A7" w:rsidRPr="004C0EEC">
        <w:rPr>
          <w:rFonts w:asciiTheme="majorHAnsi" w:eastAsia="Calibri" w:hAnsiTheme="majorHAnsi" w:cs="Times New Roman"/>
          <w:b/>
          <w:color w:val="auto"/>
          <w:sz w:val="20"/>
          <w:szCs w:val="20"/>
          <w:lang w:eastAsia="en-US"/>
        </w:rPr>
        <w:t>. Реквізити сторін</w:t>
      </w:r>
    </w:p>
    <w:p w:rsidR="001D7710" w:rsidRPr="004C0EEC" w:rsidRDefault="001D7710" w:rsidP="0040425A">
      <w:pPr>
        <w:spacing w:line="240" w:lineRule="auto"/>
        <w:jc w:val="center"/>
        <w:rPr>
          <w:rFonts w:asciiTheme="majorHAnsi" w:eastAsia="Calibri" w:hAnsiTheme="majorHAnsi" w:cs="Times New Roman"/>
          <w:b/>
          <w:color w:val="auto"/>
          <w:sz w:val="20"/>
          <w:szCs w:val="20"/>
          <w:lang w:eastAsia="en-US"/>
        </w:rPr>
      </w:pPr>
    </w:p>
    <w:p w:rsidR="00CC0981" w:rsidRPr="00BA4ACD" w:rsidRDefault="008822A7" w:rsidP="0040425A">
      <w:pPr>
        <w:spacing w:line="240" w:lineRule="auto"/>
        <w:jc w:val="center"/>
        <w:rPr>
          <w:rFonts w:asciiTheme="majorHAnsi" w:eastAsia="Calibri" w:hAnsiTheme="majorHAnsi" w:cs="Times New Roman"/>
          <w:b/>
          <w:color w:val="auto"/>
          <w:sz w:val="20"/>
          <w:szCs w:val="20"/>
          <w:lang w:eastAsia="en-US"/>
        </w:rPr>
      </w:pPr>
      <w:r w:rsidRPr="004C0EEC">
        <w:rPr>
          <w:rFonts w:asciiTheme="majorHAnsi" w:eastAsia="Calibri" w:hAnsiTheme="majorHAnsi" w:cs="Times New Roman"/>
          <w:b/>
          <w:color w:val="auto"/>
          <w:sz w:val="20"/>
          <w:szCs w:val="20"/>
          <w:lang w:eastAsia="en-US"/>
        </w:rPr>
        <w:lastRenderedPageBreak/>
        <w:t xml:space="preserve">ЗАМОВНИК                                                                      </w:t>
      </w:r>
      <w:r w:rsidR="005B3EDB" w:rsidRPr="004C0EEC">
        <w:rPr>
          <w:rFonts w:asciiTheme="majorHAnsi" w:eastAsia="Calibri" w:hAnsiTheme="majorHAnsi" w:cs="Times New Roman"/>
          <w:b/>
          <w:color w:val="auto"/>
          <w:sz w:val="20"/>
          <w:szCs w:val="20"/>
          <w:lang w:eastAsia="en-US"/>
        </w:rPr>
        <w:t xml:space="preserve">                     ВИКОНАВЕЦЬ</w:t>
      </w:r>
    </w:p>
    <w:sectPr w:rsidR="00CC0981" w:rsidRPr="00BA4ACD" w:rsidSect="00C60F3F">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282" w:rsidRDefault="00A87282" w:rsidP="00B33DB7">
      <w:pPr>
        <w:spacing w:line="240" w:lineRule="auto"/>
      </w:pPr>
      <w:r>
        <w:separator/>
      </w:r>
    </w:p>
  </w:endnote>
  <w:endnote w:type="continuationSeparator" w:id="0">
    <w:p w:rsidR="00A87282" w:rsidRDefault="00A87282" w:rsidP="00B33D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282" w:rsidRDefault="00A87282" w:rsidP="00B33DB7">
      <w:pPr>
        <w:spacing w:line="240" w:lineRule="auto"/>
      </w:pPr>
      <w:r>
        <w:separator/>
      </w:r>
    </w:p>
  </w:footnote>
  <w:footnote w:type="continuationSeparator" w:id="0">
    <w:p w:rsidR="00A87282" w:rsidRDefault="00A87282" w:rsidP="00B33D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Symbol" w:hAnsi="Symbol" w:cs="Times New Roman"/>
        <w:color w:val="000000"/>
        <w:sz w:val="24"/>
        <w:szCs w:val="24"/>
      </w:rPr>
    </w:lvl>
  </w:abstractNum>
  <w:abstractNum w:abstractNumId="1">
    <w:nsid w:val="001F5CE0"/>
    <w:multiLevelType w:val="hybridMultilevel"/>
    <w:tmpl w:val="72EAD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625F6"/>
    <w:multiLevelType w:val="hybridMultilevel"/>
    <w:tmpl w:val="3BFA4278"/>
    <w:lvl w:ilvl="0" w:tplc="67C8F498">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77B3B5A"/>
    <w:multiLevelType w:val="hybridMultilevel"/>
    <w:tmpl w:val="5C7ED4E0"/>
    <w:lvl w:ilvl="0" w:tplc="1C8C90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0683E"/>
    <w:multiLevelType w:val="hybridMultilevel"/>
    <w:tmpl w:val="CE12192E"/>
    <w:lvl w:ilvl="0" w:tplc="19EE0C72">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C647BBD"/>
    <w:multiLevelType w:val="hybridMultilevel"/>
    <w:tmpl w:val="C7DCD578"/>
    <w:lvl w:ilvl="0" w:tplc="DCAEA3EC">
      <w:start w:val="1"/>
      <w:numFmt w:val="decimal"/>
      <w:lvlText w:val="%1."/>
      <w:lvlJc w:val="left"/>
      <w:pPr>
        <w:ind w:left="720" w:hanging="360"/>
      </w:pPr>
      <w:rPr>
        <w:rFonts w:hint="default"/>
      </w:rPr>
    </w:lvl>
    <w:lvl w:ilvl="1" w:tplc="D4FECA66">
      <w:start w:val="1"/>
      <w:numFmt w:val="decimal"/>
      <w:lvlText w:val="%2."/>
      <w:lvlJc w:val="left"/>
      <w:pPr>
        <w:ind w:left="1440" w:hanging="360"/>
      </w:pPr>
      <w:rPr>
        <w:rFonts w:ascii="Times New Roman" w:eastAsia="Times New Roman" w:hAnsi="Times New Roman" w:cs="Times New Roman"/>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760D6"/>
    <w:multiLevelType w:val="hybridMultilevel"/>
    <w:tmpl w:val="6B3A0D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17E38CB"/>
    <w:multiLevelType w:val="hybridMultilevel"/>
    <w:tmpl w:val="E416C0E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nsid w:val="13DC1E88"/>
    <w:multiLevelType w:val="hybridMultilevel"/>
    <w:tmpl w:val="69A2C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555D6"/>
    <w:multiLevelType w:val="hybridMultilevel"/>
    <w:tmpl w:val="9DC63EE8"/>
    <w:lvl w:ilvl="0" w:tplc="C0E0FAA4">
      <w:start w:val="1"/>
      <w:numFmt w:val="decimal"/>
      <w:lvlText w:val="%1."/>
      <w:lvlJc w:val="left"/>
      <w:pPr>
        <w:ind w:left="360" w:hanging="360"/>
      </w:pPr>
      <w:rPr>
        <w:b w:val="0"/>
        <w:strike w:val="0"/>
        <w:dstrike w:val="0"/>
        <w:u w:val="none"/>
        <w:effect w:val="none"/>
        <w:lang w:val="ru-RU"/>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nsid w:val="16C35EFC"/>
    <w:multiLevelType w:val="hybridMultilevel"/>
    <w:tmpl w:val="840C5826"/>
    <w:numStyleLink w:val="2"/>
  </w:abstractNum>
  <w:abstractNum w:abstractNumId="11">
    <w:nsid w:val="18966F1E"/>
    <w:multiLevelType w:val="hybridMultilevel"/>
    <w:tmpl w:val="2B8AB242"/>
    <w:lvl w:ilvl="0" w:tplc="0214386C">
      <w:start w:val="4"/>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A3EB9"/>
    <w:multiLevelType w:val="hybridMultilevel"/>
    <w:tmpl w:val="DD3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06C8F"/>
    <w:multiLevelType w:val="hybridMultilevel"/>
    <w:tmpl w:val="0E1211E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nsid w:val="207855D8"/>
    <w:multiLevelType w:val="hybridMultilevel"/>
    <w:tmpl w:val="13B4600A"/>
    <w:lvl w:ilvl="0" w:tplc="F6ACBB88">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9AA2C9E"/>
    <w:multiLevelType w:val="hybridMultilevel"/>
    <w:tmpl w:val="1F568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D7502A"/>
    <w:multiLevelType w:val="hybridMultilevel"/>
    <w:tmpl w:val="47865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4721B8"/>
    <w:multiLevelType w:val="hybridMultilevel"/>
    <w:tmpl w:val="B05C5FCA"/>
    <w:lvl w:ilvl="0" w:tplc="D36C8722">
      <w:start w:val="1"/>
      <w:numFmt w:val="decimal"/>
      <w:lvlText w:val="%1."/>
      <w:lvlJc w:val="left"/>
      <w:pPr>
        <w:ind w:left="660" w:hanging="360"/>
      </w:pPr>
      <w:rPr>
        <w:rFonts w:hint="default"/>
      </w:rPr>
    </w:lvl>
    <w:lvl w:ilvl="1" w:tplc="20000019" w:tentative="1">
      <w:start w:val="1"/>
      <w:numFmt w:val="lowerLetter"/>
      <w:lvlText w:val="%2."/>
      <w:lvlJc w:val="left"/>
      <w:pPr>
        <w:ind w:left="1380" w:hanging="360"/>
      </w:pPr>
    </w:lvl>
    <w:lvl w:ilvl="2" w:tplc="2000001B" w:tentative="1">
      <w:start w:val="1"/>
      <w:numFmt w:val="lowerRoman"/>
      <w:lvlText w:val="%3."/>
      <w:lvlJc w:val="right"/>
      <w:pPr>
        <w:ind w:left="2100" w:hanging="180"/>
      </w:pPr>
    </w:lvl>
    <w:lvl w:ilvl="3" w:tplc="2000000F" w:tentative="1">
      <w:start w:val="1"/>
      <w:numFmt w:val="decimal"/>
      <w:lvlText w:val="%4."/>
      <w:lvlJc w:val="left"/>
      <w:pPr>
        <w:ind w:left="2820" w:hanging="360"/>
      </w:pPr>
    </w:lvl>
    <w:lvl w:ilvl="4" w:tplc="20000019" w:tentative="1">
      <w:start w:val="1"/>
      <w:numFmt w:val="lowerLetter"/>
      <w:lvlText w:val="%5."/>
      <w:lvlJc w:val="left"/>
      <w:pPr>
        <w:ind w:left="3540" w:hanging="360"/>
      </w:pPr>
    </w:lvl>
    <w:lvl w:ilvl="5" w:tplc="2000001B" w:tentative="1">
      <w:start w:val="1"/>
      <w:numFmt w:val="lowerRoman"/>
      <w:lvlText w:val="%6."/>
      <w:lvlJc w:val="right"/>
      <w:pPr>
        <w:ind w:left="4260" w:hanging="180"/>
      </w:pPr>
    </w:lvl>
    <w:lvl w:ilvl="6" w:tplc="2000000F" w:tentative="1">
      <w:start w:val="1"/>
      <w:numFmt w:val="decimal"/>
      <w:lvlText w:val="%7."/>
      <w:lvlJc w:val="left"/>
      <w:pPr>
        <w:ind w:left="4980" w:hanging="360"/>
      </w:pPr>
    </w:lvl>
    <w:lvl w:ilvl="7" w:tplc="20000019" w:tentative="1">
      <w:start w:val="1"/>
      <w:numFmt w:val="lowerLetter"/>
      <w:lvlText w:val="%8."/>
      <w:lvlJc w:val="left"/>
      <w:pPr>
        <w:ind w:left="5700" w:hanging="360"/>
      </w:pPr>
    </w:lvl>
    <w:lvl w:ilvl="8" w:tplc="2000001B" w:tentative="1">
      <w:start w:val="1"/>
      <w:numFmt w:val="lowerRoman"/>
      <w:lvlText w:val="%9."/>
      <w:lvlJc w:val="right"/>
      <w:pPr>
        <w:ind w:left="6420" w:hanging="180"/>
      </w:pPr>
    </w:lvl>
  </w:abstractNum>
  <w:abstractNum w:abstractNumId="18">
    <w:nsid w:val="331454E9"/>
    <w:multiLevelType w:val="hybridMultilevel"/>
    <w:tmpl w:val="A554394C"/>
    <w:lvl w:ilvl="0" w:tplc="80E8D0D2">
      <w:start w:val="5"/>
      <w:numFmt w:val="bullet"/>
      <w:lvlText w:val="-"/>
      <w:lvlJc w:val="left"/>
      <w:pPr>
        <w:ind w:left="720" w:hanging="360"/>
      </w:pPr>
      <w:rPr>
        <w:rFonts w:ascii="Cambria" w:eastAsia="Times New Roman" w:hAnsi="Cambria"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A21435E"/>
    <w:multiLevelType w:val="hybridMultilevel"/>
    <w:tmpl w:val="5D1A27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F527DE"/>
    <w:multiLevelType w:val="hybridMultilevel"/>
    <w:tmpl w:val="C6288ABC"/>
    <w:lvl w:ilvl="0" w:tplc="241C94F4">
      <w:start w:val="1"/>
      <w:numFmt w:val="bullet"/>
      <w:lvlText w:val="-"/>
      <w:lvlJc w:val="left"/>
      <w:pPr>
        <w:ind w:left="363" w:hanging="360"/>
      </w:pPr>
      <w:rPr>
        <w:rFonts w:ascii="Times New Roman" w:eastAsia="Arial"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21">
    <w:nsid w:val="42B670F5"/>
    <w:multiLevelType w:val="hybridMultilevel"/>
    <w:tmpl w:val="BBFAFC16"/>
    <w:lvl w:ilvl="0" w:tplc="7140273A">
      <w:start w:val="1"/>
      <w:numFmt w:val="decimal"/>
      <w:lvlText w:val="%1."/>
      <w:lvlJc w:val="left"/>
      <w:pPr>
        <w:ind w:left="720" w:hanging="360"/>
      </w:pPr>
      <w:rPr>
        <w:b w:val="0"/>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8B51242"/>
    <w:multiLevelType w:val="hybridMultilevel"/>
    <w:tmpl w:val="E14469B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4AB54E3A"/>
    <w:multiLevelType w:val="hybridMultilevel"/>
    <w:tmpl w:val="7714C1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E6418FE"/>
    <w:multiLevelType w:val="hybridMultilevel"/>
    <w:tmpl w:val="A3B00D0A"/>
    <w:lvl w:ilvl="0" w:tplc="03A4F62C">
      <w:start w:val="1"/>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nsid w:val="52CB7CCD"/>
    <w:multiLevelType w:val="hybridMultilevel"/>
    <w:tmpl w:val="33FEFE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167E01"/>
    <w:multiLevelType w:val="hybridMultilevel"/>
    <w:tmpl w:val="8260021A"/>
    <w:lvl w:ilvl="0" w:tplc="00000008">
      <w:start w:val="6"/>
      <w:numFmt w:val="bullet"/>
      <w:lvlText w:val="-"/>
      <w:lvlJc w:val="left"/>
      <w:pPr>
        <w:ind w:left="1571" w:hanging="360"/>
      </w:pPr>
      <w:rPr>
        <w:rFonts w:ascii="Arial Narrow" w:hAnsi="Arial Narrow" w:cs="Times New Roman CYR" w:hint="default"/>
        <w:lang w:val="uk-U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51A209E"/>
    <w:multiLevelType w:val="hybridMultilevel"/>
    <w:tmpl w:val="1C9C0040"/>
    <w:lvl w:ilvl="0" w:tplc="E5B4CA24">
      <w:start w:val="3"/>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252C65"/>
    <w:multiLevelType w:val="hybridMultilevel"/>
    <w:tmpl w:val="92E86730"/>
    <w:lvl w:ilvl="0" w:tplc="9928116A">
      <w:numFmt w:val="bullet"/>
      <w:lvlText w:val="-"/>
      <w:lvlJc w:val="left"/>
      <w:pPr>
        <w:ind w:left="720" w:hanging="360"/>
      </w:pPr>
      <w:rPr>
        <w:rFonts w:ascii="Times New Roman" w:eastAsia="Arial Unicode M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B07EEE"/>
    <w:multiLevelType w:val="hybridMultilevel"/>
    <w:tmpl w:val="B8F63836"/>
    <w:lvl w:ilvl="0" w:tplc="04190001">
      <w:start w:val="1"/>
      <w:numFmt w:val="bullet"/>
      <w:lvlText w:val=""/>
      <w:lvlJc w:val="left"/>
      <w:pPr>
        <w:ind w:left="720" w:hanging="360"/>
      </w:pPr>
      <w:rPr>
        <w:rFonts w:ascii="Symbol" w:hAnsi="Symbol" w:hint="default"/>
      </w:rPr>
    </w:lvl>
    <w:lvl w:ilvl="1" w:tplc="FB7A4572">
      <w:numFmt w:val="bullet"/>
      <w:lvlText w:val="•"/>
      <w:lvlJc w:val="left"/>
      <w:pPr>
        <w:ind w:left="1440" w:hanging="36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3424E"/>
    <w:multiLevelType w:val="hybridMultilevel"/>
    <w:tmpl w:val="BE4CF24E"/>
    <w:lvl w:ilvl="0" w:tplc="9928116A">
      <w:numFmt w:val="bullet"/>
      <w:lvlText w:val="-"/>
      <w:lvlJc w:val="left"/>
      <w:pPr>
        <w:ind w:left="720" w:hanging="360"/>
      </w:pPr>
      <w:rPr>
        <w:rFonts w:ascii="Times New Roman" w:eastAsia="Arial Unicode MS"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68B7761F"/>
    <w:multiLevelType w:val="hybridMultilevel"/>
    <w:tmpl w:val="840C5826"/>
    <w:styleLink w:val="2"/>
    <w:lvl w:ilvl="0" w:tplc="226007DA">
      <w:start w:val="1"/>
      <w:numFmt w:val="bullet"/>
      <w:suff w:val="nothing"/>
      <w:lvlText w:val="·"/>
      <w:lvlJc w:val="left"/>
      <w:pPr>
        <w:ind w:left="120" w:firstLine="731"/>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B904403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D88869A">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36F48AAE">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B1E4280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B98FEA8">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8CAF662">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AB60189C">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56F6A548">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2">
    <w:nsid w:val="69DE448D"/>
    <w:multiLevelType w:val="hybridMultilevel"/>
    <w:tmpl w:val="2A14BEBC"/>
    <w:lvl w:ilvl="0" w:tplc="9642E2D6">
      <w:start w:val="1"/>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BD3588C"/>
    <w:multiLevelType w:val="hybridMultilevel"/>
    <w:tmpl w:val="9AD2D9CE"/>
    <w:lvl w:ilvl="0" w:tplc="C1429EC0">
      <w:start w:val="1"/>
      <w:numFmt w:val="decimal"/>
      <w:lvlText w:val="%1."/>
      <w:lvlJc w:val="left"/>
      <w:pPr>
        <w:ind w:left="1275" w:hanging="360"/>
      </w:pPr>
      <w:rPr>
        <w:rFonts w:hint="default"/>
        <w:b/>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34">
    <w:nsid w:val="71B2078E"/>
    <w:multiLevelType w:val="hybridMultilevel"/>
    <w:tmpl w:val="A00C8244"/>
    <w:lvl w:ilvl="0" w:tplc="929027F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CB40B3"/>
    <w:multiLevelType w:val="hybridMultilevel"/>
    <w:tmpl w:val="D4A8D706"/>
    <w:lvl w:ilvl="0" w:tplc="AECC6EEE">
      <w:start w:val="1"/>
      <w:numFmt w:val="decimal"/>
      <w:lvlText w:val="%1."/>
      <w:lvlJc w:val="left"/>
      <w:pPr>
        <w:ind w:left="1495" w:hanging="360"/>
      </w:pPr>
      <w:rPr>
        <w:rFonts w:hint="default"/>
        <w:b/>
        <w:bCs/>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6">
    <w:nsid w:val="72E57C7E"/>
    <w:multiLevelType w:val="hybridMultilevel"/>
    <w:tmpl w:val="29D67F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nsid w:val="76C961C6"/>
    <w:multiLevelType w:val="hybridMultilevel"/>
    <w:tmpl w:val="063CAACA"/>
    <w:lvl w:ilvl="0" w:tplc="128CCBE8">
      <w:start w:val="5"/>
      <w:numFmt w:val="bullet"/>
      <w:lvlText w:val="-"/>
      <w:lvlJc w:val="left"/>
      <w:pPr>
        <w:ind w:left="1110" w:hanging="360"/>
      </w:pPr>
      <w:rPr>
        <w:rFonts w:ascii="Times New Roman" w:eastAsia="Calibri" w:hAnsi="Times New Roman" w:cs="Times New Roman" w:hint="default"/>
      </w:rPr>
    </w:lvl>
    <w:lvl w:ilvl="1" w:tplc="20000003" w:tentative="1">
      <w:start w:val="1"/>
      <w:numFmt w:val="bullet"/>
      <w:lvlText w:val="o"/>
      <w:lvlJc w:val="left"/>
      <w:pPr>
        <w:ind w:left="1830" w:hanging="360"/>
      </w:pPr>
      <w:rPr>
        <w:rFonts w:ascii="Courier New" w:hAnsi="Courier New" w:cs="Courier New" w:hint="default"/>
      </w:rPr>
    </w:lvl>
    <w:lvl w:ilvl="2" w:tplc="20000005" w:tentative="1">
      <w:start w:val="1"/>
      <w:numFmt w:val="bullet"/>
      <w:lvlText w:val=""/>
      <w:lvlJc w:val="left"/>
      <w:pPr>
        <w:ind w:left="2550" w:hanging="360"/>
      </w:pPr>
      <w:rPr>
        <w:rFonts w:ascii="Wingdings" w:hAnsi="Wingdings" w:hint="default"/>
      </w:rPr>
    </w:lvl>
    <w:lvl w:ilvl="3" w:tplc="20000001" w:tentative="1">
      <w:start w:val="1"/>
      <w:numFmt w:val="bullet"/>
      <w:lvlText w:val=""/>
      <w:lvlJc w:val="left"/>
      <w:pPr>
        <w:ind w:left="3270" w:hanging="360"/>
      </w:pPr>
      <w:rPr>
        <w:rFonts w:ascii="Symbol" w:hAnsi="Symbol" w:hint="default"/>
      </w:rPr>
    </w:lvl>
    <w:lvl w:ilvl="4" w:tplc="20000003" w:tentative="1">
      <w:start w:val="1"/>
      <w:numFmt w:val="bullet"/>
      <w:lvlText w:val="o"/>
      <w:lvlJc w:val="left"/>
      <w:pPr>
        <w:ind w:left="3990" w:hanging="360"/>
      </w:pPr>
      <w:rPr>
        <w:rFonts w:ascii="Courier New" w:hAnsi="Courier New" w:cs="Courier New" w:hint="default"/>
      </w:rPr>
    </w:lvl>
    <w:lvl w:ilvl="5" w:tplc="20000005" w:tentative="1">
      <w:start w:val="1"/>
      <w:numFmt w:val="bullet"/>
      <w:lvlText w:val=""/>
      <w:lvlJc w:val="left"/>
      <w:pPr>
        <w:ind w:left="4710" w:hanging="360"/>
      </w:pPr>
      <w:rPr>
        <w:rFonts w:ascii="Wingdings" w:hAnsi="Wingdings" w:hint="default"/>
      </w:rPr>
    </w:lvl>
    <w:lvl w:ilvl="6" w:tplc="20000001" w:tentative="1">
      <w:start w:val="1"/>
      <w:numFmt w:val="bullet"/>
      <w:lvlText w:val=""/>
      <w:lvlJc w:val="left"/>
      <w:pPr>
        <w:ind w:left="5430" w:hanging="360"/>
      </w:pPr>
      <w:rPr>
        <w:rFonts w:ascii="Symbol" w:hAnsi="Symbol" w:hint="default"/>
      </w:rPr>
    </w:lvl>
    <w:lvl w:ilvl="7" w:tplc="20000003" w:tentative="1">
      <w:start w:val="1"/>
      <w:numFmt w:val="bullet"/>
      <w:lvlText w:val="o"/>
      <w:lvlJc w:val="left"/>
      <w:pPr>
        <w:ind w:left="6150" w:hanging="360"/>
      </w:pPr>
      <w:rPr>
        <w:rFonts w:ascii="Courier New" w:hAnsi="Courier New" w:cs="Courier New" w:hint="default"/>
      </w:rPr>
    </w:lvl>
    <w:lvl w:ilvl="8" w:tplc="20000005" w:tentative="1">
      <w:start w:val="1"/>
      <w:numFmt w:val="bullet"/>
      <w:lvlText w:val=""/>
      <w:lvlJc w:val="left"/>
      <w:pPr>
        <w:ind w:left="6870" w:hanging="360"/>
      </w:pPr>
      <w:rPr>
        <w:rFonts w:ascii="Wingdings" w:hAnsi="Wingdings" w:hint="default"/>
      </w:rPr>
    </w:lvl>
  </w:abstractNum>
  <w:abstractNum w:abstractNumId="38">
    <w:nsid w:val="798F3390"/>
    <w:multiLevelType w:val="hybridMultilevel"/>
    <w:tmpl w:val="C9A40C16"/>
    <w:lvl w:ilvl="0" w:tplc="E5B4CA24">
      <w:start w:val="3"/>
      <w:numFmt w:val="bullet"/>
      <w:lvlText w:val="-"/>
      <w:lvlJc w:val="left"/>
      <w:pPr>
        <w:ind w:left="120" w:firstLine="731"/>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u w:val="none"/>
        <w:effect w:val="none"/>
        <w:vertAlign w:val="baseline"/>
      </w:rPr>
    </w:lvl>
    <w:lvl w:ilvl="1" w:tplc="6E8E9554">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20A4358">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36C482">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BEEAD6C">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08BFC4">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C2DE56">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AC16A0">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62006F2">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79B1536A"/>
    <w:multiLevelType w:val="hybridMultilevel"/>
    <w:tmpl w:val="D3AE67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0"/>
  </w:num>
  <w:num w:numId="4">
    <w:abstractNumId w:val="18"/>
  </w:num>
  <w:num w:numId="5">
    <w:abstractNumId w:val="11"/>
  </w:num>
  <w:num w:numId="6">
    <w:abstractNumId w:val="10"/>
  </w:num>
  <w:num w:numId="7">
    <w:abstractNumId w:val="10"/>
    <w:lvlOverride w:ilvl="0">
      <w:lvl w:ilvl="0" w:tplc="B434AA40">
        <w:start w:val="1"/>
        <w:numFmt w:val="bullet"/>
        <w:suff w:val="nothing"/>
        <w:lvlText w:val="·"/>
        <w:lvlJc w:val="left"/>
        <w:pPr>
          <w:tabs>
            <w:tab w:val="left" w:pos="916"/>
            <w:tab w:val="left" w:pos="1832"/>
            <w:tab w:val="left" w:pos="2748"/>
            <w:tab w:val="left" w:pos="3664"/>
            <w:tab w:val="left" w:pos="4580"/>
            <w:tab w:val="left" w:pos="5496"/>
            <w:tab w:val="left" w:pos="6412"/>
            <w:tab w:val="left" w:pos="7328"/>
            <w:tab w:val="left" w:pos="8244"/>
            <w:tab w:val="left" w:pos="9160"/>
            <w:tab w:val="left" w:pos="9699"/>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7ECFF16">
        <w:start w:val="1"/>
        <w:numFmt w:val="bullet"/>
        <w:lvlText w:val="o"/>
        <w:lvlJc w:val="left"/>
        <w:pPr>
          <w:tabs>
            <w:tab w:val="left" w:pos="916"/>
            <w:tab w:val="num" w:pos="1571"/>
            <w:tab w:val="left" w:pos="1832"/>
            <w:tab w:val="left" w:pos="2748"/>
            <w:tab w:val="left" w:pos="3664"/>
            <w:tab w:val="left" w:pos="4580"/>
            <w:tab w:val="left" w:pos="5496"/>
            <w:tab w:val="left" w:pos="6412"/>
            <w:tab w:val="left" w:pos="7328"/>
            <w:tab w:val="left" w:pos="8244"/>
            <w:tab w:val="left" w:pos="9160"/>
            <w:tab w:val="left" w:pos="9699"/>
          </w:tabs>
          <w:ind w:left="720" w:firstLine="5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ADEA946">
        <w:start w:val="1"/>
        <w:numFmt w:val="bullet"/>
        <w:lvlText w:val="▪"/>
        <w:lvlJc w:val="left"/>
        <w:pPr>
          <w:tabs>
            <w:tab w:val="left" w:pos="916"/>
            <w:tab w:val="left" w:pos="1832"/>
            <w:tab w:val="num" w:pos="2291"/>
            <w:tab w:val="left" w:pos="2748"/>
            <w:tab w:val="left" w:pos="3664"/>
            <w:tab w:val="left" w:pos="4580"/>
            <w:tab w:val="left" w:pos="5496"/>
            <w:tab w:val="left" w:pos="6412"/>
            <w:tab w:val="left" w:pos="7328"/>
            <w:tab w:val="left" w:pos="8244"/>
            <w:tab w:val="left" w:pos="9160"/>
            <w:tab w:val="left" w:pos="9699"/>
          </w:tabs>
          <w:ind w:left="1440" w:firstLine="3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4E6F6C8">
        <w:start w:val="1"/>
        <w:numFmt w:val="bullet"/>
        <w:lvlText w:val="·"/>
        <w:lvlJc w:val="left"/>
        <w:pPr>
          <w:tabs>
            <w:tab w:val="left" w:pos="916"/>
            <w:tab w:val="left" w:pos="1832"/>
            <w:tab w:val="num" w:pos="3011"/>
            <w:tab w:val="left" w:pos="3664"/>
            <w:tab w:val="left" w:pos="4580"/>
            <w:tab w:val="left" w:pos="5496"/>
            <w:tab w:val="left" w:pos="6412"/>
            <w:tab w:val="left" w:pos="7328"/>
            <w:tab w:val="left" w:pos="8244"/>
            <w:tab w:val="left" w:pos="9160"/>
            <w:tab w:val="left" w:pos="9699"/>
          </w:tabs>
          <w:ind w:left="2160" w:firstLine="198"/>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FF2FECE">
        <w:start w:val="1"/>
        <w:numFmt w:val="bullet"/>
        <w:lvlText w:val="o"/>
        <w:lvlJc w:val="left"/>
        <w:pPr>
          <w:tabs>
            <w:tab w:val="left" w:pos="916"/>
            <w:tab w:val="left" w:pos="1832"/>
            <w:tab w:val="left" w:pos="2748"/>
            <w:tab w:val="num" w:pos="3731"/>
            <w:tab w:val="left" w:pos="4580"/>
            <w:tab w:val="left" w:pos="5496"/>
            <w:tab w:val="left" w:pos="6412"/>
            <w:tab w:val="left" w:pos="7328"/>
            <w:tab w:val="left" w:pos="8244"/>
            <w:tab w:val="left" w:pos="9160"/>
            <w:tab w:val="left" w:pos="9699"/>
          </w:tabs>
          <w:ind w:left="2880" w:firstLine="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83E7A24">
        <w:start w:val="1"/>
        <w:numFmt w:val="bullet"/>
        <w:lvlText w:val="▪"/>
        <w:lvlJc w:val="left"/>
        <w:pPr>
          <w:tabs>
            <w:tab w:val="left" w:pos="916"/>
            <w:tab w:val="left" w:pos="1832"/>
            <w:tab w:val="left" w:pos="2748"/>
            <w:tab w:val="left" w:pos="4580"/>
            <w:tab w:val="left" w:pos="5496"/>
            <w:tab w:val="left" w:pos="6412"/>
            <w:tab w:val="left" w:pos="7328"/>
            <w:tab w:val="left" w:pos="8244"/>
            <w:tab w:val="left" w:pos="9160"/>
            <w:tab w:val="left" w:pos="9699"/>
          </w:tabs>
          <w:ind w:left="3600" w:hanging="19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A38C6E2">
        <w:start w:val="1"/>
        <w:numFmt w:val="bullet"/>
        <w:lvlText w:val="·"/>
        <w:lvlJc w:val="left"/>
        <w:pPr>
          <w:tabs>
            <w:tab w:val="left" w:pos="916"/>
            <w:tab w:val="left" w:pos="1832"/>
            <w:tab w:val="left" w:pos="2748"/>
            <w:tab w:val="left" w:pos="3664"/>
            <w:tab w:val="left" w:pos="4580"/>
            <w:tab w:val="num" w:pos="5171"/>
            <w:tab w:val="left" w:pos="5496"/>
            <w:tab w:val="left" w:pos="6412"/>
            <w:tab w:val="left" w:pos="7328"/>
            <w:tab w:val="left" w:pos="8244"/>
            <w:tab w:val="left" w:pos="9160"/>
            <w:tab w:val="left" w:pos="9699"/>
          </w:tabs>
          <w:ind w:left="4320" w:firstLine="52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6D6E130">
        <w:start w:val="1"/>
        <w:numFmt w:val="bullet"/>
        <w:lvlText w:val="o"/>
        <w:lvlJc w:val="left"/>
        <w:pPr>
          <w:tabs>
            <w:tab w:val="left" w:pos="916"/>
            <w:tab w:val="left" w:pos="1832"/>
            <w:tab w:val="left" w:pos="2748"/>
            <w:tab w:val="left" w:pos="3664"/>
            <w:tab w:val="left" w:pos="4580"/>
            <w:tab w:val="left" w:pos="5496"/>
            <w:tab w:val="num" w:pos="5891"/>
            <w:tab w:val="left" w:pos="6412"/>
            <w:tab w:val="left" w:pos="7328"/>
            <w:tab w:val="left" w:pos="8244"/>
            <w:tab w:val="left" w:pos="9160"/>
            <w:tab w:val="left" w:pos="9699"/>
          </w:tabs>
          <w:ind w:left="5040" w:firstLine="3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A8ECFF60">
        <w:start w:val="1"/>
        <w:numFmt w:val="bullet"/>
        <w:lvlText w:val="▪"/>
        <w:lvlJc w:val="left"/>
        <w:pPr>
          <w:tabs>
            <w:tab w:val="left" w:pos="916"/>
            <w:tab w:val="left" w:pos="1832"/>
            <w:tab w:val="left" w:pos="2748"/>
            <w:tab w:val="left" w:pos="3664"/>
            <w:tab w:val="left" w:pos="4580"/>
            <w:tab w:val="left" w:pos="5496"/>
            <w:tab w:val="num" w:pos="6611"/>
            <w:tab w:val="left" w:pos="7328"/>
            <w:tab w:val="left" w:pos="8244"/>
            <w:tab w:val="left" w:pos="9160"/>
            <w:tab w:val="left" w:pos="9699"/>
          </w:tabs>
          <w:ind w:left="5760" w:firstLine="13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8">
    <w:abstractNumId w:val="10"/>
    <w:lvlOverride w:ilvl="0">
      <w:lvl w:ilvl="0" w:tplc="B434AA40">
        <w:start w:val="1"/>
        <w:numFmt w:val="bullet"/>
        <w:suff w:val="nothing"/>
        <w:lvlText w:val="·"/>
        <w:lvlJc w:val="left"/>
        <w:pPr>
          <w:tabs>
            <w:tab w:val="left" w:pos="5812"/>
          </w:tabs>
          <w:ind w:left="120" w:firstLine="731"/>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E7ECFF16">
        <w:start w:val="1"/>
        <w:numFmt w:val="bullet"/>
        <w:lvlText w:val="o"/>
        <w:lvlJc w:val="left"/>
        <w:pPr>
          <w:tabs>
            <w:tab w:val="left" w:pos="5812"/>
          </w:tabs>
          <w:ind w:left="4241" w:hanging="339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AADEA946">
        <w:start w:val="1"/>
        <w:numFmt w:val="bullet"/>
        <w:lvlText w:val="▪"/>
        <w:lvlJc w:val="left"/>
        <w:pPr>
          <w:tabs>
            <w:tab w:val="left" w:pos="5812"/>
          </w:tabs>
          <w:ind w:left="3521" w:hanging="26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74E6F6C8">
        <w:start w:val="1"/>
        <w:numFmt w:val="bullet"/>
        <w:lvlText w:val="·"/>
        <w:lvlJc w:val="left"/>
        <w:pPr>
          <w:tabs>
            <w:tab w:val="left" w:pos="5812"/>
          </w:tabs>
          <w:ind w:left="2801" w:hanging="195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0FF2FECE">
        <w:start w:val="1"/>
        <w:numFmt w:val="bullet"/>
        <w:lvlText w:val="o"/>
        <w:lvlJc w:val="left"/>
        <w:pPr>
          <w:tabs>
            <w:tab w:val="left" w:pos="5812"/>
          </w:tabs>
          <w:ind w:left="2880" w:hanging="123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C83E7A24">
        <w:start w:val="1"/>
        <w:numFmt w:val="bullet"/>
        <w:lvlText w:val="▪"/>
        <w:lvlJc w:val="left"/>
        <w:pPr>
          <w:tabs>
            <w:tab w:val="left" w:pos="5812"/>
          </w:tabs>
          <w:ind w:left="3600" w:hanging="51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3A38C6E2">
        <w:start w:val="1"/>
        <w:numFmt w:val="bullet"/>
        <w:lvlText w:val="·"/>
        <w:lvlJc w:val="left"/>
        <w:pPr>
          <w:tabs>
            <w:tab w:val="num" w:pos="5171"/>
            <w:tab w:val="left" w:pos="5812"/>
          </w:tabs>
          <w:ind w:left="4320" w:firstLine="21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56D6E130">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A8ECFF60">
        <w:start w:val="1"/>
        <w:numFmt w:val="bullet"/>
        <w:lvlText w:val="▪"/>
        <w:lvlJc w:val="left"/>
        <w:pPr>
          <w:tabs>
            <w:tab w:val="left" w:pos="5812"/>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0"/>
  </w:num>
  <w:num w:numId="20">
    <w:abstractNumId w:val="32"/>
  </w:num>
  <w:num w:numId="21">
    <w:abstractNumId w:val="3"/>
  </w:num>
  <w:num w:numId="22">
    <w:abstractNumId w:val="1"/>
  </w:num>
  <w:num w:numId="23">
    <w:abstractNumId w:val="25"/>
  </w:num>
  <w:num w:numId="24">
    <w:abstractNumId w:val="37"/>
  </w:num>
  <w:num w:numId="25">
    <w:abstractNumId w:val="6"/>
  </w:num>
  <w:num w:numId="26">
    <w:abstractNumId w:val="39"/>
  </w:num>
  <w:num w:numId="27">
    <w:abstractNumId w:val="7"/>
  </w:num>
  <w:num w:numId="28">
    <w:abstractNumId w:val="23"/>
  </w:num>
  <w:num w:numId="29">
    <w:abstractNumId w:val="17"/>
  </w:num>
  <w:num w:numId="30">
    <w:abstractNumId w:val="36"/>
  </w:num>
  <w:num w:numId="31">
    <w:abstractNumId w:val="4"/>
  </w:num>
  <w:num w:numId="32">
    <w:abstractNumId w:val="28"/>
  </w:num>
  <w:num w:numId="33">
    <w:abstractNumId w:val="26"/>
  </w:num>
  <w:num w:numId="34">
    <w:abstractNumId w:val="14"/>
  </w:num>
  <w:num w:numId="35">
    <w:abstractNumId w:val="34"/>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3"/>
  </w:num>
  <w:num w:numId="39">
    <w:abstractNumId w:val="24"/>
  </w:num>
  <w:num w:numId="40">
    <w:abstractNumId w:val="35"/>
  </w:num>
  <w:num w:numId="41">
    <w:abstractNumId w:val="29"/>
  </w:num>
  <w:num w:numId="42">
    <w:abstractNumId w:val="34"/>
  </w:num>
  <w:num w:numId="43">
    <w:abstractNumId w:val="27"/>
  </w:num>
  <w:num w:numId="44">
    <w:abstractNumId w:val="38"/>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F199D"/>
    <w:rsid w:val="00010B27"/>
    <w:rsid w:val="0001436B"/>
    <w:rsid w:val="00022FFA"/>
    <w:rsid w:val="000252E5"/>
    <w:rsid w:val="00027448"/>
    <w:rsid w:val="00027EFD"/>
    <w:rsid w:val="00037AFB"/>
    <w:rsid w:val="00037CB5"/>
    <w:rsid w:val="00041869"/>
    <w:rsid w:val="000420C3"/>
    <w:rsid w:val="00042387"/>
    <w:rsid w:val="00043478"/>
    <w:rsid w:val="00043AD2"/>
    <w:rsid w:val="00045772"/>
    <w:rsid w:val="00051917"/>
    <w:rsid w:val="00057319"/>
    <w:rsid w:val="00062E52"/>
    <w:rsid w:val="00065F71"/>
    <w:rsid w:val="000665DE"/>
    <w:rsid w:val="00067AED"/>
    <w:rsid w:val="0007286C"/>
    <w:rsid w:val="00072E68"/>
    <w:rsid w:val="000732F2"/>
    <w:rsid w:val="00076CD7"/>
    <w:rsid w:val="00077EE8"/>
    <w:rsid w:val="00081E99"/>
    <w:rsid w:val="00084587"/>
    <w:rsid w:val="00091F6E"/>
    <w:rsid w:val="00093426"/>
    <w:rsid w:val="000939BB"/>
    <w:rsid w:val="00093A26"/>
    <w:rsid w:val="000A042E"/>
    <w:rsid w:val="000A11E2"/>
    <w:rsid w:val="000A44C5"/>
    <w:rsid w:val="000B0359"/>
    <w:rsid w:val="000B538C"/>
    <w:rsid w:val="000B61D4"/>
    <w:rsid w:val="000B675B"/>
    <w:rsid w:val="000C0E59"/>
    <w:rsid w:val="000C18A3"/>
    <w:rsid w:val="000C4790"/>
    <w:rsid w:val="000C735A"/>
    <w:rsid w:val="000D1B01"/>
    <w:rsid w:val="000D34BB"/>
    <w:rsid w:val="000D3E11"/>
    <w:rsid w:val="000D48C3"/>
    <w:rsid w:val="000F290E"/>
    <w:rsid w:val="000F7BBF"/>
    <w:rsid w:val="001025F9"/>
    <w:rsid w:val="001072D0"/>
    <w:rsid w:val="001075DC"/>
    <w:rsid w:val="0011500E"/>
    <w:rsid w:val="00115E79"/>
    <w:rsid w:val="00117E3E"/>
    <w:rsid w:val="00121499"/>
    <w:rsid w:val="00125912"/>
    <w:rsid w:val="00126816"/>
    <w:rsid w:val="00137CA5"/>
    <w:rsid w:val="001430D0"/>
    <w:rsid w:val="00151BA2"/>
    <w:rsid w:val="00153764"/>
    <w:rsid w:val="0015524A"/>
    <w:rsid w:val="0015541A"/>
    <w:rsid w:val="001572A3"/>
    <w:rsid w:val="00157604"/>
    <w:rsid w:val="00163071"/>
    <w:rsid w:val="001633B0"/>
    <w:rsid w:val="00165051"/>
    <w:rsid w:val="001651B1"/>
    <w:rsid w:val="001657F2"/>
    <w:rsid w:val="001676FF"/>
    <w:rsid w:val="00174410"/>
    <w:rsid w:val="00174619"/>
    <w:rsid w:val="00174A94"/>
    <w:rsid w:val="00180214"/>
    <w:rsid w:val="00185C81"/>
    <w:rsid w:val="001908C4"/>
    <w:rsid w:val="00190A3E"/>
    <w:rsid w:val="00191259"/>
    <w:rsid w:val="00191C44"/>
    <w:rsid w:val="001934DA"/>
    <w:rsid w:val="001A06D2"/>
    <w:rsid w:val="001B5BAE"/>
    <w:rsid w:val="001B6658"/>
    <w:rsid w:val="001B78E6"/>
    <w:rsid w:val="001B7F5F"/>
    <w:rsid w:val="001C398B"/>
    <w:rsid w:val="001C422B"/>
    <w:rsid w:val="001C4475"/>
    <w:rsid w:val="001C4717"/>
    <w:rsid w:val="001D1DC8"/>
    <w:rsid w:val="001D3552"/>
    <w:rsid w:val="001D717C"/>
    <w:rsid w:val="001D71D9"/>
    <w:rsid w:val="001D7710"/>
    <w:rsid w:val="001E2D9C"/>
    <w:rsid w:val="001E46AA"/>
    <w:rsid w:val="001E6251"/>
    <w:rsid w:val="001E7AAB"/>
    <w:rsid w:val="001F355A"/>
    <w:rsid w:val="001F4506"/>
    <w:rsid w:val="001F73DD"/>
    <w:rsid w:val="002102FE"/>
    <w:rsid w:val="00215EB2"/>
    <w:rsid w:val="00220A43"/>
    <w:rsid w:val="002236B1"/>
    <w:rsid w:val="00225F2F"/>
    <w:rsid w:val="0023014E"/>
    <w:rsid w:val="00231AF7"/>
    <w:rsid w:val="00240CC3"/>
    <w:rsid w:val="002440D0"/>
    <w:rsid w:val="00244DB3"/>
    <w:rsid w:val="0024675D"/>
    <w:rsid w:val="002529FB"/>
    <w:rsid w:val="00252BC0"/>
    <w:rsid w:val="00261FFD"/>
    <w:rsid w:val="0026265D"/>
    <w:rsid w:val="00270254"/>
    <w:rsid w:val="00273AF8"/>
    <w:rsid w:val="00283889"/>
    <w:rsid w:val="00284D3C"/>
    <w:rsid w:val="00287982"/>
    <w:rsid w:val="0029259C"/>
    <w:rsid w:val="00294044"/>
    <w:rsid w:val="00294812"/>
    <w:rsid w:val="0029624C"/>
    <w:rsid w:val="002A21AC"/>
    <w:rsid w:val="002A5A91"/>
    <w:rsid w:val="002B01A4"/>
    <w:rsid w:val="002B10B7"/>
    <w:rsid w:val="002B6DD8"/>
    <w:rsid w:val="002C00A9"/>
    <w:rsid w:val="002C22A6"/>
    <w:rsid w:val="002C3ED4"/>
    <w:rsid w:val="002C4908"/>
    <w:rsid w:val="002D190E"/>
    <w:rsid w:val="002E5260"/>
    <w:rsid w:val="002E5B6E"/>
    <w:rsid w:val="002E6011"/>
    <w:rsid w:val="002F2467"/>
    <w:rsid w:val="003017A0"/>
    <w:rsid w:val="00301A0A"/>
    <w:rsid w:val="00311E0F"/>
    <w:rsid w:val="00312EB0"/>
    <w:rsid w:val="00314B97"/>
    <w:rsid w:val="003164BD"/>
    <w:rsid w:val="00316AA7"/>
    <w:rsid w:val="00316B54"/>
    <w:rsid w:val="003303E1"/>
    <w:rsid w:val="00330CC8"/>
    <w:rsid w:val="00332FF9"/>
    <w:rsid w:val="00337FF6"/>
    <w:rsid w:val="00344503"/>
    <w:rsid w:val="00356BFC"/>
    <w:rsid w:val="00362822"/>
    <w:rsid w:val="0036521E"/>
    <w:rsid w:val="00366323"/>
    <w:rsid w:val="0037145E"/>
    <w:rsid w:val="00375141"/>
    <w:rsid w:val="00375897"/>
    <w:rsid w:val="00376814"/>
    <w:rsid w:val="00376A8F"/>
    <w:rsid w:val="003811CD"/>
    <w:rsid w:val="003853F0"/>
    <w:rsid w:val="003865CB"/>
    <w:rsid w:val="003949CB"/>
    <w:rsid w:val="003A31A0"/>
    <w:rsid w:val="003A52FA"/>
    <w:rsid w:val="003A540B"/>
    <w:rsid w:val="003A64DE"/>
    <w:rsid w:val="003A79DA"/>
    <w:rsid w:val="003B2F1B"/>
    <w:rsid w:val="003B4D07"/>
    <w:rsid w:val="003C3E89"/>
    <w:rsid w:val="003C4AF1"/>
    <w:rsid w:val="003C5AE5"/>
    <w:rsid w:val="003C6FA6"/>
    <w:rsid w:val="003D2F3A"/>
    <w:rsid w:val="003E21E2"/>
    <w:rsid w:val="003E44B9"/>
    <w:rsid w:val="003E5DCC"/>
    <w:rsid w:val="003F0365"/>
    <w:rsid w:val="003F1581"/>
    <w:rsid w:val="003F3EA2"/>
    <w:rsid w:val="0040425A"/>
    <w:rsid w:val="0040592F"/>
    <w:rsid w:val="004063A4"/>
    <w:rsid w:val="00406C4F"/>
    <w:rsid w:val="00410A18"/>
    <w:rsid w:val="004121CB"/>
    <w:rsid w:val="00414330"/>
    <w:rsid w:val="0041487C"/>
    <w:rsid w:val="00415936"/>
    <w:rsid w:val="00415FFF"/>
    <w:rsid w:val="00421223"/>
    <w:rsid w:val="00422CAD"/>
    <w:rsid w:val="004250F2"/>
    <w:rsid w:val="00426E67"/>
    <w:rsid w:val="00431D15"/>
    <w:rsid w:val="004334AE"/>
    <w:rsid w:val="00441FB2"/>
    <w:rsid w:val="00451181"/>
    <w:rsid w:val="00452278"/>
    <w:rsid w:val="00455C3D"/>
    <w:rsid w:val="00464353"/>
    <w:rsid w:val="00466B10"/>
    <w:rsid w:val="00472C64"/>
    <w:rsid w:val="00474250"/>
    <w:rsid w:val="00474D9F"/>
    <w:rsid w:val="00480DC3"/>
    <w:rsid w:val="00481754"/>
    <w:rsid w:val="00481B08"/>
    <w:rsid w:val="00490696"/>
    <w:rsid w:val="00490B09"/>
    <w:rsid w:val="0049792A"/>
    <w:rsid w:val="004A00B2"/>
    <w:rsid w:val="004A0DE0"/>
    <w:rsid w:val="004A311E"/>
    <w:rsid w:val="004A35EC"/>
    <w:rsid w:val="004A6343"/>
    <w:rsid w:val="004A7B6A"/>
    <w:rsid w:val="004B3F14"/>
    <w:rsid w:val="004C0EEC"/>
    <w:rsid w:val="004C4BA5"/>
    <w:rsid w:val="004C7BE1"/>
    <w:rsid w:val="004D166D"/>
    <w:rsid w:val="004D2138"/>
    <w:rsid w:val="004D5906"/>
    <w:rsid w:val="004E5A40"/>
    <w:rsid w:val="004E5D3A"/>
    <w:rsid w:val="004E6A2B"/>
    <w:rsid w:val="004E6CB9"/>
    <w:rsid w:val="004F12E2"/>
    <w:rsid w:val="004F6041"/>
    <w:rsid w:val="00503B90"/>
    <w:rsid w:val="00506765"/>
    <w:rsid w:val="005079DD"/>
    <w:rsid w:val="00507C5D"/>
    <w:rsid w:val="00511251"/>
    <w:rsid w:val="00513350"/>
    <w:rsid w:val="005149DA"/>
    <w:rsid w:val="005164CB"/>
    <w:rsid w:val="0052182C"/>
    <w:rsid w:val="00523D85"/>
    <w:rsid w:val="0052411A"/>
    <w:rsid w:val="005244A8"/>
    <w:rsid w:val="005245B2"/>
    <w:rsid w:val="00531284"/>
    <w:rsid w:val="0053521A"/>
    <w:rsid w:val="005358BC"/>
    <w:rsid w:val="00536981"/>
    <w:rsid w:val="00544CCF"/>
    <w:rsid w:val="00545CB8"/>
    <w:rsid w:val="00552EAE"/>
    <w:rsid w:val="00561054"/>
    <w:rsid w:val="005640D8"/>
    <w:rsid w:val="00564AE0"/>
    <w:rsid w:val="00564E35"/>
    <w:rsid w:val="005738AC"/>
    <w:rsid w:val="00574319"/>
    <w:rsid w:val="00585146"/>
    <w:rsid w:val="005860DF"/>
    <w:rsid w:val="00587085"/>
    <w:rsid w:val="005A55C6"/>
    <w:rsid w:val="005B040C"/>
    <w:rsid w:val="005B3EDB"/>
    <w:rsid w:val="005C162D"/>
    <w:rsid w:val="005C4E71"/>
    <w:rsid w:val="005C67CD"/>
    <w:rsid w:val="005C67E8"/>
    <w:rsid w:val="005C7D3B"/>
    <w:rsid w:val="005D382A"/>
    <w:rsid w:val="005D72DC"/>
    <w:rsid w:val="005E1091"/>
    <w:rsid w:val="005E32CC"/>
    <w:rsid w:val="005E43CC"/>
    <w:rsid w:val="005E4B9B"/>
    <w:rsid w:val="005F084F"/>
    <w:rsid w:val="005F0D12"/>
    <w:rsid w:val="005F3798"/>
    <w:rsid w:val="005F4DD0"/>
    <w:rsid w:val="005F6926"/>
    <w:rsid w:val="005F6A56"/>
    <w:rsid w:val="00625C4C"/>
    <w:rsid w:val="00633DCA"/>
    <w:rsid w:val="0063479D"/>
    <w:rsid w:val="00636518"/>
    <w:rsid w:val="006517CC"/>
    <w:rsid w:val="00653C3C"/>
    <w:rsid w:val="0066042F"/>
    <w:rsid w:val="0066206C"/>
    <w:rsid w:val="00665A33"/>
    <w:rsid w:val="00672A10"/>
    <w:rsid w:val="00673CEC"/>
    <w:rsid w:val="00677141"/>
    <w:rsid w:val="0068301E"/>
    <w:rsid w:val="00684CBD"/>
    <w:rsid w:val="00685540"/>
    <w:rsid w:val="006858DB"/>
    <w:rsid w:val="006873D3"/>
    <w:rsid w:val="00690EA7"/>
    <w:rsid w:val="006A1344"/>
    <w:rsid w:val="006A2EBC"/>
    <w:rsid w:val="006A55FC"/>
    <w:rsid w:val="006B6106"/>
    <w:rsid w:val="006C0FA9"/>
    <w:rsid w:val="006C40D0"/>
    <w:rsid w:val="006D6300"/>
    <w:rsid w:val="006D6F6B"/>
    <w:rsid w:val="006F33CF"/>
    <w:rsid w:val="00703A35"/>
    <w:rsid w:val="007042A6"/>
    <w:rsid w:val="00706E6E"/>
    <w:rsid w:val="00711132"/>
    <w:rsid w:val="00711265"/>
    <w:rsid w:val="00712390"/>
    <w:rsid w:val="0072299E"/>
    <w:rsid w:val="00724FFB"/>
    <w:rsid w:val="00727D5C"/>
    <w:rsid w:val="00733BCE"/>
    <w:rsid w:val="0073708F"/>
    <w:rsid w:val="00737675"/>
    <w:rsid w:val="00755D45"/>
    <w:rsid w:val="00756185"/>
    <w:rsid w:val="007574E7"/>
    <w:rsid w:val="007577F2"/>
    <w:rsid w:val="00761535"/>
    <w:rsid w:val="00766725"/>
    <w:rsid w:val="0077373A"/>
    <w:rsid w:val="00773848"/>
    <w:rsid w:val="007748A0"/>
    <w:rsid w:val="00785E11"/>
    <w:rsid w:val="0078778B"/>
    <w:rsid w:val="00793B70"/>
    <w:rsid w:val="00796535"/>
    <w:rsid w:val="007A0B89"/>
    <w:rsid w:val="007A2910"/>
    <w:rsid w:val="007A6092"/>
    <w:rsid w:val="007A64B6"/>
    <w:rsid w:val="007B32E3"/>
    <w:rsid w:val="007B587E"/>
    <w:rsid w:val="007C02D2"/>
    <w:rsid w:val="007C3B14"/>
    <w:rsid w:val="007D06E3"/>
    <w:rsid w:val="007E1FFB"/>
    <w:rsid w:val="007E3CA0"/>
    <w:rsid w:val="007E6605"/>
    <w:rsid w:val="007E664C"/>
    <w:rsid w:val="007F488D"/>
    <w:rsid w:val="007F56CB"/>
    <w:rsid w:val="007F78A0"/>
    <w:rsid w:val="00801EA1"/>
    <w:rsid w:val="00803E91"/>
    <w:rsid w:val="00805C10"/>
    <w:rsid w:val="00811D08"/>
    <w:rsid w:val="00815629"/>
    <w:rsid w:val="008160D8"/>
    <w:rsid w:val="0081675E"/>
    <w:rsid w:val="00834AB0"/>
    <w:rsid w:val="008424DE"/>
    <w:rsid w:val="0084625B"/>
    <w:rsid w:val="008468F9"/>
    <w:rsid w:val="00847B8F"/>
    <w:rsid w:val="008541B7"/>
    <w:rsid w:val="00856E9D"/>
    <w:rsid w:val="008579E8"/>
    <w:rsid w:val="008663F5"/>
    <w:rsid w:val="00870079"/>
    <w:rsid w:val="0087011A"/>
    <w:rsid w:val="008718FA"/>
    <w:rsid w:val="00874586"/>
    <w:rsid w:val="0087505B"/>
    <w:rsid w:val="00877F3C"/>
    <w:rsid w:val="00881068"/>
    <w:rsid w:val="00881401"/>
    <w:rsid w:val="008822A7"/>
    <w:rsid w:val="00890E25"/>
    <w:rsid w:val="008933D7"/>
    <w:rsid w:val="00894FB9"/>
    <w:rsid w:val="00895B17"/>
    <w:rsid w:val="008961F7"/>
    <w:rsid w:val="008B2478"/>
    <w:rsid w:val="008B54ED"/>
    <w:rsid w:val="008C134D"/>
    <w:rsid w:val="008C52EC"/>
    <w:rsid w:val="008C5E5B"/>
    <w:rsid w:val="008C7A6E"/>
    <w:rsid w:val="008D0BF4"/>
    <w:rsid w:val="008D2C6A"/>
    <w:rsid w:val="008D6E62"/>
    <w:rsid w:val="008E1D49"/>
    <w:rsid w:val="008E7D96"/>
    <w:rsid w:val="008F0691"/>
    <w:rsid w:val="008F1FAD"/>
    <w:rsid w:val="008F26BD"/>
    <w:rsid w:val="008F2AF7"/>
    <w:rsid w:val="008F3566"/>
    <w:rsid w:val="008F3E82"/>
    <w:rsid w:val="008F3F4E"/>
    <w:rsid w:val="008F7981"/>
    <w:rsid w:val="00900ED0"/>
    <w:rsid w:val="009033CF"/>
    <w:rsid w:val="00904989"/>
    <w:rsid w:val="009107FA"/>
    <w:rsid w:val="00913AC0"/>
    <w:rsid w:val="00914686"/>
    <w:rsid w:val="00914E65"/>
    <w:rsid w:val="00915223"/>
    <w:rsid w:val="00916F0F"/>
    <w:rsid w:val="00924781"/>
    <w:rsid w:val="00925EFE"/>
    <w:rsid w:val="00935924"/>
    <w:rsid w:val="00945E51"/>
    <w:rsid w:val="009474F6"/>
    <w:rsid w:val="0095135A"/>
    <w:rsid w:val="00951418"/>
    <w:rsid w:val="00963F72"/>
    <w:rsid w:val="00967CD4"/>
    <w:rsid w:val="00971CB1"/>
    <w:rsid w:val="00987339"/>
    <w:rsid w:val="00991EBD"/>
    <w:rsid w:val="009939A8"/>
    <w:rsid w:val="009B2882"/>
    <w:rsid w:val="009B5CB5"/>
    <w:rsid w:val="009C0029"/>
    <w:rsid w:val="009C103E"/>
    <w:rsid w:val="009C3D99"/>
    <w:rsid w:val="009D2B76"/>
    <w:rsid w:val="009D3E22"/>
    <w:rsid w:val="009E0670"/>
    <w:rsid w:val="009E0DAF"/>
    <w:rsid w:val="009F1004"/>
    <w:rsid w:val="009F199D"/>
    <w:rsid w:val="009F1EC7"/>
    <w:rsid w:val="009F200F"/>
    <w:rsid w:val="009F335D"/>
    <w:rsid w:val="009F4C00"/>
    <w:rsid w:val="00A0011A"/>
    <w:rsid w:val="00A220B0"/>
    <w:rsid w:val="00A2786F"/>
    <w:rsid w:val="00A301FC"/>
    <w:rsid w:val="00A34118"/>
    <w:rsid w:val="00A37681"/>
    <w:rsid w:val="00A510B2"/>
    <w:rsid w:val="00A51D04"/>
    <w:rsid w:val="00A52882"/>
    <w:rsid w:val="00A5488C"/>
    <w:rsid w:val="00A55405"/>
    <w:rsid w:val="00A63A2A"/>
    <w:rsid w:val="00A64C99"/>
    <w:rsid w:val="00A77F82"/>
    <w:rsid w:val="00A80880"/>
    <w:rsid w:val="00A8311F"/>
    <w:rsid w:val="00A8353B"/>
    <w:rsid w:val="00A83ADD"/>
    <w:rsid w:val="00A8535F"/>
    <w:rsid w:val="00A858DA"/>
    <w:rsid w:val="00A87282"/>
    <w:rsid w:val="00A919D0"/>
    <w:rsid w:val="00A94A68"/>
    <w:rsid w:val="00AB64DA"/>
    <w:rsid w:val="00AD1A17"/>
    <w:rsid w:val="00AD5735"/>
    <w:rsid w:val="00AE611A"/>
    <w:rsid w:val="00AF7AEA"/>
    <w:rsid w:val="00B0387A"/>
    <w:rsid w:val="00B12479"/>
    <w:rsid w:val="00B1595B"/>
    <w:rsid w:val="00B1665C"/>
    <w:rsid w:val="00B27C9B"/>
    <w:rsid w:val="00B300B2"/>
    <w:rsid w:val="00B30A2B"/>
    <w:rsid w:val="00B30B16"/>
    <w:rsid w:val="00B33DB7"/>
    <w:rsid w:val="00B35558"/>
    <w:rsid w:val="00B42367"/>
    <w:rsid w:val="00B44C46"/>
    <w:rsid w:val="00B45FC2"/>
    <w:rsid w:val="00B472C6"/>
    <w:rsid w:val="00B47EEF"/>
    <w:rsid w:val="00B50DE5"/>
    <w:rsid w:val="00B54150"/>
    <w:rsid w:val="00B63734"/>
    <w:rsid w:val="00B64541"/>
    <w:rsid w:val="00B67370"/>
    <w:rsid w:val="00B7275E"/>
    <w:rsid w:val="00B73AE3"/>
    <w:rsid w:val="00B74688"/>
    <w:rsid w:val="00B77E9F"/>
    <w:rsid w:val="00B82857"/>
    <w:rsid w:val="00B85E0E"/>
    <w:rsid w:val="00B90571"/>
    <w:rsid w:val="00BA0854"/>
    <w:rsid w:val="00BA2C82"/>
    <w:rsid w:val="00BA48E0"/>
    <w:rsid w:val="00BA4ACD"/>
    <w:rsid w:val="00BA6E67"/>
    <w:rsid w:val="00BB042F"/>
    <w:rsid w:val="00BB0D7E"/>
    <w:rsid w:val="00BB1549"/>
    <w:rsid w:val="00BB757B"/>
    <w:rsid w:val="00BB7EE1"/>
    <w:rsid w:val="00BC1F56"/>
    <w:rsid w:val="00BC3F16"/>
    <w:rsid w:val="00BD1674"/>
    <w:rsid w:val="00BD7C4B"/>
    <w:rsid w:val="00BE033F"/>
    <w:rsid w:val="00BE2D21"/>
    <w:rsid w:val="00BE3718"/>
    <w:rsid w:val="00BE73CC"/>
    <w:rsid w:val="00BF2CC5"/>
    <w:rsid w:val="00BF5637"/>
    <w:rsid w:val="00C032BD"/>
    <w:rsid w:val="00C07A9E"/>
    <w:rsid w:val="00C1224E"/>
    <w:rsid w:val="00C134D0"/>
    <w:rsid w:val="00C2393E"/>
    <w:rsid w:val="00C25800"/>
    <w:rsid w:val="00C25924"/>
    <w:rsid w:val="00C26E0D"/>
    <w:rsid w:val="00C27C48"/>
    <w:rsid w:val="00C30FB2"/>
    <w:rsid w:val="00C42F64"/>
    <w:rsid w:val="00C47A9D"/>
    <w:rsid w:val="00C52A97"/>
    <w:rsid w:val="00C555A1"/>
    <w:rsid w:val="00C60F3F"/>
    <w:rsid w:val="00C62AC7"/>
    <w:rsid w:val="00C62DB3"/>
    <w:rsid w:val="00C70B04"/>
    <w:rsid w:val="00C81576"/>
    <w:rsid w:val="00C862C8"/>
    <w:rsid w:val="00C87D61"/>
    <w:rsid w:val="00C90801"/>
    <w:rsid w:val="00C92C74"/>
    <w:rsid w:val="00C94D22"/>
    <w:rsid w:val="00C96CD6"/>
    <w:rsid w:val="00CA2B7D"/>
    <w:rsid w:val="00CB3911"/>
    <w:rsid w:val="00CB427F"/>
    <w:rsid w:val="00CB5931"/>
    <w:rsid w:val="00CB656C"/>
    <w:rsid w:val="00CC0865"/>
    <w:rsid w:val="00CC0981"/>
    <w:rsid w:val="00CC7C0B"/>
    <w:rsid w:val="00CC7F5F"/>
    <w:rsid w:val="00CD08FA"/>
    <w:rsid w:val="00CD0A58"/>
    <w:rsid w:val="00CD1E64"/>
    <w:rsid w:val="00CE13C9"/>
    <w:rsid w:val="00CE19CF"/>
    <w:rsid w:val="00CF1DCB"/>
    <w:rsid w:val="00CF2672"/>
    <w:rsid w:val="00CF3985"/>
    <w:rsid w:val="00CF3FDB"/>
    <w:rsid w:val="00CF500C"/>
    <w:rsid w:val="00D00D6D"/>
    <w:rsid w:val="00D03E45"/>
    <w:rsid w:val="00D05E03"/>
    <w:rsid w:val="00D07B8E"/>
    <w:rsid w:val="00D10433"/>
    <w:rsid w:val="00D212E7"/>
    <w:rsid w:val="00D2184E"/>
    <w:rsid w:val="00D248D3"/>
    <w:rsid w:val="00D305E3"/>
    <w:rsid w:val="00D4184A"/>
    <w:rsid w:val="00D41A06"/>
    <w:rsid w:val="00D42E5D"/>
    <w:rsid w:val="00D46033"/>
    <w:rsid w:val="00D6141B"/>
    <w:rsid w:val="00D62364"/>
    <w:rsid w:val="00D7071F"/>
    <w:rsid w:val="00D73165"/>
    <w:rsid w:val="00D73D2E"/>
    <w:rsid w:val="00D7502F"/>
    <w:rsid w:val="00D7692C"/>
    <w:rsid w:val="00D83C31"/>
    <w:rsid w:val="00D84D07"/>
    <w:rsid w:val="00D93E8C"/>
    <w:rsid w:val="00D96030"/>
    <w:rsid w:val="00DA1D69"/>
    <w:rsid w:val="00DA35F2"/>
    <w:rsid w:val="00DA3F12"/>
    <w:rsid w:val="00DB19E4"/>
    <w:rsid w:val="00DB612E"/>
    <w:rsid w:val="00DB70A3"/>
    <w:rsid w:val="00DB7849"/>
    <w:rsid w:val="00DC1D8C"/>
    <w:rsid w:val="00DD06C0"/>
    <w:rsid w:val="00DD3893"/>
    <w:rsid w:val="00DE321D"/>
    <w:rsid w:val="00DE5CFF"/>
    <w:rsid w:val="00DE6288"/>
    <w:rsid w:val="00DF2721"/>
    <w:rsid w:val="00E00680"/>
    <w:rsid w:val="00E063D3"/>
    <w:rsid w:val="00E07393"/>
    <w:rsid w:val="00E132DE"/>
    <w:rsid w:val="00E1573F"/>
    <w:rsid w:val="00E17423"/>
    <w:rsid w:val="00E22622"/>
    <w:rsid w:val="00E259E1"/>
    <w:rsid w:val="00E34A1E"/>
    <w:rsid w:val="00E36611"/>
    <w:rsid w:val="00E41383"/>
    <w:rsid w:val="00E42169"/>
    <w:rsid w:val="00E45699"/>
    <w:rsid w:val="00E46744"/>
    <w:rsid w:val="00E4698B"/>
    <w:rsid w:val="00E5643F"/>
    <w:rsid w:val="00E564C6"/>
    <w:rsid w:val="00E56769"/>
    <w:rsid w:val="00E56B74"/>
    <w:rsid w:val="00E57192"/>
    <w:rsid w:val="00E57A2B"/>
    <w:rsid w:val="00E622C6"/>
    <w:rsid w:val="00E647C8"/>
    <w:rsid w:val="00E748E6"/>
    <w:rsid w:val="00E75D4F"/>
    <w:rsid w:val="00E77F96"/>
    <w:rsid w:val="00E80519"/>
    <w:rsid w:val="00EA1C93"/>
    <w:rsid w:val="00EB0BCF"/>
    <w:rsid w:val="00EB5DE1"/>
    <w:rsid w:val="00EC4606"/>
    <w:rsid w:val="00EC47E2"/>
    <w:rsid w:val="00ED05BD"/>
    <w:rsid w:val="00EE01B4"/>
    <w:rsid w:val="00EE139A"/>
    <w:rsid w:val="00EE366C"/>
    <w:rsid w:val="00EF3B61"/>
    <w:rsid w:val="00EF7F90"/>
    <w:rsid w:val="00F01D11"/>
    <w:rsid w:val="00F04483"/>
    <w:rsid w:val="00F07CA2"/>
    <w:rsid w:val="00F07D63"/>
    <w:rsid w:val="00F12314"/>
    <w:rsid w:val="00F1603C"/>
    <w:rsid w:val="00F163E6"/>
    <w:rsid w:val="00F24D05"/>
    <w:rsid w:val="00F2566C"/>
    <w:rsid w:val="00F262C8"/>
    <w:rsid w:val="00F37BCF"/>
    <w:rsid w:val="00F44CB9"/>
    <w:rsid w:val="00F453A3"/>
    <w:rsid w:val="00F51FFC"/>
    <w:rsid w:val="00F55C0A"/>
    <w:rsid w:val="00F570DC"/>
    <w:rsid w:val="00F60621"/>
    <w:rsid w:val="00F61181"/>
    <w:rsid w:val="00F7298C"/>
    <w:rsid w:val="00F748C5"/>
    <w:rsid w:val="00F75B83"/>
    <w:rsid w:val="00F77D1E"/>
    <w:rsid w:val="00F8774B"/>
    <w:rsid w:val="00F93154"/>
    <w:rsid w:val="00F93AB9"/>
    <w:rsid w:val="00F9783E"/>
    <w:rsid w:val="00FA0344"/>
    <w:rsid w:val="00FA0831"/>
    <w:rsid w:val="00FA2573"/>
    <w:rsid w:val="00FA4D4C"/>
    <w:rsid w:val="00FA5BB3"/>
    <w:rsid w:val="00FA6A1C"/>
    <w:rsid w:val="00FB1599"/>
    <w:rsid w:val="00FB3592"/>
    <w:rsid w:val="00FB541D"/>
    <w:rsid w:val="00FC212D"/>
    <w:rsid w:val="00FD56AE"/>
    <w:rsid w:val="00FE0BF1"/>
    <w:rsid w:val="00FE6D0C"/>
    <w:rsid w:val="00FE70EC"/>
    <w:rsid w:val="00FF1669"/>
    <w:rsid w:val="00FF1C06"/>
    <w:rsid w:val="00FF5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2A7"/>
    <w:pPr>
      <w:spacing w:after="0" w:line="276" w:lineRule="auto"/>
    </w:pPr>
    <w:rPr>
      <w:rFonts w:ascii="Arial" w:eastAsia="Arial" w:hAnsi="Arial" w:cs="Arial"/>
      <w:color w:val="000000"/>
      <w:lang w:val="uk-UA" w:eastAsia="ru-RU"/>
    </w:rPr>
  </w:style>
  <w:style w:type="paragraph" w:styleId="20">
    <w:name w:val="heading 2"/>
    <w:basedOn w:val="a"/>
    <w:next w:val="a"/>
    <w:link w:val="21"/>
    <w:qFormat/>
    <w:rsid w:val="008822A7"/>
    <w:pPr>
      <w:keepNext/>
      <w:widowControl w:val="0"/>
      <w:autoSpaceDE w:val="0"/>
      <w:autoSpaceDN w:val="0"/>
      <w:adjustRightInd w:val="0"/>
      <w:spacing w:before="240" w:after="60" w:line="240" w:lineRule="auto"/>
      <w:outlineLvl w:val="1"/>
    </w:pPr>
    <w:rPr>
      <w:rFonts w:eastAsia="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8822A7"/>
    <w:rPr>
      <w:rFonts w:ascii="Arial" w:eastAsia="Times New Roman" w:hAnsi="Arial" w:cs="Arial"/>
      <w:b/>
      <w:bCs/>
      <w:i/>
      <w:iCs/>
      <w:sz w:val="28"/>
      <w:szCs w:val="28"/>
      <w:lang w:val="uk-UA" w:eastAsia="ru-RU"/>
    </w:rPr>
  </w:style>
  <w:style w:type="paragraph" w:customStyle="1" w:styleId="rvps2">
    <w:name w:val="rvps2"/>
    <w:basedOn w:val="a"/>
    <w:rsid w:val="008822A7"/>
    <w:pPr>
      <w:spacing w:before="100" w:beforeAutospacing="1" w:after="100" w:afterAutospacing="1" w:line="240" w:lineRule="auto"/>
    </w:pPr>
    <w:rPr>
      <w:rFonts w:ascii="Times New Roman" w:eastAsia="Calibri" w:hAnsi="Times New Roman" w:cs="Times New Roman"/>
      <w:color w:val="auto"/>
      <w:sz w:val="24"/>
      <w:szCs w:val="24"/>
    </w:rPr>
  </w:style>
  <w:style w:type="character" w:customStyle="1" w:styleId="rvts82">
    <w:name w:val="rvts82"/>
    <w:rsid w:val="008822A7"/>
  </w:style>
  <w:style w:type="paragraph" w:styleId="a3">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22"/>
    <w:uiPriority w:val="99"/>
    <w:unhideWhenUsed/>
    <w:qFormat/>
    <w:rsid w:val="008822A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4">
    <w:name w:val="Hyperlink"/>
    <w:unhideWhenUsed/>
    <w:rsid w:val="008822A7"/>
    <w:rPr>
      <w:color w:val="0000FF"/>
      <w:u w:val="single"/>
    </w:rPr>
  </w:style>
  <w:style w:type="paragraph" w:customStyle="1" w:styleId="1">
    <w:name w:val="Абзац списка1"/>
    <w:basedOn w:val="a"/>
    <w:rsid w:val="008822A7"/>
    <w:pPr>
      <w:spacing w:after="200"/>
      <w:ind w:left="720"/>
      <w:contextualSpacing/>
    </w:pPr>
    <w:rPr>
      <w:rFonts w:ascii="Calibri" w:eastAsia="Times New Roman" w:hAnsi="Calibri" w:cs="Times New Roman"/>
      <w:color w:val="auto"/>
      <w:lang w:val="ru-RU"/>
    </w:rPr>
  </w:style>
  <w:style w:type="paragraph" w:customStyle="1" w:styleId="10">
    <w:name w:val="Обычный1"/>
    <w:qFormat/>
    <w:rsid w:val="008822A7"/>
    <w:pPr>
      <w:widowControl w:val="0"/>
      <w:snapToGrid w:val="0"/>
      <w:spacing w:after="0" w:line="300" w:lineRule="auto"/>
      <w:ind w:firstLine="520"/>
    </w:pPr>
    <w:rPr>
      <w:rFonts w:ascii="Times New Roman" w:eastAsia="Times New Roman" w:hAnsi="Times New Roman" w:cs="Times New Roman"/>
      <w:szCs w:val="20"/>
      <w:lang w:val="uk-UA" w:eastAsia="ru-RU"/>
    </w:rPr>
  </w:style>
  <w:style w:type="paragraph" w:customStyle="1" w:styleId="a5">
    <w:name w:val="Нормальний текст"/>
    <w:basedOn w:val="a"/>
    <w:rsid w:val="008822A7"/>
    <w:pPr>
      <w:spacing w:before="120" w:line="240" w:lineRule="auto"/>
      <w:ind w:firstLine="567"/>
      <w:jc w:val="both"/>
    </w:pPr>
    <w:rPr>
      <w:rFonts w:ascii="Antiqua" w:eastAsia="Times New Roman" w:hAnsi="Antiqua" w:cs="Times New Roman"/>
      <w:color w:val="auto"/>
      <w:sz w:val="26"/>
      <w:szCs w:val="20"/>
    </w:rPr>
  </w:style>
  <w:style w:type="paragraph" w:styleId="a6">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EBRD List"/>
    <w:basedOn w:val="a"/>
    <w:link w:val="a7"/>
    <w:uiPriority w:val="34"/>
    <w:qFormat/>
    <w:rsid w:val="008822A7"/>
    <w:pPr>
      <w:ind w:left="720"/>
      <w:contextualSpacing/>
    </w:pPr>
  </w:style>
  <w:style w:type="paragraph" w:customStyle="1" w:styleId="23">
    <w:name w:val="Обычный2"/>
    <w:uiPriority w:val="99"/>
    <w:rsid w:val="008822A7"/>
    <w:pPr>
      <w:spacing w:after="0" w:line="276" w:lineRule="auto"/>
    </w:pPr>
    <w:rPr>
      <w:rFonts w:ascii="Arial" w:eastAsia="Arial" w:hAnsi="Arial" w:cs="Arial"/>
      <w:color w:val="000000"/>
      <w:lang w:eastAsia="ru-RU"/>
    </w:rPr>
  </w:style>
  <w:style w:type="character" w:customStyle="1" w:styleId="2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3"/>
    <w:rsid w:val="008822A7"/>
    <w:rPr>
      <w:rFonts w:ascii="Times New Roman" w:eastAsia="Times New Roman" w:hAnsi="Times New Roman" w:cs="Times New Roman"/>
      <w:sz w:val="24"/>
      <w:szCs w:val="24"/>
      <w:lang w:eastAsia="ru-RU"/>
    </w:rPr>
  </w:style>
  <w:style w:type="paragraph" w:styleId="HTML">
    <w:name w:val="HTML Preformatted"/>
    <w:aliases w:val=" Знак,Знак,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qFormat/>
    <w:rsid w:val="00882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auto"/>
      <w:sz w:val="21"/>
      <w:szCs w:val="21"/>
      <w:lang w:val="ru-RU" w:eastAsia="zh-CN"/>
    </w:rPr>
  </w:style>
  <w:style w:type="character" w:customStyle="1" w:styleId="HTML0">
    <w:name w:val="Стандартный HTML Знак"/>
    <w:aliases w:val=" Знак Знак,Знак Знак,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qFormat/>
    <w:rsid w:val="008822A7"/>
    <w:rPr>
      <w:rFonts w:ascii="Courier New" w:eastAsia="Calibri" w:hAnsi="Courier New" w:cs="Courier New"/>
      <w:sz w:val="21"/>
      <w:szCs w:val="21"/>
      <w:lang w:eastAsia="zh-CN"/>
    </w:rPr>
  </w:style>
  <w:style w:type="paragraph" w:styleId="a8">
    <w:name w:val="Balloon Text"/>
    <w:basedOn w:val="a"/>
    <w:link w:val="a9"/>
    <w:uiPriority w:val="99"/>
    <w:semiHidden/>
    <w:unhideWhenUsed/>
    <w:rsid w:val="008822A7"/>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22A7"/>
    <w:rPr>
      <w:rFonts w:ascii="Tahoma" w:eastAsia="Arial" w:hAnsi="Tahoma" w:cs="Tahoma"/>
      <w:color w:val="000000"/>
      <w:sz w:val="16"/>
      <w:szCs w:val="16"/>
      <w:lang w:val="uk-UA" w:eastAsia="ru-RU"/>
    </w:rPr>
  </w:style>
  <w:style w:type="paragraph" w:styleId="24">
    <w:name w:val="Body Text 2"/>
    <w:basedOn w:val="a"/>
    <w:link w:val="25"/>
    <w:rsid w:val="008822A7"/>
    <w:pPr>
      <w:spacing w:after="120" w:line="480" w:lineRule="auto"/>
    </w:pPr>
    <w:rPr>
      <w:rFonts w:ascii="Times New Roman" w:eastAsia="Times New Roman" w:hAnsi="Times New Roman" w:cs="Times New Roman"/>
      <w:color w:val="auto"/>
      <w:sz w:val="20"/>
      <w:szCs w:val="20"/>
    </w:rPr>
  </w:style>
  <w:style w:type="character" w:customStyle="1" w:styleId="25">
    <w:name w:val="Основной текст 2 Знак"/>
    <w:basedOn w:val="a0"/>
    <w:link w:val="24"/>
    <w:rsid w:val="008822A7"/>
    <w:rPr>
      <w:rFonts w:ascii="Times New Roman" w:eastAsia="Times New Roman" w:hAnsi="Times New Roman" w:cs="Times New Roman"/>
      <w:sz w:val="20"/>
      <w:szCs w:val="20"/>
      <w:lang w:val="uk-UA" w:eastAsia="ru-RU"/>
    </w:rPr>
  </w:style>
  <w:style w:type="paragraph" w:customStyle="1" w:styleId="3">
    <w:name w:val="Обычный3"/>
    <w:link w:val="Normal"/>
    <w:rsid w:val="008822A7"/>
    <w:pPr>
      <w:widowControl w:val="0"/>
      <w:suppressAutoHyphens/>
      <w:snapToGrid w:val="0"/>
      <w:spacing w:after="0" w:line="300" w:lineRule="auto"/>
      <w:ind w:firstLine="1300"/>
    </w:pPr>
    <w:rPr>
      <w:rFonts w:ascii="Times New Roman" w:eastAsia="Times New Roman" w:hAnsi="Times New Roman" w:cs="Times New Roman"/>
      <w:lang w:val="uk-UA" w:eastAsia="zh-CN"/>
    </w:rPr>
  </w:style>
  <w:style w:type="character" w:customStyle="1" w:styleId="Normal">
    <w:name w:val="Normal Знак"/>
    <w:link w:val="3"/>
    <w:locked/>
    <w:rsid w:val="008822A7"/>
    <w:rPr>
      <w:rFonts w:ascii="Times New Roman" w:eastAsia="Times New Roman" w:hAnsi="Times New Roman" w:cs="Times New Roman"/>
      <w:lang w:val="uk-UA" w:eastAsia="zh-CN"/>
    </w:rPr>
  </w:style>
  <w:style w:type="character" w:customStyle="1" w:styleId="aa">
    <w:name w:val="Без интервала Знак"/>
    <w:link w:val="ab"/>
    <w:uiPriority w:val="99"/>
    <w:locked/>
    <w:rsid w:val="008822A7"/>
    <w:rPr>
      <w:rFonts w:ascii="Calibri" w:eastAsia="Calibri" w:hAnsi="Calibri" w:cs="Calibri"/>
      <w:lang w:val="uk-UA"/>
    </w:rPr>
  </w:style>
  <w:style w:type="paragraph" w:styleId="ab">
    <w:name w:val="No Spacing"/>
    <w:link w:val="aa"/>
    <w:uiPriority w:val="99"/>
    <w:qFormat/>
    <w:rsid w:val="008822A7"/>
    <w:pPr>
      <w:spacing w:after="0" w:line="240" w:lineRule="auto"/>
    </w:pPr>
    <w:rPr>
      <w:rFonts w:ascii="Calibri" w:eastAsia="Calibri" w:hAnsi="Calibri" w:cs="Calibri"/>
      <w:lang w:val="uk-UA"/>
    </w:rPr>
  </w:style>
  <w:style w:type="paragraph" w:styleId="ac">
    <w:name w:val="Title"/>
    <w:basedOn w:val="a"/>
    <w:link w:val="ad"/>
    <w:qFormat/>
    <w:rsid w:val="008822A7"/>
    <w:pPr>
      <w:spacing w:line="240" w:lineRule="auto"/>
      <w:jc w:val="center"/>
    </w:pPr>
    <w:rPr>
      <w:rFonts w:ascii="Times New Roman" w:eastAsia="Times New Roman" w:hAnsi="Times New Roman" w:cs="Times New Roman"/>
      <w:color w:val="auto"/>
      <w:sz w:val="32"/>
      <w:szCs w:val="20"/>
      <w:lang w:val="ru-RU" w:eastAsia="en-US"/>
    </w:rPr>
  </w:style>
  <w:style w:type="character" w:customStyle="1" w:styleId="ad">
    <w:name w:val="Название Знак"/>
    <w:basedOn w:val="a0"/>
    <w:link w:val="ac"/>
    <w:rsid w:val="008822A7"/>
    <w:rPr>
      <w:rFonts w:ascii="Times New Roman" w:eastAsia="Times New Roman" w:hAnsi="Times New Roman" w:cs="Times New Roman"/>
      <w:sz w:val="32"/>
      <w:szCs w:val="20"/>
    </w:rPr>
  </w:style>
  <w:style w:type="character" w:customStyle="1" w:styleId="11">
    <w:name w:val="Основной шрифт абзаца1"/>
    <w:uiPriority w:val="99"/>
    <w:rsid w:val="008822A7"/>
    <w:rPr>
      <w:rFonts w:ascii="Verdana" w:eastAsia="Times New Roman" w:hAnsi="Verdana"/>
      <w:sz w:val="20"/>
    </w:rPr>
  </w:style>
  <w:style w:type="paragraph" w:styleId="ae">
    <w:name w:val="footer"/>
    <w:basedOn w:val="a"/>
    <w:link w:val="af"/>
    <w:uiPriority w:val="99"/>
    <w:rsid w:val="008822A7"/>
    <w:pPr>
      <w:tabs>
        <w:tab w:val="center" w:pos="4677"/>
        <w:tab w:val="right" w:pos="9355"/>
      </w:tabs>
      <w:spacing w:line="240" w:lineRule="auto"/>
    </w:pPr>
    <w:rPr>
      <w:rFonts w:ascii="Calibri" w:eastAsia="Times New Roman" w:hAnsi="Calibri" w:cs="Calibri"/>
      <w:color w:val="auto"/>
      <w:sz w:val="24"/>
      <w:szCs w:val="24"/>
      <w:lang w:val="ru-RU"/>
    </w:rPr>
  </w:style>
  <w:style w:type="character" w:customStyle="1" w:styleId="af">
    <w:name w:val="Нижний колонтитул Знак"/>
    <w:basedOn w:val="a0"/>
    <w:link w:val="ae"/>
    <w:uiPriority w:val="99"/>
    <w:rsid w:val="008822A7"/>
    <w:rPr>
      <w:rFonts w:ascii="Calibri" w:eastAsia="Times New Roman" w:hAnsi="Calibri" w:cs="Calibri"/>
      <w:sz w:val="24"/>
      <w:szCs w:val="24"/>
      <w:lang w:eastAsia="ru-RU"/>
    </w:rPr>
  </w:style>
  <w:style w:type="paragraph" w:customStyle="1" w:styleId="LO-normal">
    <w:name w:val="LO-normal"/>
    <w:qFormat/>
    <w:rsid w:val="008822A7"/>
    <w:pPr>
      <w:spacing w:after="0" w:line="276" w:lineRule="auto"/>
    </w:pPr>
    <w:rPr>
      <w:rFonts w:ascii="Arial" w:eastAsia="Times New Roman" w:hAnsi="Arial" w:cs="Arial"/>
      <w:color w:val="000000"/>
      <w:lang w:eastAsia="zh-CN"/>
    </w:rPr>
  </w:style>
  <w:style w:type="character" w:customStyle="1" w:styleId="12">
    <w:name w:val="Основной текст1"/>
    <w:uiPriority w:val="99"/>
    <w:rsid w:val="008822A7"/>
    <w:rPr>
      <w:rFonts w:ascii="Times New Roman" w:hAnsi="Times New Roman"/>
      <w:color w:val="000000"/>
      <w:spacing w:val="6"/>
      <w:w w:val="100"/>
      <w:position w:val="0"/>
      <w:sz w:val="20"/>
      <w:u w:val="none"/>
      <w:lang w:val="uk-UA" w:eastAsia="uk-UA"/>
    </w:rPr>
  </w:style>
  <w:style w:type="character" w:customStyle="1" w:styleId="af0">
    <w:name w:val="Основной текст_"/>
    <w:link w:val="15"/>
    <w:uiPriority w:val="99"/>
    <w:locked/>
    <w:rsid w:val="008822A7"/>
    <w:rPr>
      <w:spacing w:val="6"/>
      <w:shd w:val="clear" w:color="auto" w:fill="FFFFFF"/>
    </w:rPr>
  </w:style>
  <w:style w:type="paragraph" w:customStyle="1" w:styleId="15">
    <w:name w:val="Основной текст15"/>
    <w:basedOn w:val="a"/>
    <w:link w:val="af0"/>
    <w:uiPriority w:val="99"/>
    <w:rsid w:val="008822A7"/>
    <w:pPr>
      <w:widowControl w:val="0"/>
      <w:shd w:val="clear" w:color="auto" w:fill="FFFFFF"/>
      <w:spacing w:line="274" w:lineRule="exact"/>
      <w:jc w:val="center"/>
    </w:pPr>
    <w:rPr>
      <w:rFonts w:asciiTheme="minorHAnsi" w:eastAsiaTheme="minorHAnsi" w:hAnsiTheme="minorHAnsi" w:cstheme="minorBidi"/>
      <w:color w:val="auto"/>
      <w:spacing w:val="6"/>
      <w:lang w:val="ru-RU" w:eastAsia="en-US"/>
    </w:rPr>
  </w:style>
  <w:style w:type="character" w:customStyle="1" w:styleId="translation-chunk">
    <w:name w:val="translation-chunk"/>
    <w:basedOn w:val="a0"/>
    <w:rsid w:val="008822A7"/>
  </w:style>
  <w:style w:type="table" w:styleId="af1">
    <w:name w:val="Table Grid"/>
    <w:basedOn w:val="a1"/>
    <w:uiPriority w:val="59"/>
    <w:rsid w:val="008822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Импортированный стиль 2"/>
    <w:rsid w:val="008822A7"/>
    <w:pPr>
      <w:numPr>
        <w:numId w:val="15"/>
      </w:numPr>
    </w:pPr>
  </w:style>
  <w:style w:type="paragraph" w:styleId="af2">
    <w:name w:val="header"/>
    <w:basedOn w:val="a"/>
    <w:link w:val="af3"/>
    <w:uiPriority w:val="99"/>
    <w:unhideWhenUsed/>
    <w:rsid w:val="008822A7"/>
    <w:pPr>
      <w:tabs>
        <w:tab w:val="center" w:pos="4677"/>
        <w:tab w:val="right" w:pos="9355"/>
      </w:tabs>
      <w:spacing w:line="240" w:lineRule="auto"/>
    </w:pPr>
  </w:style>
  <w:style w:type="character" w:customStyle="1" w:styleId="af3">
    <w:name w:val="Верхний колонтитул Знак"/>
    <w:basedOn w:val="a0"/>
    <w:link w:val="af2"/>
    <w:uiPriority w:val="99"/>
    <w:rsid w:val="008822A7"/>
    <w:rPr>
      <w:rFonts w:ascii="Arial" w:eastAsia="Arial" w:hAnsi="Arial" w:cs="Arial"/>
      <w:color w:val="000000"/>
      <w:lang w:val="uk-UA" w:eastAsia="ru-RU"/>
    </w:rPr>
  </w:style>
  <w:style w:type="numbering" w:customStyle="1" w:styleId="210">
    <w:name w:val="Импортированный стиль 21"/>
    <w:rsid w:val="008822A7"/>
  </w:style>
  <w:style w:type="paragraph" w:customStyle="1" w:styleId="af4">
    <w:name w:val="Òåêñò"/>
    <w:rsid w:val="008822A7"/>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WW8Num5z0">
    <w:name w:val="WW8Num5z0"/>
    <w:rsid w:val="008822A7"/>
    <w:rPr>
      <w:rFonts w:ascii="Wingdings" w:hAnsi="Wingdings" w:cs="Wingdings"/>
    </w:rPr>
  </w:style>
  <w:style w:type="paragraph" w:customStyle="1" w:styleId="Bodytext2">
    <w:name w:val="Body text (2)"/>
    <w:rsid w:val="008822A7"/>
    <w:pPr>
      <w:pBdr>
        <w:top w:val="nil"/>
        <w:left w:val="nil"/>
        <w:bottom w:val="nil"/>
        <w:right w:val="nil"/>
        <w:between w:val="nil"/>
        <w:bar w:val="nil"/>
      </w:pBdr>
      <w:shd w:val="clear" w:color="auto" w:fill="FFFFFF"/>
      <w:suppressAutoHyphens/>
      <w:spacing w:after="0" w:line="274" w:lineRule="exact"/>
      <w:jc w:val="both"/>
    </w:pPr>
    <w:rPr>
      <w:rFonts w:ascii="Times New Roman" w:eastAsia="Arial Unicode MS" w:hAnsi="Times New Roman" w:cs="Arial Unicode MS"/>
      <w:color w:val="000000"/>
      <w:sz w:val="24"/>
      <w:szCs w:val="24"/>
      <w:u w:color="000000"/>
      <w:bdr w:val="nil"/>
      <w:lang w:eastAsia="ru-RU"/>
    </w:rPr>
  </w:style>
  <w:style w:type="character" w:customStyle="1" w:styleId="apple-converted-space">
    <w:name w:val="apple-converted-space"/>
    <w:rsid w:val="00C60F3F"/>
    <w:rPr>
      <w:rFonts w:cs="Times New Roman"/>
    </w:rPr>
  </w:style>
  <w:style w:type="character" w:customStyle="1" w:styleId="26">
    <w:name w:val="Основной текст (2)"/>
    <w:rsid w:val="00711132"/>
    <w:rPr>
      <w:rFonts w:ascii="Times New Roman" w:hAnsi="Times New Roman" w:cs="Times New Roman"/>
      <w:sz w:val="21"/>
      <w:szCs w:val="21"/>
      <w:u w:val="none"/>
    </w:rPr>
  </w:style>
  <w:style w:type="character" w:customStyle="1" w:styleId="a7">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6"/>
    <w:uiPriority w:val="34"/>
    <w:locked/>
    <w:rsid w:val="00376814"/>
    <w:rPr>
      <w:rFonts w:ascii="Arial" w:eastAsia="Arial" w:hAnsi="Arial" w:cs="Arial"/>
      <w:color w:val="000000"/>
      <w:lang w:val="uk-UA" w:eastAsia="ru-RU"/>
    </w:rPr>
  </w:style>
  <w:style w:type="paragraph" w:customStyle="1" w:styleId="27">
    <w:name w:val="Основной текст2"/>
    <w:basedOn w:val="a"/>
    <w:rsid w:val="001F73DD"/>
    <w:pPr>
      <w:widowControl w:val="0"/>
      <w:spacing w:line="240" w:lineRule="auto"/>
    </w:pPr>
    <w:rPr>
      <w:rFonts w:eastAsia="Times New Roman" w:cs="Times New Roman"/>
      <w:snapToGrid w:val="0"/>
      <w:color w:val="auto"/>
      <w:sz w:val="24"/>
      <w:szCs w:val="20"/>
      <w:lang w:val="ru-RU"/>
    </w:rPr>
  </w:style>
  <w:style w:type="character" w:customStyle="1" w:styleId="rvts23">
    <w:name w:val="rvts23"/>
    <w:basedOn w:val="a0"/>
    <w:rsid w:val="00366323"/>
  </w:style>
  <w:style w:type="paragraph" w:styleId="30">
    <w:name w:val="Body Text Indent 3"/>
    <w:basedOn w:val="a"/>
    <w:link w:val="31"/>
    <w:uiPriority w:val="99"/>
    <w:unhideWhenUsed/>
    <w:rsid w:val="00422CAD"/>
    <w:pPr>
      <w:spacing w:after="120"/>
      <w:ind w:left="283"/>
    </w:pPr>
    <w:rPr>
      <w:sz w:val="16"/>
      <w:szCs w:val="16"/>
    </w:rPr>
  </w:style>
  <w:style w:type="character" w:customStyle="1" w:styleId="31">
    <w:name w:val="Основной текст с отступом 3 Знак"/>
    <w:basedOn w:val="a0"/>
    <w:link w:val="30"/>
    <w:uiPriority w:val="99"/>
    <w:rsid w:val="00422CAD"/>
    <w:rPr>
      <w:rFonts w:ascii="Arial" w:eastAsia="Arial" w:hAnsi="Arial" w:cs="Arial"/>
      <w:color w:val="000000"/>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3478590">
      <w:bodyDiv w:val="1"/>
      <w:marLeft w:val="0"/>
      <w:marRight w:val="0"/>
      <w:marTop w:val="0"/>
      <w:marBottom w:val="0"/>
      <w:divBdr>
        <w:top w:val="none" w:sz="0" w:space="0" w:color="auto"/>
        <w:left w:val="none" w:sz="0" w:space="0" w:color="auto"/>
        <w:bottom w:val="none" w:sz="0" w:space="0" w:color="auto"/>
        <w:right w:val="none" w:sz="0" w:space="0" w:color="auto"/>
      </w:divBdr>
    </w:div>
    <w:div w:id="55050398">
      <w:bodyDiv w:val="1"/>
      <w:marLeft w:val="0"/>
      <w:marRight w:val="0"/>
      <w:marTop w:val="0"/>
      <w:marBottom w:val="0"/>
      <w:divBdr>
        <w:top w:val="none" w:sz="0" w:space="0" w:color="auto"/>
        <w:left w:val="none" w:sz="0" w:space="0" w:color="auto"/>
        <w:bottom w:val="none" w:sz="0" w:space="0" w:color="auto"/>
        <w:right w:val="none" w:sz="0" w:space="0" w:color="auto"/>
      </w:divBdr>
    </w:div>
    <w:div w:id="62531205">
      <w:bodyDiv w:val="1"/>
      <w:marLeft w:val="0"/>
      <w:marRight w:val="0"/>
      <w:marTop w:val="0"/>
      <w:marBottom w:val="0"/>
      <w:divBdr>
        <w:top w:val="none" w:sz="0" w:space="0" w:color="auto"/>
        <w:left w:val="none" w:sz="0" w:space="0" w:color="auto"/>
        <w:bottom w:val="none" w:sz="0" w:space="0" w:color="auto"/>
        <w:right w:val="none" w:sz="0" w:space="0" w:color="auto"/>
      </w:divBdr>
    </w:div>
    <w:div w:id="126120202">
      <w:bodyDiv w:val="1"/>
      <w:marLeft w:val="0"/>
      <w:marRight w:val="0"/>
      <w:marTop w:val="0"/>
      <w:marBottom w:val="0"/>
      <w:divBdr>
        <w:top w:val="none" w:sz="0" w:space="0" w:color="auto"/>
        <w:left w:val="none" w:sz="0" w:space="0" w:color="auto"/>
        <w:bottom w:val="none" w:sz="0" w:space="0" w:color="auto"/>
        <w:right w:val="none" w:sz="0" w:space="0" w:color="auto"/>
      </w:divBdr>
    </w:div>
    <w:div w:id="199824395">
      <w:bodyDiv w:val="1"/>
      <w:marLeft w:val="0"/>
      <w:marRight w:val="0"/>
      <w:marTop w:val="0"/>
      <w:marBottom w:val="0"/>
      <w:divBdr>
        <w:top w:val="none" w:sz="0" w:space="0" w:color="auto"/>
        <w:left w:val="none" w:sz="0" w:space="0" w:color="auto"/>
        <w:bottom w:val="none" w:sz="0" w:space="0" w:color="auto"/>
        <w:right w:val="none" w:sz="0" w:space="0" w:color="auto"/>
      </w:divBdr>
    </w:div>
    <w:div w:id="253978749">
      <w:bodyDiv w:val="1"/>
      <w:marLeft w:val="0"/>
      <w:marRight w:val="0"/>
      <w:marTop w:val="0"/>
      <w:marBottom w:val="0"/>
      <w:divBdr>
        <w:top w:val="none" w:sz="0" w:space="0" w:color="auto"/>
        <w:left w:val="none" w:sz="0" w:space="0" w:color="auto"/>
        <w:bottom w:val="none" w:sz="0" w:space="0" w:color="auto"/>
        <w:right w:val="none" w:sz="0" w:space="0" w:color="auto"/>
      </w:divBdr>
    </w:div>
    <w:div w:id="279529954">
      <w:bodyDiv w:val="1"/>
      <w:marLeft w:val="0"/>
      <w:marRight w:val="0"/>
      <w:marTop w:val="0"/>
      <w:marBottom w:val="0"/>
      <w:divBdr>
        <w:top w:val="none" w:sz="0" w:space="0" w:color="auto"/>
        <w:left w:val="none" w:sz="0" w:space="0" w:color="auto"/>
        <w:bottom w:val="none" w:sz="0" w:space="0" w:color="auto"/>
        <w:right w:val="none" w:sz="0" w:space="0" w:color="auto"/>
      </w:divBdr>
    </w:div>
    <w:div w:id="289870802">
      <w:bodyDiv w:val="1"/>
      <w:marLeft w:val="0"/>
      <w:marRight w:val="0"/>
      <w:marTop w:val="0"/>
      <w:marBottom w:val="0"/>
      <w:divBdr>
        <w:top w:val="none" w:sz="0" w:space="0" w:color="auto"/>
        <w:left w:val="none" w:sz="0" w:space="0" w:color="auto"/>
        <w:bottom w:val="none" w:sz="0" w:space="0" w:color="auto"/>
        <w:right w:val="none" w:sz="0" w:space="0" w:color="auto"/>
      </w:divBdr>
    </w:div>
    <w:div w:id="308486032">
      <w:bodyDiv w:val="1"/>
      <w:marLeft w:val="0"/>
      <w:marRight w:val="0"/>
      <w:marTop w:val="0"/>
      <w:marBottom w:val="0"/>
      <w:divBdr>
        <w:top w:val="none" w:sz="0" w:space="0" w:color="auto"/>
        <w:left w:val="none" w:sz="0" w:space="0" w:color="auto"/>
        <w:bottom w:val="none" w:sz="0" w:space="0" w:color="auto"/>
        <w:right w:val="none" w:sz="0" w:space="0" w:color="auto"/>
      </w:divBdr>
    </w:div>
    <w:div w:id="607202212">
      <w:bodyDiv w:val="1"/>
      <w:marLeft w:val="0"/>
      <w:marRight w:val="0"/>
      <w:marTop w:val="0"/>
      <w:marBottom w:val="0"/>
      <w:divBdr>
        <w:top w:val="none" w:sz="0" w:space="0" w:color="auto"/>
        <w:left w:val="none" w:sz="0" w:space="0" w:color="auto"/>
        <w:bottom w:val="none" w:sz="0" w:space="0" w:color="auto"/>
        <w:right w:val="none" w:sz="0" w:space="0" w:color="auto"/>
      </w:divBdr>
    </w:div>
    <w:div w:id="715082527">
      <w:bodyDiv w:val="1"/>
      <w:marLeft w:val="0"/>
      <w:marRight w:val="0"/>
      <w:marTop w:val="0"/>
      <w:marBottom w:val="0"/>
      <w:divBdr>
        <w:top w:val="none" w:sz="0" w:space="0" w:color="auto"/>
        <w:left w:val="none" w:sz="0" w:space="0" w:color="auto"/>
        <w:bottom w:val="none" w:sz="0" w:space="0" w:color="auto"/>
        <w:right w:val="none" w:sz="0" w:space="0" w:color="auto"/>
      </w:divBdr>
    </w:div>
    <w:div w:id="741218672">
      <w:bodyDiv w:val="1"/>
      <w:marLeft w:val="0"/>
      <w:marRight w:val="0"/>
      <w:marTop w:val="0"/>
      <w:marBottom w:val="0"/>
      <w:divBdr>
        <w:top w:val="none" w:sz="0" w:space="0" w:color="auto"/>
        <w:left w:val="none" w:sz="0" w:space="0" w:color="auto"/>
        <w:bottom w:val="none" w:sz="0" w:space="0" w:color="auto"/>
        <w:right w:val="none" w:sz="0" w:space="0" w:color="auto"/>
      </w:divBdr>
    </w:div>
    <w:div w:id="967515436">
      <w:bodyDiv w:val="1"/>
      <w:marLeft w:val="0"/>
      <w:marRight w:val="0"/>
      <w:marTop w:val="0"/>
      <w:marBottom w:val="0"/>
      <w:divBdr>
        <w:top w:val="none" w:sz="0" w:space="0" w:color="auto"/>
        <w:left w:val="none" w:sz="0" w:space="0" w:color="auto"/>
        <w:bottom w:val="none" w:sz="0" w:space="0" w:color="auto"/>
        <w:right w:val="none" w:sz="0" w:space="0" w:color="auto"/>
      </w:divBdr>
    </w:div>
    <w:div w:id="1239249125">
      <w:bodyDiv w:val="1"/>
      <w:marLeft w:val="0"/>
      <w:marRight w:val="0"/>
      <w:marTop w:val="0"/>
      <w:marBottom w:val="0"/>
      <w:divBdr>
        <w:top w:val="none" w:sz="0" w:space="0" w:color="auto"/>
        <w:left w:val="none" w:sz="0" w:space="0" w:color="auto"/>
        <w:bottom w:val="none" w:sz="0" w:space="0" w:color="auto"/>
        <w:right w:val="none" w:sz="0" w:space="0" w:color="auto"/>
      </w:divBdr>
    </w:div>
    <w:div w:id="1316571252">
      <w:bodyDiv w:val="1"/>
      <w:marLeft w:val="0"/>
      <w:marRight w:val="0"/>
      <w:marTop w:val="0"/>
      <w:marBottom w:val="0"/>
      <w:divBdr>
        <w:top w:val="none" w:sz="0" w:space="0" w:color="auto"/>
        <w:left w:val="none" w:sz="0" w:space="0" w:color="auto"/>
        <w:bottom w:val="none" w:sz="0" w:space="0" w:color="auto"/>
        <w:right w:val="none" w:sz="0" w:space="0" w:color="auto"/>
      </w:divBdr>
    </w:div>
    <w:div w:id="1331254588">
      <w:bodyDiv w:val="1"/>
      <w:marLeft w:val="0"/>
      <w:marRight w:val="0"/>
      <w:marTop w:val="0"/>
      <w:marBottom w:val="0"/>
      <w:divBdr>
        <w:top w:val="none" w:sz="0" w:space="0" w:color="auto"/>
        <w:left w:val="none" w:sz="0" w:space="0" w:color="auto"/>
        <w:bottom w:val="none" w:sz="0" w:space="0" w:color="auto"/>
        <w:right w:val="none" w:sz="0" w:space="0" w:color="auto"/>
      </w:divBdr>
    </w:div>
    <w:div w:id="1336617010">
      <w:bodyDiv w:val="1"/>
      <w:marLeft w:val="0"/>
      <w:marRight w:val="0"/>
      <w:marTop w:val="0"/>
      <w:marBottom w:val="0"/>
      <w:divBdr>
        <w:top w:val="none" w:sz="0" w:space="0" w:color="auto"/>
        <w:left w:val="none" w:sz="0" w:space="0" w:color="auto"/>
        <w:bottom w:val="none" w:sz="0" w:space="0" w:color="auto"/>
        <w:right w:val="none" w:sz="0" w:space="0" w:color="auto"/>
      </w:divBdr>
    </w:div>
    <w:div w:id="1397051097">
      <w:bodyDiv w:val="1"/>
      <w:marLeft w:val="0"/>
      <w:marRight w:val="0"/>
      <w:marTop w:val="0"/>
      <w:marBottom w:val="0"/>
      <w:divBdr>
        <w:top w:val="none" w:sz="0" w:space="0" w:color="auto"/>
        <w:left w:val="none" w:sz="0" w:space="0" w:color="auto"/>
        <w:bottom w:val="none" w:sz="0" w:space="0" w:color="auto"/>
        <w:right w:val="none" w:sz="0" w:space="0" w:color="auto"/>
      </w:divBdr>
    </w:div>
    <w:div w:id="1471170462">
      <w:bodyDiv w:val="1"/>
      <w:marLeft w:val="0"/>
      <w:marRight w:val="0"/>
      <w:marTop w:val="0"/>
      <w:marBottom w:val="0"/>
      <w:divBdr>
        <w:top w:val="none" w:sz="0" w:space="0" w:color="auto"/>
        <w:left w:val="none" w:sz="0" w:space="0" w:color="auto"/>
        <w:bottom w:val="none" w:sz="0" w:space="0" w:color="auto"/>
        <w:right w:val="none" w:sz="0" w:space="0" w:color="auto"/>
      </w:divBdr>
    </w:div>
    <w:div w:id="1478109226">
      <w:bodyDiv w:val="1"/>
      <w:marLeft w:val="0"/>
      <w:marRight w:val="0"/>
      <w:marTop w:val="0"/>
      <w:marBottom w:val="0"/>
      <w:divBdr>
        <w:top w:val="none" w:sz="0" w:space="0" w:color="auto"/>
        <w:left w:val="none" w:sz="0" w:space="0" w:color="auto"/>
        <w:bottom w:val="none" w:sz="0" w:space="0" w:color="auto"/>
        <w:right w:val="none" w:sz="0" w:space="0" w:color="auto"/>
      </w:divBdr>
    </w:div>
    <w:div w:id="1493327772">
      <w:bodyDiv w:val="1"/>
      <w:marLeft w:val="0"/>
      <w:marRight w:val="0"/>
      <w:marTop w:val="0"/>
      <w:marBottom w:val="0"/>
      <w:divBdr>
        <w:top w:val="none" w:sz="0" w:space="0" w:color="auto"/>
        <w:left w:val="none" w:sz="0" w:space="0" w:color="auto"/>
        <w:bottom w:val="none" w:sz="0" w:space="0" w:color="auto"/>
        <w:right w:val="none" w:sz="0" w:space="0" w:color="auto"/>
      </w:divBdr>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912234779">
      <w:bodyDiv w:val="1"/>
      <w:marLeft w:val="0"/>
      <w:marRight w:val="0"/>
      <w:marTop w:val="0"/>
      <w:marBottom w:val="0"/>
      <w:divBdr>
        <w:top w:val="none" w:sz="0" w:space="0" w:color="auto"/>
        <w:left w:val="none" w:sz="0" w:space="0" w:color="auto"/>
        <w:bottom w:val="none" w:sz="0" w:space="0" w:color="auto"/>
        <w:right w:val="none" w:sz="0" w:space="0" w:color="auto"/>
      </w:divBdr>
    </w:div>
    <w:div w:id="1975139476">
      <w:bodyDiv w:val="1"/>
      <w:marLeft w:val="0"/>
      <w:marRight w:val="0"/>
      <w:marTop w:val="0"/>
      <w:marBottom w:val="0"/>
      <w:divBdr>
        <w:top w:val="none" w:sz="0" w:space="0" w:color="auto"/>
        <w:left w:val="none" w:sz="0" w:space="0" w:color="auto"/>
        <w:bottom w:val="none" w:sz="0" w:space="0" w:color="auto"/>
        <w:right w:val="none" w:sz="0" w:space="0" w:color="auto"/>
      </w:divBdr>
    </w:div>
    <w:div w:id="2062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1CEE-B046-4CC3-AEF8-4B898473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19552</Words>
  <Characters>111447</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2023-03-28T10:10:00Z</dcterms:created>
  <dcterms:modified xsi:type="dcterms:W3CDTF">2023-03-29T09:38:00Z</dcterms:modified>
</cp:coreProperties>
</file>