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23C88" w:rsidRPr="00477C0E" w:rsidTr="00477C0E">
        <w:trPr>
          <w:trHeight w:val="63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C88" w:rsidRPr="009B28E1" w:rsidRDefault="00223C88" w:rsidP="00966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0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77C0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611F2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ЗМІН</w:t>
            </w:r>
          </w:p>
          <w:p w:rsidR="00A52E3E" w:rsidRPr="00477C0E" w:rsidRDefault="00A52E3E" w:rsidP="00966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88" w:rsidRPr="00477C0E" w:rsidRDefault="00A52E3E" w:rsidP="009B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до </w:t>
            </w:r>
            <w:r w:rsidR="003F6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тендерної документації по предмету закупівлі </w:t>
            </w:r>
            <w:r w:rsidR="00D55CCB" w:rsidRPr="00477C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3FFB" w:rsidRPr="00713FFB">
              <w:rPr>
                <w:rFonts w:ascii="Times New Roman" w:hAnsi="Times New Roman" w:cs="Times New Roman"/>
                <w:b/>
                <w:sz w:val="24"/>
                <w:szCs w:val="24"/>
              </w:rPr>
              <w:t>Печі непобутового призначення (Підігрівачі газу типу ПГ-1)</w:t>
            </w:r>
            <w:r w:rsidR="00D55CCB" w:rsidRPr="00477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CB" w:rsidRPr="00477C0E">
              <w:rPr>
                <w:rFonts w:ascii="Times New Roman" w:hAnsi="Times New Roman" w:cs="Times New Roman"/>
                <w:sz w:val="24"/>
                <w:szCs w:val="24"/>
              </w:rPr>
              <w:t xml:space="preserve">(номер процедури закупівлі в електронній системі </w:t>
            </w:r>
            <w:proofErr w:type="spellStart"/>
            <w:r w:rsidR="00D55CCB" w:rsidRPr="00477C0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</w:tr>
      <w:tr w:rsidR="00223C88" w:rsidRPr="00477C0E" w:rsidTr="00477C0E">
        <w:trPr>
          <w:trHeight w:val="63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C88" w:rsidRPr="00477C0E" w:rsidRDefault="00223C88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3FFB" w:rsidRPr="00713FFB">
              <w:rPr>
                <w:rStyle w:val="a9"/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https://prozorro.gov.ua/tender/UA-2022-07-07-004293-a</w:t>
            </w:r>
            <w:r w:rsidRPr="00477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2E3E" w:rsidRPr="00477C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3C88" w:rsidRPr="00477C0E" w:rsidRDefault="00223C88" w:rsidP="00001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8" w:rsidRPr="00477C0E" w:rsidTr="00477C0E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7E9" w:rsidRPr="00DA3158" w:rsidRDefault="0035275E" w:rsidP="00C335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Pr="00DA3158">
              <w:rPr>
                <w:rFonts w:ascii="Times New Roman" w:hAnsi="Times New Roman" w:cs="Times New Roman"/>
                <w:sz w:val="24"/>
                <w:szCs w:val="24"/>
              </w:rPr>
              <w:t>кінцевого строку подання тендерних пропозицій згідно інформації, що наведена в Таблиці 1</w:t>
            </w:r>
          </w:p>
          <w:p w:rsidR="008F69E0" w:rsidRPr="00DA3158" w:rsidRDefault="008F69E0" w:rsidP="00966E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989" w:rsidRPr="00DA3158" w:rsidRDefault="00486989" w:rsidP="0048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 щодо тендерної документації</w:t>
            </w:r>
            <w:r w:rsidR="00F611F2" w:rsidRPr="00F611F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1</w:t>
            </w:r>
            <w:r w:rsidRPr="00DA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F6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щодо </w:t>
            </w:r>
            <w:r w:rsidRPr="00DA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внесення змін </w:t>
            </w:r>
            <w:r w:rsidR="00F6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до </w:t>
            </w:r>
            <w:r w:rsidR="00DC3221" w:rsidRPr="00DA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тендерної документації</w:t>
            </w:r>
            <w:r w:rsidR="00F6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</w:t>
            </w:r>
            <w:r w:rsidR="00F611F2" w:rsidRPr="00DA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окремих положень</w:t>
            </w:r>
            <w:r w:rsidR="00F6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тендерної документації)</w:t>
            </w:r>
            <w:r w:rsidRPr="00DA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  <w:p w:rsidR="0035275E" w:rsidRPr="00DA3158" w:rsidRDefault="0035275E" w:rsidP="0035275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A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Табл</w:t>
            </w:r>
            <w:r w:rsidR="007350AD" w:rsidRPr="00DA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иця</w:t>
            </w:r>
            <w:r w:rsidRPr="00DA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1</w:t>
            </w: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2297"/>
              <w:gridCol w:w="2984"/>
            </w:tblGrid>
            <w:tr w:rsidR="00F046DE" w:rsidRPr="00DA3158" w:rsidTr="00BF0B18">
              <w:trPr>
                <w:trHeight w:val="900"/>
                <w:jc w:val="center"/>
              </w:trPr>
              <w:tc>
                <w:tcPr>
                  <w:tcW w:w="4820" w:type="dxa"/>
                  <w:vAlign w:val="center"/>
                </w:tcPr>
                <w:p w:rsidR="00F046DE" w:rsidRPr="00DA3158" w:rsidRDefault="00F046DE" w:rsidP="000E37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Подія</w:t>
                  </w:r>
                </w:p>
              </w:tc>
              <w:tc>
                <w:tcPr>
                  <w:tcW w:w="2297" w:type="dxa"/>
                  <w:vAlign w:val="center"/>
                </w:tcPr>
                <w:p w:rsidR="00F046DE" w:rsidRPr="00DA3158" w:rsidRDefault="00F046DE" w:rsidP="00BF5A6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Протокол</w:t>
                  </w:r>
                </w:p>
              </w:tc>
              <w:tc>
                <w:tcPr>
                  <w:tcW w:w="2984" w:type="dxa"/>
                  <w:vAlign w:val="center"/>
                </w:tcPr>
                <w:p w:rsidR="00F046DE" w:rsidRPr="00DA3158" w:rsidRDefault="00F046DE" w:rsidP="00735D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Кінцевий строк подання тендерних пропозиції </w:t>
                  </w:r>
                  <w:r w:rsidRPr="00735D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до </w:t>
                  </w:r>
                  <w:r w:rsidRPr="00DA31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внесення змін</w:t>
                  </w:r>
                </w:p>
              </w:tc>
            </w:tr>
            <w:tr w:rsidR="00F046DE" w:rsidRPr="00DA3158" w:rsidTr="00735DCC">
              <w:trPr>
                <w:trHeight w:val="173"/>
                <w:jc w:val="center"/>
              </w:trPr>
              <w:tc>
                <w:tcPr>
                  <w:tcW w:w="4820" w:type="dxa"/>
                  <w:vAlign w:val="center"/>
                </w:tcPr>
                <w:p w:rsidR="00F046DE" w:rsidRPr="00DA3158" w:rsidRDefault="00F046DE" w:rsidP="00F046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297" w:type="dxa"/>
                  <w:vAlign w:val="center"/>
                </w:tcPr>
                <w:p w:rsidR="00F046DE" w:rsidRPr="00DA3158" w:rsidRDefault="00F046DE" w:rsidP="00BF5A6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984" w:type="dxa"/>
                  <w:vAlign w:val="center"/>
                </w:tcPr>
                <w:p w:rsidR="00F046DE" w:rsidRPr="00DA3158" w:rsidRDefault="00F046DE" w:rsidP="000E371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DA315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3</w:t>
                  </w:r>
                </w:p>
              </w:tc>
            </w:tr>
            <w:tr w:rsidR="00F046DE" w:rsidRPr="00DA3158" w:rsidTr="00735DCC">
              <w:trPr>
                <w:trHeight w:val="279"/>
                <w:jc w:val="center"/>
              </w:trPr>
              <w:tc>
                <w:tcPr>
                  <w:tcW w:w="10101" w:type="dxa"/>
                  <w:gridSpan w:val="3"/>
                  <w:vAlign w:val="center"/>
                </w:tcPr>
                <w:p w:rsidR="00F046DE" w:rsidRPr="00DA3158" w:rsidRDefault="00F046DE" w:rsidP="00DA315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Інформація щодо тендерної документації </w:t>
                  </w:r>
                  <w:r w:rsid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uk-UA"/>
                    </w:rPr>
                    <w:t>1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:</w:t>
                  </w:r>
                </w:p>
              </w:tc>
            </w:tr>
            <w:tr w:rsidR="0065068B" w:rsidRPr="00DA3158" w:rsidTr="00735DCC">
              <w:trPr>
                <w:trHeight w:val="1092"/>
                <w:jc w:val="center"/>
              </w:trPr>
              <w:tc>
                <w:tcPr>
                  <w:tcW w:w="4820" w:type="dxa"/>
                  <w:shd w:val="clear" w:color="auto" w:fill="E2EFD9" w:themeFill="accent6" w:themeFillTint="33"/>
                  <w:vAlign w:val="center"/>
                </w:tcPr>
                <w:p w:rsidR="0065068B" w:rsidRPr="00DA3158" w:rsidRDefault="0065068B" w:rsidP="00D22FD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Дата рішення замовника, яким затверджена тендерна документація</w:t>
                  </w:r>
                  <w:r w:rsidR="00DA3158"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uk-UA"/>
                    </w:rPr>
                    <w:t>1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: </w:t>
                  </w:r>
                  <w:r w:rsidR="00D22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07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r w:rsidR="00D22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лип</w:t>
                  </w:r>
                  <w:r w:rsidR="00294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ня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 xml:space="preserve"> 202</w:t>
                  </w:r>
                  <w:r w:rsidR="00001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2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 xml:space="preserve"> р.</w:t>
                  </w:r>
                </w:p>
              </w:tc>
              <w:tc>
                <w:tcPr>
                  <w:tcW w:w="2297" w:type="dxa"/>
                  <w:vAlign w:val="center"/>
                </w:tcPr>
                <w:p w:rsidR="0065068B" w:rsidRPr="00257CCE" w:rsidRDefault="0065068B" w:rsidP="00713F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№ </w:t>
                  </w:r>
                  <w:r w:rsidR="00001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  <w:r w:rsidR="0071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1031</w:t>
                  </w:r>
                </w:p>
              </w:tc>
              <w:tc>
                <w:tcPr>
                  <w:tcW w:w="2984" w:type="dxa"/>
                  <w:vAlign w:val="center"/>
                </w:tcPr>
                <w:p w:rsidR="0065068B" w:rsidRPr="00DA3158" w:rsidRDefault="00713FFB" w:rsidP="00713F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  <w:r w:rsidR="0065068B"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серп</w:t>
                  </w:r>
                  <w:r w:rsidR="001F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ня</w:t>
                  </w:r>
                  <w:r w:rsidR="0065068B"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202</w:t>
                  </w:r>
                  <w:r w:rsidR="00842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  <w:r w:rsidR="0065068B"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до 1</w:t>
                  </w:r>
                  <w:r w:rsidR="007E0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  <w:r w:rsidR="0065068B"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:00</w:t>
                  </w:r>
                </w:p>
              </w:tc>
            </w:tr>
            <w:tr w:rsidR="00DA3158" w:rsidRPr="00DA3158" w:rsidTr="00735DCC">
              <w:trPr>
                <w:trHeight w:val="1092"/>
                <w:jc w:val="center"/>
              </w:trPr>
              <w:tc>
                <w:tcPr>
                  <w:tcW w:w="10101" w:type="dxa"/>
                  <w:gridSpan w:val="3"/>
                  <w:shd w:val="clear" w:color="auto" w:fill="auto"/>
                  <w:vAlign w:val="center"/>
                </w:tcPr>
                <w:p w:rsidR="00DA3158" w:rsidRPr="00DA3158" w:rsidRDefault="00DA3158" w:rsidP="00823AB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uk-UA"/>
                    </w:rPr>
                    <w:t>1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- </w:t>
                  </w:r>
                  <w:r w:rsidRPr="00DA315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uk-UA"/>
                    </w:rPr>
                    <w:t>абзац 2 підпункту 9 пункту 4 Вимог до забезпечення тендерної пропозиції, що затверджені Наказом Міністерства розвитку економіки, торгівлі та сільського господарства України 14 грудня 2020 року № 2628</w:t>
                  </w:r>
                </w:p>
              </w:tc>
            </w:tr>
            <w:tr w:rsidR="00780BED" w:rsidRPr="00DA3158" w:rsidTr="00735DCC">
              <w:trPr>
                <w:trHeight w:val="626"/>
                <w:jc w:val="center"/>
              </w:trPr>
              <w:tc>
                <w:tcPr>
                  <w:tcW w:w="10101" w:type="dxa"/>
                  <w:gridSpan w:val="3"/>
                  <w:shd w:val="clear" w:color="auto" w:fill="auto"/>
                  <w:vAlign w:val="center"/>
                </w:tcPr>
                <w:p w:rsidR="00780BED" w:rsidRDefault="00D55CCB" w:rsidP="00823AB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Інформація щодо внесення змін</w:t>
                  </w:r>
                  <w:r w:rsidR="00D95540" w:rsidRPr="00D9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uk-UA"/>
                    </w:rPr>
                    <w:t>2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до </w:t>
                  </w:r>
                  <w:r w:rsidR="00F611F2" w:rsidRPr="00F61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тендерної документації (до окремих положень тендерної документації)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:</w:t>
                  </w:r>
                </w:p>
                <w:p w:rsidR="00D95540" w:rsidRPr="00DA3158" w:rsidRDefault="00D95540" w:rsidP="0038186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95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uk-U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  <w:r w:rsidRPr="0070036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D95540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6"/>
                    </w:rPr>
                    <w:t xml:space="preserve">зміни, що вносяться до тендерної документації (окремих положень тендерної документації), розміщуються та відображаються в електронній системі </w:t>
                  </w:r>
                  <w:proofErr w:type="spellStart"/>
                  <w:r w:rsidRPr="00D95540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6"/>
                    </w:rPr>
                    <w:t>закупівель</w:t>
                  </w:r>
                  <w:proofErr w:type="spellEnd"/>
                  <w:r w:rsidRPr="00D95540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6"/>
                    </w:rPr>
                    <w:t xml:space="preserve"> у вигляді нової редакції тендерної документації (поле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6"/>
                    </w:rPr>
                    <w:t xml:space="preserve">в електронній системі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6"/>
                    </w:rPr>
                    <w:t>закупівель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6"/>
                    </w:rPr>
                    <w:t xml:space="preserve"> </w:t>
                  </w:r>
                  <w:r w:rsidRPr="00D95540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6"/>
                    </w:rPr>
                    <w:t xml:space="preserve">– «остання редакція») додатково до початкової редакції тендерної документації (поле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6"/>
                    </w:rPr>
                    <w:t xml:space="preserve">в електронній системі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6"/>
                    </w:rPr>
                    <w:t>закупівель</w:t>
                  </w:r>
                  <w:proofErr w:type="spellEnd"/>
                  <w:r w:rsidRPr="00D95540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6"/>
                    </w:rPr>
                    <w:t xml:space="preserve"> – «історія змін»)</w:t>
                  </w:r>
                </w:p>
              </w:tc>
            </w:tr>
            <w:tr w:rsidR="00735DCC" w:rsidRPr="00DA3158" w:rsidTr="00735DCC">
              <w:trPr>
                <w:trHeight w:val="626"/>
                <w:jc w:val="center"/>
              </w:trPr>
              <w:tc>
                <w:tcPr>
                  <w:tcW w:w="4820" w:type="dxa"/>
                  <w:shd w:val="clear" w:color="auto" w:fill="auto"/>
                  <w:vAlign w:val="center"/>
                </w:tcPr>
                <w:p w:rsidR="00735DCC" w:rsidRPr="00DA3158" w:rsidRDefault="00735DCC" w:rsidP="00735D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Подія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735DCC" w:rsidRPr="00DA3158" w:rsidRDefault="00735DCC" w:rsidP="00735D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Протокол</w:t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:rsidR="00735DCC" w:rsidRPr="00DA3158" w:rsidRDefault="00735DCC" w:rsidP="00735D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Кінцевий строк подання тендерних пропозиції </w:t>
                  </w:r>
                  <w:r w:rsidRPr="00735D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після</w:t>
                  </w:r>
                  <w:r w:rsidRPr="00DA31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внесення змін</w:t>
                  </w:r>
                  <w:r w:rsidR="00DB00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 окремих положень тендерної документації</w:t>
                  </w:r>
                </w:p>
              </w:tc>
            </w:tr>
            <w:tr w:rsidR="00D95540" w:rsidRPr="00DA3158" w:rsidTr="004B50ED">
              <w:trPr>
                <w:trHeight w:val="1384"/>
                <w:jc w:val="center"/>
              </w:trPr>
              <w:tc>
                <w:tcPr>
                  <w:tcW w:w="4820" w:type="dxa"/>
                  <w:vAlign w:val="center"/>
                </w:tcPr>
                <w:p w:rsidR="00D95540" w:rsidRDefault="00277B10" w:rsidP="00F046D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>20</w:t>
                  </w:r>
                  <w:r w:rsidR="00071D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r w:rsidR="00713F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>липня</w:t>
                  </w:r>
                  <w:r w:rsidR="00D95540" w:rsidRPr="00276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 xml:space="preserve"> 202</w:t>
                  </w:r>
                  <w:r w:rsidR="00D575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>2</w:t>
                  </w:r>
                  <w:r w:rsidR="00D95540" w:rsidRPr="00276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 xml:space="preserve"> р.</w:t>
                  </w:r>
                  <w:r w:rsidR="00D955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</w:t>
                  </w:r>
                  <w:r w:rsidR="00D95540" w:rsidRPr="00DA31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несені зміни до</w:t>
                  </w:r>
                  <w:r w:rsidR="00911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  <w:r w:rsidR="00D95540" w:rsidRPr="00DA31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3661A" w:rsidRDefault="00D95540" w:rsidP="00294A5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001F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пункту</w:t>
                  </w:r>
                  <w:r w:rsidR="003818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4.</w:t>
                  </w:r>
                  <w:r w:rsidR="00CA63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</w:t>
                  </w:r>
                  <w:r w:rsidR="003818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Розділу І </w:t>
                  </w:r>
                  <w:r w:rsidR="00381861" w:rsidRPr="003818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Загальної інструкції учасникам процедури закупівлі</w:t>
                  </w:r>
                  <w:r w:rsidR="00713F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13FFB" w:rsidRPr="00DA3158" w:rsidRDefault="00713FFB" w:rsidP="00294A5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додаток 1 викладено в новій редакції;</w:t>
                  </w:r>
                </w:p>
              </w:tc>
              <w:tc>
                <w:tcPr>
                  <w:tcW w:w="2297" w:type="dxa"/>
                  <w:vAlign w:val="center"/>
                </w:tcPr>
                <w:p w:rsidR="00D95540" w:rsidRPr="00DA3158" w:rsidRDefault="00D95540" w:rsidP="00713F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№ </w:t>
                  </w:r>
                  <w:r w:rsidR="00001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  <w:r w:rsidR="0071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1031</w:t>
                  </w:r>
                  <w:r w:rsidRPr="00DA315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-зм-1</w:t>
                  </w:r>
                </w:p>
              </w:tc>
              <w:tc>
                <w:tcPr>
                  <w:tcW w:w="2984" w:type="dxa"/>
                  <w:vAlign w:val="center"/>
                </w:tcPr>
                <w:p w:rsidR="00D95540" w:rsidRPr="00DA3158" w:rsidRDefault="00713FFB" w:rsidP="00713F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  <w:r w:rsidR="00D95540"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серп</w:t>
                  </w:r>
                  <w:r w:rsidR="00EF7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ня</w:t>
                  </w:r>
                  <w:r w:rsidR="00D95540"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202</w:t>
                  </w:r>
                  <w:r w:rsidR="00EF7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  <w:r w:rsidR="00D95540"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до 1</w:t>
                  </w:r>
                  <w:r w:rsidR="007E0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  <w:r w:rsidR="00D95540"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:00</w:t>
                  </w:r>
                </w:p>
              </w:tc>
            </w:tr>
            <w:tr w:rsidR="00F549EC" w:rsidRPr="00DA3158" w:rsidTr="004B50ED">
              <w:trPr>
                <w:trHeight w:val="1384"/>
                <w:jc w:val="center"/>
              </w:trPr>
              <w:tc>
                <w:tcPr>
                  <w:tcW w:w="4820" w:type="dxa"/>
                  <w:vAlign w:val="center"/>
                </w:tcPr>
                <w:p w:rsidR="00F549EC" w:rsidRDefault="00E61737" w:rsidP="00F549E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>05</w:t>
                  </w:r>
                  <w:r w:rsidR="00F54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 xml:space="preserve"> серпня</w:t>
                  </w:r>
                  <w:r w:rsidR="00F549EC" w:rsidRPr="00276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 xml:space="preserve"> 202</w:t>
                  </w:r>
                  <w:r w:rsidR="00F54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>2</w:t>
                  </w:r>
                  <w:r w:rsidR="00F549EC" w:rsidRPr="00276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 xml:space="preserve"> р.</w:t>
                  </w:r>
                  <w:r w:rsidR="00F549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</w:t>
                  </w:r>
                  <w:r w:rsidR="00F549EC" w:rsidRPr="00DA31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несені зміни до</w:t>
                  </w:r>
                  <w:r w:rsidR="00F549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  <w:r w:rsidR="00F549EC" w:rsidRPr="00DA31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549EC" w:rsidRDefault="00F549EC" w:rsidP="00F549E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пункту 4.9 Розділу І </w:t>
                  </w:r>
                  <w:r w:rsidRPr="003818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Загальної інструкції учасникам процедури закупівлі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F549EC" w:rsidRPr="00DA3158" w:rsidRDefault="00F549EC" w:rsidP="00F549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 додаток 1 викладено в новій редакції;</w:t>
                  </w:r>
                </w:p>
              </w:tc>
              <w:tc>
                <w:tcPr>
                  <w:tcW w:w="2297" w:type="dxa"/>
                  <w:vAlign w:val="center"/>
                </w:tcPr>
                <w:p w:rsidR="00F549EC" w:rsidRPr="00DA3158" w:rsidRDefault="00F549EC" w:rsidP="00F549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1031</w:t>
                  </w:r>
                  <w:r w:rsidRPr="00DA315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-зм-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984" w:type="dxa"/>
                  <w:vAlign w:val="center"/>
                </w:tcPr>
                <w:p w:rsidR="00F549EC" w:rsidRPr="00DA3158" w:rsidRDefault="00E61737" w:rsidP="00F549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</w:t>
                  </w:r>
                  <w:r w:rsidR="00F549EC"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="00F5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серпня</w:t>
                  </w:r>
                  <w:r w:rsidR="00F549EC"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202</w:t>
                  </w:r>
                  <w:r w:rsidR="00F5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  <w:r w:rsidR="00F549EC"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до 1</w:t>
                  </w:r>
                  <w:r w:rsidR="00F5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  <w:r w:rsidR="00F549EC"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:00</w:t>
                  </w:r>
                </w:p>
              </w:tc>
            </w:tr>
            <w:tr w:rsidR="00381708" w:rsidRPr="00DA3158" w:rsidTr="004B50ED">
              <w:trPr>
                <w:trHeight w:val="1384"/>
                <w:jc w:val="center"/>
              </w:trPr>
              <w:tc>
                <w:tcPr>
                  <w:tcW w:w="4820" w:type="dxa"/>
                  <w:vAlign w:val="center"/>
                </w:tcPr>
                <w:p w:rsidR="00381708" w:rsidRDefault="003164AE" w:rsidP="0038170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>11</w:t>
                  </w:r>
                  <w:bookmarkStart w:id="0" w:name="_GoBack"/>
                  <w:bookmarkEnd w:id="0"/>
                  <w:r w:rsidR="003817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 xml:space="preserve"> серпня</w:t>
                  </w:r>
                  <w:r w:rsidR="00381708" w:rsidRPr="00276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 xml:space="preserve"> 202</w:t>
                  </w:r>
                  <w:r w:rsidR="003817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>2</w:t>
                  </w:r>
                  <w:r w:rsidR="00381708" w:rsidRPr="00276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uk-UA"/>
                    </w:rPr>
                    <w:t xml:space="preserve"> р.</w:t>
                  </w:r>
                  <w:r w:rsidR="003817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</w:t>
                  </w:r>
                  <w:r w:rsidR="00381708" w:rsidRPr="00DA31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несені зміни до</w:t>
                  </w:r>
                  <w:r w:rsidR="003817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  <w:r w:rsidR="00381708" w:rsidRPr="00DA31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81708" w:rsidRDefault="00381708" w:rsidP="0038170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пункту 4.9 Розділу І </w:t>
                  </w:r>
                  <w:r w:rsidRPr="003818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Загальної інструкції учасникам процедури закупівлі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381708" w:rsidRDefault="00381708" w:rsidP="0038170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додаток 1 викладено в новій редакції;</w:t>
                  </w:r>
                </w:p>
                <w:p w:rsidR="00381708" w:rsidRPr="00DA3158" w:rsidRDefault="00381708" w:rsidP="0038170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додаток 1.1 викладено в новій редакції</w:t>
                  </w:r>
                </w:p>
              </w:tc>
              <w:tc>
                <w:tcPr>
                  <w:tcW w:w="2297" w:type="dxa"/>
                  <w:vAlign w:val="center"/>
                </w:tcPr>
                <w:p w:rsidR="00381708" w:rsidRPr="00DA3158" w:rsidRDefault="00381708" w:rsidP="003817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1031</w:t>
                  </w:r>
                  <w:r w:rsidRPr="00DA315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-зм-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2984" w:type="dxa"/>
                  <w:vAlign w:val="center"/>
                </w:tcPr>
                <w:p w:rsidR="00381708" w:rsidRPr="00DA3158" w:rsidRDefault="00381708" w:rsidP="003817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серпня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до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  <w:r w:rsidRPr="00DA3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:00</w:t>
                  </w:r>
                </w:p>
              </w:tc>
            </w:tr>
          </w:tbl>
          <w:p w:rsidR="00486989" w:rsidRPr="00DA3158" w:rsidRDefault="00486989" w:rsidP="000E37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16985" w:rsidRPr="00477C0E" w:rsidRDefault="00916985" w:rsidP="00916985">
      <w:pPr>
        <w:spacing w:after="0" w:line="240" w:lineRule="auto"/>
        <w:rPr>
          <w:color w:val="000000" w:themeColor="text1"/>
          <w:sz w:val="24"/>
          <w:szCs w:val="24"/>
        </w:rPr>
      </w:pPr>
    </w:p>
    <w:p w:rsidR="007E79B9" w:rsidRPr="00477C0E" w:rsidRDefault="009B28E1" w:rsidP="009B28E1">
      <w:pPr>
        <w:spacing w:after="0"/>
        <w:jc w:val="both"/>
        <w:rPr>
          <w:sz w:val="24"/>
          <w:szCs w:val="24"/>
        </w:rPr>
      </w:pPr>
      <w:r w:rsidRPr="00477C0E">
        <w:rPr>
          <w:rFonts w:ascii="Times New Roman" w:hAnsi="Times New Roman" w:cs="Times New Roman"/>
          <w:color w:val="000000"/>
          <w:sz w:val="24"/>
          <w:szCs w:val="24"/>
        </w:rPr>
        <w:t>Всі інші положення тендерної документації залишаються без змін.</w:t>
      </w:r>
    </w:p>
    <w:sectPr w:rsidR="007E79B9" w:rsidRPr="00477C0E" w:rsidSect="00001FB4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2672"/>
    <w:multiLevelType w:val="hybridMultilevel"/>
    <w:tmpl w:val="AD94A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C23A2"/>
    <w:multiLevelType w:val="hybridMultilevel"/>
    <w:tmpl w:val="097C4CB8"/>
    <w:lvl w:ilvl="0" w:tplc="FA2C0BE8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533747"/>
    <w:multiLevelType w:val="hybridMultilevel"/>
    <w:tmpl w:val="AD94A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2C"/>
    <w:rsid w:val="00001FB4"/>
    <w:rsid w:val="00003CD5"/>
    <w:rsid w:val="00051006"/>
    <w:rsid w:val="00056C68"/>
    <w:rsid w:val="00071DE8"/>
    <w:rsid w:val="0007724D"/>
    <w:rsid w:val="00091077"/>
    <w:rsid w:val="000A2DCC"/>
    <w:rsid w:val="000A59D2"/>
    <w:rsid w:val="000D27E6"/>
    <w:rsid w:val="000E371C"/>
    <w:rsid w:val="0010131F"/>
    <w:rsid w:val="001022CD"/>
    <w:rsid w:val="0010408D"/>
    <w:rsid w:val="00105B84"/>
    <w:rsid w:val="00131468"/>
    <w:rsid w:val="0013234D"/>
    <w:rsid w:val="00163A67"/>
    <w:rsid w:val="001671DB"/>
    <w:rsid w:val="001D62E1"/>
    <w:rsid w:val="001E4A60"/>
    <w:rsid w:val="001F1A49"/>
    <w:rsid w:val="001F1EA3"/>
    <w:rsid w:val="0020098E"/>
    <w:rsid w:val="00205454"/>
    <w:rsid w:val="00207A3A"/>
    <w:rsid w:val="00223C88"/>
    <w:rsid w:val="00257CCE"/>
    <w:rsid w:val="00276F1C"/>
    <w:rsid w:val="00277B10"/>
    <w:rsid w:val="00292DBD"/>
    <w:rsid w:val="00294A55"/>
    <w:rsid w:val="002A50A4"/>
    <w:rsid w:val="002A533D"/>
    <w:rsid w:val="002D484C"/>
    <w:rsid w:val="002E5313"/>
    <w:rsid w:val="002E5325"/>
    <w:rsid w:val="002F5975"/>
    <w:rsid w:val="003164AE"/>
    <w:rsid w:val="0033735C"/>
    <w:rsid w:val="0035275E"/>
    <w:rsid w:val="003619D8"/>
    <w:rsid w:val="00374903"/>
    <w:rsid w:val="00381708"/>
    <w:rsid w:val="00381861"/>
    <w:rsid w:val="00382D3C"/>
    <w:rsid w:val="0039038A"/>
    <w:rsid w:val="00397E42"/>
    <w:rsid w:val="003C7309"/>
    <w:rsid w:val="003E30BE"/>
    <w:rsid w:val="003E65D9"/>
    <w:rsid w:val="003F57C4"/>
    <w:rsid w:val="003F6784"/>
    <w:rsid w:val="00461F6C"/>
    <w:rsid w:val="00466526"/>
    <w:rsid w:val="0047519D"/>
    <w:rsid w:val="00477C0E"/>
    <w:rsid w:val="00486989"/>
    <w:rsid w:val="004A44FF"/>
    <w:rsid w:val="004E6EB7"/>
    <w:rsid w:val="00524F37"/>
    <w:rsid w:val="00525606"/>
    <w:rsid w:val="00560B3E"/>
    <w:rsid w:val="005661D0"/>
    <w:rsid w:val="005E41D1"/>
    <w:rsid w:val="00600CB7"/>
    <w:rsid w:val="006129CF"/>
    <w:rsid w:val="00630B67"/>
    <w:rsid w:val="006366EC"/>
    <w:rsid w:val="00645395"/>
    <w:rsid w:val="0065068B"/>
    <w:rsid w:val="00665D70"/>
    <w:rsid w:val="00686724"/>
    <w:rsid w:val="00693C3B"/>
    <w:rsid w:val="006B5CCA"/>
    <w:rsid w:val="006C5F8B"/>
    <w:rsid w:val="00713FFB"/>
    <w:rsid w:val="007350AD"/>
    <w:rsid w:val="00735DCC"/>
    <w:rsid w:val="007457AC"/>
    <w:rsid w:val="00756CDB"/>
    <w:rsid w:val="00764864"/>
    <w:rsid w:val="00780BED"/>
    <w:rsid w:val="007939D4"/>
    <w:rsid w:val="007D123B"/>
    <w:rsid w:val="007D14FA"/>
    <w:rsid w:val="007D68A4"/>
    <w:rsid w:val="007E0870"/>
    <w:rsid w:val="007E79B9"/>
    <w:rsid w:val="0080125B"/>
    <w:rsid w:val="00823AB6"/>
    <w:rsid w:val="00842D0B"/>
    <w:rsid w:val="00843366"/>
    <w:rsid w:val="0084705A"/>
    <w:rsid w:val="0088649B"/>
    <w:rsid w:val="008E37A0"/>
    <w:rsid w:val="008F69E0"/>
    <w:rsid w:val="00911C04"/>
    <w:rsid w:val="0091452C"/>
    <w:rsid w:val="00916985"/>
    <w:rsid w:val="00940FC5"/>
    <w:rsid w:val="009546FA"/>
    <w:rsid w:val="00962054"/>
    <w:rsid w:val="00974065"/>
    <w:rsid w:val="009B28E1"/>
    <w:rsid w:val="009B6630"/>
    <w:rsid w:val="009D24AC"/>
    <w:rsid w:val="009F4394"/>
    <w:rsid w:val="00A01126"/>
    <w:rsid w:val="00A20F11"/>
    <w:rsid w:val="00A52B8E"/>
    <w:rsid w:val="00A52E3E"/>
    <w:rsid w:val="00A870BF"/>
    <w:rsid w:val="00AB0B81"/>
    <w:rsid w:val="00AB3A4C"/>
    <w:rsid w:val="00AD0962"/>
    <w:rsid w:val="00B50D16"/>
    <w:rsid w:val="00B62AAC"/>
    <w:rsid w:val="00BA5B18"/>
    <w:rsid w:val="00BC0DE6"/>
    <w:rsid w:val="00BC166D"/>
    <w:rsid w:val="00BC69B9"/>
    <w:rsid w:val="00BC6C6C"/>
    <w:rsid w:val="00BD76AC"/>
    <w:rsid w:val="00BF0B18"/>
    <w:rsid w:val="00BF5A64"/>
    <w:rsid w:val="00C02749"/>
    <w:rsid w:val="00C3023B"/>
    <w:rsid w:val="00C33594"/>
    <w:rsid w:val="00C42131"/>
    <w:rsid w:val="00C7398D"/>
    <w:rsid w:val="00C84989"/>
    <w:rsid w:val="00C86F7D"/>
    <w:rsid w:val="00CA3058"/>
    <w:rsid w:val="00CA634A"/>
    <w:rsid w:val="00CE7F5B"/>
    <w:rsid w:val="00D038A0"/>
    <w:rsid w:val="00D146E6"/>
    <w:rsid w:val="00D22FDF"/>
    <w:rsid w:val="00D3277F"/>
    <w:rsid w:val="00D3661A"/>
    <w:rsid w:val="00D55CCB"/>
    <w:rsid w:val="00D57560"/>
    <w:rsid w:val="00D62299"/>
    <w:rsid w:val="00D658CF"/>
    <w:rsid w:val="00D847E9"/>
    <w:rsid w:val="00D94803"/>
    <w:rsid w:val="00D95540"/>
    <w:rsid w:val="00DA3158"/>
    <w:rsid w:val="00DB009B"/>
    <w:rsid w:val="00DB123A"/>
    <w:rsid w:val="00DC3221"/>
    <w:rsid w:val="00DD7664"/>
    <w:rsid w:val="00DE3BCF"/>
    <w:rsid w:val="00E00E65"/>
    <w:rsid w:val="00E13EB5"/>
    <w:rsid w:val="00E31548"/>
    <w:rsid w:val="00E40977"/>
    <w:rsid w:val="00E43C01"/>
    <w:rsid w:val="00E52803"/>
    <w:rsid w:val="00E55944"/>
    <w:rsid w:val="00E613D2"/>
    <w:rsid w:val="00E61737"/>
    <w:rsid w:val="00E83A7A"/>
    <w:rsid w:val="00EA0C3C"/>
    <w:rsid w:val="00ED44BA"/>
    <w:rsid w:val="00EF7A19"/>
    <w:rsid w:val="00F0424B"/>
    <w:rsid w:val="00F046DE"/>
    <w:rsid w:val="00F05772"/>
    <w:rsid w:val="00F30E87"/>
    <w:rsid w:val="00F549EC"/>
    <w:rsid w:val="00F611F2"/>
    <w:rsid w:val="00F7288C"/>
    <w:rsid w:val="00F9598D"/>
    <w:rsid w:val="00FE0E78"/>
    <w:rsid w:val="00FE78E4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1800"/>
  <w15:chartTrackingRefBased/>
  <w15:docId w15:val="{A4A707B0-9349-49A2-B0A2-9C084640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5A"/>
    <w:pPr>
      <w:spacing w:after="200" w:line="276" w:lineRule="auto"/>
    </w:pPr>
    <w:rPr>
      <w:lang w:val="uk-UA"/>
    </w:rPr>
  </w:style>
  <w:style w:type="paragraph" w:styleId="3">
    <w:name w:val="heading 3"/>
    <w:basedOn w:val="a"/>
    <w:link w:val="30"/>
    <w:qFormat/>
    <w:rsid w:val="00AB3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0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A3"/>
    <w:rPr>
      <w:rFonts w:ascii="Segoe UI" w:hAnsi="Segoe UI" w:cs="Segoe UI"/>
      <w:sz w:val="18"/>
      <w:szCs w:val="18"/>
      <w:lang w:val="uk-UA"/>
    </w:rPr>
  </w:style>
  <w:style w:type="character" w:customStyle="1" w:styleId="a4">
    <w:name w:val="Абзац списка Знак"/>
    <w:link w:val="a3"/>
    <w:uiPriority w:val="34"/>
    <w:locked/>
    <w:rsid w:val="0013234D"/>
    <w:rPr>
      <w:lang w:val="uk-UA"/>
    </w:rPr>
  </w:style>
  <w:style w:type="character" w:customStyle="1" w:styleId="30">
    <w:name w:val="Заголовок 3 Знак"/>
    <w:basedOn w:val="a0"/>
    <w:link w:val="3"/>
    <w:rsid w:val="00AB3A4C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styleId="a7">
    <w:name w:val="Strong"/>
    <w:uiPriority w:val="99"/>
    <w:qFormat/>
    <w:rsid w:val="00AB3A4C"/>
    <w:rPr>
      <w:b/>
      <w:bCs/>
    </w:rPr>
  </w:style>
  <w:style w:type="table" w:styleId="a8">
    <w:name w:val="Table Grid"/>
    <w:basedOn w:val="a1"/>
    <w:uiPriority w:val="39"/>
    <w:rsid w:val="0091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84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Тодорова Юлія Вадимівна</dc:creator>
  <cp:keywords/>
  <dc:description/>
  <cp:lastModifiedBy>Литвиненко Юрій Олексійович</cp:lastModifiedBy>
  <cp:revision>40</cp:revision>
  <cp:lastPrinted>2022-08-12T09:01:00Z</cp:lastPrinted>
  <dcterms:created xsi:type="dcterms:W3CDTF">2021-11-29T12:04:00Z</dcterms:created>
  <dcterms:modified xsi:type="dcterms:W3CDTF">2022-08-12T09:01:00Z</dcterms:modified>
</cp:coreProperties>
</file>