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rsidR="00C947D6" w:rsidRPr="005834F1" w:rsidRDefault="00C947D6" w:rsidP="005834F1">
      <w:pPr>
        <w:ind w:firstLine="720"/>
        <w:jc w:val="both"/>
        <w:rPr>
          <w:rFonts w:ascii="Times New Roman" w:eastAsia="Times New Roman" w:hAnsi="Times New Roman" w:cs="Times New Roman"/>
          <w:color w:val="000000"/>
          <w:sz w:val="24"/>
          <w:szCs w:val="24"/>
        </w:rPr>
      </w:pPr>
    </w:p>
    <w:p w:rsidR="00C947D6" w:rsidRPr="005834F1" w:rsidRDefault="00C947D6" w:rsidP="005834F1">
      <w:pPr>
        <w:ind w:firstLine="720"/>
        <w:jc w:val="both"/>
        <w:rPr>
          <w:rFonts w:ascii="Times New Roman" w:eastAsia="Times New Roman" w:hAnsi="Times New Roman" w:cs="Times New Roman"/>
          <w:color w:val="000000"/>
          <w:sz w:val="24"/>
          <w:szCs w:val="24"/>
        </w:rPr>
      </w:pPr>
    </w:p>
    <w:bookmarkEnd w:id="0"/>
    <w:p w:rsidR="00D95156" w:rsidRPr="00D95156" w:rsidRDefault="00D95156" w:rsidP="00D95156">
      <w:pPr>
        <w:keepNext/>
        <w:tabs>
          <w:tab w:val="left" w:pos="851"/>
        </w:tabs>
        <w:suppressAutoHyphens/>
        <w:jc w:val="center"/>
        <w:rPr>
          <w:rFonts w:ascii="Times New Roman" w:hAnsi="Times New Roman" w:cs="Times New Roman"/>
          <w:b/>
          <w:sz w:val="28"/>
          <w:szCs w:val="28"/>
        </w:rPr>
      </w:pPr>
      <w:r w:rsidRPr="00D95156">
        <w:rPr>
          <w:rFonts w:ascii="Times New Roman" w:hAnsi="Times New Roman" w:cs="Times New Roman"/>
          <w:b/>
          <w:sz w:val="28"/>
          <w:szCs w:val="28"/>
        </w:rPr>
        <w:t>ТЕХНІЧНІ ВИМОГИ</w:t>
      </w:r>
    </w:p>
    <w:p w:rsidR="00C6629E" w:rsidRPr="00C6629E" w:rsidRDefault="00C6629E" w:rsidP="00C6629E">
      <w:pPr>
        <w:keepNext/>
        <w:tabs>
          <w:tab w:val="left" w:pos="851"/>
        </w:tabs>
        <w:suppressAutoHyphens/>
        <w:jc w:val="both"/>
        <w:rPr>
          <w:rFonts w:ascii="Times New Roman" w:hAnsi="Times New Roman" w:cs="Times New Roman"/>
          <w:color w:val="000000"/>
          <w:sz w:val="24"/>
          <w:szCs w:val="24"/>
        </w:rPr>
      </w:pPr>
    </w:p>
    <w:p w:rsidR="00D95156" w:rsidRPr="00D95156" w:rsidRDefault="00D95156" w:rsidP="00D95156">
      <w:pPr>
        <w:ind w:left="-426" w:firstLine="426"/>
        <w:jc w:val="both"/>
        <w:rPr>
          <w:rFonts w:ascii="Times New Roman" w:hAnsi="Times New Roman" w:cs="Times New Roman"/>
          <w:sz w:val="22"/>
          <w:szCs w:val="22"/>
        </w:rPr>
      </w:pPr>
      <w:r w:rsidRPr="00D95156">
        <w:rPr>
          <w:rFonts w:ascii="Times New Roman" w:hAnsi="Times New Roman" w:cs="Times New Roman"/>
          <w:sz w:val="22"/>
          <w:szCs w:val="22"/>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D95156">
        <w:rPr>
          <w:rFonts w:ascii="Times New Roman" w:hAnsi="Times New Roman" w:cs="Times New Roman"/>
          <w:i/>
          <w:sz w:val="22"/>
          <w:szCs w:val="22"/>
        </w:rPr>
        <w:t>«або еквівалент».</w:t>
      </w:r>
    </w:p>
    <w:tbl>
      <w:tblPr>
        <w:tblW w:w="10065" w:type="dxa"/>
        <w:tblInd w:w="108" w:type="dxa"/>
        <w:tblLayout w:type="fixed"/>
        <w:tblLook w:val="0000" w:firstRow="0" w:lastRow="0" w:firstColumn="0" w:lastColumn="0" w:noHBand="0" w:noVBand="0"/>
      </w:tblPr>
      <w:tblGrid>
        <w:gridCol w:w="567"/>
        <w:gridCol w:w="1701"/>
        <w:gridCol w:w="851"/>
        <w:gridCol w:w="850"/>
        <w:gridCol w:w="6096"/>
      </w:tblGrid>
      <w:tr w:rsidR="000131F9" w:rsidRPr="00975D1B" w:rsidTr="008F6690">
        <w:trPr>
          <w:trHeight w:val="828"/>
        </w:trPr>
        <w:tc>
          <w:tcPr>
            <w:tcW w:w="567" w:type="dxa"/>
            <w:tcBorders>
              <w:top w:val="single" w:sz="4" w:space="0" w:color="000000"/>
              <w:left w:val="single" w:sz="4" w:space="0" w:color="000000"/>
              <w:bottom w:val="single" w:sz="4" w:space="0" w:color="000000"/>
              <w:right w:val="nil"/>
            </w:tcBorders>
          </w:tcPr>
          <w:p w:rsidR="000131F9" w:rsidRDefault="000131F9" w:rsidP="008F6690">
            <w:pPr>
              <w:tabs>
                <w:tab w:val="left" w:pos="6285"/>
              </w:tabs>
              <w:jc w:val="center"/>
              <w:rPr>
                <w:rFonts w:ascii="Times New Roman" w:hAnsi="Times New Roman"/>
                <w:b/>
                <w:lang w:eastAsia="ru-RU"/>
              </w:rPr>
            </w:pPr>
          </w:p>
          <w:p w:rsidR="000131F9" w:rsidRPr="00975D1B" w:rsidRDefault="000131F9" w:rsidP="008F6690">
            <w:pPr>
              <w:tabs>
                <w:tab w:val="left" w:pos="6285"/>
              </w:tabs>
              <w:jc w:val="center"/>
              <w:rPr>
                <w:rFonts w:ascii="Times New Roman" w:hAnsi="Times New Roman"/>
                <w:b/>
                <w:bCs/>
                <w:lang w:eastAsia="en-US"/>
              </w:rPr>
            </w:pPr>
            <w:r w:rsidRPr="00975D1B">
              <w:rPr>
                <w:rFonts w:ascii="Times New Roman" w:hAnsi="Times New Roman"/>
                <w:b/>
                <w:lang w:eastAsia="ru-RU"/>
              </w:rPr>
              <w:t>№ з/п</w:t>
            </w:r>
          </w:p>
        </w:tc>
        <w:tc>
          <w:tcPr>
            <w:tcW w:w="1701" w:type="dxa"/>
            <w:tcBorders>
              <w:top w:val="single" w:sz="4" w:space="0" w:color="000000"/>
              <w:left w:val="single" w:sz="4" w:space="0" w:color="000000"/>
              <w:bottom w:val="single" w:sz="4" w:space="0" w:color="000000"/>
              <w:right w:val="nil"/>
            </w:tcBorders>
          </w:tcPr>
          <w:p w:rsidR="000131F9" w:rsidRDefault="000131F9" w:rsidP="008F6690">
            <w:pPr>
              <w:jc w:val="center"/>
              <w:rPr>
                <w:rFonts w:ascii="Times New Roman" w:hAnsi="Times New Roman"/>
                <w:b/>
                <w:lang w:eastAsia="ru-RU"/>
              </w:rPr>
            </w:pPr>
          </w:p>
          <w:p w:rsidR="000131F9" w:rsidRPr="00975D1B" w:rsidRDefault="000131F9" w:rsidP="008F6690">
            <w:pPr>
              <w:jc w:val="center"/>
              <w:rPr>
                <w:rFonts w:ascii="Times New Roman" w:hAnsi="Times New Roman"/>
                <w:b/>
                <w:lang w:eastAsia="ru-RU"/>
              </w:rPr>
            </w:pPr>
            <w:r w:rsidRPr="00975D1B">
              <w:rPr>
                <w:rFonts w:ascii="Times New Roman" w:hAnsi="Times New Roman"/>
                <w:b/>
                <w:lang w:eastAsia="ru-RU"/>
              </w:rPr>
              <w:t>Найменування товару</w:t>
            </w:r>
          </w:p>
        </w:tc>
        <w:tc>
          <w:tcPr>
            <w:tcW w:w="851" w:type="dxa"/>
            <w:tcBorders>
              <w:top w:val="single" w:sz="4" w:space="0" w:color="000000"/>
              <w:left w:val="single" w:sz="4" w:space="0" w:color="000000"/>
              <w:right w:val="single" w:sz="4" w:space="0" w:color="000000"/>
            </w:tcBorders>
          </w:tcPr>
          <w:p w:rsidR="000131F9" w:rsidRDefault="000131F9" w:rsidP="008F6690">
            <w:pPr>
              <w:tabs>
                <w:tab w:val="left" w:pos="6285"/>
              </w:tabs>
              <w:jc w:val="center"/>
              <w:rPr>
                <w:rFonts w:ascii="Times New Roman" w:hAnsi="Times New Roman"/>
                <w:b/>
                <w:lang w:eastAsia="ru-RU"/>
              </w:rPr>
            </w:pPr>
          </w:p>
          <w:p w:rsidR="000131F9" w:rsidRPr="00975D1B" w:rsidRDefault="000131F9" w:rsidP="008F6690">
            <w:pPr>
              <w:tabs>
                <w:tab w:val="left" w:pos="6285"/>
              </w:tabs>
              <w:jc w:val="center"/>
              <w:rPr>
                <w:rFonts w:ascii="Times New Roman" w:hAnsi="Times New Roman"/>
                <w:b/>
                <w:bCs/>
                <w:lang w:eastAsia="en-US"/>
              </w:rPr>
            </w:pPr>
            <w:proofErr w:type="spellStart"/>
            <w:r w:rsidRPr="00975D1B">
              <w:rPr>
                <w:rFonts w:ascii="Times New Roman" w:hAnsi="Times New Roman"/>
                <w:b/>
                <w:lang w:eastAsia="ru-RU"/>
              </w:rPr>
              <w:t>Одн</w:t>
            </w:r>
            <w:proofErr w:type="spellEnd"/>
            <w:r w:rsidRPr="00975D1B">
              <w:rPr>
                <w:rFonts w:ascii="Times New Roman" w:hAnsi="Times New Roman"/>
                <w:b/>
                <w:lang w:eastAsia="ru-RU"/>
              </w:rPr>
              <w:t>. виміру</w:t>
            </w:r>
          </w:p>
        </w:tc>
        <w:tc>
          <w:tcPr>
            <w:tcW w:w="850" w:type="dxa"/>
            <w:tcBorders>
              <w:top w:val="single" w:sz="4" w:space="0" w:color="000000"/>
              <w:left w:val="single" w:sz="4" w:space="0" w:color="000000"/>
              <w:right w:val="single" w:sz="4" w:space="0" w:color="000000"/>
            </w:tcBorders>
          </w:tcPr>
          <w:p w:rsidR="000131F9" w:rsidRDefault="000131F9" w:rsidP="008F6690">
            <w:pPr>
              <w:tabs>
                <w:tab w:val="left" w:pos="6285"/>
              </w:tabs>
              <w:jc w:val="center"/>
              <w:rPr>
                <w:rFonts w:ascii="Times New Roman" w:hAnsi="Times New Roman"/>
                <w:b/>
                <w:sz w:val="24"/>
                <w:szCs w:val="24"/>
                <w:lang w:eastAsia="ru-RU"/>
              </w:rPr>
            </w:pPr>
          </w:p>
          <w:p w:rsidR="000131F9" w:rsidRPr="00975D1B" w:rsidRDefault="000131F9" w:rsidP="008F6690">
            <w:pPr>
              <w:tabs>
                <w:tab w:val="left" w:pos="6285"/>
              </w:tabs>
              <w:jc w:val="center"/>
              <w:rPr>
                <w:rFonts w:ascii="Times New Roman" w:hAnsi="Times New Roman"/>
                <w:b/>
                <w:bCs/>
                <w:lang w:eastAsia="en-US"/>
              </w:rPr>
            </w:pPr>
            <w:proofErr w:type="spellStart"/>
            <w:r w:rsidRPr="00806AB0">
              <w:rPr>
                <w:rFonts w:ascii="Times New Roman" w:hAnsi="Times New Roman"/>
                <w:b/>
                <w:sz w:val="24"/>
                <w:szCs w:val="24"/>
                <w:lang w:eastAsia="ru-RU"/>
              </w:rPr>
              <w:t>К-ть</w:t>
            </w:r>
            <w:proofErr w:type="spellEnd"/>
          </w:p>
        </w:tc>
        <w:tc>
          <w:tcPr>
            <w:tcW w:w="6096" w:type="dxa"/>
            <w:tcBorders>
              <w:top w:val="single" w:sz="4" w:space="0" w:color="000000"/>
              <w:left w:val="single" w:sz="4" w:space="0" w:color="000000"/>
              <w:right w:val="single" w:sz="4" w:space="0" w:color="000000"/>
            </w:tcBorders>
            <w:vAlign w:val="center"/>
          </w:tcPr>
          <w:p w:rsidR="000131F9" w:rsidRPr="00975D1B" w:rsidRDefault="000131F9" w:rsidP="008F6690">
            <w:pPr>
              <w:tabs>
                <w:tab w:val="left" w:pos="6285"/>
              </w:tabs>
              <w:jc w:val="center"/>
              <w:rPr>
                <w:rFonts w:ascii="Times New Roman" w:hAnsi="Times New Roman"/>
                <w:b/>
                <w:bCs/>
                <w:lang w:eastAsia="en-US"/>
              </w:rPr>
            </w:pPr>
            <w:r w:rsidRPr="00975D1B">
              <w:rPr>
                <w:rFonts w:ascii="Times New Roman" w:hAnsi="Times New Roman"/>
                <w:b/>
                <w:bCs/>
                <w:lang w:eastAsia="en-US"/>
              </w:rPr>
              <w:t>Якісні параметри</w:t>
            </w:r>
          </w:p>
        </w:tc>
      </w:tr>
      <w:tr w:rsidR="000131F9" w:rsidRPr="00975D1B" w:rsidTr="008F6690">
        <w:trPr>
          <w:trHeight w:val="5808"/>
        </w:trPr>
        <w:tc>
          <w:tcPr>
            <w:tcW w:w="567" w:type="dxa"/>
            <w:tcBorders>
              <w:top w:val="single" w:sz="4" w:space="0" w:color="000000"/>
              <w:left w:val="single" w:sz="4" w:space="0" w:color="000000"/>
              <w:bottom w:val="single" w:sz="4" w:space="0" w:color="000000"/>
              <w:right w:val="nil"/>
            </w:tcBorders>
          </w:tcPr>
          <w:p w:rsidR="000131F9" w:rsidRDefault="000131F9" w:rsidP="008F6690">
            <w:pPr>
              <w:widowControl w:val="0"/>
              <w:suppressAutoHyphens/>
              <w:autoSpaceDE w:val="0"/>
              <w:autoSpaceDN w:val="0"/>
              <w:adjustRightInd w:val="0"/>
              <w:jc w:val="center"/>
              <w:textAlignment w:val="baseline"/>
              <w:rPr>
                <w:rFonts w:ascii="Times New Roman" w:hAnsi="Times New Roman"/>
                <w:kern w:val="3"/>
                <w:sz w:val="24"/>
                <w:szCs w:val="24"/>
                <w:lang w:eastAsia="ru-RU"/>
              </w:rPr>
            </w:pPr>
          </w:p>
          <w:p w:rsidR="000131F9" w:rsidRPr="00975D1B" w:rsidRDefault="000131F9" w:rsidP="008F6690">
            <w:pPr>
              <w:widowControl w:val="0"/>
              <w:suppressAutoHyphens/>
              <w:autoSpaceDE w:val="0"/>
              <w:autoSpaceDN w:val="0"/>
              <w:adjustRightInd w:val="0"/>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1</w:t>
            </w:r>
          </w:p>
        </w:tc>
        <w:tc>
          <w:tcPr>
            <w:tcW w:w="1701" w:type="dxa"/>
            <w:tcBorders>
              <w:top w:val="single" w:sz="4" w:space="0" w:color="000000"/>
              <w:left w:val="single" w:sz="4" w:space="0" w:color="000000"/>
              <w:bottom w:val="single" w:sz="4" w:space="0" w:color="000000"/>
              <w:right w:val="nil"/>
            </w:tcBorders>
          </w:tcPr>
          <w:p w:rsidR="000131F9" w:rsidRDefault="000131F9" w:rsidP="008F6690">
            <w:pPr>
              <w:widowControl w:val="0"/>
              <w:suppressAutoHyphens/>
              <w:autoSpaceDE w:val="0"/>
              <w:autoSpaceDN w:val="0"/>
              <w:adjustRightInd w:val="0"/>
              <w:jc w:val="center"/>
              <w:textAlignment w:val="baseline"/>
              <w:rPr>
                <w:rFonts w:ascii="Times New Roman" w:hAnsi="Times New Roman"/>
                <w:kern w:val="3"/>
                <w:sz w:val="24"/>
                <w:szCs w:val="24"/>
                <w:lang w:eastAsia="ru-RU"/>
              </w:rPr>
            </w:pPr>
          </w:p>
          <w:p w:rsidR="000131F9" w:rsidRPr="00975D1B" w:rsidRDefault="00851723" w:rsidP="006D2F16">
            <w:pPr>
              <w:widowControl w:val="0"/>
              <w:suppressAutoHyphens/>
              <w:autoSpaceDE w:val="0"/>
              <w:autoSpaceDN w:val="0"/>
              <w:adjustRightInd w:val="0"/>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Си</w:t>
            </w:r>
            <w:r w:rsidR="006D2F16">
              <w:rPr>
                <w:rFonts w:ascii="Times New Roman" w:hAnsi="Times New Roman"/>
                <w:kern w:val="3"/>
                <w:sz w:val="24"/>
                <w:szCs w:val="24"/>
                <w:lang w:eastAsia="ru-RU"/>
              </w:rPr>
              <w:t>р</w:t>
            </w:r>
            <w:r>
              <w:rPr>
                <w:rFonts w:ascii="Times New Roman" w:hAnsi="Times New Roman"/>
                <w:kern w:val="3"/>
                <w:sz w:val="24"/>
                <w:szCs w:val="24"/>
                <w:lang w:eastAsia="ru-RU"/>
              </w:rPr>
              <w:t xml:space="preserve"> плавлен</w:t>
            </w:r>
            <w:r w:rsidR="006D2F16">
              <w:rPr>
                <w:rFonts w:ascii="Times New Roman" w:hAnsi="Times New Roman"/>
                <w:kern w:val="3"/>
                <w:sz w:val="24"/>
                <w:szCs w:val="24"/>
                <w:lang w:eastAsia="ru-RU"/>
              </w:rPr>
              <w:t>ий</w:t>
            </w:r>
            <w:r w:rsidR="000131F9" w:rsidRPr="00975D1B">
              <w:rPr>
                <w:rFonts w:ascii="Times New Roman" w:hAnsi="Times New Roman"/>
                <w:kern w:val="3"/>
                <w:sz w:val="24"/>
                <w:szCs w:val="24"/>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131F9" w:rsidRPr="00145326" w:rsidRDefault="00F01F68" w:rsidP="008F6690">
            <w:pPr>
              <w:widowControl w:val="0"/>
              <w:suppressAutoHyphens/>
              <w:autoSpaceDN w:val="0"/>
              <w:jc w:val="both"/>
              <w:textAlignment w:val="baseline"/>
              <w:rPr>
                <w:rFonts w:ascii="Times New Roman" w:hAnsi="Times New Roman"/>
                <w:kern w:val="3"/>
                <w:sz w:val="24"/>
                <w:szCs w:val="24"/>
                <w:lang w:eastAsia="ru-RU"/>
              </w:rPr>
            </w:pPr>
            <w:r>
              <w:rPr>
                <w:rFonts w:ascii="Times New Roman" w:hAnsi="Times New Roman"/>
                <w:kern w:val="3"/>
                <w:sz w:val="24"/>
                <w:szCs w:val="24"/>
                <w:lang w:eastAsia="ru-RU"/>
              </w:rPr>
              <w:t>кг</w:t>
            </w:r>
          </w:p>
        </w:tc>
        <w:tc>
          <w:tcPr>
            <w:tcW w:w="850" w:type="dxa"/>
            <w:tcBorders>
              <w:top w:val="single" w:sz="4" w:space="0" w:color="000000"/>
              <w:left w:val="single" w:sz="4" w:space="0" w:color="000000"/>
              <w:bottom w:val="single" w:sz="4" w:space="0" w:color="000000"/>
              <w:right w:val="single" w:sz="4" w:space="0" w:color="000000"/>
            </w:tcBorders>
          </w:tcPr>
          <w:p w:rsidR="000131F9" w:rsidRPr="00145326" w:rsidRDefault="00F01F68" w:rsidP="008F6690">
            <w:pPr>
              <w:widowControl w:val="0"/>
              <w:suppressAutoHyphens/>
              <w:autoSpaceDN w:val="0"/>
              <w:jc w:val="both"/>
              <w:textAlignment w:val="baseline"/>
              <w:rPr>
                <w:rFonts w:ascii="Times New Roman" w:hAnsi="Times New Roman"/>
                <w:kern w:val="3"/>
                <w:sz w:val="24"/>
                <w:szCs w:val="24"/>
                <w:lang w:eastAsia="ru-RU"/>
              </w:rPr>
            </w:pPr>
            <w:r>
              <w:rPr>
                <w:rFonts w:ascii="Times New Roman" w:hAnsi="Times New Roman"/>
                <w:kern w:val="3"/>
                <w:sz w:val="24"/>
                <w:szCs w:val="24"/>
                <w:lang w:eastAsia="ru-RU"/>
              </w:rPr>
              <w:t>900</w:t>
            </w:r>
            <w:bookmarkStart w:id="1" w:name="_GoBack"/>
            <w:bookmarkEnd w:id="1"/>
          </w:p>
        </w:tc>
        <w:tc>
          <w:tcPr>
            <w:tcW w:w="6096" w:type="dxa"/>
            <w:tcBorders>
              <w:top w:val="single" w:sz="4" w:space="0" w:color="000000"/>
              <w:left w:val="single" w:sz="4" w:space="0" w:color="000000"/>
              <w:bottom w:val="single" w:sz="4" w:space="0" w:color="000000"/>
              <w:right w:val="single" w:sz="4" w:space="0" w:color="000000"/>
            </w:tcBorders>
          </w:tcPr>
          <w:p w:rsidR="00625E9B" w:rsidRPr="00625E9B" w:rsidRDefault="00625E9B" w:rsidP="00625E9B">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Сир плавлений “Дружба”</w:t>
            </w:r>
          </w:p>
          <w:p w:rsidR="00625E9B" w:rsidRPr="00625E9B" w:rsidRDefault="00625E9B" w:rsidP="00625E9B">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ДСТУ 4635:2006</w:t>
            </w:r>
          </w:p>
          <w:p w:rsidR="00625E9B" w:rsidRPr="00625E9B" w:rsidRDefault="00625E9B" w:rsidP="00625E9B">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Масова частка жиру в сухій речовині - 55%</w:t>
            </w:r>
          </w:p>
          <w:p w:rsidR="00625E9B" w:rsidRPr="00625E9B" w:rsidRDefault="00625E9B" w:rsidP="00625E9B">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Маса нетто: 70 g (г). Допустиме мінусове відхилення 4,5 g (г).</w:t>
            </w:r>
          </w:p>
          <w:p w:rsidR="00625E9B" w:rsidRDefault="00625E9B" w:rsidP="00625E9B">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Склад: вода питна, сир, масло вершкове, молоко коров’яче сухе</w:t>
            </w:r>
            <w:r>
              <w:rPr>
                <w:rFonts w:ascii="Times New Roman" w:hAnsi="Times New Roman"/>
                <w:kern w:val="3"/>
                <w:sz w:val="24"/>
                <w:szCs w:val="24"/>
                <w:lang w:eastAsia="ru-RU"/>
              </w:rPr>
              <w:t xml:space="preserve"> </w:t>
            </w:r>
            <w:r w:rsidRPr="00625E9B">
              <w:rPr>
                <w:rFonts w:ascii="Times New Roman" w:hAnsi="Times New Roman"/>
                <w:kern w:val="3"/>
                <w:sz w:val="24"/>
                <w:szCs w:val="24"/>
                <w:lang w:eastAsia="ru-RU"/>
              </w:rPr>
              <w:t xml:space="preserve">знежирене, сироватка молочна суха, сіль </w:t>
            </w:r>
            <w:proofErr w:type="spellStart"/>
            <w:r w:rsidRPr="00625E9B">
              <w:rPr>
                <w:rFonts w:ascii="Times New Roman" w:hAnsi="Times New Roman"/>
                <w:kern w:val="3"/>
                <w:sz w:val="24"/>
                <w:szCs w:val="24"/>
                <w:lang w:eastAsia="ru-RU"/>
              </w:rPr>
              <w:t>плавитель</w:t>
            </w:r>
            <w:proofErr w:type="spellEnd"/>
            <w:r w:rsidRPr="00625E9B">
              <w:rPr>
                <w:rFonts w:ascii="Times New Roman" w:hAnsi="Times New Roman"/>
                <w:kern w:val="3"/>
                <w:sz w:val="24"/>
                <w:szCs w:val="24"/>
                <w:lang w:eastAsia="ru-RU"/>
              </w:rPr>
              <w:t xml:space="preserve"> (</w:t>
            </w:r>
            <w:r>
              <w:rPr>
                <w:rFonts w:ascii="Times New Roman" w:hAnsi="Times New Roman"/>
                <w:kern w:val="3"/>
                <w:sz w:val="24"/>
                <w:szCs w:val="24"/>
                <w:lang w:eastAsia="ru-RU"/>
              </w:rPr>
              <w:t xml:space="preserve">полі фосфат </w:t>
            </w:r>
            <w:r w:rsidRPr="00625E9B">
              <w:rPr>
                <w:rFonts w:ascii="Times New Roman" w:hAnsi="Times New Roman"/>
                <w:kern w:val="3"/>
                <w:sz w:val="24"/>
                <w:szCs w:val="24"/>
                <w:lang w:eastAsia="ru-RU"/>
              </w:rPr>
              <w:t xml:space="preserve">натрію), крохмаль модифікований з </w:t>
            </w:r>
            <w:proofErr w:type="spellStart"/>
            <w:r w:rsidRPr="00625E9B">
              <w:rPr>
                <w:rFonts w:ascii="Times New Roman" w:hAnsi="Times New Roman"/>
                <w:kern w:val="3"/>
                <w:sz w:val="24"/>
                <w:szCs w:val="24"/>
                <w:lang w:eastAsia="ru-RU"/>
              </w:rPr>
              <w:t>восковидної</w:t>
            </w:r>
            <w:proofErr w:type="spellEnd"/>
            <w:r w:rsidRPr="00625E9B">
              <w:rPr>
                <w:rFonts w:ascii="Times New Roman" w:hAnsi="Times New Roman"/>
                <w:kern w:val="3"/>
                <w:sz w:val="24"/>
                <w:szCs w:val="24"/>
                <w:lang w:eastAsia="ru-RU"/>
              </w:rPr>
              <w:t xml:space="preserve"> кукурудзи,</w:t>
            </w:r>
            <w:r>
              <w:rPr>
                <w:rFonts w:ascii="Times New Roman" w:hAnsi="Times New Roman"/>
                <w:kern w:val="3"/>
                <w:sz w:val="24"/>
                <w:szCs w:val="24"/>
                <w:lang w:eastAsia="ru-RU"/>
              </w:rPr>
              <w:t xml:space="preserve"> </w:t>
            </w:r>
            <w:r w:rsidRPr="00625E9B">
              <w:rPr>
                <w:rFonts w:ascii="Times New Roman" w:hAnsi="Times New Roman"/>
                <w:kern w:val="3"/>
                <w:sz w:val="24"/>
                <w:szCs w:val="24"/>
                <w:lang w:eastAsia="ru-RU"/>
              </w:rPr>
              <w:t>стабілізатор (</w:t>
            </w:r>
            <w:proofErr w:type="spellStart"/>
            <w:r w:rsidRPr="00625E9B">
              <w:rPr>
                <w:rFonts w:ascii="Times New Roman" w:hAnsi="Times New Roman"/>
                <w:kern w:val="3"/>
                <w:sz w:val="24"/>
                <w:szCs w:val="24"/>
                <w:lang w:eastAsia="ru-RU"/>
              </w:rPr>
              <w:t>каррагінан</w:t>
            </w:r>
            <w:proofErr w:type="spellEnd"/>
            <w:r w:rsidRPr="00625E9B">
              <w:rPr>
                <w:rFonts w:ascii="Times New Roman" w:hAnsi="Times New Roman"/>
                <w:kern w:val="3"/>
                <w:sz w:val="24"/>
                <w:szCs w:val="24"/>
                <w:lang w:eastAsia="ru-RU"/>
              </w:rPr>
              <w:t xml:space="preserve">, камедь </w:t>
            </w:r>
            <w:proofErr w:type="spellStart"/>
            <w:r w:rsidRPr="00625E9B">
              <w:rPr>
                <w:rFonts w:ascii="Times New Roman" w:hAnsi="Times New Roman"/>
                <w:kern w:val="3"/>
                <w:sz w:val="24"/>
                <w:szCs w:val="24"/>
                <w:lang w:eastAsia="ru-RU"/>
              </w:rPr>
              <w:t>рожкового</w:t>
            </w:r>
            <w:proofErr w:type="spellEnd"/>
            <w:r w:rsidRPr="00625E9B">
              <w:rPr>
                <w:rFonts w:ascii="Times New Roman" w:hAnsi="Times New Roman"/>
                <w:kern w:val="3"/>
                <w:sz w:val="24"/>
                <w:szCs w:val="24"/>
                <w:lang w:eastAsia="ru-RU"/>
              </w:rPr>
              <w:t xml:space="preserve"> дерева, альгінат натрію,</w:t>
            </w:r>
            <w:r>
              <w:rPr>
                <w:rFonts w:ascii="Times New Roman" w:hAnsi="Times New Roman"/>
                <w:kern w:val="3"/>
                <w:sz w:val="24"/>
                <w:szCs w:val="24"/>
                <w:lang w:eastAsia="ru-RU"/>
              </w:rPr>
              <w:t xml:space="preserve"> </w:t>
            </w:r>
            <w:proofErr w:type="spellStart"/>
            <w:r w:rsidRPr="00625E9B">
              <w:rPr>
                <w:rFonts w:ascii="Times New Roman" w:hAnsi="Times New Roman"/>
                <w:kern w:val="3"/>
                <w:sz w:val="24"/>
                <w:szCs w:val="24"/>
                <w:lang w:eastAsia="ru-RU"/>
              </w:rPr>
              <w:t>моно-</w:t>
            </w:r>
            <w:proofErr w:type="spellEnd"/>
            <w:r w:rsidRPr="00625E9B">
              <w:rPr>
                <w:rFonts w:ascii="Times New Roman" w:hAnsi="Times New Roman"/>
                <w:kern w:val="3"/>
                <w:sz w:val="24"/>
                <w:szCs w:val="24"/>
                <w:lang w:eastAsia="ru-RU"/>
              </w:rPr>
              <w:t xml:space="preserve">, </w:t>
            </w:r>
            <w:proofErr w:type="spellStart"/>
            <w:r w:rsidRPr="00625E9B">
              <w:rPr>
                <w:rFonts w:ascii="Times New Roman" w:hAnsi="Times New Roman"/>
                <w:kern w:val="3"/>
                <w:sz w:val="24"/>
                <w:szCs w:val="24"/>
                <w:lang w:eastAsia="ru-RU"/>
              </w:rPr>
              <w:t>дигліцериди</w:t>
            </w:r>
            <w:proofErr w:type="spellEnd"/>
            <w:r w:rsidRPr="00625E9B">
              <w:rPr>
                <w:rFonts w:ascii="Times New Roman" w:hAnsi="Times New Roman"/>
                <w:kern w:val="3"/>
                <w:sz w:val="24"/>
                <w:szCs w:val="24"/>
                <w:lang w:eastAsia="ru-RU"/>
              </w:rPr>
              <w:t xml:space="preserve"> жирних кислот), сіль кухонна харчова, регулятор</w:t>
            </w:r>
            <w:r>
              <w:rPr>
                <w:rFonts w:ascii="Times New Roman" w:hAnsi="Times New Roman"/>
                <w:kern w:val="3"/>
                <w:sz w:val="24"/>
                <w:szCs w:val="24"/>
                <w:lang w:eastAsia="ru-RU"/>
              </w:rPr>
              <w:t xml:space="preserve"> </w:t>
            </w:r>
            <w:r w:rsidRPr="00625E9B">
              <w:rPr>
                <w:rFonts w:ascii="Times New Roman" w:hAnsi="Times New Roman"/>
                <w:kern w:val="3"/>
                <w:sz w:val="24"/>
                <w:szCs w:val="24"/>
                <w:lang w:eastAsia="ru-RU"/>
              </w:rPr>
              <w:t xml:space="preserve">кислотності лимонна кислота, консервант </w:t>
            </w:r>
            <w:proofErr w:type="spellStart"/>
            <w:r w:rsidRPr="00625E9B">
              <w:rPr>
                <w:rFonts w:ascii="Times New Roman" w:hAnsi="Times New Roman"/>
                <w:kern w:val="3"/>
                <w:sz w:val="24"/>
                <w:szCs w:val="24"/>
                <w:lang w:eastAsia="ru-RU"/>
              </w:rPr>
              <w:t>сорбінова</w:t>
            </w:r>
            <w:proofErr w:type="spellEnd"/>
            <w:r w:rsidRPr="00625E9B">
              <w:rPr>
                <w:rFonts w:ascii="Times New Roman" w:hAnsi="Times New Roman"/>
                <w:kern w:val="3"/>
                <w:sz w:val="24"/>
                <w:szCs w:val="24"/>
                <w:lang w:eastAsia="ru-RU"/>
              </w:rPr>
              <w:t xml:space="preserve"> кислота. </w:t>
            </w:r>
          </w:p>
          <w:p w:rsidR="00625E9B" w:rsidRPr="00625E9B" w:rsidRDefault="00625E9B" w:rsidP="00625E9B">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 xml:space="preserve">Поживна (харчова) цінність 100 g (г) продукту: жири - 22,8 g (г), з них насичені - 15,0 g (г); вуглеводи - 4,2 g (г), з них </w:t>
            </w:r>
            <w:proofErr w:type="spellStart"/>
            <w:r w:rsidRPr="00625E9B">
              <w:rPr>
                <w:rFonts w:ascii="Times New Roman" w:hAnsi="Times New Roman"/>
                <w:kern w:val="3"/>
                <w:sz w:val="24"/>
                <w:szCs w:val="24"/>
                <w:lang w:eastAsia="ru-RU"/>
              </w:rPr>
              <w:t>цукри</w:t>
            </w:r>
            <w:proofErr w:type="spellEnd"/>
            <w:r w:rsidRPr="00625E9B">
              <w:rPr>
                <w:rFonts w:ascii="Times New Roman" w:hAnsi="Times New Roman"/>
                <w:kern w:val="3"/>
                <w:sz w:val="24"/>
                <w:szCs w:val="24"/>
                <w:lang w:eastAsia="ru-RU"/>
              </w:rPr>
              <w:t xml:space="preserve"> - 4,2 g (г); білки - 10,2 g (г); сіль не більше 1,5 g (г).</w:t>
            </w:r>
          </w:p>
          <w:p w:rsidR="00625E9B" w:rsidRPr="00625E9B" w:rsidRDefault="00625E9B" w:rsidP="00625E9B">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 xml:space="preserve">Енергетична цінність (калорійність) на 100 g (г) продукту: 1100 </w:t>
            </w:r>
            <w:proofErr w:type="spellStart"/>
            <w:r w:rsidRPr="00625E9B">
              <w:rPr>
                <w:rFonts w:ascii="Times New Roman" w:hAnsi="Times New Roman"/>
                <w:kern w:val="3"/>
                <w:sz w:val="24"/>
                <w:szCs w:val="24"/>
                <w:lang w:eastAsia="ru-RU"/>
              </w:rPr>
              <w:t>kJ</w:t>
            </w:r>
            <w:proofErr w:type="spellEnd"/>
            <w:r w:rsidRPr="00625E9B">
              <w:rPr>
                <w:rFonts w:ascii="Times New Roman" w:hAnsi="Times New Roman"/>
                <w:kern w:val="3"/>
                <w:sz w:val="24"/>
                <w:szCs w:val="24"/>
                <w:lang w:eastAsia="ru-RU"/>
              </w:rPr>
              <w:t xml:space="preserve"> (кДж) (263 </w:t>
            </w:r>
            <w:proofErr w:type="spellStart"/>
            <w:r w:rsidRPr="00625E9B">
              <w:rPr>
                <w:rFonts w:ascii="Times New Roman" w:hAnsi="Times New Roman"/>
                <w:kern w:val="3"/>
                <w:sz w:val="24"/>
                <w:szCs w:val="24"/>
                <w:lang w:eastAsia="ru-RU"/>
              </w:rPr>
              <w:t>kcal</w:t>
            </w:r>
            <w:proofErr w:type="spellEnd"/>
            <w:r w:rsidRPr="00625E9B">
              <w:rPr>
                <w:rFonts w:ascii="Times New Roman" w:hAnsi="Times New Roman"/>
                <w:kern w:val="3"/>
                <w:sz w:val="24"/>
                <w:szCs w:val="24"/>
                <w:lang w:eastAsia="ru-RU"/>
              </w:rPr>
              <w:t xml:space="preserve"> (ккал)).</w:t>
            </w:r>
          </w:p>
          <w:p w:rsidR="000131F9" w:rsidRPr="006D3E84" w:rsidRDefault="00625E9B" w:rsidP="00D3231A">
            <w:pPr>
              <w:widowControl w:val="0"/>
              <w:suppressAutoHyphens/>
              <w:autoSpaceDN w:val="0"/>
              <w:textAlignment w:val="baseline"/>
              <w:rPr>
                <w:rFonts w:ascii="Times New Roman" w:hAnsi="Times New Roman"/>
                <w:kern w:val="3"/>
                <w:sz w:val="24"/>
                <w:szCs w:val="24"/>
                <w:lang w:eastAsia="ru-RU"/>
              </w:rPr>
            </w:pPr>
            <w:r w:rsidRPr="00625E9B">
              <w:rPr>
                <w:rFonts w:ascii="Times New Roman" w:hAnsi="Times New Roman"/>
                <w:kern w:val="3"/>
                <w:sz w:val="24"/>
                <w:szCs w:val="24"/>
                <w:lang w:eastAsia="ru-RU"/>
              </w:rPr>
              <w:t>Умови зберігання: за температури від 0ºC до 6ºC та відносній вологості повітря, що не перевищує 85%..</w:t>
            </w:r>
          </w:p>
        </w:tc>
      </w:tr>
    </w:tbl>
    <w:p w:rsidR="000131F9" w:rsidRPr="00E57EC3" w:rsidRDefault="000131F9" w:rsidP="000131F9">
      <w:pPr>
        <w:jc w:val="both"/>
        <w:rPr>
          <w:rFonts w:ascii="Times New Roman" w:hAnsi="Times New Roman"/>
          <w:sz w:val="24"/>
          <w:szCs w:val="24"/>
          <w:lang w:eastAsia="ru-RU"/>
        </w:rPr>
      </w:pPr>
      <w:r w:rsidRPr="00E57EC3">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Прийом - передача Товару по кількості проводиться відповідно до </w:t>
      </w:r>
      <w:proofErr w:type="spellStart"/>
      <w:r w:rsidRPr="00E57EC3">
        <w:rPr>
          <w:rFonts w:ascii="Times New Roman" w:hAnsi="Times New Roman"/>
          <w:sz w:val="24"/>
          <w:szCs w:val="24"/>
          <w:lang w:eastAsia="ru-RU"/>
        </w:rPr>
        <w:t>товаро-супровідних</w:t>
      </w:r>
      <w:proofErr w:type="spellEnd"/>
      <w:r w:rsidRPr="00E57EC3">
        <w:rPr>
          <w:rFonts w:ascii="Times New Roman" w:hAnsi="Times New Roman"/>
          <w:sz w:val="24"/>
          <w:szCs w:val="24"/>
          <w:lang w:eastAsia="ru-RU"/>
        </w:rPr>
        <w:t xml:space="preserve"> документів (накладних), по якості - документів, які засвідчують їх походження, якість та безпеку.</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lastRenderedPageBreak/>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0131F9" w:rsidRPr="00E57EC3" w:rsidRDefault="000131F9" w:rsidP="000131F9">
      <w:pPr>
        <w:ind w:left="-284" w:firstLine="284"/>
        <w:jc w:val="both"/>
        <w:rPr>
          <w:rFonts w:ascii="Times New Roman" w:hAnsi="Times New Roman"/>
          <w:b/>
          <w:sz w:val="24"/>
          <w:szCs w:val="24"/>
          <w:lang w:eastAsia="ru-RU"/>
        </w:rPr>
      </w:pPr>
      <w:r w:rsidRPr="00E57EC3">
        <w:rPr>
          <w:rFonts w:ascii="Times New Roman" w:hAnsi="Times New Roman"/>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E57EC3">
        <w:rPr>
          <w:rFonts w:ascii="Times New Roman" w:hAnsi="Times New Roman"/>
          <w:b/>
          <w:sz w:val="24"/>
          <w:szCs w:val="24"/>
          <w:lang w:eastAsia="ru-RU"/>
        </w:rPr>
        <w:t>учаснику необхідно подати в складі пропозиції наступні документи:</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b/>
          <w:sz w:val="24"/>
          <w:szCs w:val="24"/>
          <w:lang w:eastAsia="ru-RU"/>
        </w:rPr>
        <w:t xml:space="preserve">1. </w:t>
      </w:r>
      <w:r w:rsidRPr="00E57EC3">
        <w:rPr>
          <w:rFonts w:ascii="Times New Roman" w:hAnsi="Times New Roman"/>
          <w:sz w:val="24"/>
          <w:szCs w:val="24"/>
          <w:lang w:eastAsia="ru-RU"/>
        </w:rPr>
        <w:t>Копії (</w:t>
      </w:r>
      <w:proofErr w:type="spellStart"/>
      <w:r w:rsidRPr="00E57EC3">
        <w:rPr>
          <w:rFonts w:ascii="Times New Roman" w:hAnsi="Times New Roman"/>
          <w:sz w:val="24"/>
          <w:szCs w:val="24"/>
          <w:lang w:eastAsia="ru-RU"/>
        </w:rPr>
        <w:t>скан-копії</w:t>
      </w:r>
      <w:proofErr w:type="spellEnd"/>
      <w:r w:rsidRPr="00E57EC3">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сертифікати відповідності (для продукції, яка підл</w:t>
      </w:r>
      <w:r w:rsidR="00D3231A">
        <w:rPr>
          <w:rFonts w:ascii="Times New Roman" w:hAnsi="Times New Roman"/>
          <w:sz w:val="24"/>
          <w:szCs w:val="24"/>
          <w:lang w:eastAsia="ru-RU"/>
        </w:rPr>
        <w:t>ягає обов'язковій сертифікації)</w:t>
      </w:r>
      <w:r w:rsidRPr="00E57EC3">
        <w:rPr>
          <w:rFonts w:ascii="Times New Roman" w:hAnsi="Times New Roman"/>
          <w:sz w:val="24"/>
          <w:szCs w:val="24"/>
          <w:lang w:eastAsia="ru-RU"/>
        </w:rPr>
        <w:t>.</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2. ДЕКЛАРАЦІЯ ПОСТАЧАЛЬНИКА (ВИРОБНИКА) ПРО ВІДПОВІДНІСТЬ складена відповідно  до вимог ДСТУ ISO/IEC 17050-1:2006 та ДСТУ ISO/IEC 17050-2:2006.</w:t>
      </w:r>
    </w:p>
    <w:p w:rsidR="000131F9" w:rsidRPr="00D44342" w:rsidRDefault="000131F9" w:rsidP="000131F9">
      <w:pPr>
        <w:ind w:left="-284" w:firstLine="284"/>
        <w:jc w:val="both"/>
        <w:rPr>
          <w:rFonts w:ascii="Times New Roman" w:hAnsi="Times New Roman"/>
          <w:sz w:val="24"/>
          <w:szCs w:val="24"/>
          <w:lang w:eastAsia="ru-RU"/>
        </w:rPr>
      </w:pPr>
      <w:r>
        <w:rPr>
          <w:rFonts w:ascii="Times New Roman" w:hAnsi="Times New Roman"/>
          <w:sz w:val="24"/>
          <w:szCs w:val="24"/>
          <w:lang w:eastAsia="ru-RU"/>
        </w:rPr>
        <w:t>3.</w:t>
      </w:r>
      <w:r w:rsidRPr="00D44342">
        <w:rPr>
          <w:rFonts w:ascii="Times New Roman" w:hAnsi="Times New Roman"/>
          <w:sz w:val="24"/>
          <w:szCs w:val="24"/>
          <w:lang w:eastAsia="ru-RU"/>
        </w:rPr>
        <w:t xml:space="preserve"> Рішення про державну реєстрацію потужностей, яке можливо переглянути у реєстрі операторів ринку (якщо Учасник не є виробником).</w:t>
      </w:r>
    </w:p>
    <w:p w:rsidR="000131F9" w:rsidRPr="00E57EC3" w:rsidRDefault="000131F9" w:rsidP="000131F9">
      <w:pPr>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4. </w:t>
      </w:r>
      <w:r w:rsidRPr="00D44342">
        <w:rPr>
          <w:rFonts w:ascii="Times New Roman" w:hAnsi="Times New Roman"/>
          <w:sz w:val="24"/>
          <w:szCs w:val="24"/>
          <w:lang w:eastAsia="ru-RU"/>
        </w:rPr>
        <w:t>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r w:rsidRPr="00E57EC3">
        <w:rPr>
          <w:rFonts w:ascii="Times New Roman" w:hAnsi="Times New Roman"/>
          <w:sz w:val="24"/>
          <w:szCs w:val="24"/>
          <w:lang w:eastAsia="ru-RU"/>
        </w:rPr>
        <w:t>.</w:t>
      </w:r>
    </w:p>
    <w:p w:rsidR="000131F9" w:rsidRPr="00E57EC3" w:rsidRDefault="000131F9" w:rsidP="000131F9">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5. Акт </w:t>
      </w:r>
      <w:proofErr w:type="spellStart"/>
      <w:r w:rsidRPr="00E57EC3">
        <w:rPr>
          <w:rFonts w:ascii="Times New Roman" w:hAnsi="Times New Roman"/>
          <w:sz w:val="24"/>
          <w:szCs w:val="24"/>
          <w:lang w:eastAsia="ru-RU"/>
        </w:rPr>
        <w:t>Держпродспоживслужби</w:t>
      </w:r>
      <w:proofErr w:type="spellEnd"/>
      <w:r w:rsidRPr="00E57EC3">
        <w:rPr>
          <w:rFonts w:ascii="Times New Roman" w:hAnsi="Times New Roman"/>
          <w:sz w:val="24"/>
          <w:szCs w:val="24"/>
          <w:lang w:eastAsia="ru-RU"/>
        </w:rPr>
        <w:t>, складений у другому півріччі 2022 року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0131F9" w:rsidRPr="00E57EC3"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xml:space="preserve">6.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0131F9" w:rsidRPr="00E57EC3"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Сертифікат на систему управління безпечністю харчових продуктів, що відпо</w:t>
      </w:r>
      <w:r>
        <w:rPr>
          <w:rFonts w:ascii="Times New Roman" w:hAnsi="Times New Roman"/>
          <w:sz w:val="24"/>
          <w:szCs w:val="24"/>
        </w:rPr>
        <w:t>відає вимогам ДСТУ ISO 22000</w:t>
      </w:r>
      <w:r w:rsidRPr="00E57EC3">
        <w:rPr>
          <w:rFonts w:ascii="Times New Roman" w:hAnsi="Times New Roman"/>
          <w:sz w:val="24"/>
          <w:szCs w:val="24"/>
        </w:rPr>
        <w:t>,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xml:space="preserve">, діяльність якого відповідає ДСТУ ISO/IEC 17021-1:2017 (з наданням підтверджуючих документів) та чинний протягом усього строку поставки товару.; </w:t>
      </w:r>
    </w:p>
    <w:p w:rsidR="000131F9" w:rsidRPr="00E57EC3"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на систему управління якістю відповідно до ДСТУ ISO 9001:2018  (ISO 9001:2015,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0131F9" w:rsidRDefault="000131F9" w:rsidP="000131F9">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0131F9" w:rsidRPr="00E57EC3" w:rsidRDefault="000131F9" w:rsidP="000131F9">
      <w:pPr>
        <w:ind w:left="-284" w:firstLine="284"/>
        <w:jc w:val="both"/>
        <w:rPr>
          <w:rFonts w:ascii="Times New Roman" w:hAnsi="Times New Roman"/>
          <w:sz w:val="24"/>
          <w:szCs w:val="24"/>
        </w:rPr>
      </w:pPr>
      <w:r w:rsidRPr="000131F9">
        <w:rPr>
          <w:rFonts w:ascii="Times New Roman" w:hAnsi="Times New Roman"/>
          <w:sz w:val="24"/>
          <w:szCs w:val="24"/>
        </w:rPr>
        <w:t>Сертифікат виданий на ім’я Виробника, що підтверджує систему управління безпекою ланцюга постачання відповідно до ДСТУ ISO 28000:2008 (ISO 28000:2007, IDT)</w:t>
      </w:r>
      <w:r>
        <w:rPr>
          <w:rFonts w:ascii="Times New Roman" w:hAnsi="Times New Roman"/>
          <w:sz w:val="24"/>
          <w:szCs w:val="24"/>
        </w:rPr>
        <w:t>.</w:t>
      </w:r>
    </w:p>
    <w:p w:rsidR="000131F9" w:rsidRPr="00641829" w:rsidRDefault="000131F9" w:rsidP="000131F9">
      <w:pPr>
        <w:ind w:left="-284" w:firstLine="284"/>
        <w:jc w:val="both"/>
        <w:rPr>
          <w:rFonts w:ascii="Times New Roman" w:hAnsi="Times New Roman"/>
          <w:sz w:val="24"/>
          <w:szCs w:val="24"/>
        </w:rPr>
      </w:pPr>
      <w:r w:rsidRPr="00641829">
        <w:rPr>
          <w:rFonts w:ascii="Times New Roman" w:hAnsi="Times New Roman"/>
          <w:sz w:val="24"/>
          <w:szCs w:val="24"/>
        </w:rPr>
        <w:t xml:space="preserve">7. 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(ISO 37001:2016, IDT), що засвідчує використання учасником систему управління </w:t>
      </w:r>
      <w:r w:rsidRPr="00641829">
        <w:rPr>
          <w:rFonts w:ascii="Times New Roman" w:hAnsi="Times New Roman"/>
          <w:sz w:val="24"/>
          <w:szCs w:val="24"/>
        </w:rPr>
        <w:lastRenderedPageBreak/>
        <w:t>щодо протидії корупції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27001:2015 (ISO/ІЕС 27001:2013; COR 1:2014, IDT), що засвідчує використання системи захисту управління інформаційною безпекою, виданий Учаснику та чинний протягом усього строку поставки товару.</w:t>
      </w:r>
    </w:p>
    <w:p w:rsidR="000131F9" w:rsidRPr="00641829" w:rsidRDefault="000131F9" w:rsidP="000131F9">
      <w:pPr>
        <w:ind w:left="-284" w:firstLine="284"/>
        <w:jc w:val="both"/>
        <w:rPr>
          <w:rFonts w:ascii="Times New Roman" w:hAnsi="Times New Roman"/>
          <w:sz w:val="24"/>
          <w:szCs w:val="24"/>
        </w:rPr>
      </w:pPr>
      <w:r w:rsidRPr="00641829">
        <w:rPr>
          <w:rFonts w:ascii="Times New Roman" w:hAnsi="Times New Roman"/>
          <w:sz w:val="24"/>
          <w:szCs w:val="24"/>
        </w:rPr>
        <w:t xml:space="preserve">8.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w:t>
      </w:r>
      <w:r>
        <w:rPr>
          <w:rFonts w:ascii="Times New Roman" w:hAnsi="Times New Roman"/>
          <w:sz w:val="24"/>
          <w:szCs w:val="24"/>
        </w:rPr>
        <w:t>та</w:t>
      </w:r>
      <w:r w:rsidRPr="00641829">
        <w:rPr>
          <w:rFonts w:ascii="Times New Roman" w:hAnsi="Times New Roman"/>
          <w:sz w:val="24"/>
          <w:szCs w:val="24"/>
        </w:rPr>
        <w:t xml:space="preserve"> експедитора, видан</w:t>
      </w:r>
      <w:r>
        <w:rPr>
          <w:rFonts w:ascii="Times New Roman" w:hAnsi="Times New Roman"/>
          <w:sz w:val="24"/>
          <w:szCs w:val="24"/>
        </w:rPr>
        <w:t>і</w:t>
      </w:r>
      <w:r w:rsidRPr="00641829">
        <w:rPr>
          <w:rFonts w:ascii="Times New Roman" w:hAnsi="Times New Roman"/>
          <w:sz w:val="24"/>
          <w:szCs w:val="24"/>
        </w:rPr>
        <w:t xml:space="preserve"> не раніше грудня 2022 р.</w:t>
      </w:r>
    </w:p>
    <w:p w:rsidR="000131F9" w:rsidRPr="00E57EC3" w:rsidRDefault="000131F9" w:rsidP="000131F9">
      <w:pPr>
        <w:ind w:left="-284" w:firstLine="284"/>
        <w:jc w:val="both"/>
        <w:rPr>
          <w:rFonts w:ascii="Times New Roman" w:hAnsi="Times New Roman"/>
          <w:sz w:val="24"/>
          <w:szCs w:val="24"/>
          <w:lang w:eastAsia="ru-RU"/>
        </w:rPr>
      </w:pPr>
      <w:r>
        <w:rPr>
          <w:rFonts w:ascii="Times New Roman" w:hAnsi="Times New Roman"/>
          <w:sz w:val="24"/>
          <w:szCs w:val="24"/>
          <w:lang w:eastAsia="ru-RU"/>
        </w:rPr>
        <w:t>9</w:t>
      </w:r>
      <w:r w:rsidRPr="00E57EC3">
        <w:rPr>
          <w:rFonts w:ascii="Times New Roman" w:hAnsi="Times New Roman"/>
          <w:sz w:val="24"/>
          <w:szCs w:val="24"/>
          <w:lang w:eastAsia="ru-RU"/>
        </w:rPr>
        <w:t xml:space="preserve">. </w:t>
      </w:r>
      <w:r w:rsidRPr="00E57EC3">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E57EC3">
        <w:rPr>
          <w:sz w:val="24"/>
          <w:szCs w:val="24"/>
        </w:rPr>
        <w:t xml:space="preserve"> </w:t>
      </w:r>
      <w:r w:rsidRPr="00E57EC3">
        <w:rPr>
          <w:rFonts w:ascii="Times New Roman" w:hAnsi="Times New Roman"/>
          <w:sz w:val="24"/>
          <w:szCs w:val="24"/>
        </w:rPr>
        <w:t xml:space="preserve">Договір має бути чинним протягом терміну постачання товару. </w:t>
      </w:r>
    </w:p>
    <w:p w:rsidR="00D95156" w:rsidRPr="00D95156" w:rsidRDefault="00D95156" w:rsidP="00D95156">
      <w:pPr>
        <w:rPr>
          <w:rFonts w:ascii="Times New Roman" w:hAnsi="Times New Roman" w:cs="Times New Roman"/>
        </w:rPr>
      </w:pPr>
    </w:p>
    <w:p w:rsidR="00C6629E" w:rsidRPr="00D95156" w:rsidRDefault="00C6629E" w:rsidP="00C6629E">
      <w:pPr>
        <w:keepNext/>
        <w:tabs>
          <w:tab w:val="left" w:pos="851"/>
        </w:tabs>
        <w:suppressAutoHyphens/>
        <w:jc w:val="both"/>
        <w:rPr>
          <w:rFonts w:ascii="Times New Roman" w:hAnsi="Times New Roman" w:cs="Times New Roman"/>
          <w:color w:val="000000"/>
          <w:sz w:val="24"/>
          <w:szCs w:val="24"/>
        </w:rPr>
      </w:pPr>
    </w:p>
    <w:sectPr w:rsidR="00C6629E" w:rsidRPr="00D95156" w:rsidSect="002C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CEA"/>
    <w:multiLevelType w:val="multilevel"/>
    <w:tmpl w:val="3BD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0773C"/>
    <w:multiLevelType w:val="hybridMultilevel"/>
    <w:tmpl w:val="97FC2C56"/>
    <w:lvl w:ilvl="0" w:tplc="B3E4D0C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6C18BF"/>
    <w:multiLevelType w:val="multilevel"/>
    <w:tmpl w:val="3EFA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A1E6D"/>
    <w:multiLevelType w:val="multilevel"/>
    <w:tmpl w:val="D5F827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5">
    <w:nsid w:val="107D3CAF"/>
    <w:multiLevelType w:val="multilevel"/>
    <w:tmpl w:val="87B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53C78"/>
    <w:multiLevelType w:val="multilevel"/>
    <w:tmpl w:val="3130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804EAC"/>
    <w:multiLevelType w:val="multilevel"/>
    <w:tmpl w:val="CCBC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33292"/>
    <w:multiLevelType w:val="multilevel"/>
    <w:tmpl w:val="A6D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0472D"/>
    <w:multiLevelType w:val="hybridMultilevel"/>
    <w:tmpl w:val="ECB68CCC"/>
    <w:lvl w:ilvl="0" w:tplc="6FD4B3D8">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E1570"/>
    <w:multiLevelType w:val="multilevel"/>
    <w:tmpl w:val="169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A4729"/>
    <w:multiLevelType w:val="hybridMultilevel"/>
    <w:tmpl w:val="3C3E82E2"/>
    <w:lvl w:ilvl="0" w:tplc="A3DA7502">
      <w:start w:val="1"/>
      <w:numFmt w:val="decimal"/>
      <w:lvlText w:val="%1."/>
      <w:lvlJc w:val="left"/>
      <w:pPr>
        <w:ind w:left="1080" w:hanging="360"/>
      </w:pPr>
      <w:rPr>
        <w:rFonts w:ascii="Times New Roman" w:eastAsia="Calibri"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2A3E4B78"/>
    <w:multiLevelType w:val="multilevel"/>
    <w:tmpl w:val="17DE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7D4B1C"/>
    <w:multiLevelType w:val="multilevel"/>
    <w:tmpl w:val="5002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53C62"/>
    <w:multiLevelType w:val="multilevel"/>
    <w:tmpl w:val="5D52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C07481"/>
    <w:multiLevelType w:val="multilevel"/>
    <w:tmpl w:val="868C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914069"/>
    <w:multiLevelType w:val="multilevel"/>
    <w:tmpl w:val="881E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C74AB"/>
    <w:multiLevelType w:val="multilevel"/>
    <w:tmpl w:val="1D9C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481B7F"/>
    <w:multiLevelType w:val="multilevel"/>
    <w:tmpl w:val="00D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17C10"/>
    <w:multiLevelType w:val="multilevel"/>
    <w:tmpl w:val="9C5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12C56"/>
    <w:multiLevelType w:val="multilevel"/>
    <w:tmpl w:val="59626A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A9959F0"/>
    <w:multiLevelType w:val="multilevel"/>
    <w:tmpl w:val="214E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C76BDE"/>
    <w:multiLevelType w:val="multilevel"/>
    <w:tmpl w:val="01D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C5031"/>
    <w:multiLevelType w:val="multilevel"/>
    <w:tmpl w:val="4432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E14A7B"/>
    <w:multiLevelType w:val="multilevel"/>
    <w:tmpl w:val="28B6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22DC8"/>
    <w:multiLevelType w:val="multilevel"/>
    <w:tmpl w:val="0F8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2E397E"/>
    <w:multiLevelType w:val="multilevel"/>
    <w:tmpl w:val="BBA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5E291E"/>
    <w:multiLevelType w:val="multilevel"/>
    <w:tmpl w:val="1C7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A219E"/>
    <w:multiLevelType w:val="multilevel"/>
    <w:tmpl w:val="C7CE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76420344"/>
    <w:multiLevelType w:val="multilevel"/>
    <w:tmpl w:val="E13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4">
    <w:nsid w:val="7CE07A46"/>
    <w:multiLevelType w:val="multilevel"/>
    <w:tmpl w:val="4740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
  </w:num>
  <w:num w:numId="10">
    <w:abstractNumId w:val="4"/>
  </w:num>
  <w:num w:numId="11">
    <w:abstractNumId w:val="32"/>
  </w:num>
  <w:num w:numId="12">
    <w:abstractNumId w:val="34"/>
  </w:num>
  <w:num w:numId="13">
    <w:abstractNumId w:val="28"/>
  </w:num>
  <w:num w:numId="14">
    <w:abstractNumId w:val="29"/>
  </w:num>
  <w:num w:numId="15">
    <w:abstractNumId w:val="26"/>
  </w:num>
  <w:num w:numId="16">
    <w:abstractNumId w:val="16"/>
  </w:num>
  <w:num w:numId="17">
    <w:abstractNumId w:val="22"/>
  </w:num>
  <w:num w:numId="18">
    <w:abstractNumId w:val="19"/>
  </w:num>
  <w:num w:numId="19">
    <w:abstractNumId w:val="24"/>
  </w:num>
  <w:num w:numId="20">
    <w:abstractNumId w:val="17"/>
  </w:num>
  <w:num w:numId="21">
    <w:abstractNumId w:val="23"/>
  </w:num>
  <w:num w:numId="22">
    <w:abstractNumId w:val="7"/>
  </w:num>
  <w:num w:numId="23">
    <w:abstractNumId w:val="15"/>
  </w:num>
  <w:num w:numId="24">
    <w:abstractNumId w:val="5"/>
  </w:num>
  <w:num w:numId="25">
    <w:abstractNumId w:val="0"/>
  </w:num>
  <w:num w:numId="26">
    <w:abstractNumId w:val="18"/>
  </w:num>
  <w:num w:numId="27">
    <w:abstractNumId w:val="30"/>
  </w:num>
  <w:num w:numId="28">
    <w:abstractNumId w:val="27"/>
  </w:num>
  <w:num w:numId="29">
    <w:abstractNumId w:val="8"/>
  </w:num>
  <w:num w:numId="30">
    <w:abstractNumId w:val="10"/>
  </w:num>
  <w:num w:numId="31">
    <w:abstractNumId w:val="2"/>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627C"/>
    <w:rsid w:val="00005248"/>
    <w:rsid w:val="000131F9"/>
    <w:rsid w:val="00042A0E"/>
    <w:rsid w:val="000B7D95"/>
    <w:rsid w:val="00103DD4"/>
    <w:rsid w:val="00111B5D"/>
    <w:rsid w:val="00113297"/>
    <w:rsid w:val="0016256C"/>
    <w:rsid w:val="001951C8"/>
    <w:rsid w:val="001C50C2"/>
    <w:rsid w:val="00290BA1"/>
    <w:rsid w:val="002B5AA3"/>
    <w:rsid w:val="002C3E6B"/>
    <w:rsid w:val="00322FD6"/>
    <w:rsid w:val="003E4D96"/>
    <w:rsid w:val="00460CC7"/>
    <w:rsid w:val="004A0199"/>
    <w:rsid w:val="004C0D01"/>
    <w:rsid w:val="00500084"/>
    <w:rsid w:val="0055627C"/>
    <w:rsid w:val="005834F1"/>
    <w:rsid w:val="0060543F"/>
    <w:rsid w:val="00625E9B"/>
    <w:rsid w:val="00676479"/>
    <w:rsid w:val="006D2F16"/>
    <w:rsid w:val="006D2F7C"/>
    <w:rsid w:val="006E65DD"/>
    <w:rsid w:val="00710A82"/>
    <w:rsid w:val="007361AB"/>
    <w:rsid w:val="007D749C"/>
    <w:rsid w:val="007E40D6"/>
    <w:rsid w:val="008178B1"/>
    <w:rsid w:val="00851723"/>
    <w:rsid w:val="00870AF8"/>
    <w:rsid w:val="008A0FD3"/>
    <w:rsid w:val="008C02B8"/>
    <w:rsid w:val="008F7B22"/>
    <w:rsid w:val="00912BD5"/>
    <w:rsid w:val="00915870"/>
    <w:rsid w:val="009267BE"/>
    <w:rsid w:val="009B4028"/>
    <w:rsid w:val="00A25815"/>
    <w:rsid w:val="00A556F0"/>
    <w:rsid w:val="00A72412"/>
    <w:rsid w:val="00A86678"/>
    <w:rsid w:val="00AD5117"/>
    <w:rsid w:val="00B05360"/>
    <w:rsid w:val="00B10EE5"/>
    <w:rsid w:val="00B40D4A"/>
    <w:rsid w:val="00BF0B2F"/>
    <w:rsid w:val="00C02276"/>
    <w:rsid w:val="00C56670"/>
    <w:rsid w:val="00C6629E"/>
    <w:rsid w:val="00C947D6"/>
    <w:rsid w:val="00CC3340"/>
    <w:rsid w:val="00D00E8A"/>
    <w:rsid w:val="00D3231A"/>
    <w:rsid w:val="00D47936"/>
    <w:rsid w:val="00D54CBF"/>
    <w:rsid w:val="00D61D5E"/>
    <w:rsid w:val="00D83586"/>
    <w:rsid w:val="00D95156"/>
    <w:rsid w:val="00DF3E8F"/>
    <w:rsid w:val="00E3698D"/>
    <w:rsid w:val="00E67CE2"/>
    <w:rsid w:val="00E85950"/>
    <w:rsid w:val="00EE75B1"/>
    <w:rsid w:val="00F01F68"/>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14">
    <w:name w:val="Font Style14"/>
    <w:rsid w:val="000131F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1350-B803-4264-8C01-823100F1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1204</Words>
  <Characters>6869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Сергей</cp:lastModifiedBy>
  <cp:revision>4</cp:revision>
  <dcterms:created xsi:type="dcterms:W3CDTF">2023-01-24T18:10:00Z</dcterms:created>
  <dcterms:modified xsi:type="dcterms:W3CDTF">2023-02-13T08:21:00Z</dcterms:modified>
</cp:coreProperties>
</file>