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F9" w:rsidRDefault="00977AF9" w:rsidP="00977AF9">
      <w:pPr>
        <w:shd w:val="clear" w:color="auto" w:fill="FFFFFF"/>
        <w:suppressAutoHyphens/>
        <w:spacing w:after="0" w:line="240" w:lineRule="auto"/>
        <w:ind w:left="7788" w:firstLine="150"/>
        <w:jc w:val="right"/>
        <w:rPr>
          <w:rFonts w:ascii="Times New Roman" w:eastAsia="Times New Roman" w:hAnsi="Times New Roman" w:cs="Times New Roman"/>
          <w:b/>
          <w:color w:val="000000"/>
          <w:sz w:val="24"/>
          <w:szCs w:val="24"/>
          <w:lang w:val="uk-UA"/>
        </w:rPr>
      </w:pPr>
    </w:p>
    <w:p w:rsidR="00D22338" w:rsidRDefault="00977AF9" w:rsidP="00D22338">
      <w:pPr>
        <w:pStyle w:val="a6"/>
        <w:jc w:val="center"/>
        <w:rPr>
          <w:caps/>
          <w:sz w:val="24"/>
          <w:szCs w:val="24"/>
        </w:rPr>
      </w:pPr>
      <w:r w:rsidRPr="00807A09">
        <w:rPr>
          <w:caps/>
          <w:sz w:val="24"/>
          <w:szCs w:val="24"/>
        </w:rPr>
        <w:t>ГОЛОВНЕ УПРАВЛІННЯ НАЦІОНАЛЬНОЇ ПОЛІЦІЇ</w:t>
      </w:r>
    </w:p>
    <w:p w:rsidR="00977AF9" w:rsidRPr="00807A09" w:rsidRDefault="00977AF9" w:rsidP="00D22338">
      <w:pPr>
        <w:pStyle w:val="a6"/>
        <w:jc w:val="center"/>
        <w:rPr>
          <w:b w:val="0"/>
          <w:caps/>
          <w:sz w:val="24"/>
          <w:szCs w:val="24"/>
        </w:rPr>
      </w:pPr>
      <w:r w:rsidRPr="00807A09">
        <w:rPr>
          <w:caps/>
          <w:sz w:val="24"/>
          <w:szCs w:val="24"/>
        </w:rPr>
        <w:t>У ЛЬВІВСЬКІЙ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977AF9" w:rsidRPr="00807A09" w:rsidTr="00127292">
        <w:tc>
          <w:tcPr>
            <w:tcW w:w="4502" w:type="dxa"/>
          </w:tcPr>
          <w:p w:rsidR="00977AF9" w:rsidRPr="00807A09" w:rsidRDefault="00977AF9" w:rsidP="00424EF9">
            <w:pPr>
              <w:spacing w:after="0"/>
              <w:rPr>
                <w:rFonts w:ascii="Times New Roman" w:eastAsia="Calibri" w:hAnsi="Times New Roman"/>
                <w:sz w:val="24"/>
                <w:szCs w:val="24"/>
                <w:lang w:val="uk-UA" w:eastAsia="en-US"/>
              </w:rPr>
            </w:pPr>
          </w:p>
        </w:tc>
        <w:tc>
          <w:tcPr>
            <w:tcW w:w="4813" w:type="dxa"/>
            <w:hideMark/>
          </w:tcPr>
          <w:p w:rsidR="00977AF9" w:rsidRPr="00807A09" w:rsidRDefault="00977AF9" w:rsidP="00424EF9">
            <w:pPr>
              <w:spacing w:after="0"/>
              <w:rPr>
                <w:rFonts w:ascii="Times New Roman" w:eastAsia="Calibri" w:hAnsi="Times New Roman"/>
                <w:sz w:val="24"/>
                <w:szCs w:val="24"/>
                <w:lang w:val="uk-UA" w:eastAsia="en-US"/>
              </w:rPr>
            </w:pPr>
            <w:r w:rsidRPr="00807A09">
              <w:rPr>
                <w:rFonts w:ascii="Times New Roman" w:hAnsi="Times New Roman"/>
                <w:sz w:val="24"/>
                <w:szCs w:val="24"/>
                <w:lang w:val="uk-UA"/>
              </w:rPr>
              <w:t>ЗАТВЕРДЖЕНО</w:t>
            </w:r>
          </w:p>
        </w:tc>
      </w:tr>
      <w:tr w:rsidR="00977AF9" w:rsidRPr="00807A09" w:rsidTr="00127292">
        <w:tc>
          <w:tcPr>
            <w:tcW w:w="4502" w:type="dxa"/>
          </w:tcPr>
          <w:p w:rsidR="00977AF9" w:rsidRPr="00807A09" w:rsidRDefault="00977AF9" w:rsidP="00424EF9">
            <w:pPr>
              <w:spacing w:after="0"/>
              <w:rPr>
                <w:rFonts w:ascii="Times New Roman" w:eastAsia="Calibri" w:hAnsi="Times New Roman"/>
                <w:sz w:val="24"/>
                <w:szCs w:val="24"/>
                <w:lang w:val="uk-UA" w:eastAsia="en-US"/>
              </w:rPr>
            </w:pPr>
          </w:p>
        </w:tc>
        <w:tc>
          <w:tcPr>
            <w:tcW w:w="4813" w:type="dxa"/>
            <w:hideMark/>
          </w:tcPr>
          <w:p w:rsidR="00977AF9" w:rsidRPr="00807A09" w:rsidRDefault="00691B08" w:rsidP="00424EF9">
            <w:pPr>
              <w:spacing w:after="0"/>
              <w:rPr>
                <w:rFonts w:ascii="Times New Roman" w:eastAsia="Calibri" w:hAnsi="Times New Roman"/>
                <w:sz w:val="24"/>
                <w:szCs w:val="24"/>
                <w:lang w:val="uk-UA" w:eastAsia="en-US"/>
              </w:rPr>
            </w:pPr>
            <w:r>
              <w:rPr>
                <w:rFonts w:ascii="Times New Roman" w:hAnsi="Times New Roman"/>
                <w:sz w:val="24"/>
                <w:szCs w:val="24"/>
                <w:lang w:val="uk-UA"/>
              </w:rPr>
              <w:t>Рішенням уповноваженої особи</w:t>
            </w:r>
          </w:p>
        </w:tc>
      </w:tr>
      <w:tr w:rsidR="00977AF9" w:rsidRPr="00807A09" w:rsidTr="00127292">
        <w:tc>
          <w:tcPr>
            <w:tcW w:w="4502" w:type="dxa"/>
          </w:tcPr>
          <w:p w:rsidR="00977AF9" w:rsidRPr="00807A09" w:rsidRDefault="00977AF9" w:rsidP="00424EF9">
            <w:pPr>
              <w:spacing w:after="0"/>
              <w:rPr>
                <w:rFonts w:ascii="Times New Roman" w:eastAsia="Calibri" w:hAnsi="Times New Roman"/>
                <w:sz w:val="24"/>
                <w:szCs w:val="24"/>
                <w:lang w:val="uk-UA" w:eastAsia="en-US"/>
              </w:rPr>
            </w:pPr>
          </w:p>
        </w:tc>
        <w:tc>
          <w:tcPr>
            <w:tcW w:w="4813" w:type="dxa"/>
            <w:hideMark/>
          </w:tcPr>
          <w:p w:rsidR="00977AF9" w:rsidRDefault="00977AF9" w:rsidP="00424EF9">
            <w:pPr>
              <w:spacing w:after="0"/>
              <w:rPr>
                <w:rFonts w:ascii="Times New Roman" w:hAnsi="Times New Roman"/>
                <w:sz w:val="24"/>
                <w:szCs w:val="24"/>
                <w:lang w:val="uk-UA"/>
              </w:rPr>
            </w:pPr>
            <w:r w:rsidRPr="00306CFC">
              <w:rPr>
                <w:rFonts w:ascii="Times New Roman" w:hAnsi="Times New Roman"/>
                <w:sz w:val="24"/>
                <w:szCs w:val="24"/>
                <w:lang w:val="uk-UA"/>
              </w:rPr>
              <w:t xml:space="preserve">від </w:t>
            </w:r>
            <w:r w:rsidR="00DC734F">
              <w:rPr>
                <w:rFonts w:ascii="Times New Roman" w:hAnsi="Times New Roman"/>
                <w:sz w:val="24"/>
                <w:szCs w:val="24"/>
                <w:lang w:val="en-US"/>
              </w:rPr>
              <w:t>05</w:t>
            </w:r>
            <w:r w:rsidR="00DC734F">
              <w:rPr>
                <w:rFonts w:ascii="Times New Roman" w:hAnsi="Times New Roman"/>
                <w:sz w:val="24"/>
                <w:szCs w:val="24"/>
                <w:lang w:val="uk-UA"/>
              </w:rPr>
              <w:t>.</w:t>
            </w:r>
            <w:r w:rsidR="008348D1">
              <w:rPr>
                <w:rFonts w:ascii="Times New Roman" w:hAnsi="Times New Roman"/>
                <w:sz w:val="24"/>
                <w:szCs w:val="24"/>
                <w:lang w:val="uk-UA"/>
              </w:rPr>
              <w:t>0</w:t>
            </w:r>
            <w:r w:rsidR="00DC734F">
              <w:rPr>
                <w:rFonts w:ascii="Times New Roman" w:hAnsi="Times New Roman"/>
                <w:sz w:val="24"/>
                <w:szCs w:val="24"/>
                <w:lang w:val="en-US"/>
              </w:rPr>
              <w:t>7</w:t>
            </w:r>
            <w:r w:rsidRPr="00306CFC">
              <w:rPr>
                <w:rFonts w:ascii="Times New Roman" w:hAnsi="Times New Roman"/>
                <w:sz w:val="24"/>
                <w:szCs w:val="24"/>
                <w:lang w:val="uk-UA"/>
              </w:rPr>
              <w:t>.202</w:t>
            </w:r>
            <w:r w:rsidR="008348D1">
              <w:rPr>
                <w:rFonts w:ascii="Times New Roman" w:hAnsi="Times New Roman"/>
                <w:sz w:val="24"/>
                <w:szCs w:val="24"/>
                <w:lang w:val="uk-UA"/>
              </w:rPr>
              <w:t>3</w:t>
            </w:r>
            <w:r w:rsidRPr="00306CFC">
              <w:rPr>
                <w:rFonts w:ascii="Times New Roman" w:hAnsi="Times New Roman"/>
                <w:sz w:val="24"/>
                <w:szCs w:val="24"/>
                <w:lang w:val="uk-UA"/>
              </w:rPr>
              <w:t xml:space="preserve"> року</w:t>
            </w:r>
          </w:p>
          <w:p w:rsidR="00977AF9" w:rsidRPr="00807A09" w:rsidRDefault="00977AF9" w:rsidP="00424EF9">
            <w:pPr>
              <w:spacing w:after="0"/>
              <w:rPr>
                <w:rFonts w:ascii="Times New Roman" w:eastAsia="Calibri" w:hAnsi="Times New Roman"/>
                <w:sz w:val="24"/>
                <w:szCs w:val="24"/>
                <w:lang w:val="uk-UA" w:eastAsia="en-US"/>
              </w:rPr>
            </w:pPr>
          </w:p>
        </w:tc>
      </w:tr>
    </w:tbl>
    <w:p w:rsidR="00977AF9" w:rsidRPr="00807A09" w:rsidRDefault="00977AF9" w:rsidP="00977AF9">
      <w:pPr>
        <w:tabs>
          <w:tab w:val="left" w:pos="3090"/>
        </w:tabs>
        <w:jc w:val="center"/>
        <w:rPr>
          <w:rFonts w:ascii="Times New Roman" w:eastAsia="Calibri" w:hAnsi="Times New Roman"/>
          <w:b/>
          <w:sz w:val="24"/>
          <w:szCs w:val="24"/>
          <w:lang w:val="uk-UA" w:eastAsia="en-US"/>
        </w:rPr>
      </w:pPr>
    </w:p>
    <w:p w:rsidR="00977AF9" w:rsidRPr="00807A09" w:rsidRDefault="00977AF9" w:rsidP="00977AF9">
      <w:pPr>
        <w:rPr>
          <w:rFonts w:ascii="Times New Roman" w:hAnsi="Times New Roman"/>
          <w:b/>
          <w:bCs/>
          <w:sz w:val="24"/>
          <w:szCs w:val="24"/>
          <w:lang w:val="uk-UA"/>
        </w:rPr>
      </w:pP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t xml:space="preserve">                          </w:t>
      </w:r>
    </w:p>
    <w:p w:rsidR="00977AF9" w:rsidRPr="00807A09" w:rsidRDefault="00977AF9" w:rsidP="00977AF9">
      <w:pPr>
        <w:tabs>
          <w:tab w:val="right" w:pos="9639"/>
        </w:tabs>
        <w:jc w:val="center"/>
        <w:rPr>
          <w:rFonts w:ascii="Times New Roman" w:hAnsi="Times New Roman"/>
          <w:b/>
          <w:bCs/>
          <w:sz w:val="24"/>
          <w:szCs w:val="24"/>
          <w:lang w:val="uk-UA"/>
        </w:rPr>
      </w:pPr>
      <w:r w:rsidRPr="00807A09">
        <w:rPr>
          <w:rFonts w:ascii="Times New Roman" w:hAnsi="Times New Roman"/>
          <w:b/>
          <w:bCs/>
          <w:sz w:val="24"/>
          <w:szCs w:val="24"/>
          <w:lang w:val="uk-UA"/>
        </w:rPr>
        <w:t>Зміни до тендерної документації</w:t>
      </w:r>
    </w:p>
    <w:p w:rsidR="00977AF9" w:rsidRPr="00E31AC2" w:rsidRDefault="00977AF9" w:rsidP="00977AF9">
      <w:pPr>
        <w:spacing w:before="120" w:after="120"/>
        <w:jc w:val="center"/>
        <w:rPr>
          <w:rFonts w:ascii="Times New Roman" w:hAnsi="Times New Roman" w:cs="Times New Roman"/>
          <w:b/>
          <w:bCs/>
          <w:sz w:val="24"/>
          <w:szCs w:val="24"/>
          <w:lang w:val="uk-UA"/>
        </w:rPr>
      </w:pPr>
      <w:r w:rsidRPr="00DA730E">
        <w:rPr>
          <w:rFonts w:ascii="Times New Roman" w:hAnsi="Times New Roman" w:cs="Times New Roman"/>
          <w:b/>
          <w:sz w:val="24"/>
          <w:szCs w:val="24"/>
          <w:lang w:val="uk-UA"/>
        </w:rPr>
        <w:t>на закупівлю</w:t>
      </w:r>
      <w:r w:rsidRPr="00DA730E">
        <w:rPr>
          <w:rFonts w:ascii="Times New Roman" w:hAnsi="Times New Roman" w:cs="Times New Roman"/>
          <w:sz w:val="24"/>
          <w:szCs w:val="24"/>
          <w:lang w:val="uk-UA"/>
        </w:rPr>
        <w:t xml:space="preserve"> </w:t>
      </w:r>
    </w:p>
    <w:p w:rsidR="00050CA5" w:rsidRDefault="00050CA5" w:rsidP="00050CA5">
      <w:pPr>
        <w:spacing w:after="0" w:line="240" w:lineRule="auto"/>
        <w:jc w:val="center"/>
        <w:rPr>
          <w:rFonts w:ascii="Times New Roman" w:eastAsia="Times New Roman" w:hAnsi="Times New Roman" w:cs="Times New Roman"/>
          <w:b/>
          <w:color w:val="000000"/>
          <w:sz w:val="28"/>
          <w:szCs w:val="28"/>
        </w:rPr>
      </w:pPr>
      <w:r w:rsidRPr="00A07FF2">
        <w:rPr>
          <w:rFonts w:ascii="Times New Roman" w:eastAsia="Times New Roman" w:hAnsi="Times New Roman" w:cs="Times New Roman"/>
          <w:b/>
          <w:color w:val="000000"/>
          <w:sz w:val="28"/>
          <w:szCs w:val="28"/>
        </w:rPr>
        <w:t>Послуги з дослідження громадської думки за ДК 021:2015 - 79320000-3 – Послуги з опитування громадської думки</w:t>
      </w:r>
    </w:p>
    <w:p w:rsidR="0022567A" w:rsidRPr="0022567A" w:rsidRDefault="00691B08" w:rsidP="0022567A">
      <w:pPr>
        <w:pStyle w:val="rvps2"/>
        <w:spacing w:after="0"/>
        <w:ind w:firstLine="450"/>
        <w:jc w:val="both"/>
        <w:textAlignment w:val="baseline"/>
        <w:rPr>
          <w:color w:val="000000"/>
          <w:lang w:eastAsia="uk-UA"/>
        </w:rPr>
      </w:pPr>
      <w:r>
        <w:rPr>
          <w:color w:val="000000"/>
          <w:lang w:eastAsia="uk-UA"/>
        </w:rPr>
        <w:t>Уповноваженою особою</w:t>
      </w:r>
      <w:r w:rsidR="00977AF9" w:rsidRPr="00BA7769">
        <w:rPr>
          <w:color w:val="000000"/>
          <w:lang w:eastAsia="uk-UA"/>
        </w:rPr>
        <w:t xml:space="preserve"> прийнято рішення про внесення змін до тендерної документації відповідно до Закону України «Про публічні закупівлі» (далі – Закон)</w:t>
      </w:r>
      <w:r w:rsidR="0022567A">
        <w:rPr>
          <w:color w:val="000000"/>
          <w:lang w:eastAsia="uk-UA"/>
        </w:rPr>
        <w:t xml:space="preserve"> та з врахуванням п.51 Особливостей </w:t>
      </w:r>
      <w:r w:rsidR="0022567A" w:rsidRPr="0022567A">
        <w:rPr>
          <w:color w:val="000000"/>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2567A">
        <w:rPr>
          <w:color w:val="000000"/>
          <w:lang w:eastAsia="uk-UA"/>
        </w:rPr>
        <w:t xml:space="preserve">, за якою </w:t>
      </w:r>
      <w:r w:rsidR="0022567A" w:rsidRPr="0022567A">
        <w:rPr>
          <w:color w:val="000000"/>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22567A">
        <w:rPr>
          <w:color w:val="000000"/>
          <w:lang w:eastAsia="uk-UA"/>
        </w:rPr>
        <w:t xml:space="preserve"> </w:t>
      </w:r>
      <w:r w:rsidR="0022567A" w:rsidRPr="0022567A">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w:t>
      </w:r>
      <w:r w:rsidR="0022567A">
        <w:rPr>
          <w:color w:val="000000"/>
          <w:lang w:eastAsia="uk-UA"/>
        </w:rPr>
        <w:t>и</w:t>
      </w:r>
      <w:r w:rsidR="00424EF9">
        <w:rPr>
          <w:color w:val="000000"/>
          <w:lang w:eastAsia="uk-UA"/>
        </w:rPr>
        <w:t>йняття рішення про їх внесення.</w:t>
      </w:r>
    </w:p>
    <w:p w:rsidR="00DC734F" w:rsidRDefault="00DC734F" w:rsidP="002A5C89">
      <w:pPr>
        <w:ind w:left="426"/>
        <w:jc w:val="both"/>
        <w:rPr>
          <w:rFonts w:ascii="Times New Roman" w:eastAsia="SimSun" w:hAnsi="Times New Roman" w:cs="Times New Roman"/>
          <w:sz w:val="24"/>
          <w:szCs w:val="20"/>
          <w:lang w:val="uk-UA" w:eastAsia="zh-CN"/>
        </w:rPr>
      </w:pPr>
    </w:p>
    <w:p w:rsidR="005F3F76" w:rsidRDefault="00383947" w:rsidP="00C64049">
      <w:pPr>
        <w:ind w:firstLine="426"/>
        <w:jc w:val="both"/>
        <w:rPr>
          <w:rFonts w:ascii="Times New Roman" w:eastAsia="SimSun" w:hAnsi="Times New Roman" w:cs="Times New Roman"/>
          <w:strike/>
          <w:sz w:val="24"/>
          <w:szCs w:val="20"/>
          <w:lang w:val="uk-UA" w:eastAsia="zh-CN"/>
        </w:rPr>
      </w:pPr>
      <w:r>
        <w:rPr>
          <w:rFonts w:ascii="Times New Roman" w:eastAsia="SimSun" w:hAnsi="Times New Roman" w:cs="Times New Roman"/>
          <w:sz w:val="24"/>
          <w:szCs w:val="20"/>
          <w:lang w:val="uk-UA" w:eastAsia="zh-CN"/>
        </w:rPr>
        <w:t>1.</w:t>
      </w:r>
      <w:r w:rsidR="00326064" w:rsidRPr="00424EF9">
        <w:rPr>
          <w:rFonts w:ascii="Times New Roman" w:eastAsia="SimSun" w:hAnsi="Times New Roman" w:cs="Times New Roman"/>
          <w:sz w:val="24"/>
          <w:szCs w:val="20"/>
          <w:lang w:val="uk-UA" w:eastAsia="zh-CN"/>
        </w:rPr>
        <w:t xml:space="preserve">Внести зміни </w:t>
      </w:r>
      <w:r w:rsidR="00F54411">
        <w:rPr>
          <w:rFonts w:ascii="Times New Roman" w:eastAsia="SimSun" w:hAnsi="Times New Roman" w:cs="Times New Roman"/>
          <w:sz w:val="24"/>
          <w:szCs w:val="20"/>
          <w:lang w:val="uk-UA" w:eastAsia="zh-CN"/>
        </w:rPr>
        <w:t>до</w:t>
      </w:r>
      <w:r w:rsidR="002A5C89">
        <w:rPr>
          <w:rFonts w:ascii="Times New Roman" w:eastAsia="SimSun" w:hAnsi="Times New Roman" w:cs="Times New Roman"/>
          <w:sz w:val="24"/>
          <w:szCs w:val="20"/>
          <w:lang w:val="uk-UA" w:eastAsia="zh-CN"/>
        </w:rPr>
        <w:t xml:space="preserve"> </w:t>
      </w:r>
      <w:r w:rsidR="00DC734F">
        <w:rPr>
          <w:rFonts w:ascii="Times New Roman" w:eastAsia="SimSun" w:hAnsi="Times New Roman" w:cs="Times New Roman"/>
          <w:sz w:val="24"/>
          <w:szCs w:val="20"/>
          <w:lang w:val="uk-UA" w:eastAsia="zh-CN"/>
        </w:rPr>
        <w:t>п.</w:t>
      </w:r>
      <w:r w:rsidR="005F3F76">
        <w:rPr>
          <w:rFonts w:ascii="Times New Roman" w:eastAsia="SimSun" w:hAnsi="Times New Roman" w:cs="Times New Roman"/>
          <w:sz w:val="24"/>
          <w:szCs w:val="20"/>
          <w:lang w:val="uk-UA" w:eastAsia="zh-CN"/>
        </w:rPr>
        <w:t>1</w:t>
      </w:r>
      <w:r w:rsidR="00DC734F">
        <w:rPr>
          <w:rFonts w:ascii="Times New Roman" w:eastAsia="SimSun" w:hAnsi="Times New Roman" w:cs="Times New Roman"/>
          <w:sz w:val="24"/>
          <w:szCs w:val="20"/>
          <w:lang w:val="uk-UA" w:eastAsia="zh-CN"/>
        </w:rPr>
        <w:t xml:space="preserve"> розділу 3 </w:t>
      </w:r>
      <w:r w:rsidR="002A5C89">
        <w:rPr>
          <w:rFonts w:ascii="Times New Roman" w:eastAsia="SimSun" w:hAnsi="Times New Roman" w:cs="Times New Roman"/>
          <w:sz w:val="24"/>
          <w:szCs w:val="20"/>
          <w:lang w:val="uk-UA" w:eastAsia="zh-CN"/>
        </w:rPr>
        <w:t xml:space="preserve">тендерної документації та </w:t>
      </w:r>
      <w:r w:rsidR="00DC734F">
        <w:rPr>
          <w:rFonts w:ascii="Times New Roman" w:eastAsia="SimSun" w:hAnsi="Times New Roman" w:cs="Times New Roman"/>
          <w:sz w:val="24"/>
          <w:szCs w:val="20"/>
          <w:lang w:val="uk-UA" w:eastAsia="zh-CN"/>
        </w:rPr>
        <w:t>викласти в наступній редакції</w:t>
      </w:r>
      <w:r w:rsidR="00C64049">
        <w:rPr>
          <w:rFonts w:ascii="Times New Roman" w:eastAsia="SimSun" w:hAnsi="Times New Roman" w:cs="Times New Roman"/>
          <w:sz w:val="24"/>
          <w:szCs w:val="20"/>
          <w:lang w:val="uk-UA" w:eastAsia="zh-CN"/>
        </w:rPr>
        <w:t xml:space="preserve"> текст</w:t>
      </w:r>
      <w:r w:rsidR="00DC734F">
        <w:rPr>
          <w:rFonts w:ascii="Times New Roman" w:eastAsia="SimSun" w:hAnsi="Times New Roman" w:cs="Times New Roman"/>
          <w:sz w:val="24"/>
          <w:szCs w:val="20"/>
          <w:lang w:val="uk-UA" w:eastAsia="zh-CN"/>
        </w:rPr>
        <w:t xml:space="preserve">: </w:t>
      </w:r>
      <w:r w:rsidR="00DC734F" w:rsidRPr="00DC734F">
        <w:rPr>
          <w:rFonts w:ascii="Times New Roman" w:eastAsia="SimSun" w:hAnsi="Times New Roman" w:cs="Times New Roman"/>
          <w:sz w:val="24"/>
          <w:szCs w:val="20"/>
          <w:lang w:val="uk-UA" w:eastAsia="zh-C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64049">
        <w:rPr>
          <w:rFonts w:ascii="Times New Roman" w:eastAsia="SimSun" w:hAnsi="Times New Roman" w:cs="Times New Roman"/>
          <w:sz w:val="24"/>
          <w:szCs w:val="20"/>
          <w:lang w:val="uk-UA" w:eastAsia="zh-CN"/>
        </w:rPr>
        <w:t xml:space="preserve"> </w:t>
      </w:r>
      <w:r w:rsidR="00050CA5" w:rsidRPr="00050CA5">
        <w:rPr>
          <w:rFonts w:ascii="Times New Roman" w:eastAsia="SimSun" w:hAnsi="Times New Roman" w:cs="Times New Roman"/>
          <w:sz w:val="24"/>
          <w:szCs w:val="20"/>
          <w:lang w:val="uk-UA" w:eastAsia="zh-CN"/>
        </w:rPr>
        <w:t>підставі абзацу 4 підпункту 2  пункту  44 Особливостей</w:t>
      </w:r>
      <w:bookmarkStart w:id="0" w:name="_GoBack"/>
      <w:bookmarkEnd w:id="0"/>
      <w:r w:rsidR="00DC734F" w:rsidRPr="00A12926">
        <w:rPr>
          <w:rFonts w:ascii="Times New Roman" w:eastAsia="SimSun" w:hAnsi="Times New Roman" w:cs="Times New Roman"/>
          <w:sz w:val="24"/>
          <w:szCs w:val="20"/>
          <w:lang w:val="uk-UA" w:eastAsia="zh-CN"/>
        </w:rPr>
        <w:t>.</w:t>
      </w:r>
    </w:p>
    <w:p w:rsidR="00C64049" w:rsidRPr="00C64049" w:rsidRDefault="005F3F76" w:rsidP="00C64049">
      <w:pPr>
        <w:ind w:firstLine="720"/>
        <w:rPr>
          <w:rFonts w:ascii="Times New Roman" w:eastAsia="SimSun" w:hAnsi="Times New Roman" w:cs="Times New Roman"/>
          <w:b/>
          <w:sz w:val="24"/>
          <w:szCs w:val="20"/>
          <w:lang w:val="uk-UA" w:eastAsia="zh-CN"/>
        </w:rPr>
      </w:pPr>
      <w:r>
        <w:rPr>
          <w:rFonts w:ascii="Times New Roman" w:eastAsia="SimSun" w:hAnsi="Times New Roman" w:cs="Times New Roman"/>
          <w:sz w:val="24"/>
          <w:szCs w:val="20"/>
          <w:lang w:val="uk-UA" w:eastAsia="zh-CN"/>
        </w:rPr>
        <w:t xml:space="preserve">2. Внести </w:t>
      </w:r>
      <w:r w:rsidR="00C64049">
        <w:rPr>
          <w:rFonts w:ascii="Times New Roman" w:eastAsia="SimSun" w:hAnsi="Times New Roman" w:cs="Times New Roman"/>
          <w:sz w:val="24"/>
          <w:szCs w:val="20"/>
          <w:lang w:val="uk-UA" w:eastAsia="zh-CN"/>
        </w:rPr>
        <w:t xml:space="preserve">зміни в </w:t>
      </w:r>
      <w:r w:rsidRPr="005F3F76">
        <w:rPr>
          <w:rFonts w:ascii="Times New Roman" w:eastAsia="SimSun" w:hAnsi="Times New Roman" w:cs="Times New Roman"/>
          <w:sz w:val="24"/>
          <w:szCs w:val="20"/>
          <w:lang w:val="uk-UA" w:eastAsia="zh-CN"/>
        </w:rPr>
        <w:t xml:space="preserve">пункт 3 розділу </w:t>
      </w:r>
      <w:r w:rsidR="00C64049">
        <w:rPr>
          <w:rFonts w:ascii="Times New Roman" w:eastAsia="SimSun" w:hAnsi="Times New Roman" w:cs="Times New Roman"/>
          <w:sz w:val="24"/>
          <w:szCs w:val="20"/>
          <w:lang w:val="uk-UA" w:eastAsia="zh-CN"/>
        </w:rPr>
        <w:t>5</w:t>
      </w:r>
      <w:r w:rsidRPr="005F3F76">
        <w:rPr>
          <w:rFonts w:ascii="Times New Roman" w:eastAsia="SimSun" w:hAnsi="Times New Roman" w:cs="Times New Roman"/>
          <w:sz w:val="24"/>
          <w:szCs w:val="20"/>
          <w:lang w:val="uk-UA" w:eastAsia="zh-CN"/>
        </w:rPr>
        <w:t xml:space="preserve"> тендерної документації</w:t>
      </w:r>
      <w:r w:rsidR="00C64049" w:rsidRPr="00C64049">
        <w:rPr>
          <w:rFonts w:ascii="Times New Roman" w:eastAsia="SimSun" w:hAnsi="Times New Roman" w:cs="Times New Roman"/>
          <w:sz w:val="24"/>
          <w:szCs w:val="20"/>
          <w:lang w:val="uk-UA" w:eastAsia="zh-CN"/>
        </w:rPr>
        <w:t xml:space="preserve"> </w:t>
      </w:r>
      <w:r w:rsidR="00C64049">
        <w:rPr>
          <w:rFonts w:ascii="Times New Roman" w:eastAsia="SimSun" w:hAnsi="Times New Roman" w:cs="Times New Roman"/>
          <w:sz w:val="24"/>
          <w:szCs w:val="20"/>
          <w:lang w:val="uk-UA" w:eastAsia="zh-CN"/>
        </w:rPr>
        <w:t xml:space="preserve"> та викласти підпукт 3 в наступній редакції: </w:t>
      </w:r>
      <w:r w:rsidR="00C64049" w:rsidRPr="00C64049">
        <w:rPr>
          <w:rFonts w:ascii="Times New Roman" w:eastAsia="SimSun" w:hAnsi="Times New Roman" w:cs="Times New Roman"/>
          <w:b/>
          <w:sz w:val="24"/>
          <w:szCs w:val="20"/>
          <w:lang w:val="uk-UA" w:eastAsia="zh-CN"/>
        </w:rPr>
        <w:t>переможець процедури закупівлі:</w:t>
      </w:r>
    </w:p>
    <w:p w:rsidR="00C64049" w:rsidRPr="00C64049" w:rsidRDefault="00C64049" w:rsidP="00C64049">
      <w:pPr>
        <w:spacing w:after="0"/>
        <w:ind w:firstLine="720"/>
        <w:rPr>
          <w:rFonts w:ascii="Times New Roman" w:eastAsia="SimSun" w:hAnsi="Times New Roman" w:cs="Times New Roman"/>
          <w:sz w:val="24"/>
          <w:szCs w:val="20"/>
          <w:lang w:val="uk-UA" w:eastAsia="zh-CN"/>
        </w:rPr>
      </w:pPr>
      <w:r w:rsidRPr="00C64049">
        <w:rPr>
          <w:rFonts w:ascii="Times New Roman" w:eastAsia="SimSun" w:hAnsi="Times New Roman" w:cs="Times New Roman"/>
          <w:sz w:val="24"/>
          <w:szCs w:val="20"/>
          <w:lang w:val="uk-UA" w:eastAsia="zh-CN"/>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C64049" w:rsidRPr="00C64049" w:rsidRDefault="00C64049" w:rsidP="00C64049">
      <w:pPr>
        <w:spacing w:after="0"/>
        <w:ind w:firstLine="720"/>
        <w:rPr>
          <w:rFonts w:ascii="Times New Roman" w:eastAsia="SimSun" w:hAnsi="Times New Roman" w:cs="Times New Roman"/>
          <w:sz w:val="24"/>
          <w:szCs w:val="20"/>
          <w:lang w:val="uk-UA" w:eastAsia="zh-CN"/>
        </w:rPr>
      </w:pPr>
      <w:r w:rsidRPr="00C64049">
        <w:rPr>
          <w:rFonts w:ascii="Times New Roman" w:eastAsia="SimSun" w:hAnsi="Times New Roman" w:cs="Times New Roman"/>
          <w:sz w:val="24"/>
          <w:szCs w:val="20"/>
          <w:lang w:val="uk-UA" w:eastAsia="zh-C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64049" w:rsidRPr="00C64049" w:rsidRDefault="00C64049" w:rsidP="00C64049">
      <w:pPr>
        <w:spacing w:after="0"/>
        <w:ind w:firstLine="720"/>
        <w:rPr>
          <w:rFonts w:ascii="Times New Roman" w:eastAsia="SimSun" w:hAnsi="Times New Roman" w:cs="Times New Roman"/>
          <w:sz w:val="24"/>
          <w:szCs w:val="20"/>
          <w:lang w:val="uk-UA" w:eastAsia="zh-CN"/>
        </w:rPr>
      </w:pPr>
      <w:r w:rsidRPr="00C64049">
        <w:rPr>
          <w:rFonts w:ascii="Times New Roman" w:eastAsia="SimSun" w:hAnsi="Times New Roman" w:cs="Times New Roman"/>
          <w:sz w:val="24"/>
          <w:szCs w:val="20"/>
          <w:lang w:val="uk-UA" w:eastAsia="zh-CN"/>
        </w:rPr>
        <w:t>-не надав забезпечення виконання договору про закупівлю, якщо таке забезпечення вимагалося замовником;</w:t>
      </w:r>
    </w:p>
    <w:p w:rsidR="00C64049" w:rsidRPr="00C64049" w:rsidRDefault="00C64049" w:rsidP="00C64049">
      <w:pPr>
        <w:spacing w:after="0"/>
        <w:ind w:firstLine="720"/>
        <w:rPr>
          <w:rFonts w:ascii="Times New Roman" w:eastAsia="SimSun" w:hAnsi="Times New Roman" w:cs="Times New Roman"/>
          <w:sz w:val="24"/>
          <w:szCs w:val="20"/>
          <w:lang w:val="uk-UA" w:eastAsia="zh-CN"/>
        </w:rPr>
      </w:pPr>
      <w:r w:rsidRPr="00C64049">
        <w:rPr>
          <w:rFonts w:ascii="Times New Roman" w:eastAsia="SimSun" w:hAnsi="Times New Roman" w:cs="Times New Roman"/>
          <w:sz w:val="24"/>
          <w:szCs w:val="20"/>
          <w:lang w:val="uk-UA" w:eastAsia="zh-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64049" w:rsidRDefault="00C64049" w:rsidP="005F3F76">
      <w:pPr>
        <w:ind w:firstLine="720"/>
        <w:rPr>
          <w:rFonts w:ascii="Times New Roman" w:eastAsia="SimSun" w:hAnsi="Times New Roman" w:cs="Times New Roman"/>
          <w:sz w:val="24"/>
          <w:szCs w:val="20"/>
          <w:lang w:val="uk-UA" w:eastAsia="zh-CN"/>
        </w:rPr>
      </w:pPr>
    </w:p>
    <w:p w:rsidR="00383947" w:rsidRPr="005F3F76" w:rsidRDefault="00C64049" w:rsidP="005F3F76">
      <w:pPr>
        <w:ind w:firstLine="720"/>
        <w:rPr>
          <w:rFonts w:ascii="Times New Roman" w:eastAsia="SimSun" w:hAnsi="Times New Roman" w:cs="Times New Roman"/>
          <w:sz w:val="24"/>
          <w:szCs w:val="20"/>
          <w:lang w:val="uk-UA" w:eastAsia="zh-CN"/>
        </w:rPr>
      </w:pPr>
      <w:r>
        <w:rPr>
          <w:rFonts w:ascii="Times New Roman" w:eastAsia="SimSun" w:hAnsi="Times New Roman" w:cs="Times New Roman"/>
          <w:sz w:val="24"/>
          <w:szCs w:val="20"/>
          <w:lang w:val="uk-UA" w:eastAsia="zh-CN"/>
        </w:rPr>
        <w:t xml:space="preserve">3. </w:t>
      </w:r>
      <w:r w:rsidRPr="00C64049">
        <w:rPr>
          <w:rFonts w:ascii="Times New Roman" w:eastAsia="SimSun" w:hAnsi="Times New Roman" w:cs="Times New Roman"/>
          <w:sz w:val="24"/>
          <w:szCs w:val="20"/>
          <w:lang w:val="uk-UA" w:eastAsia="zh-CN"/>
        </w:rPr>
        <w:t xml:space="preserve">Внести зміни </w:t>
      </w:r>
      <w:r>
        <w:rPr>
          <w:rFonts w:ascii="Times New Roman" w:eastAsia="SimSun" w:hAnsi="Times New Roman" w:cs="Times New Roman"/>
          <w:sz w:val="24"/>
          <w:szCs w:val="20"/>
          <w:lang w:val="uk-UA" w:eastAsia="zh-CN"/>
        </w:rPr>
        <w:t>до абзацу 1</w:t>
      </w:r>
      <w:r w:rsidRPr="00C64049">
        <w:rPr>
          <w:rFonts w:ascii="Times New Roman" w:eastAsia="SimSun" w:hAnsi="Times New Roman" w:cs="Times New Roman"/>
          <w:sz w:val="24"/>
          <w:szCs w:val="20"/>
          <w:lang w:val="uk-UA" w:eastAsia="zh-CN"/>
        </w:rPr>
        <w:t xml:space="preserve"> пункт </w:t>
      </w:r>
      <w:r>
        <w:rPr>
          <w:rFonts w:ascii="Times New Roman" w:eastAsia="SimSun" w:hAnsi="Times New Roman" w:cs="Times New Roman"/>
          <w:sz w:val="24"/>
          <w:szCs w:val="20"/>
          <w:lang w:val="uk-UA" w:eastAsia="zh-CN"/>
        </w:rPr>
        <w:t>4</w:t>
      </w:r>
      <w:r w:rsidRPr="00C64049">
        <w:rPr>
          <w:rFonts w:ascii="Times New Roman" w:eastAsia="SimSun" w:hAnsi="Times New Roman" w:cs="Times New Roman"/>
          <w:sz w:val="24"/>
          <w:szCs w:val="20"/>
          <w:lang w:val="uk-UA" w:eastAsia="zh-CN"/>
        </w:rPr>
        <w:t xml:space="preserve"> розділу </w:t>
      </w:r>
      <w:r>
        <w:rPr>
          <w:rFonts w:ascii="Times New Roman" w:eastAsia="SimSun" w:hAnsi="Times New Roman" w:cs="Times New Roman"/>
          <w:sz w:val="24"/>
          <w:szCs w:val="20"/>
          <w:lang w:val="uk-UA" w:eastAsia="zh-CN"/>
        </w:rPr>
        <w:t xml:space="preserve">6 тендерної документації та викласти його в наступній редакції: </w:t>
      </w:r>
      <w:r w:rsidRPr="00C64049">
        <w:rPr>
          <w:rFonts w:ascii="Times New Roman" w:eastAsia="SimSun" w:hAnsi="Times New Roman" w:cs="Times New Roman"/>
          <w:sz w:val="24"/>
          <w:szCs w:val="20"/>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sectPr w:rsidR="00383947" w:rsidRPr="005F3F76" w:rsidSect="00383947">
      <w:pgSz w:w="12240" w:h="15840"/>
      <w:pgMar w:top="709" w:right="616"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653" w:rsidRDefault="00A62653" w:rsidP="004B15D5">
      <w:pPr>
        <w:spacing w:after="0" w:line="240" w:lineRule="auto"/>
      </w:pPr>
      <w:r>
        <w:separator/>
      </w:r>
    </w:p>
  </w:endnote>
  <w:endnote w:type="continuationSeparator" w:id="0">
    <w:p w:rsidR="00A62653" w:rsidRDefault="00A62653" w:rsidP="004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653" w:rsidRDefault="00A62653" w:rsidP="004B15D5">
      <w:pPr>
        <w:spacing w:after="0" w:line="240" w:lineRule="auto"/>
      </w:pPr>
      <w:r>
        <w:separator/>
      </w:r>
    </w:p>
  </w:footnote>
  <w:footnote w:type="continuationSeparator" w:id="0">
    <w:p w:rsidR="00A62653" w:rsidRDefault="00A62653" w:rsidP="004B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3" w15:restartNumberingAfterBreak="0">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357233F"/>
    <w:multiLevelType w:val="multilevel"/>
    <w:tmpl w:val="B78032E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346E1E"/>
    <w:multiLevelType w:val="hybridMultilevel"/>
    <w:tmpl w:val="272C3C26"/>
    <w:lvl w:ilvl="0" w:tplc="FE3C0DA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1671197E"/>
    <w:multiLevelType w:val="hybridMultilevel"/>
    <w:tmpl w:val="68AC02B8"/>
    <w:lvl w:ilvl="0" w:tplc="5006720A">
      <w:start w:val="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221A18"/>
    <w:multiLevelType w:val="multilevel"/>
    <w:tmpl w:val="5B82ED28"/>
    <w:lvl w:ilvl="0">
      <w:start w:val="8"/>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7"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2EA47C80"/>
    <w:multiLevelType w:val="hybridMultilevel"/>
    <w:tmpl w:val="944CBC7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6F53BB"/>
    <w:multiLevelType w:val="multilevel"/>
    <w:tmpl w:val="FA9257F6"/>
    <w:lvl w:ilvl="0">
      <w:start w:val="2"/>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97A39F7"/>
    <w:multiLevelType w:val="hybridMultilevel"/>
    <w:tmpl w:val="DFE25CCC"/>
    <w:lvl w:ilvl="0" w:tplc="C3B2067A">
      <w:numFmt w:val="bullet"/>
      <w:lvlText w:val="-"/>
      <w:lvlJc w:val="left"/>
      <w:pPr>
        <w:ind w:left="7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E7E2275"/>
    <w:multiLevelType w:val="hybridMultilevel"/>
    <w:tmpl w:val="CED8A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1" w15:restartNumberingAfterBreak="0">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2"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153E1D"/>
    <w:multiLevelType w:val="multilevel"/>
    <w:tmpl w:val="5C3C0420"/>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48B5296"/>
    <w:multiLevelType w:val="hybridMultilevel"/>
    <w:tmpl w:val="015C7E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58F160D"/>
    <w:multiLevelType w:val="hybridMultilevel"/>
    <w:tmpl w:val="F7E6DDAA"/>
    <w:lvl w:ilvl="0" w:tplc="834C7A14">
      <w:start w:val="1"/>
      <w:numFmt w:val="decimal"/>
      <w:lvlText w:val="%1."/>
      <w:lvlJc w:val="left"/>
      <w:pPr>
        <w:ind w:left="2542"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6" w15:restartNumberingAfterBreak="0">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7" w15:restartNumberingAfterBreak="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44" w15:restartNumberingAfterBreak="0">
    <w:nsid w:val="6BE210F1"/>
    <w:multiLevelType w:val="hybridMultilevel"/>
    <w:tmpl w:val="E68AEECE"/>
    <w:lvl w:ilvl="0" w:tplc="FD9E38E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B91900"/>
    <w:multiLevelType w:val="hybridMultilevel"/>
    <w:tmpl w:val="D4AAF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4"/>
  </w:num>
  <w:num w:numId="2">
    <w:abstractNumId w:val="30"/>
  </w:num>
  <w:num w:numId="3">
    <w:abstractNumId w:val="45"/>
  </w:num>
  <w:num w:numId="4">
    <w:abstractNumId w:val="4"/>
  </w:num>
  <w:num w:numId="5">
    <w:abstractNumId w:val="3"/>
  </w:num>
  <w:num w:numId="6">
    <w:abstractNumId w:val="19"/>
  </w:num>
  <w:num w:numId="7">
    <w:abstractNumId w:val="11"/>
  </w:num>
  <w:num w:numId="8">
    <w:abstractNumId w:val="26"/>
  </w:num>
  <w:num w:numId="9">
    <w:abstractNumId w:val="32"/>
  </w:num>
  <w:num w:numId="10">
    <w:abstractNumId w:val="14"/>
  </w:num>
  <w:num w:numId="11">
    <w:abstractNumId w:val="41"/>
  </w:num>
  <w:num w:numId="12">
    <w:abstractNumId w:val="39"/>
  </w:num>
  <w:num w:numId="13">
    <w:abstractNumId w:val="46"/>
  </w:num>
  <w:num w:numId="14">
    <w:abstractNumId w:val="18"/>
  </w:num>
  <w:num w:numId="15">
    <w:abstractNumId w:val="40"/>
  </w:num>
  <w:num w:numId="16">
    <w:abstractNumId w:val="0"/>
  </w:num>
  <w:num w:numId="17">
    <w:abstractNumId w:val="1"/>
  </w:num>
  <w:num w:numId="18">
    <w:abstractNumId w:val="27"/>
  </w:num>
  <w:num w:numId="19">
    <w:abstractNumId w:val="9"/>
  </w:num>
  <w:num w:numId="20">
    <w:abstractNumId w:val="43"/>
  </w:num>
  <w:num w:numId="21">
    <w:abstractNumId w:val="49"/>
  </w:num>
  <w:num w:numId="22">
    <w:abstractNumId w:val="36"/>
  </w:num>
  <w:num w:numId="23">
    <w:abstractNumId w:val="6"/>
  </w:num>
  <w:num w:numId="24">
    <w:abstractNumId w:val="37"/>
  </w:num>
  <w:num w:numId="25">
    <w:abstractNumId w:val="7"/>
  </w:num>
  <w:num w:numId="26">
    <w:abstractNumId w:val="2"/>
  </w:num>
  <w:num w:numId="27">
    <w:abstractNumId w:val="42"/>
  </w:num>
  <w:num w:numId="28">
    <w:abstractNumId w:val="29"/>
  </w:num>
  <w:num w:numId="29">
    <w:abstractNumId w:val="22"/>
  </w:num>
  <w:num w:numId="30">
    <w:abstractNumId w:val="5"/>
  </w:num>
  <w:num w:numId="31">
    <w:abstractNumId w:val="31"/>
  </w:num>
  <w:num w:numId="32">
    <w:abstractNumId w:val="21"/>
  </w:num>
  <w:num w:numId="33">
    <w:abstractNumId w:val="20"/>
  </w:num>
  <w:num w:numId="34">
    <w:abstractNumId w:val="16"/>
  </w:num>
  <w:num w:numId="35">
    <w:abstractNumId w:val="17"/>
  </w:num>
  <w:num w:numId="36">
    <w:abstractNumId w:val="8"/>
  </w:num>
  <w:num w:numId="37">
    <w:abstractNumId w:val="38"/>
  </w:num>
  <w:num w:numId="38">
    <w:abstractNumId w:val="33"/>
  </w:num>
  <w:num w:numId="39">
    <w:abstractNumId w:val="35"/>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4"/>
  </w:num>
  <w:num w:numId="43">
    <w:abstractNumId w:val="10"/>
  </w:num>
  <w:num w:numId="44">
    <w:abstractNumId w:val="13"/>
  </w:num>
  <w:num w:numId="45">
    <w:abstractNumId w:val="15"/>
  </w:num>
  <w:num w:numId="46">
    <w:abstractNumId w:val="23"/>
  </w:num>
  <w:num w:numId="47">
    <w:abstractNumId w:val="12"/>
  </w:num>
  <w:num w:numId="48">
    <w:abstractNumId w:val="34"/>
  </w:num>
  <w:num w:numId="49">
    <w:abstractNumId w:val="4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9"/>
    <w:rsid w:val="00007CFE"/>
    <w:rsid w:val="000412D6"/>
    <w:rsid w:val="00047BB6"/>
    <w:rsid w:val="00050CA5"/>
    <w:rsid w:val="00055ECF"/>
    <w:rsid w:val="000F1596"/>
    <w:rsid w:val="00107E75"/>
    <w:rsid w:val="00157F2C"/>
    <w:rsid w:val="001857C7"/>
    <w:rsid w:val="001A2FE1"/>
    <w:rsid w:val="001B40F8"/>
    <w:rsid w:val="001E5C20"/>
    <w:rsid w:val="00222CE5"/>
    <w:rsid w:val="0022567A"/>
    <w:rsid w:val="00260EFA"/>
    <w:rsid w:val="002A40B6"/>
    <w:rsid w:val="002A5C89"/>
    <w:rsid w:val="002E799E"/>
    <w:rsid w:val="002F6A41"/>
    <w:rsid w:val="00305716"/>
    <w:rsid w:val="00305809"/>
    <w:rsid w:val="00326064"/>
    <w:rsid w:val="00383947"/>
    <w:rsid w:val="00424EF9"/>
    <w:rsid w:val="0043472B"/>
    <w:rsid w:val="004B15D5"/>
    <w:rsid w:val="004C5AF4"/>
    <w:rsid w:val="00513004"/>
    <w:rsid w:val="00593D49"/>
    <w:rsid w:val="005A1C96"/>
    <w:rsid w:val="005A1D08"/>
    <w:rsid w:val="005F3F76"/>
    <w:rsid w:val="0060413B"/>
    <w:rsid w:val="006237F4"/>
    <w:rsid w:val="00624F58"/>
    <w:rsid w:val="00644C65"/>
    <w:rsid w:val="006731E1"/>
    <w:rsid w:val="00691B08"/>
    <w:rsid w:val="006B4E4D"/>
    <w:rsid w:val="006C6BF8"/>
    <w:rsid w:val="006D5F46"/>
    <w:rsid w:val="00730FE9"/>
    <w:rsid w:val="00744ACD"/>
    <w:rsid w:val="0074724D"/>
    <w:rsid w:val="007943A9"/>
    <w:rsid w:val="007B2422"/>
    <w:rsid w:val="007E59CF"/>
    <w:rsid w:val="007E791F"/>
    <w:rsid w:val="008067CE"/>
    <w:rsid w:val="008348D1"/>
    <w:rsid w:val="00842643"/>
    <w:rsid w:val="008E20A3"/>
    <w:rsid w:val="008F5B6F"/>
    <w:rsid w:val="0090069C"/>
    <w:rsid w:val="00977AF9"/>
    <w:rsid w:val="009F0594"/>
    <w:rsid w:val="009F4CF1"/>
    <w:rsid w:val="00A12926"/>
    <w:rsid w:val="00A1631C"/>
    <w:rsid w:val="00A24BD9"/>
    <w:rsid w:val="00A62653"/>
    <w:rsid w:val="00AA0596"/>
    <w:rsid w:val="00AB0A93"/>
    <w:rsid w:val="00B27852"/>
    <w:rsid w:val="00B31B49"/>
    <w:rsid w:val="00B345F8"/>
    <w:rsid w:val="00B64BD9"/>
    <w:rsid w:val="00B718C8"/>
    <w:rsid w:val="00C06E27"/>
    <w:rsid w:val="00C23EC3"/>
    <w:rsid w:val="00C64049"/>
    <w:rsid w:val="00CA66B8"/>
    <w:rsid w:val="00CB001E"/>
    <w:rsid w:val="00D13957"/>
    <w:rsid w:val="00D22338"/>
    <w:rsid w:val="00D431B1"/>
    <w:rsid w:val="00D52493"/>
    <w:rsid w:val="00D54BAA"/>
    <w:rsid w:val="00D83626"/>
    <w:rsid w:val="00DC734F"/>
    <w:rsid w:val="00DF5DB4"/>
    <w:rsid w:val="00E1691F"/>
    <w:rsid w:val="00E31026"/>
    <w:rsid w:val="00E35E0D"/>
    <w:rsid w:val="00E47598"/>
    <w:rsid w:val="00E909DE"/>
    <w:rsid w:val="00E970FE"/>
    <w:rsid w:val="00ED12BC"/>
    <w:rsid w:val="00ED5F8B"/>
    <w:rsid w:val="00F54411"/>
    <w:rsid w:val="00F85CE0"/>
    <w:rsid w:val="00F921BC"/>
    <w:rsid w:val="00FD76AB"/>
    <w:rsid w:val="00FF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E6AAA-22F0-4619-8AE9-3744B6CD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2"/>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2"/>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3"/>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41"/>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 w:type="table" w:customStyle="1" w:styleId="2f2">
    <w:name w:val="Сетка таблицы2"/>
    <w:basedOn w:val="a4"/>
    <w:next w:val="a8"/>
    <w:uiPriority w:val="39"/>
    <w:rsid w:val="008348D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4"/>
    <w:next w:val="a8"/>
    <w:uiPriority w:val="39"/>
    <w:rsid w:val="004C5AF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2382</Words>
  <Characters>1358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2023-07-05T15:13:00Z</dcterms:created>
  <dcterms:modified xsi:type="dcterms:W3CDTF">2023-07-05T15:16:00Z</dcterms:modified>
</cp:coreProperties>
</file>