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8B" w:rsidRDefault="006C268B" w:rsidP="006C268B">
      <w:pPr>
        <w:pStyle w:val="3"/>
        <w:spacing w:after="0"/>
        <w:ind w:left="0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D3067">
        <w:rPr>
          <w:b/>
          <w:bCs/>
          <w:sz w:val="22"/>
          <w:szCs w:val="22"/>
        </w:rPr>
        <w:t xml:space="preserve">Додаток </w:t>
      </w:r>
      <w:r w:rsidRPr="004D3899">
        <w:rPr>
          <w:b/>
          <w:bCs/>
          <w:sz w:val="22"/>
          <w:szCs w:val="22"/>
        </w:rPr>
        <w:t>4</w:t>
      </w:r>
      <w:r w:rsidRPr="00AD3067">
        <w:rPr>
          <w:b/>
          <w:bCs/>
          <w:sz w:val="22"/>
          <w:szCs w:val="22"/>
          <w:lang w:eastAsia="ru-RU"/>
        </w:rPr>
        <w:t xml:space="preserve"> до </w:t>
      </w:r>
      <w:r w:rsidRPr="00AD3067">
        <w:rPr>
          <w:b/>
          <w:bCs/>
          <w:sz w:val="22"/>
          <w:szCs w:val="22"/>
        </w:rPr>
        <w:t>Тендерної д</w:t>
      </w:r>
      <w:r w:rsidRPr="00AD3067">
        <w:rPr>
          <w:b/>
          <w:bCs/>
          <w:sz w:val="22"/>
          <w:szCs w:val="22"/>
          <w:lang w:eastAsia="ru-RU"/>
        </w:rPr>
        <w:t>окументації</w:t>
      </w:r>
      <w:r w:rsidRPr="00EA4B7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6C268B" w:rsidRDefault="006C268B" w:rsidP="006C268B">
      <w:pPr>
        <w:jc w:val="center"/>
        <w:rPr>
          <w:b/>
          <w:bCs/>
        </w:rPr>
      </w:pPr>
    </w:p>
    <w:p w:rsidR="006C268B" w:rsidRDefault="006C268B" w:rsidP="006C268B">
      <w:pPr>
        <w:jc w:val="center"/>
        <w:rPr>
          <w:b/>
          <w:bCs/>
        </w:rPr>
      </w:pPr>
      <w:r w:rsidRPr="00362F99">
        <w:rPr>
          <w:b/>
          <w:bCs/>
        </w:rPr>
        <w:t>Медико-технічні вимоги</w:t>
      </w:r>
    </w:p>
    <w:p w:rsidR="009A4AD9" w:rsidRPr="00680C76" w:rsidRDefault="002129E4" w:rsidP="002129E4">
      <w:pPr>
        <w:rPr>
          <w:lang w:val="uk-UA"/>
        </w:rPr>
      </w:pPr>
      <w:r>
        <w:rPr>
          <w:b/>
          <w:lang w:val="uk-UA"/>
        </w:rPr>
        <w:t xml:space="preserve">                                                 </w:t>
      </w:r>
      <w:r w:rsidR="006C268B" w:rsidRPr="00680C76">
        <w:rPr>
          <w:b/>
          <w:lang w:val="uk-UA"/>
        </w:rPr>
        <w:t xml:space="preserve">Код ДК 021:2015  </w:t>
      </w:r>
      <w:r w:rsidR="006C268B" w:rsidRPr="00680C76">
        <w:rPr>
          <w:b/>
          <w:caps/>
          <w:lang w:val="uk-UA"/>
        </w:rPr>
        <w:t>33690000-3 «</w:t>
      </w:r>
      <w:r w:rsidR="006C268B" w:rsidRPr="00680C76">
        <w:rPr>
          <w:b/>
          <w:lang w:val="uk-UA"/>
        </w:rPr>
        <w:t>Лікарські засоби різні»</w:t>
      </w:r>
    </w:p>
    <w:p w:rsidR="006C268B" w:rsidRPr="00680C76" w:rsidRDefault="006C268B">
      <w:pPr>
        <w:ind w:left="-180" w:firstLine="4716"/>
        <w:rPr>
          <w:lang w:val="uk-UA"/>
        </w:rPr>
      </w:pPr>
    </w:p>
    <w:p w:rsidR="006C268B" w:rsidRPr="00680C76" w:rsidRDefault="006C268B">
      <w:pPr>
        <w:ind w:left="-180" w:firstLine="4716"/>
        <w:rPr>
          <w:lang w:val="uk-UA"/>
        </w:rPr>
      </w:pPr>
    </w:p>
    <w:p w:rsidR="006C268B" w:rsidRPr="00680C76" w:rsidRDefault="006C268B">
      <w:pPr>
        <w:ind w:left="-180" w:firstLine="4716"/>
        <w:rPr>
          <w:lang w:val="uk-UA"/>
        </w:rPr>
      </w:pPr>
    </w:p>
    <w:p w:rsidR="006C268B" w:rsidRPr="00680C76" w:rsidRDefault="006C268B">
      <w:pPr>
        <w:ind w:left="-180" w:firstLine="4716"/>
        <w:rPr>
          <w:lang w:val="uk-UA"/>
        </w:rPr>
      </w:pPr>
    </w:p>
    <w:p w:rsidR="009A4AD9" w:rsidRPr="00680C76" w:rsidRDefault="0001597F" w:rsidP="00D82783">
      <w:pPr>
        <w:spacing w:before="100" w:beforeAutospacing="1"/>
        <w:rPr>
          <w:lang w:val="uk-UA"/>
        </w:rPr>
      </w:pPr>
      <w:r>
        <w:rPr>
          <w:lang w:val="en"/>
        </w:rPr>
        <w:t>  </w:t>
      </w:r>
    </w:p>
    <w:tbl>
      <w:tblPr>
        <w:tblW w:w="5318" w:type="pct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705"/>
        <w:gridCol w:w="2529"/>
        <w:gridCol w:w="796"/>
        <w:gridCol w:w="1228"/>
        <w:gridCol w:w="2044"/>
        <w:gridCol w:w="83"/>
      </w:tblGrid>
      <w:tr w:rsidR="00B850AD" w:rsidTr="00680C76">
        <w:trPr>
          <w:trHeight w:val="525"/>
          <w:tblHeader/>
        </w:trPr>
        <w:tc>
          <w:tcPr>
            <w:tcW w:w="79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ind w:right="-108"/>
              <w:jc w:val="center"/>
            </w:pPr>
            <w:r>
              <w:rPr>
                <w:rStyle w:val="a3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214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rStyle w:val="a3"/>
                <w:rFonts w:eastAsia="Courier New"/>
                <w:noProof/>
                <w:sz w:val="20"/>
                <w:szCs w:val="20"/>
                <w:lang w:val="uk-UA"/>
              </w:rPr>
              <w:t>Код та назва товару згідно з НК 024:2023</w:t>
            </w:r>
          </w:p>
        </w:tc>
        <w:tc>
          <w:tcPr>
            <w:tcW w:w="1135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rStyle w:val="a3"/>
                <w:sz w:val="20"/>
                <w:szCs w:val="20"/>
                <w:lang w:val="uk-UA"/>
              </w:rPr>
              <w:t>Технічні характеристики</w:t>
            </w:r>
          </w:p>
        </w:tc>
        <w:tc>
          <w:tcPr>
            <w:tcW w:w="357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rStyle w:val="a3"/>
                <w:sz w:val="20"/>
                <w:szCs w:val="20"/>
                <w:lang w:val="uk-UA"/>
              </w:rPr>
              <w:t>Од.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rStyle w:val="a3"/>
                <w:sz w:val="20"/>
                <w:szCs w:val="20"/>
                <w:lang w:val="uk-UA"/>
              </w:rPr>
              <w:t>вимір.</w:t>
            </w:r>
          </w:p>
        </w:tc>
        <w:tc>
          <w:tcPr>
            <w:tcW w:w="551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rStyle w:val="a3"/>
                <w:sz w:val="20"/>
                <w:szCs w:val="20"/>
                <w:lang w:val="uk-UA"/>
              </w:rPr>
              <w:t>Фасування</w:t>
            </w:r>
          </w:p>
        </w:tc>
        <w:tc>
          <w:tcPr>
            <w:tcW w:w="917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rStyle w:val="a3"/>
                <w:sz w:val="20"/>
                <w:szCs w:val="20"/>
                <w:lang w:val="uk-UA"/>
              </w:rPr>
              <w:t>Кі-ть</w:t>
            </w:r>
          </w:p>
        </w:tc>
        <w:tc>
          <w:tcPr>
            <w:tcW w:w="37" w:type="pct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Активований частковий тромбопластиновий час (АЧТЧ)</w:t>
            </w:r>
          </w:p>
          <w:p w:rsid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BioSystems</w:t>
            </w: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або аналог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55981 </w:t>
            </w:r>
            <w:r>
              <w:rPr>
                <w:color w:val="000000"/>
                <w:sz w:val="18"/>
                <w:szCs w:val="18"/>
              </w:rPr>
              <w:t>Активований частковий тромбопластиновий час IVD (діагностика in vitro), набір, аналіз утворення згустку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Сертифікати якості, інструкція.</w:t>
            </w:r>
          </w:p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B. Реактив: буферний розчин кальцію хлориду 0,025 моль/л зі стабілізатором.</w:t>
            </w:r>
          </w:p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Стабільність після розведення в оригінальному флаконі: один день при температурі 22 º</w:t>
            </w:r>
          </w:p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C, два дні при температурі 16 º C і сім днів при температурі 2-8 º C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4 x 16 мл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Активований частковий тромбопластиновий час (АЧТЧ)</w:t>
            </w:r>
          </w:p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BioSystems</w:t>
            </w:r>
            <w:r>
              <w:rPr>
                <w:i/>
                <w:color w:val="000000"/>
                <w:sz w:val="18"/>
                <w:szCs w:val="18"/>
                <w:lang w:val="uk-UA"/>
              </w:rPr>
              <w:t xml:space="preserve"> або аналог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55981 </w:t>
            </w:r>
            <w:r>
              <w:rPr>
                <w:color w:val="000000"/>
                <w:sz w:val="18"/>
                <w:szCs w:val="18"/>
              </w:rPr>
              <w:t>Активований частковий тромбопластиновий час IVD (діагностика in vitro), набір, аналіз утворення згустку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Сертифікати якості, інструкція. </w:t>
            </w:r>
          </w:p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A. Реактив: цефалін з мозку кролика і мікронізований кремній у буферній середовищі зі стабілізатором, ліофілізований.</w:t>
            </w:r>
          </w:p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Стабільність після розведення в оригінальному флаконі: один день при температурі 22 º</w:t>
            </w:r>
          </w:p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C, два дні при температурі 16 º C і сім днів при температурі 2-8 º C.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4 x 4 мл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Гемоглобін 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color w:val="000000"/>
                <w:sz w:val="18"/>
                <w:szCs w:val="18"/>
                <w:lang w:val="uk-UA"/>
              </w:rPr>
              <w:t>1С контроль (Нормальний)</w:t>
            </w:r>
          </w:p>
          <w:p w:rsid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BioSystems</w:t>
            </w: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або аналог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44435 </w:t>
            </w:r>
            <w:r>
              <w:rPr>
                <w:sz w:val="18"/>
                <w:szCs w:val="18"/>
              </w:rPr>
              <w:t>Контрольний матеріал для визначення глікованого гемоглобіну (HbA1c), IVD (діагностика in vitro)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Сертифікати якості, інструкція.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szCs w:val="18"/>
                <w:lang w:val="uk-UA"/>
              </w:rPr>
              <w:t>Ліофілізований гемолізат людської крові; гемоглобін-А1С фракція; хроматографія/турбідиметрія, задана нормальна концентрація.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szCs w:val="18"/>
                <w:lang w:val="uk-UA"/>
              </w:rPr>
              <w:t>Всі компоненти людського походження негативні по HBs-антигену, по антитілах проти HCV і HIV.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1 x 0.5 мл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Стандарт Гемоглобін А1С - прямий (HbA1c - DIR)</w:t>
            </w:r>
          </w:p>
          <w:p w:rsid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BioSystems</w:t>
            </w: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або аналог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Pr="00B850AD" w:rsidRDefault="00B850AD">
            <w:pPr>
              <w:spacing w:before="100" w:beforeAutospacing="1"/>
              <w:rPr>
                <w:sz w:val="18"/>
                <w:szCs w:val="18"/>
                <w:lang w:val="uk-UA"/>
              </w:rPr>
            </w:pPr>
            <w:r w:rsidRPr="00B850AD">
              <w:rPr>
                <w:b/>
                <w:bCs/>
                <w:sz w:val="18"/>
                <w:szCs w:val="18"/>
                <w:lang w:val="uk-UA"/>
              </w:rPr>
              <w:t>53315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B850AD">
              <w:rPr>
                <w:sz w:val="18"/>
                <w:szCs w:val="18"/>
                <w:lang w:val="uk-UA"/>
              </w:rPr>
              <w:t>Глікований гемоглобін (</w:t>
            </w:r>
            <w:r>
              <w:rPr>
                <w:sz w:val="18"/>
                <w:szCs w:val="18"/>
              </w:rPr>
              <w:t>HbA</w:t>
            </w:r>
            <w:r w:rsidRPr="00B850AD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</w:rPr>
              <w:t>c</w:t>
            </w:r>
            <w:r w:rsidRPr="00B850AD">
              <w:rPr>
                <w:sz w:val="18"/>
                <w:szCs w:val="18"/>
                <w:lang w:val="uk-UA"/>
              </w:rPr>
              <w:t xml:space="preserve">) </w:t>
            </w:r>
            <w:r>
              <w:rPr>
                <w:sz w:val="18"/>
                <w:szCs w:val="18"/>
              </w:rPr>
              <w:t>IVD</w:t>
            </w:r>
            <w:r w:rsidRPr="00B850AD">
              <w:rPr>
                <w:sz w:val="18"/>
                <w:szCs w:val="18"/>
                <w:lang w:val="uk-UA"/>
              </w:rPr>
              <w:t xml:space="preserve"> (діагностика </w:t>
            </w:r>
            <w:r>
              <w:rPr>
                <w:sz w:val="18"/>
                <w:szCs w:val="18"/>
              </w:rPr>
              <w:t>in</w:t>
            </w:r>
            <w:r w:rsidRPr="00B850A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vitro</w:t>
            </w:r>
            <w:r w:rsidRPr="00B850AD">
              <w:rPr>
                <w:sz w:val="18"/>
                <w:szCs w:val="18"/>
                <w:lang w:val="uk-UA"/>
              </w:rPr>
              <w:t>), калібратор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Сертифікати якості, інструкція. Сироватка ліофілізат із заданими значеннями показників глікозильованого гемоглобіну призначений для калібрування тестів прямим </w:t>
            </w:r>
            <w:r>
              <w:rPr>
                <w:color w:val="000000"/>
                <w:sz w:val="18"/>
                <w:szCs w:val="18"/>
                <w:lang w:val="uk-UA"/>
              </w:rPr>
              <w:lastRenderedPageBreak/>
              <w:t>методом. Компоненти відновленої  сироватки стабільні не менше 7 днів при 2-8°С. Відновлена сироватка придатна до  заморожування тільки один раз.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lastRenderedPageBreak/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4 х 0.5 мл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Гемоглобін А1С - прямий (HbA1c - DIR)</w:t>
            </w:r>
          </w:p>
          <w:p w:rsid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BioSystems</w:t>
            </w: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або аналог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Pr="00B850AD" w:rsidRDefault="00B850AD">
            <w:pPr>
              <w:spacing w:before="100" w:beforeAutospacing="1"/>
              <w:rPr>
                <w:sz w:val="18"/>
                <w:szCs w:val="18"/>
                <w:lang w:val="uk-UA"/>
              </w:rPr>
            </w:pPr>
            <w:r w:rsidRPr="00B850AD">
              <w:rPr>
                <w:b/>
                <w:bCs/>
                <w:color w:val="000000"/>
                <w:sz w:val="18"/>
                <w:szCs w:val="18"/>
                <w:lang w:val="uk-UA"/>
              </w:rPr>
              <w:t>53316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>Глікований гемоглобін (</w:t>
            </w:r>
            <w:r>
              <w:rPr>
                <w:color w:val="000000"/>
                <w:sz w:val="18"/>
                <w:szCs w:val="18"/>
              </w:rPr>
              <w:t>HbA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</w:rPr>
              <w:t>c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t>IVD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 xml:space="preserve"> (діагностика </w:t>
            </w:r>
            <w:r>
              <w:rPr>
                <w:color w:val="000000"/>
                <w:sz w:val="18"/>
                <w:szCs w:val="18"/>
              </w:rPr>
              <w:t>in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vitro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>), реагент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Сертифікати якості, інструкція. Суспензія латексних частинок / антитіла людини до HbA1C, фіксований час / турбідиметрія; рідкий біреагент. Межа виявлення не вище: 6 ммоль/моль. Інтервал вимірювань (залежить від найвищої величини концентрації): 6 - 140 ммоль/моль.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1 х 60 мл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color w:val="000000"/>
                <w:sz w:val="18"/>
                <w:szCs w:val="18"/>
                <w:lang w:val="uk-UA"/>
              </w:rPr>
              <w:t>Набір калібраторів для автоматичного аналізатора з електродом pH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P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 w:rsidRPr="00B850AD">
              <w:rPr>
                <w:b/>
                <w:bCs/>
                <w:color w:val="000000"/>
                <w:sz w:val="18"/>
                <w:szCs w:val="18"/>
                <w:lang w:val="uk-UA"/>
              </w:rPr>
              <w:t>52858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 xml:space="preserve">Множинні аналіти газів крові/гемоксіметрія/електроліти </w:t>
            </w:r>
            <w:r>
              <w:rPr>
                <w:color w:val="000000"/>
                <w:sz w:val="18"/>
                <w:szCs w:val="18"/>
              </w:rPr>
              <w:t>IVD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>, набір, комбінація методів аналізу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 xml:space="preserve">Інструкція. Блок реактивів сумісний  з аналізатором електролітів-Автоматичний аналізатор електролітів плюс 103AP v4 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color w:val="000000"/>
                <w:sz w:val="18"/>
                <w:szCs w:val="18"/>
              </w:rPr>
              <w:t>+ Ca/</w:t>
            </w:r>
            <w:r>
              <w:rPr>
                <w:color w:val="000000"/>
                <w:sz w:val="18"/>
                <w:szCs w:val="18"/>
                <w:lang w:val="en-US"/>
              </w:rPr>
              <w:t>pH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>Na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>K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>Cl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>Ca</w:t>
            </w:r>
            <w:r>
              <w:rPr>
                <w:color w:val="000000"/>
                <w:sz w:val="18"/>
                <w:szCs w:val="18"/>
              </w:rPr>
              <w:t xml:space="preserve">@7,40 </w:t>
            </w:r>
            <w:r>
              <w:rPr>
                <w:color w:val="000000"/>
                <w:sz w:val="18"/>
                <w:szCs w:val="18"/>
                <w:lang w:val="en-US"/>
              </w:rPr>
              <w:t>JSMedicinaElectronicasrl</w:t>
            </w:r>
            <w:r>
              <w:rPr>
                <w:color w:val="000000"/>
                <w:sz w:val="18"/>
                <w:szCs w:val="18"/>
              </w:rPr>
              <w:t xml:space="preserve"> (Аргентина)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α-Амілаза - панкреатична</w:t>
            </w:r>
          </w:p>
          <w:p w:rsid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rStyle w:val="a4"/>
                <w:sz w:val="18"/>
                <w:szCs w:val="18"/>
                <w:lang w:val="uk-UA"/>
              </w:rPr>
              <w:t>BioSystems або аналог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P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 w:rsidRPr="00B850AD">
              <w:rPr>
                <w:b/>
                <w:bCs/>
                <w:sz w:val="18"/>
                <w:szCs w:val="18"/>
                <w:lang w:val="uk-UA"/>
              </w:rPr>
              <w:t>52941</w:t>
            </w:r>
            <w:r>
              <w:rPr>
                <w:sz w:val="18"/>
                <w:szCs w:val="18"/>
              </w:rPr>
              <w:t> </w:t>
            </w:r>
            <w:r w:rsidRPr="00B850AD">
              <w:rPr>
                <w:sz w:val="18"/>
                <w:szCs w:val="18"/>
                <w:lang w:val="uk-UA"/>
              </w:rPr>
              <w:t xml:space="preserve">Загальна амілаза </w:t>
            </w:r>
            <w:r>
              <w:rPr>
                <w:sz w:val="18"/>
                <w:szCs w:val="18"/>
              </w:rPr>
              <w:t>IVD</w:t>
            </w:r>
            <w:r w:rsidRPr="00B850AD">
              <w:rPr>
                <w:sz w:val="18"/>
                <w:szCs w:val="18"/>
                <w:lang w:val="uk-UA"/>
              </w:rPr>
              <w:t xml:space="preserve"> (діагностика </w:t>
            </w:r>
            <w:r>
              <w:rPr>
                <w:sz w:val="18"/>
                <w:szCs w:val="18"/>
              </w:rPr>
              <w:t>in</w:t>
            </w:r>
            <w:r w:rsidRPr="00B850A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vitro</w:t>
            </w:r>
            <w:r w:rsidRPr="00B850AD">
              <w:rPr>
                <w:sz w:val="18"/>
                <w:szCs w:val="18"/>
                <w:lang w:val="uk-UA"/>
              </w:rPr>
              <w:t xml:space="preserve"> ), реагент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Сертифікати якості, інструкція. 4-НФМГЕ, імуноінгібірування, рідкий біреагент.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szCs w:val="18"/>
                <w:lang w:val="uk-UA"/>
              </w:rPr>
              <w:t>Межа визначення не вище 6.7 Од/л. Межа лінійності не менше 1300 Од/л для сироватки і плазми та 2600 Од/л для сечі.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1х50мл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Біохімічний калібратор (Human)</w:t>
            </w:r>
          </w:p>
          <w:p w:rsid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BioSystems</w:t>
            </w: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або аналог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P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 w:rsidRPr="00B850AD">
              <w:rPr>
                <w:b/>
                <w:bCs/>
                <w:color w:val="000000"/>
                <w:sz w:val="18"/>
                <w:szCs w:val="18"/>
                <w:lang w:val="uk-UA"/>
              </w:rPr>
              <w:t>47868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 xml:space="preserve">Множинні аналіти клінічної хімії </w:t>
            </w:r>
            <w:r>
              <w:rPr>
                <w:color w:val="000000"/>
                <w:sz w:val="18"/>
                <w:szCs w:val="18"/>
              </w:rPr>
              <w:t>IVD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 xml:space="preserve"> (діагностика </w:t>
            </w:r>
            <w:r>
              <w:rPr>
                <w:color w:val="000000"/>
                <w:sz w:val="18"/>
                <w:szCs w:val="18"/>
              </w:rPr>
              <w:t>in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vitro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>), калібратор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P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Сертифікати якості, інструкція. </w:t>
            </w:r>
            <w:r>
              <w:rPr>
                <w:sz w:val="18"/>
                <w:szCs w:val="18"/>
                <w:lang w:val="uk-UA"/>
              </w:rPr>
              <w:t>Сироватка ліофілізат із заданими значеннями активності / концентрації параметрів: кисла фосфатаза, альбумін, лужна фосфатаза, АЛТ, АСТ, а-амілаза, амілаза панкреатична, кальцій, холестерин, ЛПВЩ, ЛПНЩ, холінестераза, хлориди, КФК, креатинін, загальний білірубін, прямий білірубін , залізо, ЛДГ, ліпаза, глюкоза, ГГТ, магній, фосфор, калій, загальний білок, натрій, тригліцериди, сечовина, сечова кислота.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Pr="00B850AD" w:rsidRDefault="00B850AD">
            <w:pPr>
              <w:spacing w:before="100" w:beforeAutospacing="1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5 x 5 мл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Біохімічна контрольна сироватка (Human) І</w:t>
            </w:r>
          </w:p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BioSystems</w:t>
            </w:r>
            <w:r>
              <w:rPr>
                <w:i/>
                <w:color w:val="000000"/>
                <w:sz w:val="18"/>
                <w:szCs w:val="18"/>
                <w:lang w:val="uk-UA"/>
              </w:rPr>
              <w:t xml:space="preserve"> або аналог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Pr="00B850AD" w:rsidRDefault="00B850AD">
            <w:pPr>
              <w:spacing w:before="100" w:beforeAutospacing="1"/>
              <w:rPr>
                <w:sz w:val="18"/>
                <w:szCs w:val="18"/>
                <w:lang w:val="uk-UA"/>
              </w:rPr>
            </w:pPr>
            <w:r w:rsidRPr="00B850AD">
              <w:rPr>
                <w:b/>
                <w:bCs/>
                <w:color w:val="000000"/>
                <w:sz w:val="18"/>
                <w:szCs w:val="18"/>
                <w:lang w:val="uk-UA"/>
              </w:rPr>
              <w:t>47869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 xml:space="preserve">Множинні аналіти клінічної хімії </w:t>
            </w:r>
            <w:r>
              <w:rPr>
                <w:color w:val="000000"/>
                <w:sz w:val="18"/>
                <w:szCs w:val="18"/>
              </w:rPr>
              <w:t>IVD 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 xml:space="preserve">(діагностика </w:t>
            </w:r>
            <w:r>
              <w:rPr>
                <w:color w:val="000000"/>
                <w:sz w:val="18"/>
                <w:szCs w:val="18"/>
              </w:rPr>
              <w:t>in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vitro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>), контрольний матеріал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P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Сертифікати якості, інструкція. Всі компоненти людського походження негативні по HBs-антигену , по антитілах проти HCV і HIV. Сироватка дозволяє проводити контроль нормальних рівнів таких показників: ангіотензин перетворюючий фермент, кисла фосфатаза, альбумін, лужна фосфатаза, АЛТ, α-амілаза, А-амілаза панкреатична, АСТ, білірубін </w:t>
            </w:r>
            <w:r>
              <w:rPr>
                <w:color w:val="000000"/>
                <w:sz w:val="18"/>
                <w:szCs w:val="18"/>
                <w:lang w:val="uk-UA"/>
              </w:rPr>
              <w:lastRenderedPageBreak/>
              <w:t>загальний та прямий, кальцій, хлориди, холестерин, холестерин HDL , холестерин LDL , холін естераза, креатинкіназа, креатинін, глюкоза, ГГТ, залізо, лактат, ліпаза, ЛДГ, магній, фосфор, калій, білок (загальний), натрій, тригліцериди, сечовина, сечова кислота, цинк.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Pr="00B850AD" w:rsidRDefault="00B850AD">
            <w:pPr>
              <w:spacing w:before="100" w:beforeAutospacing="1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5 x 5 мл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Фібриноген </w:t>
            </w:r>
            <w:r>
              <w:rPr>
                <w:sz w:val="18"/>
                <w:szCs w:val="18"/>
                <w:lang w:val="en-US"/>
              </w:rPr>
              <w:t>Clauss</w:t>
            </w:r>
          </w:p>
          <w:p w:rsid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BioSystems</w:t>
            </w: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або аналог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Pr="00B850AD" w:rsidRDefault="00B850AD">
            <w:pPr>
              <w:pStyle w:val="a5"/>
              <w:rPr>
                <w:sz w:val="18"/>
                <w:szCs w:val="18"/>
                <w:lang w:val="uk-UA"/>
              </w:rPr>
            </w:pPr>
            <w:r w:rsidRPr="00B850AD">
              <w:rPr>
                <w:b/>
                <w:bCs/>
                <w:sz w:val="18"/>
                <w:szCs w:val="18"/>
                <w:lang w:val="uk-UA"/>
              </w:rPr>
              <w:t>55997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B850AD">
              <w:rPr>
                <w:sz w:val="18"/>
                <w:szCs w:val="18"/>
                <w:lang w:val="uk-UA"/>
              </w:rPr>
              <w:t xml:space="preserve">Фібриноген (чинник </w:t>
            </w:r>
            <w:r>
              <w:rPr>
                <w:sz w:val="18"/>
                <w:szCs w:val="18"/>
              </w:rPr>
              <w:t>I</w:t>
            </w:r>
            <w:r w:rsidRPr="00B850AD">
              <w:rPr>
                <w:sz w:val="18"/>
                <w:szCs w:val="18"/>
                <w:lang w:val="uk-UA"/>
              </w:rPr>
              <w:t xml:space="preserve">) </w:t>
            </w:r>
            <w:r>
              <w:rPr>
                <w:sz w:val="18"/>
                <w:szCs w:val="18"/>
              </w:rPr>
              <w:t>IVD</w:t>
            </w:r>
            <w:r w:rsidRPr="00B850AD">
              <w:rPr>
                <w:sz w:val="18"/>
                <w:szCs w:val="18"/>
                <w:lang w:val="uk-UA"/>
              </w:rPr>
              <w:t xml:space="preserve"> (діагностика </w:t>
            </w:r>
            <w:r>
              <w:rPr>
                <w:sz w:val="18"/>
                <w:szCs w:val="18"/>
              </w:rPr>
              <w:t>in</w:t>
            </w:r>
            <w:r w:rsidRPr="00B850A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vitro</w:t>
            </w:r>
            <w:r w:rsidRPr="00B850AD">
              <w:rPr>
                <w:sz w:val="18"/>
                <w:szCs w:val="18"/>
                <w:lang w:val="uk-UA"/>
              </w:rPr>
              <w:t>), набір, аналіз утворення згустку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Сертифікати якості, інструкція.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szCs w:val="18"/>
                <w:lang w:val="uk-UA"/>
              </w:rPr>
              <w:t>Метод Клаусса.</w:t>
            </w:r>
          </w:p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A. Реагент: високоочищений альфа-тромбін людини в буферному середовищі з кальцієм і стабілізатором, ліофілізований.</w:t>
            </w:r>
          </w:p>
          <w:p w:rsidR="00B850AD" w:rsidRDefault="00B850A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Стабільність робочого реагента після розведення в оригінальному флаконі: три дні при температурі 22ºC, п'ять днів при температурі 15ºC і сім днів при температурі 2-8ºC.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4 x 2 мл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Фібриноген </w:t>
            </w:r>
            <w:r>
              <w:rPr>
                <w:sz w:val="18"/>
                <w:szCs w:val="18"/>
                <w:lang w:val="en-US"/>
              </w:rPr>
              <w:t>Clauss</w:t>
            </w:r>
          </w:p>
          <w:p w:rsid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BioSystems</w:t>
            </w: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> або аналог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Pr="00B850AD" w:rsidRDefault="00B850AD">
            <w:pPr>
              <w:pStyle w:val="a5"/>
              <w:rPr>
                <w:sz w:val="18"/>
                <w:szCs w:val="18"/>
                <w:lang w:val="uk-UA"/>
              </w:rPr>
            </w:pPr>
            <w:r w:rsidRPr="00B850AD">
              <w:rPr>
                <w:b/>
                <w:bCs/>
                <w:sz w:val="18"/>
                <w:szCs w:val="18"/>
                <w:lang w:val="uk-UA"/>
              </w:rPr>
              <w:t>55997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B850AD">
              <w:rPr>
                <w:sz w:val="18"/>
                <w:szCs w:val="18"/>
                <w:lang w:val="uk-UA"/>
              </w:rPr>
              <w:t xml:space="preserve">Фібриноген (чинник </w:t>
            </w:r>
            <w:r>
              <w:rPr>
                <w:sz w:val="18"/>
                <w:szCs w:val="18"/>
              </w:rPr>
              <w:t>I</w:t>
            </w:r>
            <w:r w:rsidRPr="00B850AD">
              <w:rPr>
                <w:sz w:val="18"/>
                <w:szCs w:val="18"/>
                <w:lang w:val="uk-UA"/>
              </w:rPr>
              <w:t xml:space="preserve">) </w:t>
            </w:r>
            <w:r>
              <w:rPr>
                <w:sz w:val="18"/>
                <w:szCs w:val="18"/>
              </w:rPr>
              <w:t>IVD</w:t>
            </w:r>
            <w:r w:rsidRPr="00B850AD">
              <w:rPr>
                <w:sz w:val="18"/>
                <w:szCs w:val="18"/>
                <w:lang w:val="uk-UA"/>
              </w:rPr>
              <w:t xml:space="preserve"> (діагностика </w:t>
            </w:r>
            <w:r>
              <w:rPr>
                <w:sz w:val="18"/>
                <w:szCs w:val="18"/>
              </w:rPr>
              <w:t>in</w:t>
            </w:r>
            <w:r w:rsidRPr="00B850A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vitro</w:t>
            </w:r>
            <w:r w:rsidRPr="00B850AD">
              <w:rPr>
                <w:sz w:val="18"/>
                <w:szCs w:val="18"/>
                <w:lang w:val="uk-UA"/>
              </w:rPr>
              <w:t>), набір, аналіз утворення згустку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P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Сертифікати якості, інструкція. Реагент B Фібриноген: імідазольна буферний розчин зі стабілізатором, рідина.</w:t>
            </w:r>
          </w:p>
          <w:p w:rsidR="00B850AD" w:rsidRDefault="00B850A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 Сумісний з реагентом А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4 x 15 мл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Протомбіновий час (РТ)</w:t>
            </w:r>
          </w:p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BioSystems</w:t>
            </w: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або аналог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55983 </w:t>
            </w:r>
            <w:r>
              <w:rPr>
                <w:color w:val="000000"/>
                <w:sz w:val="18"/>
                <w:szCs w:val="18"/>
              </w:rPr>
              <w:t>Протромбіновий час (ПЧ) IVD, набір, аналіз утворення згустку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Сертифікати якості, інструкція.</w:t>
            </w:r>
          </w:p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A. Реактив 4 x 5 мл. Тканинний тромбопластин з мозку кролика зі стабілізаторами, ліофілізований.</w:t>
            </w:r>
          </w:p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B. Р еактив 4 x 5 м л. Б уферний розчин, що містить іони кальцію і консервант азид натрію.</w:t>
            </w:r>
          </w:p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Стабільність робочого реагента після розведення в оригінальному флаконі: 8 годин при температурі 37 º C, один день при температурі 22 º C, пять днів при температурі 16 º C і дванадцять днів при</w:t>
            </w:r>
          </w:p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температурі 2-8 º C.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4 x 5 мл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Альбумін (Мікроальбінурія)</w:t>
            </w:r>
          </w:p>
          <w:p w:rsid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>BioSystems або аналог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P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 w:rsidRPr="00B850AD">
              <w:rPr>
                <w:b/>
                <w:bCs/>
                <w:color w:val="000000"/>
                <w:sz w:val="18"/>
                <w:szCs w:val="18"/>
                <w:lang w:val="uk-UA"/>
              </w:rPr>
              <w:t>53479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 xml:space="preserve">Мікроальбумін </w:t>
            </w:r>
            <w:r>
              <w:rPr>
                <w:color w:val="000000"/>
                <w:sz w:val="18"/>
                <w:szCs w:val="18"/>
              </w:rPr>
              <w:t>IVD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 xml:space="preserve"> (діагностика </w:t>
            </w:r>
            <w:r>
              <w:rPr>
                <w:color w:val="000000"/>
                <w:sz w:val="18"/>
                <w:szCs w:val="18"/>
              </w:rPr>
              <w:t>in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vitro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>), реагент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</w:rPr>
            </w:pPr>
            <w:r w:rsidRPr="00B850AD">
              <w:rPr>
                <w:color w:val="000000"/>
                <w:sz w:val="18"/>
                <w:szCs w:val="18"/>
                <w:lang w:val="uk-UA"/>
              </w:rPr>
              <w:t xml:space="preserve">Сертифікати якості, інструкція. Латексагглютінація/ антитіла кози, фіксований час; рідкий біреагент. </w:t>
            </w:r>
            <w:r>
              <w:rPr>
                <w:color w:val="000000"/>
                <w:sz w:val="18"/>
                <w:szCs w:val="18"/>
              </w:rPr>
              <w:t xml:space="preserve">Межа чутливості </w:t>
            </w:r>
            <w:r>
              <w:rPr>
                <w:color w:val="000000"/>
                <w:sz w:val="18"/>
                <w:szCs w:val="18"/>
              </w:rPr>
              <w:lastRenderedPageBreak/>
              <w:t>0,9 мг/л. Межа лінійності не менше 130 мг/л.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lastRenderedPageBreak/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lastRenderedPageBreak/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lastRenderedPageBreak/>
              <w:t> </w:t>
            </w:r>
            <w:r>
              <w:rPr>
                <w:sz w:val="18"/>
                <w:szCs w:val="18"/>
              </w:rPr>
              <w:t>1 x 50 мл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Стандарт альбуміну (Мікроальбінурія)</w:t>
            </w:r>
          </w:p>
          <w:p w:rsid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BioSystems</w:t>
            </w: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або аналог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Pr="00B850AD" w:rsidRDefault="00B850AD">
            <w:pPr>
              <w:spacing w:before="100" w:beforeAutospacing="1"/>
              <w:rPr>
                <w:sz w:val="18"/>
                <w:szCs w:val="18"/>
                <w:lang w:val="uk-UA"/>
              </w:rPr>
            </w:pPr>
            <w:r w:rsidRPr="00B850AD">
              <w:rPr>
                <w:b/>
                <w:bCs/>
                <w:sz w:val="18"/>
                <w:szCs w:val="18"/>
                <w:lang w:val="uk-UA"/>
              </w:rPr>
              <w:t>53477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B850AD">
              <w:rPr>
                <w:sz w:val="18"/>
                <w:szCs w:val="18"/>
                <w:lang w:val="uk-UA"/>
              </w:rPr>
              <w:t xml:space="preserve">Мікроальбумін </w:t>
            </w:r>
            <w:r>
              <w:rPr>
                <w:sz w:val="18"/>
                <w:szCs w:val="18"/>
              </w:rPr>
              <w:t>IVD </w:t>
            </w:r>
            <w:r w:rsidRPr="00B850AD">
              <w:rPr>
                <w:sz w:val="18"/>
                <w:szCs w:val="18"/>
                <w:lang w:val="uk-UA"/>
              </w:rPr>
              <w:t xml:space="preserve">(діагностика </w:t>
            </w:r>
            <w:r>
              <w:rPr>
                <w:sz w:val="18"/>
                <w:szCs w:val="18"/>
              </w:rPr>
              <w:t>in</w:t>
            </w:r>
            <w:r w:rsidRPr="00B850A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vitro</w:t>
            </w:r>
            <w:r w:rsidRPr="00B850AD">
              <w:rPr>
                <w:sz w:val="18"/>
                <w:szCs w:val="18"/>
                <w:lang w:val="uk-UA"/>
              </w:rPr>
              <w:t>),</w:t>
            </w:r>
            <w:r>
              <w:rPr>
                <w:sz w:val="18"/>
                <w:szCs w:val="18"/>
              </w:rPr>
              <w:t> </w:t>
            </w:r>
            <w:r w:rsidRPr="00B850AD">
              <w:rPr>
                <w:sz w:val="18"/>
                <w:szCs w:val="18"/>
                <w:lang w:val="uk-UA"/>
              </w:rPr>
              <w:t>калібратор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P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Сертифікати якості, інструкція. Сироватка ліофілізат із заданими значеннями концентрації мікроальбуміну.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Pr="00B850AD" w:rsidRDefault="00B850AD">
            <w:pPr>
              <w:spacing w:before="100" w:beforeAutospacing="1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1 x 1 мл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Контрольна сеча (Human)</w:t>
            </w:r>
          </w:p>
          <w:p w:rsid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BioSystems</w:t>
            </w: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або аналог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30219</w:t>
            </w:r>
            <w:r>
              <w:rPr>
                <w:sz w:val="18"/>
                <w:szCs w:val="18"/>
              </w:rPr>
              <w:t> Множинні аналіти сечі IVD (діагностика in vitro), контрольний матеріал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Сертифікати якості, інструкція.  Сеча ліофілізат із заданими значеннями активності / концентрації і допустимих меж відхилення параметрів: альбумін, а-амілаза, амілаза панкреатична, кальцій, хлориди, цитрат, креатинін, глюкоза, магній, фосфор, калій, білок, натрій, сечовина і сечова кислота. Для проведення внутрішнього контролю якості.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1 x 5 мл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Імуноглобулін А (</w:t>
            </w:r>
            <w:r>
              <w:rPr>
                <w:sz w:val="18"/>
                <w:szCs w:val="18"/>
                <w:lang w:val="en-US"/>
              </w:rPr>
              <w:t>lgA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BioSystems</w:t>
            </w: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> або аналог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rStyle w:val="a3"/>
                <w:color w:val="000000"/>
                <w:sz w:val="18"/>
                <w:szCs w:val="18"/>
                <w:lang w:val="uk-UA"/>
              </w:rPr>
              <w:t>53759</w:t>
            </w:r>
            <w:r>
              <w:rPr>
                <w:color w:val="000000"/>
                <w:sz w:val="18"/>
                <w:szCs w:val="18"/>
                <w:lang w:val="uk-UA"/>
              </w:rPr>
              <w:t> Загальний </w:t>
            </w:r>
            <w:r>
              <w:rPr>
                <w:color w:val="000000"/>
                <w:sz w:val="18"/>
                <w:szCs w:val="18"/>
              </w:rPr>
              <w:t>імуноглобулін А (IgA) IVD, реагент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Сертифікати якості, інструкція. Турбідиметричний метод. Антисироватка / антитіла кози, фіксований час; рідкий монореагент. Межа виявлення не вище: 3,7 мг/дл. Інтервал вимірювання (залежить від найвищої концентрації стандарту): 3,7 - 650 мг/дл. Для більших значень розведіть зразок 1/5 дистильованою водою.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1 x 50 мл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Імуноглобулін М (</w:t>
            </w:r>
            <w:r>
              <w:rPr>
                <w:sz w:val="18"/>
                <w:szCs w:val="18"/>
                <w:lang w:val="en-US"/>
              </w:rPr>
              <w:t>IgM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BioSystems</w:t>
            </w: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> або аналог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P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 w:rsidRPr="00B850AD">
              <w:rPr>
                <w:rStyle w:val="a3"/>
                <w:color w:val="000000"/>
                <w:sz w:val="18"/>
                <w:szCs w:val="18"/>
                <w:lang w:val="uk-UA"/>
              </w:rPr>
              <w:t>53794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 xml:space="preserve">Загальний імуноглобулін М (загальний </w:t>
            </w:r>
            <w:r>
              <w:rPr>
                <w:color w:val="000000"/>
                <w:sz w:val="18"/>
                <w:szCs w:val="18"/>
              </w:rPr>
              <w:t>IgM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t>IVD</w:t>
            </w:r>
            <w:r w:rsidRPr="00B850AD">
              <w:rPr>
                <w:color w:val="000000"/>
                <w:sz w:val="18"/>
                <w:szCs w:val="18"/>
                <w:lang w:val="uk-UA"/>
              </w:rPr>
              <w:t>, реагент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Сертифікати якості, інструкція. Турбідиметричний метод. Антисироватка / антитіла кози, фіксований час; рідкий монореагент. Межа виявлення не вище: 2,1 мг/дл. Інтервал вимірювання (залежить від найбільшої концентрації стандарту): 2,1 - 300 мг/дл.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1 x 50 мл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Імуноглобулін </w:t>
            </w:r>
            <w:r>
              <w:rPr>
                <w:sz w:val="18"/>
                <w:szCs w:val="18"/>
                <w:lang w:val="en-US"/>
              </w:rPr>
              <w:t>G</w:t>
            </w:r>
          </w:p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en-US"/>
              </w:rPr>
              <w:t>lgG</w:t>
            </w:r>
            <w:r>
              <w:rPr>
                <w:sz w:val="18"/>
                <w:szCs w:val="18"/>
                <w:lang w:val="uk-UA"/>
              </w:rPr>
              <w:t>)</w:t>
            </w:r>
          </w:p>
          <w:p w:rsid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BioSystems</w:t>
            </w: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> або аналог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P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rStyle w:val="a3"/>
                <w:color w:val="000000"/>
                <w:sz w:val="18"/>
                <w:szCs w:val="18"/>
                <w:lang w:val="uk-UA"/>
              </w:rPr>
              <w:t>53786</w:t>
            </w:r>
            <w:r>
              <w:rPr>
                <w:rStyle w:val="a3"/>
                <w:sz w:val="18"/>
                <w:szCs w:val="18"/>
                <w:lang w:val="uk-UA"/>
              </w:rPr>
              <w:t> </w:t>
            </w:r>
            <w:r>
              <w:rPr>
                <w:color w:val="000000"/>
                <w:sz w:val="18"/>
                <w:szCs w:val="18"/>
                <w:lang w:val="uk-UA"/>
              </w:rPr>
              <w:t>Загальний імуноглобулін G (загальний IgG) IVD, реагент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Сертифікати якості, інструкція. Турбідиметричний метод. Антисироватка / антитіла кози, фіксований час; рідкий монореагент. Межа виявлення не вище: 0,2 мг/дл. Інтервал вимірювання (залежить від найбільшої концентрації стандарту): 0,2 - 3500 мг/дл.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1 x 50 мл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Набір реагентів </w:t>
            </w:r>
            <w:r>
              <w:rPr>
                <w:color w:val="000000"/>
                <w:sz w:val="18"/>
                <w:szCs w:val="18"/>
                <w:lang w:val="uk-UA"/>
              </w:rPr>
              <w:t>500 тестів</w:t>
            </w:r>
          </w:p>
          <w:p w:rsid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BioSystems</w:t>
            </w: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або аналог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55866 </w:t>
            </w:r>
            <w:r>
              <w:rPr>
                <w:sz w:val="18"/>
                <w:szCs w:val="18"/>
              </w:rPr>
              <w:t>підрахунок клітин крові IVD, контрольний матеріал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Сертифікати якості, інструкція. Набір реагентів для гематологічного аналізатору</w:t>
            </w:r>
            <w:r>
              <w:rPr>
                <w:i/>
                <w:color w:val="000000"/>
                <w:sz w:val="18"/>
                <w:szCs w:val="18"/>
                <w:lang w:val="uk-UA"/>
              </w:rPr>
              <w:t xml:space="preserve"> НА 3 </w:t>
            </w:r>
            <w:r>
              <w:rPr>
                <w:i/>
                <w:sz w:val="18"/>
                <w:szCs w:val="18"/>
                <w:lang w:val="en-US"/>
              </w:rPr>
              <w:t>BioSystems</w:t>
            </w:r>
            <w:r>
              <w:rPr>
                <w:sz w:val="18"/>
                <w:szCs w:val="18"/>
                <w:lang w:val="uk-UA"/>
              </w:rPr>
              <w:t>. Тільки для екстракорпорального діагностичного застосування.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4900 мл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Контроль гематологічний 3 DIFF </w:t>
            </w:r>
          </w:p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rStyle w:val="a4"/>
                <w:sz w:val="18"/>
                <w:szCs w:val="18"/>
                <w:lang w:val="uk-UA"/>
              </w:rPr>
              <w:t>BioSystems або аналог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45310 </w:t>
            </w:r>
            <w:r>
              <w:rPr>
                <w:sz w:val="18"/>
                <w:szCs w:val="18"/>
              </w:rPr>
              <w:t>Множинний імуногематологічний тест IVD (діагностика in vitro), контрольний матеріал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Сертифікати якості, інструкція. Компоненти крові людини і ссавців. Контроль </w:t>
            </w:r>
            <w:proofErr w:type="gramStart"/>
            <w:r>
              <w:rPr>
                <w:sz w:val="18"/>
                <w:szCs w:val="18"/>
              </w:rPr>
              <w:t>крові  3</w:t>
            </w:r>
            <w:proofErr w:type="gramEnd"/>
            <w:r>
              <w:rPr>
                <w:sz w:val="18"/>
                <w:szCs w:val="18"/>
              </w:rPr>
              <w:t>х рівнів, L (60113), N (60114) і Н (60115) з</w:t>
            </w:r>
          </w:p>
          <w:p w:rsidR="00B850AD" w:rsidRDefault="00B850AD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 мл. Після першого відкриття контролі стабільні протягом 14 днів при 2-8ºC.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3x4 мл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Тест-смужки LabStrip U11 Plus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54514 </w:t>
            </w:r>
            <w:r>
              <w:rPr>
                <w:color w:val="000000"/>
                <w:sz w:val="18"/>
                <w:szCs w:val="18"/>
              </w:rPr>
              <w:t xml:space="preserve">Численні аналіти сечі </w:t>
            </w:r>
            <w:r>
              <w:rPr>
                <w:color w:val="000000"/>
                <w:sz w:val="18"/>
                <w:szCs w:val="18"/>
                <w:lang w:val="en-US"/>
              </w:rPr>
              <w:t>IVD</w:t>
            </w:r>
            <w:r>
              <w:rPr>
                <w:color w:val="000000"/>
                <w:sz w:val="18"/>
                <w:szCs w:val="18"/>
              </w:rPr>
              <w:t>, набір, колориметрична тест-смужка, експрес-аналіз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labStrip U-11  Суха хімія, 150 шт/уп., 11 параметрів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150 шт/уп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150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Електрод для Калію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59248</w:t>
            </w:r>
            <w:r>
              <w:rPr>
                <w:sz w:val="18"/>
                <w:szCs w:val="18"/>
              </w:rPr>
              <w:t xml:space="preserve"> Калійний електрод ІВД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сумісний  з аналізаторами електролітів Diestro (Аргентина)  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B850AD" w:rsidTr="00680C76">
        <w:trPr>
          <w:trHeight w:val="615"/>
        </w:trPr>
        <w:tc>
          <w:tcPr>
            <w:tcW w:w="79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Електрод для Натрію</w:t>
            </w:r>
          </w:p>
        </w:tc>
        <w:tc>
          <w:tcPr>
            <w:tcW w:w="121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52896</w:t>
            </w:r>
            <w:r>
              <w:rPr>
                <w:sz w:val="18"/>
                <w:szCs w:val="18"/>
              </w:rPr>
              <w:t> Натрій (Na+) IVD, набір, йон-селективні електроди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сумісний  з аналізаторами електролітів Diestro (Аргентина)  </w:t>
            </w:r>
          </w:p>
        </w:tc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</w:rPr>
              <w:t>шт.</w:t>
            </w:r>
          </w:p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0AD" w:rsidRDefault="00B850AD">
            <w:pPr>
              <w:spacing w:before="100" w:beforeAutospacing="1"/>
              <w:jc w:val="center"/>
            </w:pPr>
            <w:r>
              <w:rPr>
                <w:sz w:val="18"/>
                <w:szCs w:val="18"/>
                <w:lang w:val="uk-UA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0AD" w:rsidRDefault="00B850AD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</w:tbl>
    <w:p w:rsidR="00680C76" w:rsidRDefault="00680C76" w:rsidP="00680C76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>
        <w:rPr>
          <w:lang w:val="en"/>
        </w:rPr>
        <w:t> </w:t>
      </w:r>
      <w:r>
        <w:rPr>
          <w:b/>
          <w:sz w:val="22"/>
          <w:szCs w:val="22"/>
        </w:rPr>
        <w:t>Загальні вимоги:</w:t>
      </w:r>
    </w:p>
    <w:p w:rsidR="00680C76" w:rsidRDefault="00680C76" w:rsidP="00680C76">
      <w:pPr>
        <w:spacing w:line="276" w:lineRule="auto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uk-UA"/>
        </w:rPr>
        <w:t xml:space="preserve">Товар повинен бути </w:t>
      </w:r>
      <w:r>
        <w:rPr>
          <w:bCs/>
          <w:sz w:val="22"/>
          <w:szCs w:val="22"/>
          <w:lang w:eastAsia="uk-UA"/>
        </w:rPr>
        <w:t xml:space="preserve">дозволений для введення в обіг та/або експлуатацію (застосування) </w:t>
      </w:r>
      <w:r>
        <w:rPr>
          <w:sz w:val="22"/>
          <w:szCs w:val="22"/>
          <w:lang w:eastAsia="uk-UA"/>
        </w:rPr>
        <w:t xml:space="preserve">в Україні </w:t>
      </w:r>
      <w:r>
        <w:rPr>
          <w:bCs/>
          <w:sz w:val="22"/>
          <w:szCs w:val="22"/>
          <w:lang w:eastAsia="uk-UA"/>
        </w:rPr>
        <w:t xml:space="preserve">відповідно до законодавства. На підтвердження Учасник повинен надати копії декларацій/сертифікатів якості про відповідність, </w:t>
      </w:r>
      <w:r>
        <w:rPr>
          <w:sz w:val="22"/>
          <w:szCs w:val="22"/>
          <w:lang w:eastAsia="uk-UA"/>
        </w:rPr>
        <w:t>інструкції.</w:t>
      </w:r>
    </w:p>
    <w:p w:rsidR="00680C76" w:rsidRDefault="00680C76" w:rsidP="00680C76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Товар повинен передаватися Замовнику в упаковці, яка відповідає характеру товару, забезпечує цілісність товару та збереження його якості під час перевезення. Упаковка не повинна бути деформованою або пошкодженою. Товар, отриманий розпакованим, неякісним або у неналежній упаковці, має бути замінений Постачальником за власний рахунок впродовж 3(трьох) календарних днів з дати постачання.</w:t>
      </w:r>
    </w:p>
    <w:p w:rsidR="00680C76" w:rsidRDefault="00680C76" w:rsidP="00680C76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кожній індивідуальній упаковці повинно бути таке маркування на українській мові: найменування товару, номер серії, дата випуску, термін придатності та інші дані, з необхідними реквізитами виробника, що передбачені чинним законодавством України. Кожна індивідуальна упаковка повинна містити інструкцію по застосуванню товару українською мовою. </w:t>
      </w:r>
    </w:p>
    <w:p w:rsidR="00680C76" w:rsidRDefault="00680C76" w:rsidP="00680C76">
      <w:pPr>
        <w:numPr>
          <w:ilvl w:val="0"/>
          <w:numId w:val="2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Поставка та розвантаження  товару повинна здійснюватися спеціалізованим транспортом та силами Постачальника до місць використання товару, що забезпечує зберігання, комплектність і якість товару, та який обладнаний у відповідності з вимогами, затвердженими у відповідному порядку щодо транспортування лікарських засобів з урахуванням фізико-хімічних властивостей та температурного режиму транспортування. </w:t>
      </w:r>
      <w:r>
        <w:rPr>
          <w:rFonts w:eastAsia="Calibri"/>
          <w:sz w:val="22"/>
          <w:szCs w:val="22"/>
          <w:lang w:eastAsia="uk-UA"/>
        </w:rPr>
        <w:t>Постачання здійснюється  за заявками Замовника, впродовж 5 (п’яти) календарних днів  з дати узгодження кожної відповідної заявки.</w:t>
      </w:r>
      <w:r>
        <w:rPr>
          <w:rFonts w:eastAsia="Calibri"/>
          <w:sz w:val="22"/>
          <w:szCs w:val="22"/>
          <w:lang w:eastAsia="en-US"/>
        </w:rPr>
        <w:t xml:space="preserve"> Форма випуску, дозування повинні відповідати таким, що вказані в документації.</w:t>
      </w:r>
    </w:p>
    <w:p w:rsidR="00680C76" w:rsidRDefault="00680C76" w:rsidP="00680C76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Залишковий термін придатності товару на момент постачання повинен складати не менше ніж 7</w:t>
      </w:r>
      <w:r>
        <w:rPr>
          <w:b/>
          <w:bCs/>
          <w:sz w:val="22"/>
          <w:szCs w:val="22"/>
        </w:rPr>
        <w:t>0%</w:t>
      </w:r>
      <w:r>
        <w:rPr>
          <w:sz w:val="22"/>
          <w:szCs w:val="22"/>
        </w:rPr>
        <w:t xml:space="preserve"> від загального терміну їх зберігання, визначеного виробником даного товару (</w:t>
      </w:r>
      <w:r>
        <w:rPr>
          <w:b/>
          <w:bCs/>
          <w:sz w:val="22"/>
          <w:szCs w:val="22"/>
        </w:rPr>
        <w:t>гарантійний лист</w:t>
      </w:r>
      <w:r>
        <w:rPr>
          <w:sz w:val="22"/>
          <w:szCs w:val="22"/>
        </w:rPr>
        <w:t xml:space="preserve">). </w:t>
      </w:r>
    </w:p>
    <w:p w:rsidR="00680C76" w:rsidRDefault="00680C76" w:rsidP="00680C76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разі подачі еквіваленту* товару, Учасник подає </w:t>
      </w:r>
      <w:r>
        <w:rPr>
          <w:b/>
          <w:bCs/>
          <w:sz w:val="22"/>
          <w:szCs w:val="22"/>
        </w:rPr>
        <w:t>порівняльну характеристику</w:t>
      </w:r>
      <w:r>
        <w:rPr>
          <w:sz w:val="22"/>
          <w:szCs w:val="22"/>
        </w:rPr>
        <w:t xml:space="preserve"> запропонованого ним товару та товару, що визначений в документації, крім того подає інструкцію із застосування запропонованого ним товару. </w:t>
      </w:r>
    </w:p>
    <w:p w:rsidR="00680C76" w:rsidRDefault="00680C76" w:rsidP="00680C76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У випадку якщо в Замовника буде вагома причина вважати поставлений товар Постачальника неякісним через відсутності належних умов транспортування та зберігання, що не відповідають установленим вимогам нормативних документів, то в даному випадку Замовник залишає за собою право повернення продукції постачальнику та у подальшому розірвання існуючого договору на постачання продукції.</w:t>
      </w:r>
    </w:p>
    <w:p w:rsidR="00680C76" w:rsidRDefault="00680C76" w:rsidP="00680C76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складі тендерної пропозиції Учасник повинен надати файл відсканований з оригіналу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</w:t>
      </w:r>
      <w:r>
        <w:rPr>
          <w:sz w:val="22"/>
          <w:szCs w:val="22"/>
        </w:rPr>
        <w:lastRenderedPageBreak/>
        <w:t>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Лист повинен включати в себе: повну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повну назву Замовника.</w:t>
      </w:r>
      <w:r>
        <w:rPr>
          <w:rFonts w:eastAsiaTheme="minorHAnsi"/>
        </w:rPr>
        <w:t xml:space="preserve"> </w:t>
      </w:r>
    </w:p>
    <w:p w:rsidR="00680C76" w:rsidRDefault="00680C76" w:rsidP="00680C76">
      <w:pPr>
        <w:ind w:firstLine="284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Всі документи, які підтверджують якість товару повинні бути обов’язково завірені мокрою печаткою. *</w:t>
      </w:r>
      <w:r>
        <w:rPr>
          <w:rFonts w:eastAsiaTheme="minorHAnsi"/>
          <w:sz w:val="22"/>
          <w:szCs w:val="22"/>
          <w:u w:val="single"/>
        </w:rPr>
        <w:t>В разі, якщо Учасник відповідно до норм чинного Законодавства не зобов’язаний подавати вказані документи, такий Учасник надає інший документ або лист-роз’яснення в довільній формі, за власноручним підписом уповноваженої особи Учасника завірений печаткою (за наявності) в якому зазначає законодавчі підстави ненадання вище зазначених документів.</w:t>
      </w:r>
    </w:p>
    <w:p w:rsidR="00680C76" w:rsidRDefault="00680C76" w:rsidP="00680C76">
      <w:pPr>
        <w:jc w:val="both"/>
        <w:rPr>
          <w:i/>
          <w:sz w:val="22"/>
          <w:szCs w:val="22"/>
          <w:lang w:eastAsia="uk-UA"/>
        </w:rPr>
      </w:pPr>
      <w:r>
        <w:rPr>
          <w:rFonts w:eastAsia="Calibri"/>
          <w:sz w:val="22"/>
          <w:szCs w:val="22"/>
          <w:lang w:eastAsia="x-none"/>
        </w:rPr>
        <w:t>*</w:t>
      </w:r>
      <w:r>
        <w:rPr>
          <w:sz w:val="22"/>
          <w:szCs w:val="22"/>
          <w:lang w:eastAsia="ar-SA"/>
        </w:rPr>
        <w:t xml:space="preserve"> </w:t>
      </w:r>
      <w:r>
        <w:rPr>
          <w:i/>
          <w:sz w:val="22"/>
          <w:szCs w:val="22"/>
          <w:lang w:eastAsia="ar-SA"/>
        </w:rPr>
        <w:t>Еквівалентом (аналогом) лабораторного реактиву в розумінні даної</w:t>
      </w:r>
      <w:r>
        <w:rPr>
          <w:i/>
          <w:sz w:val="22"/>
          <w:szCs w:val="22"/>
          <w:lang w:val="x-none" w:eastAsia="ar-SA"/>
        </w:rPr>
        <w:t xml:space="preserve"> </w:t>
      </w:r>
      <w:r>
        <w:rPr>
          <w:i/>
          <w:sz w:val="22"/>
          <w:szCs w:val="22"/>
          <w:lang w:eastAsia="ar-SA"/>
        </w:rPr>
        <w:t>тендерної документації є реактив якість, діюча речовина препарату (міжнародна назва), дозування, форма випуску, концентрація та інші</w:t>
      </w:r>
      <w:r>
        <w:rPr>
          <w:i/>
          <w:sz w:val="22"/>
          <w:szCs w:val="22"/>
          <w:lang w:val="x-none" w:eastAsia="ar-SA"/>
        </w:rPr>
        <w:t xml:space="preserve"> </w:t>
      </w:r>
      <w:r>
        <w:rPr>
          <w:i/>
          <w:sz w:val="22"/>
          <w:szCs w:val="22"/>
          <w:lang w:eastAsia="ar-SA"/>
        </w:rPr>
        <w:t>стандартні характеристики товару абсолютно співпадають з характеристиками препарату, що є предметом закупівлі. Стандартні характеристики еквіваленту товару на який</w:t>
      </w:r>
      <w:r>
        <w:rPr>
          <w:i/>
          <w:sz w:val="22"/>
          <w:szCs w:val="22"/>
          <w:lang w:val="x-none" w:eastAsia="ar-SA"/>
        </w:rPr>
        <w:t xml:space="preserve"> </w:t>
      </w:r>
      <w:r>
        <w:rPr>
          <w:i/>
          <w:sz w:val="22"/>
          <w:szCs w:val="22"/>
          <w:lang w:eastAsia="ar-SA"/>
        </w:rPr>
        <w:t>відбувається</w:t>
      </w:r>
      <w:r>
        <w:rPr>
          <w:i/>
          <w:sz w:val="22"/>
          <w:szCs w:val="22"/>
          <w:lang w:val="x-none" w:eastAsia="ar-SA"/>
        </w:rPr>
        <w:t xml:space="preserve"> </w:t>
      </w:r>
      <w:r>
        <w:rPr>
          <w:i/>
          <w:sz w:val="22"/>
          <w:szCs w:val="22"/>
          <w:lang w:eastAsia="ar-SA"/>
        </w:rPr>
        <w:t>заміна</w:t>
      </w:r>
      <w:r>
        <w:rPr>
          <w:i/>
          <w:sz w:val="22"/>
          <w:szCs w:val="22"/>
          <w:lang w:val="x-none" w:eastAsia="ar-SA"/>
        </w:rPr>
        <w:t xml:space="preserve"> </w:t>
      </w:r>
      <w:r>
        <w:rPr>
          <w:i/>
          <w:sz w:val="22"/>
          <w:szCs w:val="22"/>
          <w:lang w:eastAsia="ar-SA"/>
        </w:rPr>
        <w:t>повинні</w:t>
      </w:r>
      <w:r>
        <w:rPr>
          <w:i/>
          <w:sz w:val="22"/>
          <w:szCs w:val="22"/>
          <w:lang w:val="x-none" w:eastAsia="ar-SA"/>
        </w:rPr>
        <w:t xml:space="preserve"> </w:t>
      </w:r>
      <w:r>
        <w:rPr>
          <w:i/>
          <w:sz w:val="22"/>
          <w:szCs w:val="22"/>
          <w:lang w:eastAsia="ar-SA"/>
        </w:rPr>
        <w:t>відповідати</w:t>
      </w:r>
      <w:r>
        <w:rPr>
          <w:i/>
          <w:sz w:val="22"/>
          <w:szCs w:val="22"/>
          <w:lang w:val="x-none" w:eastAsia="ar-SA"/>
        </w:rPr>
        <w:t xml:space="preserve"> </w:t>
      </w:r>
      <w:r>
        <w:rPr>
          <w:i/>
          <w:sz w:val="22"/>
          <w:szCs w:val="22"/>
          <w:lang w:eastAsia="ar-SA"/>
        </w:rPr>
        <w:t>вимогам</w:t>
      </w:r>
      <w:r>
        <w:rPr>
          <w:i/>
          <w:sz w:val="22"/>
          <w:szCs w:val="22"/>
          <w:lang w:val="x-none" w:eastAsia="ar-SA"/>
        </w:rPr>
        <w:t xml:space="preserve">  </w:t>
      </w:r>
      <w:r>
        <w:rPr>
          <w:i/>
          <w:sz w:val="22"/>
          <w:szCs w:val="22"/>
          <w:lang w:eastAsia="ar-SA"/>
        </w:rPr>
        <w:t>діючих</w:t>
      </w:r>
      <w:r>
        <w:rPr>
          <w:i/>
          <w:sz w:val="22"/>
          <w:szCs w:val="22"/>
          <w:lang w:val="x-none" w:eastAsia="ar-SA"/>
        </w:rPr>
        <w:t xml:space="preserve"> </w:t>
      </w:r>
      <w:r>
        <w:rPr>
          <w:i/>
          <w:sz w:val="22"/>
          <w:szCs w:val="22"/>
          <w:lang w:eastAsia="ar-SA"/>
        </w:rPr>
        <w:t>стандартів</w:t>
      </w:r>
      <w:r>
        <w:rPr>
          <w:i/>
          <w:sz w:val="22"/>
          <w:szCs w:val="22"/>
          <w:lang w:val="x-none" w:eastAsia="ar-SA"/>
        </w:rPr>
        <w:t xml:space="preserve"> </w:t>
      </w:r>
      <w:r>
        <w:rPr>
          <w:i/>
          <w:sz w:val="22"/>
          <w:szCs w:val="22"/>
          <w:lang w:eastAsia="ar-SA"/>
        </w:rPr>
        <w:t>щодо</w:t>
      </w:r>
      <w:r>
        <w:rPr>
          <w:i/>
          <w:sz w:val="22"/>
          <w:szCs w:val="22"/>
          <w:lang w:val="x-none" w:eastAsia="ar-SA"/>
        </w:rPr>
        <w:t xml:space="preserve"> </w:t>
      </w:r>
      <w:r>
        <w:rPr>
          <w:i/>
          <w:sz w:val="22"/>
          <w:szCs w:val="22"/>
          <w:lang w:eastAsia="ar-SA"/>
        </w:rPr>
        <w:t>даних</w:t>
      </w:r>
      <w:r>
        <w:rPr>
          <w:i/>
          <w:sz w:val="22"/>
          <w:szCs w:val="22"/>
          <w:lang w:val="x-none" w:eastAsia="ar-SA"/>
        </w:rPr>
        <w:t xml:space="preserve"> </w:t>
      </w:r>
      <w:r>
        <w:rPr>
          <w:i/>
          <w:sz w:val="22"/>
          <w:szCs w:val="22"/>
          <w:lang w:eastAsia="ar-SA"/>
        </w:rPr>
        <w:t xml:space="preserve">товарів. У випадку надання еквіваленту Учасник повинен надати порівняльну таблицю та копії інструкцій з використання з позначенням відповідних технічних характеристик. </w:t>
      </w:r>
    </w:p>
    <w:p w:rsidR="00680C76" w:rsidRDefault="00680C76" w:rsidP="00680C76">
      <w:pPr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В разі якщо пропозицією учасника передбачаються еквівалентні товари, що є предметом закупівлі визначених в Додатку 4, учаснику в складі пропозиції торгів необхідно додатково надати документ який відображає однакові параметри про  біоеквівалентність та біодоступність  товару.  </w:t>
      </w:r>
    </w:p>
    <w:p w:rsidR="00680C76" w:rsidRDefault="00680C76" w:rsidP="00680C76">
      <w:pPr>
        <w:pStyle w:val="a5"/>
      </w:pPr>
    </w:p>
    <w:p w:rsidR="00680C76" w:rsidRDefault="00680C76" w:rsidP="00680C76"/>
    <w:p w:rsidR="0001597F" w:rsidRPr="00D4638B" w:rsidRDefault="0001597F" w:rsidP="00680C76">
      <w:pPr>
        <w:widowControl w:val="0"/>
        <w:suppressAutoHyphens/>
        <w:autoSpaceDE w:val="0"/>
        <w:jc w:val="center"/>
      </w:pPr>
      <w:bookmarkStart w:id="0" w:name="_GoBack"/>
      <w:bookmarkEnd w:id="0"/>
    </w:p>
    <w:sectPr w:rsidR="0001597F" w:rsidRPr="00D4638B" w:rsidSect="00B850A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10532"/>
    <w:multiLevelType w:val="hybridMultilevel"/>
    <w:tmpl w:val="2A94C33E"/>
    <w:lvl w:ilvl="0" w:tplc="CE949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AD"/>
    <w:rsid w:val="0001597F"/>
    <w:rsid w:val="002129E4"/>
    <w:rsid w:val="00680C76"/>
    <w:rsid w:val="006C268B"/>
    <w:rsid w:val="009A4AD9"/>
    <w:rsid w:val="00B850AD"/>
    <w:rsid w:val="00D4638B"/>
    <w:rsid w:val="00D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2059F-5E7D-41BD-BD0F-D1F1A20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customStyle="1" w:styleId="value">
    <w:name w:val="value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6C268B"/>
    <w:pPr>
      <w:spacing w:after="120"/>
      <w:ind w:left="283"/>
    </w:pPr>
    <w:rPr>
      <w:rFonts w:eastAsia="Times New Roman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rsid w:val="006C268B"/>
    <w:rPr>
      <w:sz w:val="16"/>
      <w:szCs w:val="16"/>
      <w:lang w:val="uk-UA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C26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8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8746</Words>
  <Characters>4986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Технічне_завдання</vt:lpstr>
    </vt:vector>
  </TitlesOfParts>
  <Company/>
  <LinksUpToDate>false</LinksUpToDate>
  <CharactersWithSpaces>13705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Технічне_завдання</dc:title>
  <dc:subject/>
  <dc:creator>User81</dc:creator>
  <cp:keywords/>
  <dc:description/>
  <cp:lastModifiedBy>Asus</cp:lastModifiedBy>
  <cp:revision>6</cp:revision>
  <cp:lastPrinted>2024-02-28T15:22:00Z</cp:lastPrinted>
  <dcterms:created xsi:type="dcterms:W3CDTF">2024-02-13T11:29:00Z</dcterms:created>
  <dcterms:modified xsi:type="dcterms:W3CDTF">2024-02-29T14:47:00Z</dcterms:modified>
</cp:coreProperties>
</file>